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66F39" w14:textId="5EACA8D8" w:rsidR="00E83FEA" w:rsidRPr="00C93C5D" w:rsidRDefault="0001490A" w:rsidP="00180D70">
      <w:pPr>
        <w:pStyle w:val="CRCoverPage"/>
        <w:tabs>
          <w:tab w:val="right" w:pos="9639"/>
        </w:tabs>
        <w:spacing w:after="0"/>
        <w:rPr>
          <w:rFonts w:ascii="Times New Roman" w:hAnsi="Times New Roman" w:cs="Times New Roman"/>
          <w:b/>
          <w:i/>
          <w:sz w:val="24"/>
          <w:szCs w:val="28"/>
          <w:lang w:eastAsia="sv-SE"/>
        </w:rPr>
      </w:pPr>
      <w:bookmarkStart w:id="0" w:name="_Hlk527628066"/>
      <w:r w:rsidRPr="00C93C5D">
        <w:rPr>
          <w:rFonts w:ascii="Times New Roman" w:hAnsi="Times New Roman" w:cs="Times New Roman"/>
          <w:b/>
          <w:sz w:val="24"/>
          <w:szCs w:val="28"/>
          <w:lang w:eastAsia="sv-SE"/>
        </w:rPr>
        <w:t>3GPP TSG-RAN WG3 Meeting #11</w:t>
      </w:r>
      <w:r w:rsidR="00682974" w:rsidRPr="00C93C5D">
        <w:rPr>
          <w:rFonts w:ascii="Times New Roman" w:hAnsi="Times New Roman" w:cs="Times New Roman"/>
          <w:b/>
          <w:sz w:val="24"/>
          <w:szCs w:val="28"/>
          <w:lang w:eastAsia="sv-SE"/>
        </w:rPr>
        <w:t>2</w:t>
      </w:r>
      <w:r w:rsidRPr="00C93C5D">
        <w:rPr>
          <w:rFonts w:ascii="Times New Roman" w:hAnsi="Times New Roman" w:cs="Times New Roman"/>
          <w:b/>
          <w:sz w:val="24"/>
          <w:szCs w:val="28"/>
          <w:lang w:eastAsia="sv-SE"/>
        </w:rPr>
        <w:t>-e</w:t>
      </w:r>
      <w:r w:rsidRPr="00C93C5D">
        <w:rPr>
          <w:rFonts w:ascii="Times New Roman" w:hAnsi="Times New Roman" w:cs="Times New Roman"/>
          <w:b/>
          <w:i/>
          <w:sz w:val="24"/>
          <w:szCs w:val="28"/>
          <w:lang w:eastAsia="sv-SE"/>
        </w:rPr>
        <w:tab/>
      </w:r>
      <w:r w:rsidRPr="00C93C5D">
        <w:rPr>
          <w:rFonts w:ascii="Times New Roman" w:hAnsi="Times New Roman" w:cs="Times New Roman"/>
          <w:b/>
          <w:sz w:val="28"/>
          <w:szCs w:val="28"/>
          <w:lang w:eastAsia="sv-SE"/>
        </w:rPr>
        <w:t>R3-21</w:t>
      </w:r>
      <w:r w:rsidR="00682974" w:rsidRPr="00C93C5D">
        <w:rPr>
          <w:rFonts w:ascii="Times New Roman" w:hAnsi="Times New Roman" w:cs="Times New Roman"/>
          <w:b/>
          <w:sz w:val="28"/>
          <w:szCs w:val="28"/>
          <w:lang w:eastAsia="sv-SE"/>
        </w:rPr>
        <w:t>26</w:t>
      </w:r>
      <w:r w:rsidR="000C7D73" w:rsidRPr="00C93C5D">
        <w:rPr>
          <w:rFonts w:ascii="Times New Roman" w:hAnsi="Times New Roman" w:cs="Times New Roman"/>
          <w:b/>
          <w:sz w:val="28"/>
          <w:szCs w:val="28"/>
          <w:lang w:eastAsia="sv-SE"/>
        </w:rPr>
        <w:t>41</w:t>
      </w:r>
    </w:p>
    <w:p w14:paraId="25D5AC92" w14:textId="072ED6F8" w:rsidR="00E83FEA" w:rsidRPr="00C93C5D" w:rsidRDefault="0001490A" w:rsidP="00180D70">
      <w:pPr>
        <w:pStyle w:val="CRCoverPage"/>
        <w:outlineLvl w:val="0"/>
        <w:rPr>
          <w:rFonts w:ascii="Times New Roman" w:hAnsi="Times New Roman" w:cs="Times New Roman"/>
          <w:b/>
          <w:sz w:val="24"/>
          <w:szCs w:val="28"/>
          <w:lang w:eastAsia="sv-SE"/>
        </w:rPr>
      </w:pPr>
      <w:r w:rsidRPr="00C93C5D">
        <w:rPr>
          <w:rFonts w:ascii="Times New Roman" w:hAnsi="Times New Roman" w:cs="Times New Roman"/>
          <w:b/>
          <w:sz w:val="24"/>
          <w:szCs w:val="28"/>
          <w:lang w:eastAsia="sv-SE"/>
        </w:rPr>
        <w:t xml:space="preserve">Online, </w:t>
      </w:r>
      <w:r w:rsidR="00682974" w:rsidRPr="00C93C5D">
        <w:rPr>
          <w:rFonts w:ascii="Times New Roman" w:hAnsi="Times New Roman" w:cs="Times New Roman"/>
          <w:b/>
          <w:sz w:val="24"/>
          <w:szCs w:val="28"/>
          <w:lang w:eastAsia="sv-SE"/>
        </w:rPr>
        <w:t>May 17</w:t>
      </w:r>
      <w:r w:rsidR="00682974" w:rsidRPr="00C93C5D">
        <w:rPr>
          <w:rFonts w:ascii="Times New Roman" w:hAnsi="Times New Roman" w:cs="Times New Roman"/>
          <w:b/>
          <w:sz w:val="24"/>
          <w:szCs w:val="28"/>
          <w:vertAlign w:val="superscript"/>
          <w:lang w:eastAsia="sv-SE"/>
        </w:rPr>
        <w:t>th</w:t>
      </w:r>
      <w:r w:rsidR="00682974" w:rsidRPr="00C93C5D">
        <w:rPr>
          <w:rFonts w:ascii="Times New Roman" w:hAnsi="Times New Roman" w:cs="Times New Roman"/>
          <w:b/>
          <w:sz w:val="24"/>
          <w:szCs w:val="28"/>
          <w:lang w:eastAsia="sv-SE"/>
        </w:rPr>
        <w:t>- 27</w:t>
      </w:r>
      <w:r w:rsidR="00682974" w:rsidRPr="00C93C5D">
        <w:rPr>
          <w:rFonts w:ascii="Times New Roman" w:hAnsi="Times New Roman" w:cs="Times New Roman"/>
          <w:b/>
          <w:sz w:val="24"/>
          <w:szCs w:val="28"/>
          <w:vertAlign w:val="superscript"/>
          <w:lang w:eastAsia="sv-SE"/>
        </w:rPr>
        <w:t>th</w:t>
      </w:r>
      <w:r w:rsidRPr="00C93C5D">
        <w:rPr>
          <w:rFonts w:ascii="Times New Roman" w:hAnsi="Times New Roman" w:cs="Times New Roman"/>
          <w:b/>
          <w:sz w:val="24"/>
          <w:szCs w:val="28"/>
          <w:lang w:eastAsia="sv-SE"/>
        </w:rPr>
        <w:t xml:space="preserve"> 2021</w:t>
      </w:r>
    </w:p>
    <w:bookmarkEnd w:id="0"/>
    <w:p w14:paraId="114A2A85" w14:textId="77777777" w:rsidR="00E83FEA" w:rsidRPr="00C93C5D" w:rsidRDefault="00E83FEA" w:rsidP="00180D70">
      <w:pPr>
        <w:pStyle w:val="3GPPHeader"/>
        <w:rPr>
          <w:rFonts w:ascii="Times New Roman" w:hAnsi="Times New Roman" w:cs="Times New Roman"/>
          <w:lang w:val="en-GB"/>
        </w:rPr>
      </w:pPr>
    </w:p>
    <w:p w14:paraId="654DDCBF" w14:textId="2CC3C681" w:rsidR="00E83FEA" w:rsidRPr="00C93C5D" w:rsidRDefault="0001490A" w:rsidP="00180D70">
      <w:pPr>
        <w:pStyle w:val="3GPPHeader"/>
        <w:rPr>
          <w:rFonts w:ascii="Times New Roman" w:hAnsi="Times New Roman" w:cs="Times New Roman"/>
          <w:lang w:val="en-GB"/>
        </w:rPr>
      </w:pPr>
      <w:r w:rsidRPr="00C93C5D">
        <w:rPr>
          <w:rFonts w:ascii="Times New Roman" w:hAnsi="Times New Roman" w:cs="Times New Roman"/>
          <w:lang w:val="en-GB"/>
        </w:rPr>
        <w:t>Agenda Item:</w:t>
      </w:r>
      <w:r w:rsidRPr="00C93C5D">
        <w:rPr>
          <w:rFonts w:ascii="Times New Roman" w:hAnsi="Times New Roman" w:cs="Times New Roman"/>
          <w:lang w:val="en-GB"/>
        </w:rPr>
        <w:tab/>
      </w:r>
      <w:r w:rsidR="001D3690" w:rsidRPr="00C93C5D">
        <w:rPr>
          <w:rFonts w:ascii="Times New Roman" w:hAnsi="Times New Roman" w:cs="Times New Roman"/>
          <w:lang w:val="en-GB"/>
        </w:rPr>
        <w:t>15.</w:t>
      </w:r>
      <w:r w:rsidR="00534828" w:rsidRPr="00C93C5D">
        <w:rPr>
          <w:rFonts w:ascii="Times New Roman" w:hAnsi="Times New Roman" w:cs="Times New Roman"/>
          <w:lang w:val="en-GB"/>
        </w:rPr>
        <w:t>3</w:t>
      </w:r>
    </w:p>
    <w:p w14:paraId="771A8092" w14:textId="77777777" w:rsidR="00E83FEA" w:rsidRPr="00C93C5D" w:rsidRDefault="0001490A" w:rsidP="00180D70">
      <w:pPr>
        <w:pStyle w:val="3GPPHeader"/>
        <w:rPr>
          <w:rFonts w:ascii="Times New Roman" w:hAnsi="Times New Roman" w:cs="Times New Roman"/>
          <w:lang w:val="en-GB"/>
        </w:rPr>
      </w:pPr>
      <w:r w:rsidRPr="00C93C5D">
        <w:rPr>
          <w:rFonts w:ascii="Times New Roman" w:hAnsi="Times New Roman" w:cs="Times New Roman"/>
          <w:lang w:val="en-GB"/>
        </w:rPr>
        <w:t>Source:</w:t>
      </w:r>
      <w:r w:rsidRPr="00C93C5D">
        <w:rPr>
          <w:rFonts w:ascii="Times New Roman" w:hAnsi="Times New Roman" w:cs="Times New Roman"/>
          <w:lang w:val="en-GB"/>
        </w:rPr>
        <w:tab/>
        <w:t>Ericsson (moderator)</w:t>
      </w:r>
    </w:p>
    <w:p w14:paraId="4EC3648A" w14:textId="3DEBFD02" w:rsidR="00E83FEA" w:rsidRPr="00C93C5D" w:rsidRDefault="0001490A" w:rsidP="00180D70">
      <w:pPr>
        <w:pStyle w:val="3GPPHeader"/>
        <w:rPr>
          <w:rFonts w:ascii="Times New Roman" w:hAnsi="Times New Roman" w:cs="Times New Roman"/>
          <w:lang w:val="en-GB"/>
        </w:rPr>
      </w:pPr>
      <w:r w:rsidRPr="00C93C5D">
        <w:rPr>
          <w:rFonts w:ascii="Times New Roman" w:hAnsi="Times New Roman" w:cs="Times New Roman"/>
          <w:lang w:val="en-GB"/>
        </w:rPr>
        <w:t>Title:</w:t>
      </w:r>
      <w:r w:rsidRPr="00C93C5D">
        <w:rPr>
          <w:rFonts w:ascii="Times New Roman" w:hAnsi="Times New Roman" w:cs="Times New Roman"/>
          <w:lang w:val="en-GB"/>
        </w:rPr>
        <w:tab/>
        <w:t xml:space="preserve">Summary of Offline Discussion on </w:t>
      </w:r>
      <w:r w:rsidR="000C7D73" w:rsidRPr="00C93C5D">
        <w:rPr>
          <w:rFonts w:ascii="Times New Roman" w:hAnsi="Times New Roman" w:cs="Times New Roman"/>
          <w:lang w:val="en-GB"/>
        </w:rPr>
        <w:t>RAN-visible QoE</w:t>
      </w:r>
    </w:p>
    <w:p w14:paraId="38F4D395" w14:textId="77777777" w:rsidR="00E83FEA" w:rsidRPr="00C93C5D" w:rsidRDefault="0001490A" w:rsidP="00180D70">
      <w:pPr>
        <w:pStyle w:val="3GPPHeader"/>
        <w:rPr>
          <w:rFonts w:ascii="Times New Roman" w:hAnsi="Times New Roman" w:cs="Times New Roman"/>
          <w:lang w:val="en-GB"/>
        </w:rPr>
      </w:pPr>
      <w:r w:rsidRPr="00C93C5D">
        <w:rPr>
          <w:rFonts w:ascii="Times New Roman" w:hAnsi="Times New Roman" w:cs="Times New Roman"/>
          <w:lang w:val="en-GB"/>
        </w:rPr>
        <w:t>Document for:</w:t>
      </w:r>
      <w:r w:rsidRPr="00C93C5D">
        <w:rPr>
          <w:rFonts w:ascii="Times New Roman" w:hAnsi="Times New Roman" w:cs="Times New Roman"/>
          <w:lang w:val="en-GB"/>
        </w:rPr>
        <w:tab/>
        <w:t>Approval</w:t>
      </w:r>
    </w:p>
    <w:p w14:paraId="2365BF9E" w14:textId="77777777" w:rsidR="00E83FEA" w:rsidRPr="00C93C5D" w:rsidRDefault="0001490A" w:rsidP="00180D70">
      <w:pPr>
        <w:pStyle w:val="Heading1"/>
        <w:rPr>
          <w:rFonts w:ascii="Arial" w:hAnsi="Arial" w:cs="Arial"/>
          <w:lang w:val="en-GB"/>
        </w:rPr>
      </w:pPr>
      <w:r w:rsidRPr="00C93C5D">
        <w:rPr>
          <w:rFonts w:ascii="Arial" w:hAnsi="Arial" w:cs="Arial"/>
          <w:lang w:val="en-GB"/>
        </w:rPr>
        <w:t>Introduction</w:t>
      </w:r>
    </w:p>
    <w:p w14:paraId="574E1E48" w14:textId="77777777" w:rsidR="000C7D73" w:rsidRPr="00C93C5D" w:rsidRDefault="0001490A" w:rsidP="00180D70">
      <w:pPr>
        <w:widowControl w:val="0"/>
        <w:ind w:left="144" w:hanging="144"/>
        <w:rPr>
          <w:rFonts w:ascii="Calibri" w:hAnsi="Calibri" w:cs="Calibri"/>
          <w:b/>
          <w:bCs/>
          <w:color w:val="7030A0"/>
          <w:sz w:val="18"/>
          <w:szCs w:val="18"/>
          <w:lang w:val="en-GB"/>
        </w:rPr>
      </w:pPr>
      <w:r w:rsidRPr="00C93C5D">
        <w:rPr>
          <w:rFonts w:ascii="Times New Roman" w:hAnsi="Times New Roman" w:cs="Times New Roman"/>
          <w:bCs/>
          <w:sz w:val="20"/>
          <w:szCs w:val="28"/>
          <w:lang w:val="en-GB"/>
        </w:rPr>
        <w:t xml:space="preserve">This is the </w:t>
      </w:r>
      <w:proofErr w:type="spellStart"/>
      <w:r w:rsidRPr="00C93C5D">
        <w:rPr>
          <w:rFonts w:ascii="Times New Roman" w:hAnsi="Times New Roman" w:cs="Times New Roman"/>
          <w:bCs/>
          <w:sz w:val="20"/>
          <w:szCs w:val="28"/>
          <w:lang w:val="en-GB"/>
        </w:rPr>
        <w:t>SoD</w:t>
      </w:r>
      <w:proofErr w:type="spellEnd"/>
      <w:r w:rsidRPr="00C93C5D">
        <w:rPr>
          <w:rFonts w:ascii="Times New Roman" w:hAnsi="Times New Roman" w:cs="Times New Roman"/>
          <w:bCs/>
          <w:sz w:val="20"/>
          <w:szCs w:val="28"/>
          <w:lang w:val="en-GB"/>
        </w:rPr>
        <w:t xml:space="preserve"> for the following comeback: </w:t>
      </w:r>
      <w:r w:rsidR="000C7D73" w:rsidRPr="00C93C5D">
        <w:rPr>
          <w:rFonts w:ascii="Calibri" w:hAnsi="Calibri" w:cs="Calibri"/>
          <w:b/>
          <w:bCs/>
          <w:color w:val="7030A0"/>
          <w:sz w:val="18"/>
          <w:szCs w:val="18"/>
          <w:lang w:val="en-GB"/>
        </w:rPr>
        <w:t>CB: # NRQoE5-RAN_visible</w:t>
      </w:r>
    </w:p>
    <w:p w14:paraId="11FEDAA9" w14:textId="6A3A09D9" w:rsidR="00E83FEA" w:rsidRPr="00C93C5D" w:rsidRDefault="0001490A" w:rsidP="00180D70">
      <w:pPr>
        <w:widowControl w:val="0"/>
        <w:spacing w:after="0"/>
        <w:rPr>
          <w:rFonts w:ascii="Times New Roman" w:hAnsi="Times New Roman" w:cs="Times New Roman"/>
          <w:color w:val="000000"/>
          <w:sz w:val="20"/>
          <w:szCs w:val="20"/>
          <w:lang w:val="en-GB"/>
        </w:rPr>
      </w:pPr>
      <w:r w:rsidRPr="00C93C5D">
        <w:rPr>
          <w:rFonts w:ascii="Times New Roman" w:hAnsi="Times New Roman" w:cs="Times New Roman"/>
          <w:color w:val="000000"/>
          <w:sz w:val="20"/>
          <w:szCs w:val="20"/>
          <w:lang w:val="en-GB"/>
        </w:rPr>
        <w:t xml:space="preserve">The deadline for providing replies to Phase 1 is </w:t>
      </w:r>
      <w:r w:rsidR="002B717E">
        <w:rPr>
          <w:rFonts w:ascii="Times New Roman" w:hAnsi="Times New Roman" w:cs="Times New Roman"/>
          <w:b/>
          <w:bCs/>
          <w:color w:val="FF0000"/>
          <w:sz w:val="20"/>
          <w:szCs w:val="20"/>
          <w:highlight w:val="yellow"/>
          <w:lang w:val="en-GB"/>
        </w:rPr>
        <w:t>Friday</w:t>
      </w:r>
      <w:r w:rsidRPr="00C93C5D">
        <w:rPr>
          <w:rFonts w:ascii="Times New Roman" w:hAnsi="Times New Roman" w:cs="Times New Roman"/>
          <w:b/>
          <w:bCs/>
          <w:color w:val="FF0000"/>
          <w:sz w:val="20"/>
          <w:szCs w:val="20"/>
          <w:highlight w:val="yellow"/>
          <w:lang w:val="en-GB"/>
        </w:rPr>
        <w:t xml:space="preserve">, </w:t>
      </w:r>
      <w:r w:rsidR="00682974" w:rsidRPr="00C93C5D">
        <w:rPr>
          <w:rFonts w:ascii="Times New Roman" w:hAnsi="Times New Roman" w:cs="Times New Roman"/>
          <w:b/>
          <w:bCs/>
          <w:color w:val="FF0000"/>
          <w:sz w:val="20"/>
          <w:szCs w:val="20"/>
          <w:highlight w:val="yellow"/>
          <w:lang w:val="en-GB"/>
        </w:rPr>
        <w:t>May</w:t>
      </w:r>
      <w:r w:rsidRPr="00C93C5D">
        <w:rPr>
          <w:rFonts w:ascii="Times New Roman" w:hAnsi="Times New Roman" w:cs="Times New Roman"/>
          <w:b/>
          <w:bCs/>
          <w:color w:val="FF0000"/>
          <w:sz w:val="20"/>
          <w:szCs w:val="20"/>
          <w:highlight w:val="yellow"/>
          <w:lang w:val="en-GB"/>
        </w:rPr>
        <w:t xml:space="preserve"> 2</w:t>
      </w:r>
      <w:r w:rsidR="002B717E">
        <w:rPr>
          <w:rFonts w:ascii="Times New Roman" w:hAnsi="Times New Roman" w:cs="Times New Roman"/>
          <w:b/>
          <w:bCs/>
          <w:color w:val="FF0000"/>
          <w:sz w:val="20"/>
          <w:szCs w:val="20"/>
          <w:highlight w:val="yellow"/>
          <w:lang w:val="en-GB"/>
        </w:rPr>
        <w:t>1</w:t>
      </w:r>
      <w:r w:rsidR="002B717E">
        <w:rPr>
          <w:rFonts w:ascii="Times New Roman" w:hAnsi="Times New Roman" w:cs="Times New Roman"/>
          <w:b/>
          <w:bCs/>
          <w:color w:val="FF0000"/>
          <w:sz w:val="20"/>
          <w:szCs w:val="20"/>
          <w:highlight w:val="yellow"/>
          <w:vertAlign w:val="superscript"/>
          <w:lang w:val="en-GB"/>
        </w:rPr>
        <w:t>st</w:t>
      </w:r>
      <w:r w:rsidRPr="00C93C5D">
        <w:rPr>
          <w:rFonts w:ascii="Times New Roman" w:hAnsi="Times New Roman" w:cs="Times New Roman"/>
          <w:b/>
          <w:bCs/>
          <w:color w:val="FF0000"/>
          <w:sz w:val="20"/>
          <w:szCs w:val="20"/>
          <w:highlight w:val="yellow"/>
          <w:lang w:val="en-GB"/>
        </w:rPr>
        <w:t xml:space="preserve"> at 23.59 UTC.</w:t>
      </w:r>
    </w:p>
    <w:p w14:paraId="79173100" w14:textId="77777777" w:rsidR="00E83FEA" w:rsidRPr="00C93C5D" w:rsidRDefault="00E83FEA" w:rsidP="00180D70">
      <w:pPr>
        <w:widowControl w:val="0"/>
        <w:spacing w:after="0"/>
        <w:ind w:left="144" w:hanging="144"/>
        <w:rPr>
          <w:rFonts w:ascii="Times New Roman" w:hAnsi="Times New Roman" w:cs="Times New Roman"/>
          <w:b/>
          <w:color w:val="FF00FF"/>
          <w:sz w:val="18"/>
          <w:lang w:val="en-GB"/>
        </w:rPr>
      </w:pPr>
    </w:p>
    <w:p w14:paraId="09BFC244" w14:textId="77777777" w:rsidR="00E83FEA" w:rsidRPr="00C93C5D" w:rsidRDefault="0001490A" w:rsidP="00180D70">
      <w:pPr>
        <w:rPr>
          <w:rFonts w:ascii="Times New Roman" w:hAnsi="Times New Roman" w:cs="Times New Roman"/>
          <w:color w:val="000000"/>
          <w:sz w:val="20"/>
          <w:szCs w:val="20"/>
          <w:lang w:val="en-GB"/>
        </w:rPr>
      </w:pPr>
      <w:r w:rsidRPr="00C93C5D">
        <w:rPr>
          <w:rFonts w:ascii="Times New Roman" w:hAnsi="Times New Roman" w:cs="Times New Roman"/>
          <w:color w:val="000000"/>
          <w:sz w:val="20"/>
          <w:szCs w:val="20"/>
          <w:lang w:val="en-GB"/>
        </w:rPr>
        <w:t>Relevant papers:</w:t>
      </w:r>
    </w:p>
    <w:p w14:paraId="4925D96A" w14:textId="7D429BA2"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R3-211736 RAN visible QoE (Qualcomm Incorporated)</w:t>
      </w:r>
    </w:p>
    <w:p w14:paraId="4C1295EB" w14:textId="77777777"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R3-211839 Discussion on relevant set of RAN-visible QoE parameters (CATT)</w:t>
      </w:r>
    </w:p>
    <w:p w14:paraId="000E2D1F" w14:textId="77777777"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R3-211840 Discussion on RAN visible QoE configuration and reporting (CATT)</w:t>
      </w:r>
    </w:p>
    <w:p w14:paraId="3AE59C15" w14:textId="77777777"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R3-211981 Discussion on RAN visible QoE (Samsung)</w:t>
      </w:r>
    </w:p>
    <w:p w14:paraId="15A1B6B6" w14:textId="77777777"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R3-211989 RAN-visible QoE Services and Metrics (Ericsson)</w:t>
      </w:r>
    </w:p>
    <w:p w14:paraId="77EB2680" w14:textId="77777777"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R3-211990 RAN-visible QoE - Configuration and Reporting (Ericsson)</w:t>
      </w:r>
    </w:p>
    <w:p w14:paraId="1330FA28" w14:textId="77777777"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R3-212325 Analysis of QoE metrics for use by the NG-RAN (Nokia, Nokia Shanghai Bell)</w:t>
      </w:r>
    </w:p>
    <w:p w14:paraId="58F99B89" w14:textId="77777777"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R3-212448 Further consideration on RAN visible QoE (ZTE Corporation, China Telecom)</w:t>
      </w:r>
    </w:p>
    <w:p w14:paraId="7AD0A9C9" w14:textId="77777777"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R3-212497 RAN visible QoE metrics (CMCC)</w:t>
      </w:r>
    </w:p>
    <w:p w14:paraId="320E8E1D" w14:textId="77777777" w:rsidR="000C7D73"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 xml:space="preserve">R3-212515 Further analysis on spec impacts of the potential solutions to QoE visibility (Huawei) </w:t>
      </w:r>
    </w:p>
    <w:p w14:paraId="2E18F233" w14:textId="1F507B3F" w:rsidR="008D5360" w:rsidRPr="00C93C5D" w:rsidRDefault="000C7D73" w:rsidP="00180D70">
      <w:pPr>
        <w:pStyle w:val="Reference"/>
        <w:rPr>
          <w:rFonts w:ascii="Times New Roman" w:hAnsi="Times New Roman" w:cs="Times New Roman"/>
          <w:sz w:val="18"/>
          <w:szCs w:val="18"/>
          <w:lang w:val="en-GB"/>
        </w:rPr>
      </w:pPr>
      <w:r w:rsidRPr="00C93C5D">
        <w:rPr>
          <w:rFonts w:ascii="Times New Roman" w:hAnsi="Times New Roman" w:cs="Times New Roman"/>
          <w:sz w:val="18"/>
          <w:szCs w:val="18"/>
          <w:lang w:val="en-GB"/>
        </w:rPr>
        <w:t>R3-212516 [Draft] LS on QoE visibility at RAN (Huawei)</w:t>
      </w:r>
    </w:p>
    <w:p w14:paraId="28B11385" w14:textId="77777777" w:rsidR="00E83FEA" w:rsidRPr="00C93C5D" w:rsidRDefault="0001490A" w:rsidP="00180D70">
      <w:pPr>
        <w:pStyle w:val="Heading1"/>
        <w:rPr>
          <w:rFonts w:ascii="Arial" w:hAnsi="Arial" w:cs="Arial"/>
          <w:lang w:val="en-GB"/>
        </w:rPr>
      </w:pPr>
      <w:r w:rsidRPr="00C93C5D">
        <w:rPr>
          <w:rFonts w:ascii="Arial" w:hAnsi="Arial" w:cs="Arial"/>
          <w:lang w:val="en-GB"/>
        </w:rPr>
        <w:t>For the Chairman’s Notes</w:t>
      </w:r>
    </w:p>
    <w:p w14:paraId="5D40941D" w14:textId="7C12A376" w:rsidR="00B251C4" w:rsidRPr="006714D7" w:rsidRDefault="00682974" w:rsidP="00180D70">
      <w:pPr>
        <w:rPr>
          <w:rFonts w:ascii="Times New Roman" w:hAnsi="Times New Roman" w:cs="Times New Roman"/>
          <w:sz w:val="20"/>
          <w:szCs w:val="20"/>
          <w:lang w:val="en-GB"/>
        </w:rPr>
      </w:pPr>
      <w:r w:rsidRPr="00481550">
        <w:rPr>
          <w:rFonts w:ascii="Times New Roman" w:hAnsi="Times New Roman" w:cs="Times New Roman"/>
          <w:sz w:val="20"/>
          <w:szCs w:val="20"/>
          <w:lang w:val="en-GB"/>
        </w:rPr>
        <w:t>TBW</w:t>
      </w:r>
    </w:p>
    <w:p w14:paraId="2DF9CBDF" w14:textId="77777777" w:rsidR="00E83FEA" w:rsidRPr="00C93C5D" w:rsidRDefault="0001490A" w:rsidP="00180D70">
      <w:pPr>
        <w:pStyle w:val="Heading1"/>
        <w:rPr>
          <w:rFonts w:ascii="Arial" w:hAnsi="Arial" w:cs="Arial"/>
          <w:lang w:val="en-GB"/>
        </w:rPr>
      </w:pPr>
      <w:r w:rsidRPr="00C93C5D">
        <w:rPr>
          <w:rFonts w:ascii="Arial" w:hAnsi="Arial" w:cs="Arial"/>
          <w:lang w:val="en-GB"/>
        </w:rPr>
        <w:t>Discussion</w:t>
      </w:r>
    </w:p>
    <w:p w14:paraId="7475ECF0" w14:textId="681BA5E1" w:rsidR="00E83FEA" w:rsidRPr="00C93C5D" w:rsidRDefault="004F68E8" w:rsidP="00180D70">
      <w:pPr>
        <w:pStyle w:val="Heading2"/>
        <w:rPr>
          <w:rFonts w:ascii="Arial" w:hAnsi="Arial" w:cs="Arial"/>
          <w:lang w:val="en-GB"/>
        </w:rPr>
      </w:pPr>
      <w:r w:rsidRPr="00C93C5D">
        <w:rPr>
          <w:rFonts w:ascii="Arial" w:hAnsi="Arial" w:cs="Arial"/>
          <w:lang w:val="en-GB"/>
        </w:rPr>
        <w:t xml:space="preserve">The </w:t>
      </w:r>
      <w:r w:rsidR="009812AE">
        <w:rPr>
          <w:rFonts w:ascii="Arial" w:hAnsi="Arial" w:cs="Arial"/>
          <w:lang w:val="en-GB"/>
        </w:rPr>
        <w:t>S</w:t>
      </w:r>
      <w:r w:rsidRPr="00C93C5D">
        <w:rPr>
          <w:rFonts w:ascii="Arial" w:hAnsi="Arial" w:cs="Arial"/>
          <w:lang w:val="en-GB"/>
        </w:rPr>
        <w:t xml:space="preserve">upport for RAN </w:t>
      </w:r>
      <w:r w:rsidR="009812AE">
        <w:rPr>
          <w:rFonts w:ascii="Arial" w:hAnsi="Arial" w:cs="Arial"/>
          <w:lang w:val="en-GB"/>
        </w:rPr>
        <w:t>V</w:t>
      </w:r>
      <w:r w:rsidRPr="00C93C5D">
        <w:rPr>
          <w:rFonts w:ascii="Arial" w:hAnsi="Arial" w:cs="Arial"/>
          <w:lang w:val="en-GB"/>
        </w:rPr>
        <w:t>isible QoE (RVQOE)</w:t>
      </w:r>
    </w:p>
    <w:p w14:paraId="52C661CA" w14:textId="212C1147" w:rsidR="004F68E8" w:rsidRPr="00C93C5D" w:rsidRDefault="00265F86" w:rsidP="00180D70">
      <w:pPr>
        <w:rPr>
          <w:rFonts w:ascii="Times New Roman" w:hAnsi="Times New Roman" w:cs="Times New Roman"/>
          <w:sz w:val="20"/>
          <w:szCs w:val="22"/>
          <w:lang w:val="en-GB"/>
        </w:rPr>
      </w:pPr>
      <w:r w:rsidRPr="00C93C5D">
        <w:rPr>
          <w:rFonts w:ascii="Times New Roman" w:hAnsi="Times New Roman" w:cs="Times New Roman"/>
          <w:sz w:val="20"/>
          <w:szCs w:val="22"/>
          <w:lang w:val="en-GB"/>
        </w:rPr>
        <w:t xml:space="preserve">Most papers submitted to this agenda item [1-6] and [9-11] </w:t>
      </w:r>
      <w:r w:rsidR="006C1F1A" w:rsidRPr="00C93C5D">
        <w:rPr>
          <w:rFonts w:ascii="Times New Roman" w:hAnsi="Times New Roman" w:cs="Times New Roman"/>
          <w:sz w:val="20"/>
          <w:szCs w:val="22"/>
          <w:lang w:val="en-GB"/>
        </w:rPr>
        <w:t xml:space="preserve">propose various ways to </w:t>
      </w:r>
      <w:r w:rsidRPr="00C93C5D">
        <w:rPr>
          <w:rFonts w:ascii="Times New Roman" w:hAnsi="Times New Roman" w:cs="Times New Roman"/>
          <w:sz w:val="20"/>
          <w:szCs w:val="22"/>
          <w:lang w:val="en-GB"/>
        </w:rPr>
        <w:t>support RAN-visible QoE (RVQOE</w:t>
      </w:r>
      <w:r w:rsidR="0016550F">
        <w:rPr>
          <w:rFonts w:ascii="Times New Roman" w:hAnsi="Times New Roman" w:cs="Times New Roman"/>
          <w:sz w:val="20"/>
          <w:szCs w:val="22"/>
          <w:lang w:val="en-GB"/>
        </w:rPr>
        <w:t>)</w:t>
      </w:r>
      <w:r w:rsidRPr="00C93C5D">
        <w:rPr>
          <w:rFonts w:ascii="Times New Roman" w:hAnsi="Times New Roman" w:cs="Times New Roman"/>
          <w:sz w:val="20"/>
          <w:szCs w:val="22"/>
          <w:lang w:val="en-GB"/>
        </w:rPr>
        <w:t xml:space="preserve">. </w:t>
      </w:r>
      <w:r w:rsidR="005A3258">
        <w:rPr>
          <w:rFonts w:ascii="Times New Roman" w:hAnsi="Times New Roman" w:cs="Times New Roman"/>
          <w:sz w:val="20"/>
          <w:szCs w:val="22"/>
          <w:lang w:val="en-GB"/>
        </w:rPr>
        <w:t>Moreover, p</w:t>
      </w:r>
      <w:r w:rsidR="004F68E8" w:rsidRPr="00C93C5D">
        <w:rPr>
          <w:rFonts w:ascii="Times New Roman" w:hAnsi="Times New Roman" w:cs="Times New Roman"/>
          <w:sz w:val="20"/>
          <w:szCs w:val="22"/>
          <w:lang w:val="en-GB"/>
        </w:rPr>
        <w:t>aper [4] proposes a 3-step approach</w:t>
      </w:r>
      <w:r w:rsidR="00742463">
        <w:rPr>
          <w:rFonts w:ascii="Times New Roman" w:hAnsi="Times New Roman" w:cs="Times New Roman"/>
          <w:sz w:val="20"/>
          <w:szCs w:val="22"/>
          <w:lang w:val="en-GB"/>
        </w:rPr>
        <w:t xml:space="preserve"> for the ways of working in this AI</w:t>
      </w:r>
      <w:r w:rsidR="004F68E8" w:rsidRPr="00C93C5D">
        <w:rPr>
          <w:rFonts w:ascii="Times New Roman" w:hAnsi="Times New Roman" w:cs="Times New Roman"/>
          <w:sz w:val="20"/>
          <w:szCs w:val="22"/>
          <w:lang w:val="en-GB"/>
        </w:rPr>
        <w:t>: 1) study and determine use cases; 2) determine the useful types of information; 3) determine the relevant metrics and interface impact.</w:t>
      </w:r>
    </w:p>
    <w:p w14:paraId="6B0F9DA9" w14:textId="68BFA1E2" w:rsidR="00E83FEA" w:rsidRPr="00C93C5D" w:rsidRDefault="00265F86" w:rsidP="00180D70">
      <w:pPr>
        <w:rPr>
          <w:rFonts w:ascii="Times New Roman" w:hAnsi="Times New Roman" w:cs="Times New Roman"/>
          <w:sz w:val="20"/>
          <w:szCs w:val="22"/>
          <w:lang w:val="en-GB"/>
        </w:rPr>
      </w:pPr>
      <w:r w:rsidRPr="00C93C5D">
        <w:rPr>
          <w:rFonts w:ascii="Times New Roman" w:hAnsi="Times New Roman" w:cs="Times New Roman"/>
          <w:sz w:val="20"/>
          <w:szCs w:val="22"/>
          <w:lang w:val="en-GB"/>
        </w:rPr>
        <w:t xml:space="preserve">Meanwhile, paper </w:t>
      </w:r>
      <w:r w:rsidR="0001490A" w:rsidRPr="00C93C5D">
        <w:rPr>
          <w:rFonts w:ascii="Times New Roman" w:hAnsi="Times New Roman" w:cs="Times New Roman"/>
          <w:sz w:val="20"/>
          <w:szCs w:val="22"/>
          <w:lang w:val="en-GB"/>
        </w:rPr>
        <w:t>[</w:t>
      </w:r>
      <w:r w:rsidRPr="00C93C5D">
        <w:rPr>
          <w:rFonts w:ascii="Times New Roman" w:hAnsi="Times New Roman" w:cs="Times New Roman"/>
          <w:sz w:val="20"/>
          <w:szCs w:val="22"/>
          <w:lang w:val="en-GB"/>
        </w:rPr>
        <w:t>8</w:t>
      </w:r>
      <w:r w:rsidR="00682974" w:rsidRPr="00C93C5D">
        <w:rPr>
          <w:rFonts w:ascii="Times New Roman" w:hAnsi="Times New Roman" w:cs="Times New Roman"/>
          <w:sz w:val="20"/>
          <w:szCs w:val="22"/>
          <w:lang w:val="en-GB"/>
        </w:rPr>
        <w:t xml:space="preserve">] </w:t>
      </w:r>
      <w:r w:rsidRPr="00C93C5D">
        <w:rPr>
          <w:rFonts w:ascii="Times New Roman" w:hAnsi="Times New Roman" w:cs="Times New Roman"/>
          <w:sz w:val="20"/>
          <w:szCs w:val="22"/>
          <w:lang w:val="en-GB"/>
        </w:rPr>
        <w:t>proposes that RVQOE is supported by implementation, i.e. by enabling the RAN node to read and write XML files. Finally, paper [7] proposes to enable RVQOE for current</w:t>
      </w:r>
      <w:r w:rsidR="008F3867">
        <w:rPr>
          <w:rFonts w:ascii="Times New Roman" w:hAnsi="Times New Roman" w:cs="Times New Roman"/>
          <w:sz w:val="20"/>
          <w:szCs w:val="22"/>
          <w:lang w:val="en-GB"/>
        </w:rPr>
        <w:t>ly</w:t>
      </w:r>
      <w:r w:rsidRPr="00C93C5D">
        <w:rPr>
          <w:rFonts w:ascii="Times New Roman" w:hAnsi="Times New Roman" w:cs="Times New Roman"/>
          <w:sz w:val="20"/>
          <w:szCs w:val="22"/>
          <w:lang w:val="en-GB"/>
        </w:rPr>
        <w:t xml:space="preserve"> QoE-supported services by implementation</w:t>
      </w:r>
      <w:r w:rsidR="008F3867">
        <w:rPr>
          <w:rFonts w:ascii="Times New Roman" w:hAnsi="Times New Roman" w:cs="Times New Roman"/>
          <w:sz w:val="20"/>
          <w:szCs w:val="22"/>
          <w:lang w:val="en-GB"/>
        </w:rPr>
        <w:t>. It is also proposed</w:t>
      </w:r>
      <w:r w:rsidRPr="00C93C5D">
        <w:rPr>
          <w:rFonts w:ascii="Times New Roman" w:hAnsi="Times New Roman" w:cs="Times New Roman"/>
          <w:sz w:val="20"/>
          <w:szCs w:val="22"/>
          <w:lang w:val="en-GB"/>
        </w:rPr>
        <w:t xml:space="preserve"> to discuss the RVQOE support for new services (</w:t>
      </w:r>
      <w:r w:rsidR="004F68E8" w:rsidRPr="00C93C5D">
        <w:rPr>
          <w:rFonts w:ascii="Times New Roman" w:hAnsi="Times New Roman" w:cs="Times New Roman"/>
          <w:sz w:val="20"/>
          <w:szCs w:val="22"/>
          <w:lang w:val="en-GB"/>
        </w:rPr>
        <w:t>e.g.</w:t>
      </w:r>
      <w:r w:rsidRPr="00C93C5D">
        <w:rPr>
          <w:rFonts w:ascii="Times New Roman" w:hAnsi="Times New Roman" w:cs="Times New Roman"/>
          <w:sz w:val="20"/>
          <w:szCs w:val="22"/>
          <w:lang w:val="en-GB"/>
        </w:rPr>
        <w:t xml:space="preserve"> URLLC)</w:t>
      </w:r>
      <w:r w:rsidR="004F68E8" w:rsidRPr="00C93C5D">
        <w:rPr>
          <w:rFonts w:ascii="Times New Roman" w:hAnsi="Times New Roman" w:cs="Times New Roman"/>
          <w:sz w:val="20"/>
          <w:szCs w:val="22"/>
          <w:lang w:val="en-GB"/>
        </w:rPr>
        <w:t>, but</w:t>
      </w:r>
      <w:r w:rsidRPr="00C93C5D">
        <w:rPr>
          <w:rFonts w:ascii="Times New Roman" w:hAnsi="Times New Roman" w:cs="Times New Roman"/>
          <w:sz w:val="20"/>
          <w:szCs w:val="22"/>
          <w:lang w:val="en-GB"/>
        </w:rPr>
        <w:t xml:space="preserve"> at a later time.</w:t>
      </w:r>
    </w:p>
    <w:p w14:paraId="5C74260B" w14:textId="132D55E4" w:rsidR="00E83FEA" w:rsidRPr="00C93C5D" w:rsidRDefault="0001490A" w:rsidP="00180D70">
      <w:pPr>
        <w:rPr>
          <w:rFonts w:ascii="Times New Roman" w:hAnsi="Times New Roman" w:cs="Times New Roman"/>
          <w:b/>
          <w:bCs/>
          <w:i/>
          <w:iCs/>
          <w:sz w:val="20"/>
          <w:szCs w:val="22"/>
          <w:lang w:val="en-GB"/>
        </w:rPr>
      </w:pPr>
      <w:r w:rsidRPr="00C93C5D">
        <w:rPr>
          <w:rFonts w:ascii="Times New Roman" w:hAnsi="Times New Roman" w:cs="Times New Roman"/>
          <w:b/>
          <w:bCs/>
          <w:i/>
          <w:iCs/>
          <w:sz w:val="20"/>
          <w:szCs w:val="22"/>
          <w:lang w:val="en-GB"/>
        </w:rPr>
        <w:lastRenderedPageBreak/>
        <w:t xml:space="preserve">Q1: </w:t>
      </w:r>
      <w:r w:rsidR="004F68E8" w:rsidRPr="00C93C5D">
        <w:rPr>
          <w:rFonts w:ascii="Times New Roman" w:hAnsi="Times New Roman" w:cs="Times New Roman"/>
          <w:b/>
          <w:bCs/>
          <w:i/>
          <w:iCs/>
          <w:sz w:val="20"/>
          <w:szCs w:val="22"/>
          <w:lang w:val="en-GB"/>
        </w:rPr>
        <w:t>Please state your view on the above</w:t>
      </w:r>
      <w:r w:rsidR="00E974B1" w:rsidRPr="00C93C5D">
        <w:rPr>
          <w:rFonts w:ascii="Times New Roman" w:hAnsi="Times New Roman" w:cs="Times New Roman"/>
          <w:b/>
          <w:bCs/>
          <w:i/>
          <w:iCs/>
          <w:sz w:val="20"/>
          <w:szCs w:val="22"/>
          <w:lang w:val="en-GB"/>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E83FEA" w:rsidRPr="00C93C5D" w14:paraId="50665ED0" w14:textId="77777777">
        <w:tc>
          <w:tcPr>
            <w:tcW w:w="2340" w:type="dxa"/>
          </w:tcPr>
          <w:p w14:paraId="78008827" w14:textId="77777777" w:rsidR="00E83FEA" w:rsidRPr="00C93C5D" w:rsidRDefault="0001490A"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Company</w:t>
            </w:r>
          </w:p>
        </w:tc>
        <w:tc>
          <w:tcPr>
            <w:tcW w:w="6840" w:type="dxa"/>
          </w:tcPr>
          <w:p w14:paraId="477436C8" w14:textId="38B41F64" w:rsidR="00E83FEA" w:rsidRPr="00C93C5D" w:rsidRDefault="0001490A"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Answer</w:t>
            </w:r>
          </w:p>
        </w:tc>
      </w:tr>
      <w:tr w:rsidR="00E83FEA" w:rsidRPr="00C93C5D" w14:paraId="1652CB4E" w14:textId="77777777">
        <w:tc>
          <w:tcPr>
            <w:tcW w:w="2340" w:type="dxa"/>
          </w:tcPr>
          <w:p w14:paraId="02502855" w14:textId="77777777" w:rsidR="00E83FEA" w:rsidRPr="00C93C5D" w:rsidRDefault="0001490A" w:rsidP="00180D70">
            <w:pPr>
              <w:rPr>
                <w:rFonts w:ascii="Times New Roman" w:hAnsi="Times New Roman" w:cs="Times New Roman"/>
                <w:b/>
                <w:bCs/>
                <w:sz w:val="20"/>
                <w:szCs w:val="20"/>
                <w:lang w:val="en-GB"/>
              </w:rPr>
            </w:pPr>
            <w:r w:rsidRPr="00C93C5D">
              <w:rPr>
                <w:rFonts w:ascii="Times New Roman" w:hAnsi="Times New Roman" w:cs="Times New Roman"/>
                <w:b/>
                <w:bCs/>
                <w:sz w:val="20"/>
                <w:szCs w:val="20"/>
                <w:lang w:val="en-GB"/>
              </w:rPr>
              <w:t>Ericsson</w:t>
            </w:r>
          </w:p>
        </w:tc>
        <w:tc>
          <w:tcPr>
            <w:tcW w:w="6840" w:type="dxa"/>
          </w:tcPr>
          <w:p w14:paraId="46FFD866" w14:textId="35D1A324" w:rsidR="004F68E8" w:rsidRPr="00C93C5D" w:rsidRDefault="003B0DC1" w:rsidP="00180D70">
            <w:pPr>
              <w:rPr>
                <w:rFonts w:ascii="Times New Roman" w:hAnsi="Times New Roman" w:cs="Times New Roman"/>
                <w:sz w:val="20"/>
                <w:szCs w:val="20"/>
                <w:lang w:val="en-GB"/>
              </w:rPr>
            </w:pPr>
            <w:r>
              <w:rPr>
                <w:rFonts w:ascii="Times New Roman" w:hAnsi="Times New Roman" w:cs="Times New Roman"/>
                <w:sz w:val="20"/>
                <w:szCs w:val="20"/>
                <w:lang w:val="en-GB"/>
              </w:rPr>
              <w:t>We see</w:t>
            </w:r>
            <w:r w:rsidR="004F68E8" w:rsidRPr="00C93C5D">
              <w:rPr>
                <w:rFonts w:ascii="Times New Roman" w:hAnsi="Times New Roman" w:cs="Times New Roman"/>
                <w:sz w:val="20"/>
                <w:szCs w:val="20"/>
                <w:lang w:val="en-GB"/>
              </w:rPr>
              <w:t xml:space="preserve"> </w:t>
            </w:r>
            <w:r w:rsidR="00B459BB">
              <w:rPr>
                <w:rFonts w:ascii="Times New Roman" w:hAnsi="Times New Roman" w:cs="Times New Roman"/>
                <w:sz w:val="20"/>
                <w:szCs w:val="20"/>
                <w:lang w:val="en-GB"/>
              </w:rPr>
              <w:t>tangible benefits of</w:t>
            </w:r>
            <w:r w:rsidR="004F68E8" w:rsidRPr="00C93C5D">
              <w:rPr>
                <w:rFonts w:ascii="Times New Roman" w:hAnsi="Times New Roman" w:cs="Times New Roman"/>
                <w:sz w:val="20"/>
                <w:szCs w:val="20"/>
                <w:lang w:val="en-GB"/>
              </w:rPr>
              <w:t xml:space="preserve"> RVQOE support for </w:t>
            </w:r>
            <w:r w:rsidR="004F68E8" w:rsidRPr="00E52BDD">
              <w:rPr>
                <w:rFonts w:ascii="Times New Roman" w:hAnsi="Times New Roman" w:cs="Times New Roman"/>
                <w:b/>
                <w:bCs/>
                <w:sz w:val="20"/>
                <w:szCs w:val="20"/>
                <w:lang w:val="en-GB"/>
              </w:rPr>
              <w:t>DASH streaming and VR services</w:t>
            </w:r>
            <w:r w:rsidR="006C05F7" w:rsidRPr="00E52BDD">
              <w:rPr>
                <w:rFonts w:ascii="Times New Roman" w:hAnsi="Times New Roman" w:cs="Times New Roman"/>
                <w:b/>
                <w:bCs/>
                <w:sz w:val="20"/>
                <w:szCs w:val="20"/>
                <w:lang w:val="en-GB"/>
              </w:rPr>
              <w:t>, and we propose to focus</w:t>
            </w:r>
            <w:r w:rsidR="004F68E8" w:rsidRPr="00E52BDD">
              <w:rPr>
                <w:rFonts w:ascii="Times New Roman" w:hAnsi="Times New Roman" w:cs="Times New Roman"/>
                <w:b/>
                <w:bCs/>
                <w:sz w:val="20"/>
                <w:szCs w:val="20"/>
                <w:lang w:val="en-GB"/>
              </w:rPr>
              <w:t xml:space="preserve"> Rel17 on RVQOE support for these two service types</w:t>
            </w:r>
            <w:r w:rsidR="004F68E8" w:rsidRPr="00C93C5D">
              <w:rPr>
                <w:rFonts w:ascii="Times New Roman" w:hAnsi="Times New Roman" w:cs="Times New Roman"/>
                <w:sz w:val="20"/>
                <w:szCs w:val="20"/>
                <w:lang w:val="en-GB"/>
              </w:rPr>
              <w:t>.</w:t>
            </w:r>
          </w:p>
          <w:p w14:paraId="3DE5D056" w14:textId="6D607EA1" w:rsidR="004F68E8" w:rsidRDefault="004F68E8" w:rsidP="00180D70">
            <w:pPr>
              <w:rPr>
                <w:rFonts w:ascii="Times New Roman" w:hAnsi="Times New Roman" w:cs="Times New Roman"/>
                <w:sz w:val="20"/>
                <w:szCs w:val="20"/>
                <w:lang w:val="en-GB"/>
              </w:rPr>
            </w:pPr>
            <w:r w:rsidRPr="00C93C5D">
              <w:rPr>
                <w:rFonts w:ascii="Times New Roman" w:hAnsi="Times New Roman" w:cs="Times New Roman"/>
                <w:sz w:val="20"/>
                <w:szCs w:val="20"/>
                <w:lang w:val="en-GB"/>
              </w:rPr>
              <w:t xml:space="preserve">We are fine with the 3-step approach proposed by Samsung, with one addition: the work should </w:t>
            </w:r>
            <w:r w:rsidR="003410C2">
              <w:rPr>
                <w:rFonts w:ascii="Times New Roman" w:hAnsi="Times New Roman" w:cs="Times New Roman"/>
                <w:sz w:val="20"/>
                <w:szCs w:val="20"/>
                <w:lang w:val="en-GB"/>
              </w:rPr>
              <w:t>also address the</w:t>
            </w:r>
            <w:r w:rsidRPr="00C93C5D">
              <w:rPr>
                <w:rFonts w:ascii="Times New Roman" w:hAnsi="Times New Roman" w:cs="Times New Roman"/>
                <w:sz w:val="20"/>
                <w:szCs w:val="20"/>
                <w:lang w:val="en-GB"/>
              </w:rPr>
              <w:t xml:space="preserve"> framework for configuration and reporting</w:t>
            </w:r>
            <w:r w:rsidR="00154A71" w:rsidRPr="00C93C5D">
              <w:rPr>
                <w:rFonts w:ascii="Times New Roman" w:hAnsi="Times New Roman" w:cs="Times New Roman"/>
                <w:sz w:val="20"/>
                <w:szCs w:val="20"/>
                <w:lang w:val="en-GB"/>
              </w:rPr>
              <w:t>, which can be discussed concurrently with the 3 steps</w:t>
            </w:r>
            <w:r w:rsidRPr="00C93C5D">
              <w:rPr>
                <w:rFonts w:ascii="Times New Roman" w:hAnsi="Times New Roman" w:cs="Times New Roman"/>
                <w:sz w:val="20"/>
                <w:szCs w:val="20"/>
                <w:lang w:val="en-GB"/>
              </w:rPr>
              <w:t>.</w:t>
            </w:r>
          </w:p>
          <w:p w14:paraId="1263B63C" w14:textId="1A82CFFD" w:rsidR="00E83FEA" w:rsidRPr="00C93C5D" w:rsidRDefault="004F68E8" w:rsidP="00180D70">
            <w:pPr>
              <w:rPr>
                <w:rFonts w:ascii="Times New Roman" w:hAnsi="Times New Roman" w:cs="Times New Roman"/>
                <w:sz w:val="20"/>
                <w:szCs w:val="20"/>
                <w:lang w:val="en-GB"/>
              </w:rPr>
            </w:pPr>
            <w:r w:rsidRPr="00C93C5D">
              <w:rPr>
                <w:rFonts w:ascii="Times New Roman" w:hAnsi="Times New Roman" w:cs="Times New Roman"/>
                <w:sz w:val="20"/>
                <w:szCs w:val="20"/>
                <w:lang w:val="en-GB"/>
              </w:rPr>
              <w:t>Finally, we agree that URLLC is one of the services that should be investigated in a later release.</w:t>
            </w:r>
          </w:p>
        </w:tc>
      </w:tr>
      <w:tr w:rsidR="00E83FEA" w:rsidRPr="00C93C5D" w14:paraId="67C825CA" w14:textId="77777777">
        <w:tc>
          <w:tcPr>
            <w:tcW w:w="2340" w:type="dxa"/>
          </w:tcPr>
          <w:p w14:paraId="014E28F6" w14:textId="342538BF" w:rsidR="00E83FEA" w:rsidRPr="00C93C5D" w:rsidRDefault="00E83FEA" w:rsidP="00180D70">
            <w:pPr>
              <w:rPr>
                <w:rFonts w:ascii="Times New Roman" w:hAnsi="Times New Roman" w:cs="Times New Roman"/>
                <w:sz w:val="20"/>
                <w:szCs w:val="22"/>
                <w:lang w:val="en-GB"/>
              </w:rPr>
            </w:pPr>
          </w:p>
        </w:tc>
        <w:tc>
          <w:tcPr>
            <w:tcW w:w="6840" w:type="dxa"/>
          </w:tcPr>
          <w:p w14:paraId="679F5D38" w14:textId="51C95741" w:rsidR="00E83FEA" w:rsidRPr="00C93C5D" w:rsidRDefault="00E83FEA" w:rsidP="00180D70">
            <w:pPr>
              <w:rPr>
                <w:rFonts w:ascii="Times New Roman" w:hAnsi="Times New Roman" w:cs="Times New Roman"/>
                <w:sz w:val="20"/>
                <w:szCs w:val="22"/>
                <w:lang w:val="en-GB"/>
              </w:rPr>
            </w:pPr>
          </w:p>
        </w:tc>
      </w:tr>
      <w:tr w:rsidR="00E83FEA" w:rsidRPr="00C93C5D" w14:paraId="0CE79735" w14:textId="77777777">
        <w:tc>
          <w:tcPr>
            <w:tcW w:w="2340" w:type="dxa"/>
          </w:tcPr>
          <w:p w14:paraId="045EA2E2" w14:textId="54EF8CC4" w:rsidR="00E83FEA" w:rsidRPr="00C93C5D" w:rsidRDefault="00E83FEA" w:rsidP="00180D70">
            <w:pPr>
              <w:rPr>
                <w:rFonts w:ascii="Times New Roman" w:eastAsia="MS ??" w:hAnsi="Times New Roman" w:cs="Times New Roman"/>
                <w:sz w:val="20"/>
                <w:szCs w:val="22"/>
                <w:lang w:val="en-GB" w:eastAsia="zh-CN"/>
              </w:rPr>
            </w:pPr>
          </w:p>
        </w:tc>
        <w:tc>
          <w:tcPr>
            <w:tcW w:w="6840" w:type="dxa"/>
          </w:tcPr>
          <w:p w14:paraId="0E91DD68" w14:textId="12FED2F4" w:rsidR="00E83FEA" w:rsidRPr="00C93C5D" w:rsidRDefault="00E83FEA" w:rsidP="00180D70">
            <w:pPr>
              <w:rPr>
                <w:rFonts w:ascii="Times New Roman" w:eastAsia="MS ??" w:hAnsi="Times New Roman" w:cs="Times New Roman"/>
                <w:sz w:val="20"/>
                <w:szCs w:val="22"/>
                <w:lang w:val="en-GB" w:eastAsia="zh-CN"/>
              </w:rPr>
            </w:pPr>
          </w:p>
        </w:tc>
      </w:tr>
      <w:tr w:rsidR="00E83FEA" w:rsidRPr="00C93C5D" w14:paraId="23F2CAF0" w14:textId="77777777">
        <w:tc>
          <w:tcPr>
            <w:tcW w:w="2340" w:type="dxa"/>
          </w:tcPr>
          <w:p w14:paraId="2BA0771D" w14:textId="3F45D666" w:rsidR="00E83FEA" w:rsidRPr="00C93C5D" w:rsidRDefault="00E83FEA" w:rsidP="00180D70">
            <w:pPr>
              <w:rPr>
                <w:rFonts w:ascii="Times New Roman" w:eastAsia="SimSun" w:hAnsi="Times New Roman" w:cs="Times New Roman"/>
                <w:sz w:val="20"/>
                <w:szCs w:val="22"/>
                <w:lang w:val="en-GB" w:eastAsia="zh-CN"/>
              </w:rPr>
            </w:pPr>
          </w:p>
        </w:tc>
        <w:tc>
          <w:tcPr>
            <w:tcW w:w="6840" w:type="dxa"/>
          </w:tcPr>
          <w:p w14:paraId="7F095445" w14:textId="04F828E7" w:rsidR="00E83FEA" w:rsidRPr="00C93C5D" w:rsidRDefault="00E83FEA" w:rsidP="00180D70">
            <w:pPr>
              <w:rPr>
                <w:rFonts w:ascii="Times New Roman" w:eastAsia="MS Mincho" w:hAnsi="Times New Roman" w:cs="Times New Roman"/>
                <w:sz w:val="20"/>
                <w:szCs w:val="22"/>
                <w:lang w:val="en-GB" w:eastAsia="ko-KR"/>
              </w:rPr>
            </w:pPr>
          </w:p>
        </w:tc>
      </w:tr>
      <w:tr w:rsidR="00E83FEA" w:rsidRPr="00C93C5D" w14:paraId="6BA97DA5" w14:textId="77777777">
        <w:tc>
          <w:tcPr>
            <w:tcW w:w="2340" w:type="dxa"/>
          </w:tcPr>
          <w:p w14:paraId="34601402" w14:textId="753ECE89" w:rsidR="00E83FEA" w:rsidRPr="00C93C5D" w:rsidRDefault="00E83FEA" w:rsidP="00180D70">
            <w:pPr>
              <w:rPr>
                <w:rFonts w:ascii="Times New Roman" w:hAnsi="Times New Roman" w:cs="Times New Roman"/>
                <w:sz w:val="20"/>
                <w:szCs w:val="22"/>
                <w:lang w:val="en-GB"/>
              </w:rPr>
            </w:pPr>
          </w:p>
        </w:tc>
        <w:tc>
          <w:tcPr>
            <w:tcW w:w="6840" w:type="dxa"/>
          </w:tcPr>
          <w:p w14:paraId="1146FECB" w14:textId="77777777" w:rsidR="0001490A" w:rsidRPr="00C93C5D" w:rsidRDefault="0001490A" w:rsidP="00180D70">
            <w:pPr>
              <w:widowControl w:val="0"/>
              <w:ind w:left="144" w:hanging="144"/>
              <w:rPr>
                <w:rFonts w:ascii="Calibri" w:hAnsi="Calibri" w:cs="Calibri"/>
                <w:iCs/>
                <w:color w:val="00B050"/>
                <w:sz w:val="16"/>
                <w:szCs w:val="16"/>
                <w:lang w:val="en-GB"/>
              </w:rPr>
            </w:pPr>
          </w:p>
        </w:tc>
      </w:tr>
      <w:tr w:rsidR="00E83FEA" w:rsidRPr="00C93C5D" w14:paraId="67817A03" w14:textId="77777777">
        <w:tc>
          <w:tcPr>
            <w:tcW w:w="2340" w:type="dxa"/>
            <w:tcBorders>
              <w:top w:val="single" w:sz="4" w:space="0" w:color="auto"/>
              <w:left w:val="single" w:sz="4" w:space="0" w:color="auto"/>
              <w:bottom w:val="single" w:sz="4" w:space="0" w:color="auto"/>
              <w:right w:val="single" w:sz="4" w:space="0" w:color="auto"/>
            </w:tcBorders>
          </w:tcPr>
          <w:p w14:paraId="60462338" w14:textId="0AB3DA8A" w:rsidR="00E83FEA" w:rsidRPr="00C93C5D" w:rsidRDefault="00E83FEA" w:rsidP="00180D70">
            <w:pPr>
              <w:rPr>
                <w:rFonts w:ascii="Times New Roman" w:eastAsiaTheme="minorEastAsia"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9CC23AD" w14:textId="0586428D" w:rsidR="00E83FEA" w:rsidRPr="00C93C5D" w:rsidRDefault="00E83FEA" w:rsidP="00180D70">
            <w:pPr>
              <w:rPr>
                <w:rFonts w:ascii="Times New Roman" w:eastAsia="MS Mincho" w:hAnsi="Times New Roman" w:cs="Times New Roman"/>
                <w:sz w:val="20"/>
                <w:szCs w:val="22"/>
                <w:lang w:val="en-GB" w:eastAsia="ko-KR"/>
              </w:rPr>
            </w:pPr>
          </w:p>
        </w:tc>
      </w:tr>
      <w:tr w:rsidR="00E83FEA" w:rsidRPr="00C93C5D" w14:paraId="0A97C288" w14:textId="77777777">
        <w:tc>
          <w:tcPr>
            <w:tcW w:w="2340" w:type="dxa"/>
            <w:tcBorders>
              <w:top w:val="single" w:sz="4" w:space="0" w:color="auto"/>
              <w:left w:val="single" w:sz="4" w:space="0" w:color="auto"/>
              <w:bottom w:val="single" w:sz="4" w:space="0" w:color="auto"/>
              <w:right w:val="single" w:sz="4" w:space="0" w:color="auto"/>
            </w:tcBorders>
          </w:tcPr>
          <w:p w14:paraId="6D32C0F2" w14:textId="429E5924" w:rsidR="00E83FEA" w:rsidRPr="00C93C5D" w:rsidRDefault="00E83FEA"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3D4824F" w14:textId="30D3A644" w:rsidR="00E83FEA" w:rsidRPr="00C93C5D" w:rsidRDefault="00E83FEA" w:rsidP="00180D70">
            <w:pPr>
              <w:rPr>
                <w:rFonts w:ascii="Times New Roman" w:eastAsia="MS Mincho" w:hAnsi="Times New Roman" w:cs="Times New Roman"/>
                <w:sz w:val="20"/>
                <w:szCs w:val="22"/>
                <w:lang w:val="en-GB" w:eastAsia="ko-KR"/>
              </w:rPr>
            </w:pPr>
          </w:p>
        </w:tc>
      </w:tr>
      <w:tr w:rsidR="00E83FEA" w:rsidRPr="00C93C5D" w14:paraId="1879F044" w14:textId="77777777">
        <w:tc>
          <w:tcPr>
            <w:tcW w:w="2340" w:type="dxa"/>
            <w:tcBorders>
              <w:top w:val="single" w:sz="4" w:space="0" w:color="auto"/>
              <w:left w:val="single" w:sz="4" w:space="0" w:color="auto"/>
              <w:bottom w:val="single" w:sz="4" w:space="0" w:color="auto"/>
              <w:right w:val="single" w:sz="4" w:space="0" w:color="auto"/>
            </w:tcBorders>
          </w:tcPr>
          <w:p w14:paraId="7B0E86DD" w14:textId="446F0023" w:rsidR="00E83FEA" w:rsidRPr="00C93C5D" w:rsidRDefault="00E83FEA" w:rsidP="00180D70">
            <w:pPr>
              <w:rPr>
                <w:rFonts w:ascii="Times New Roman" w:hAnsi="Times New Roman" w:cs="Times New Roman"/>
                <w:sz w:val="20"/>
                <w:szCs w:val="22"/>
                <w:lang w:val="en-GB" w:eastAsia="ko-KR"/>
              </w:rPr>
            </w:pPr>
          </w:p>
        </w:tc>
        <w:tc>
          <w:tcPr>
            <w:tcW w:w="6840" w:type="dxa"/>
            <w:tcBorders>
              <w:top w:val="single" w:sz="4" w:space="0" w:color="auto"/>
              <w:left w:val="single" w:sz="4" w:space="0" w:color="auto"/>
              <w:bottom w:val="single" w:sz="4" w:space="0" w:color="auto"/>
              <w:right w:val="single" w:sz="4" w:space="0" w:color="auto"/>
            </w:tcBorders>
          </w:tcPr>
          <w:p w14:paraId="20EF5418" w14:textId="4FCE9D22" w:rsidR="009A5662" w:rsidRPr="00C93C5D" w:rsidRDefault="009A5662" w:rsidP="00180D70">
            <w:pPr>
              <w:rPr>
                <w:rFonts w:ascii="Times New Roman" w:hAnsi="Times New Roman" w:cs="Times New Roman"/>
                <w:sz w:val="20"/>
                <w:szCs w:val="22"/>
                <w:lang w:val="en-GB" w:eastAsia="ko-KR"/>
              </w:rPr>
            </w:pPr>
          </w:p>
        </w:tc>
      </w:tr>
      <w:tr w:rsidR="00E83FEA" w:rsidRPr="00C93C5D" w14:paraId="7001735C" w14:textId="77777777">
        <w:tc>
          <w:tcPr>
            <w:tcW w:w="2340" w:type="dxa"/>
            <w:tcBorders>
              <w:top w:val="single" w:sz="4" w:space="0" w:color="auto"/>
              <w:left w:val="single" w:sz="4" w:space="0" w:color="auto"/>
              <w:bottom w:val="single" w:sz="4" w:space="0" w:color="auto"/>
              <w:right w:val="single" w:sz="4" w:space="0" w:color="auto"/>
            </w:tcBorders>
          </w:tcPr>
          <w:p w14:paraId="1903287D" w14:textId="4D214021" w:rsidR="00E83FEA" w:rsidRPr="00C93C5D" w:rsidRDefault="00E83FEA"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2934F756" w14:textId="71650FEF" w:rsidR="00902639" w:rsidRPr="00C93C5D" w:rsidRDefault="00902639" w:rsidP="00180D70">
            <w:pPr>
              <w:rPr>
                <w:rFonts w:ascii="Times New Roman" w:eastAsia="MS ??" w:hAnsi="Times New Roman" w:cs="Times New Roman"/>
                <w:sz w:val="20"/>
                <w:szCs w:val="22"/>
                <w:lang w:val="en-GB" w:eastAsia="zh-CN"/>
              </w:rPr>
            </w:pPr>
          </w:p>
        </w:tc>
      </w:tr>
      <w:tr w:rsidR="003E7CBC" w:rsidRPr="00C93C5D" w14:paraId="5F52A785" w14:textId="77777777" w:rsidTr="003E7CBC">
        <w:tc>
          <w:tcPr>
            <w:tcW w:w="2340" w:type="dxa"/>
            <w:tcBorders>
              <w:top w:val="single" w:sz="4" w:space="0" w:color="auto"/>
              <w:left w:val="single" w:sz="4" w:space="0" w:color="auto"/>
              <w:bottom w:val="single" w:sz="4" w:space="0" w:color="auto"/>
              <w:right w:val="single" w:sz="4" w:space="0" w:color="auto"/>
            </w:tcBorders>
          </w:tcPr>
          <w:p w14:paraId="60C739FB" w14:textId="721A7EEC" w:rsidR="003E7CBC" w:rsidRPr="00C93C5D" w:rsidRDefault="003E7CBC"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12263883" w14:textId="0FA61905" w:rsidR="003E7CBC" w:rsidRPr="00C93C5D" w:rsidRDefault="003E7CBC" w:rsidP="00180D70">
            <w:pPr>
              <w:rPr>
                <w:rFonts w:ascii="Times New Roman" w:eastAsia="MS ??" w:hAnsi="Times New Roman" w:cs="Times New Roman"/>
                <w:b/>
                <w:bCs/>
                <w:sz w:val="20"/>
                <w:szCs w:val="22"/>
                <w:lang w:val="en-GB" w:eastAsia="zh-CN"/>
              </w:rPr>
            </w:pPr>
          </w:p>
        </w:tc>
      </w:tr>
      <w:tr w:rsidR="00AE0FF0" w:rsidRPr="00C93C5D" w14:paraId="518F1F1C" w14:textId="77777777">
        <w:tc>
          <w:tcPr>
            <w:tcW w:w="2340" w:type="dxa"/>
            <w:tcBorders>
              <w:top w:val="single" w:sz="4" w:space="0" w:color="auto"/>
              <w:left w:val="single" w:sz="4" w:space="0" w:color="auto"/>
              <w:bottom w:val="single" w:sz="4" w:space="0" w:color="auto"/>
              <w:right w:val="single" w:sz="4" w:space="0" w:color="auto"/>
            </w:tcBorders>
          </w:tcPr>
          <w:p w14:paraId="02B37774" w14:textId="51DC3A80" w:rsidR="00AE0FF0" w:rsidRPr="00C93C5D" w:rsidRDefault="00AE0FF0"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9FA4753" w14:textId="7D842715" w:rsidR="00AE0FF0" w:rsidRPr="00C93C5D" w:rsidRDefault="00AE0FF0" w:rsidP="00180D70">
            <w:pPr>
              <w:rPr>
                <w:rFonts w:ascii="Times New Roman" w:eastAsia="MS ??" w:hAnsi="Times New Roman" w:cs="Times New Roman"/>
                <w:sz w:val="20"/>
                <w:szCs w:val="22"/>
                <w:lang w:val="en-GB" w:eastAsia="zh-CN"/>
              </w:rPr>
            </w:pPr>
          </w:p>
        </w:tc>
      </w:tr>
      <w:tr w:rsidR="00F15391" w:rsidRPr="00C93C5D" w14:paraId="59662B8F" w14:textId="77777777" w:rsidTr="00DD1B9B">
        <w:tc>
          <w:tcPr>
            <w:tcW w:w="2340" w:type="dxa"/>
            <w:tcBorders>
              <w:top w:val="single" w:sz="4" w:space="0" w:color="auto"/>
              <w:left w:val="single" w:sz="4" w:space="0" w:color="auto"/>
              <w:bottom w:val="single" w:sz="4" w:space="0" w:color="auto"/>
              <w:right w:val="single" w:sz="4" w:space="0" w:color="auto"/>
            </w:tcBorders>
          </w:tcPr>
          <w:p w14:paraId="0286CEEE" w14:textId="5D73E190" w:rsidR="00F15391" w:rsidRPr="00C93C5D" w:rsidRDefault="00F15391"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5F1C3D3D" w14:textId="08BD33AB" w:rsidR="00F15391" w:rsidRPr="00C93C5D" w:rsidRDefault="00F15391" w:rsidP="00180D70">
            <w:pPr>
              <w:rPr>
                <w:rFonts w:ascii="Times New Roman" w:eastAsia="MS ??" w:hAnsi="Times New Roman" w:cs="Times New Roman"/>
                <w:sz w:val="20"/>
                <w:szCs w:val="22"/>
                <w:lang w:val="en-GB" w:eastAsia="zh-CN"/>
              </w:rPr>
            </w:pPr>
          </w:p>
        </w:tc>
      </w:tr>
      <w:tr w:rsidR="00AE0FF0" w:rsidRPr="00C93C5D" w14:paraId="67685C71" w14:textId="77777777">
        <w:tc>
          <w:tcPr>
            <w:tcW w:w="2340" w:type="dxa"/>
            <w:tcBorders>
              <w:top w:val="single" w:sz="4" w:space="0" w:color="auto"/>
              <w:left w:val="single" w:sz="4" w:space="0" w:color="auto"/>
              <w:bottom w:val="single" w:sz="4" w:space="0" w:color="auto"/>
              <w:right w:val="single" w:sz="4" w:space="0" w:color="auto"/>
            </w:tcBorders>
          </w:tcPr>
          <w:p w14:paraId="7AA94B7C" w14:textId="77777777" w:rsidR="00AE0FF0" w:rsidRPr="00C93C5D" w:rsidRDefault="00AE0FF0"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BC1DDD7" w14:textId="77777777" w:rsidR="00AE0FF0" w:rsidRPr="00C93C5D" w:rsidRDefault="00AE0FF0" w:rsidP="00180D70">
            <w:pPr>
              <w:rPr>
                <w:rFonts w:ascii="Times New Roman" w:eastAsia="MS ??" w:hAnsi="Times New Roman" w:cs="Times New Roman"/>
                <w:sz w:val="20"/>
                <w:szCs w:val="22"/>
                <w:lang w:val="en-GB" w:eastAsia="zh-CN"/>
              </w:rPr>
            </w:pPr>
          </w:p>
        </w:tc>
      </w:tr>
    </w:tbl>
    <w:p w14:paraId="0710D9D8" w14:textId="77777777" w:rsidR="00265F86" w:rsidRPr="00C93C5D" w:rsidRDefault="00265F86" w:rsidP="00180D70">
      <w:pPr>
        <w:rPr>
          <w:rFonts w:ascii="Times New Roman" w:hAnsi="Times New Roman" w:cs="Times New Roman"/>
          <w:b/>
          <w:bCs/>
          <w:color w:val="0070C0"/>
          <w:sz w:val="20"/>
          <w:szCs w:val="20"/>
          <w:lang w:val="en-GB"/>
        </w:rPr>
      </w:pPr>
    </w:p>
    <w:p w14:paraId="343E514B" w14:textId="5F9D49ED" w:rsidR="00682974" w:rsidRPr="00C93C5D" w:rsidRDefault="00154A71" w:rsidP="00180D70">
      <w:pPr>
        <w:pStyle w:val="Heading2"/>
        <w:rPr>
          <w:rFonts w:ascii="Arial" w:hAnsi="Arial" w:cs="Arial"/>
          <w:lang w:val="en-GB"/>
        </w:rPr>
      </w:pPr>
      <w:r w:rsidRPr="00C93C5D">
        <w:rPr>
          <w:rFonts w:ascii="Arial" w:hAnsi="Arial" w:cs="Arial"/>
          <w:lang w:val="en-GB"/>
        </w:rPr>
        <w:t>R</w:t>
      </w:r>
      <w:r w:rsidR="009812AE">
        <w:rPr>
          <w:rFonts w:ascii="Arial" w:hAnsi="Arial" w:cs="Arial"/>
          <w:lang w:val="en-GB"/>
        </w:rPr>
        <w:t>V</w:t>
      </w:r>
      <w:r w:rsidRPr="00C93C5D">
        <w:rPr>
          <w:rFonts w:ascii="Arial" w:hAnsi="Arial" w:cs="Arial"/>
          <w:lang w:val="en-GB"/>
        </w:rPr>
        <w:t>Q</w:t>
      </w:r>
      <w:r w:rsidR="002B4499">
        <w:rPr>
          <w:rFonts w:ascii="Arial" w:hAnsi="Arial" w:cs="Arial"/>
          <w:lang w:val="en-GB"/>
        </w:rPr>
        <w:t>O</w:t>
      </w:r>
      <w:r w:rsidRPr="00C93C5D">
        <w:rPr>
          <w:rFonts w:ascii="Arial" w:hAnsi="Arial" w:cs="Arial"/>
          <w:lang w:val="en-GB"/>
        </w:rPr>
        <w:t xml:space="preserve">E </w:t>
      </w:r>
      <w:r w:rsidR="00487348">
        <w:rPr>
          <w:rFonts w:ascii="Arial" w:hAnsi="Arial" w:cs="Arial"/>
          <w:lang w:val="en-GB"/>
        </w:rPr>
        <w:t>M</w:t>
      </w:r>
      <w:r w:rsidRPr="00C93C5D">
        <w:rPr>
          <w:rFonts w:ascii="Arial" w:hAnsi="Arial" w:cs="Arial"/>
          <w:lang w:val="en-GB"/>
        </w:rPr>
        <w:t>etrics</w:t>
      </w:r>
    </w:p>
    <w:p w14:paraId="79D8A9F9" w14:textId="45BB0E4C" w:rsidR="00682974" w:rsidRPr="00C93C5D" w:rsidRDefault="00154A71" w:rsidP="00180D70">
      <w:pPr>
        <w:rPr>
          <w:rFonts w:ascii="Times New Roman" w:hAnsi="Times New Roman" w:cs="Times New Roman"/>
          <w:sz w:val="20"/>
          <w:szCs w:val="22"/>
          <w:lang w:val="en-GB"/>
        </w:rPr>
      </w:pPr>
      <w:r w:rsidRPr="00C93C5D">
        <w:rPr>
          <w:rFonts w:ascii="Times New Roman" w:hAnsi="Times New Roman" w:cs="Times New Roman"/>
          <w:b/>
          <w:bCs/>
          <w:sz w:val="20"/>
          <w:szCs w:val="22"/>
          <w:u w:val="single"/>
          <w:lang w:val="en-GB"/>
        </w:rPr>
        <w:t>Legacy QoE metrics of interest</w:t>
      </w:r>
    </w:p>
    <w:p w14:paraId="61416B2C" w14:textId="77777777" w:rsidR="007D67D2" w:rsidRDefault="007D67D2" w:rsidP="00180D70">
      <w:pPr>
        <w:rPr>
          <w:rFonts w:ascii="Times New Roman" w:hAnsi="Times New Roman" w:cs="Times New Roman"/>
          <w:sz w:val="20"/>
          <w:szCs w:val="22"/>
          <w:lang w:val="en-GB"/>
        </w:rPr>
      </w:pPr>
      <w:r w:rsidRPr="00C93C5D">
        <w:rPr>
          <w:rFonts w:ascii="Times New Roman" w:hAnsi="Times New Roman" w:cs="Times New Roman"/>
          <w:sz w:val="20"/>
          <w:szCs w:val="22"/>
          <w:lang w:val="en-GB"/>
        </w:rPr>
        <w:t>Paper [5] proposes</w:t>
      </w:r>
      <w:r>
        <w:rPr>
          <w:rFonts w:ascii="Times New Roman" w:hAnsi="Times New Roman" w:cs="Times New Roman"/>
          <w:sz w:val="20"/>
          <w:szCs w:val="22"/>
          <w:lang w:val="en-GB"/>
        </w:rPr>
        <w:t>:</w:t>
      </w:r>
    </w:p>
    <w:p w14:paraId="7962E15E" w14:textId="63157808" w:rsidR="00606565" w:rsidRPr="00606565" w:rsidRDefault="007D67D2" w:rsidP="00180D70">
      <w:pPr>
        <w:pStyle w:val="ListParagraph"/>
        <w:numPr>
          <w:ilvl w:val="0"/>
          <w:numId w:val="26"/>
        </w:numPr>
        <w:jc w:val="left"/>
        <w:rPr>
          <w:rFonts w:ascii="Times New Roman" w:hAnsi="Times New Roman" w:cs="Times New Roman"/>
        </w:rPr>
      </w:pPr>
      <w:r>
        <w:rPr>
          <w:rFonts w:ascii="Times New Roman" w:hAnsi="Times New Roman" w:cs="Times New Roman"/>
        </w:rPr>
        <w:t xml:space="preserve">For </w:t>
      </w:r>
      <w:r w:rsidR="00E974B1" w:rsidRPr="007D67D2">
        <w:rPr>
          <w:rFonts w:ascii="Times New Roman" w:hAnsi="Times New Roman" w:cs="Times New Roman"/>
        </w:rPr>
        <w:t xml:space="preserve">DASH streaming </w:t>
      </w:r>
      <w:r>
        <w:rPr>
          <w:rFonts w:ascii="Times New Roman" w:hAnsi="Times New Roman" w:cs="Times New Roman"/>
        </w:rPr>
        <w:t>and VR services:</w:t>
      </w:r>
      <w:r w:rsidR="00E974B1" w:rsidRPr="007D67D2">
        <w:rPr>
          <w:rFonts w:ascii="Times New Roman" w:hAnsi="Times New Roman" w:cs="Times New Roman"/>
        </w:rPr>
        <w:t xml:space="preserve"> Buffer Level, </w:t>
      </w:r>
      <w:r>
        <w:rPr>
          <w:rFonts w:ascii="Times New Roman" w:hAnsi="Times New Roman" w:cs="Times New Roman"/>
        </w:rPr>
        <w:t>P</w:t>
      </w:r>
      <w:r w:rsidR="00E974B1" w:rsidRPr="007D67D2">
        <w:rPr>
          <w:rFonts w:ascii="Times New Roman" w:hAnsi="Times New Roman" w:cs="Times New Roman"/>
        </w:rPr>
        <w:t xml:space="preserve">layout Delay for Media Start-up and </w:t>
      </w:r>
      <w:r>
        <w:rPr>
          <w:rFonts w:ascii="Times New Roman" w:hAnsi="Times New Roman" w:cs="Times New Roman"/>
        </w:rPr>
        <w:t xml:space="preserve">a </w:t>
      </w:r>
      <w:r w:rsidR="00E974B1" w:rsidRPr="007D67D2">
        <w:rPr>
          <w:rFonts w:ascii="Times New Roman" w:hAnsi="Times New Roman" w:cs="Times New Roman"/>
        </w:rPr>
        <w:t>simplified version of the Play List metric, indicating the video representation quality during the session, and the list of stalling events.</w:t>
      </w:r>
    </w:p>
    <w:p w14:paraId="04412325" w14:textId="77777777" w:rsidR="00C93C5D" w:rsidRPr="00C93C5D" w:rsidRDefault="00E974B1" w:rsidP="00180D70">
      <w:pPr>
        <w:rPr>
          <w:rFonts w:ascii="Times New Roman" w:hAnsi="Times New Roman" w:cs="Times New Roman"/>
          <w:sz w:val="20"/>
          <w:szCs w:val="22"/>
          <w:lang w:val="en-GB"/>
        </w:rPr>
      </w:pPr>
      <w:r w:rsidRPr="00C93C5D">
        <w:rPr>
          <w:rFonts w:ascii="Times New Roman" w:hAnsi="Times New Roman" w:cs="Times New Roman"/>
          <w:sz w:val="20"/>
          <w:szCs w:val="22"/>
          <w:lang w:val="en-GB"/>
        </w:rPr>
        <w:t>Paper [9] proposes</w:t>
      </w:r>
      <w:r w:rsidR="00C93C5D" w:rsidRPr="00C93C5D">
        <w:rPr>
          <w:rFonts w:ascii="Times New Roman" w:hAnsi="Times New Roman" w:cs="Times New Roman"/>
          <w:sz w:val="20"/>
          <w:szCs w:val="22"/>
          <w:lang w:val="en-GB"/>
        </w:rPr>
        <w:t>:</w:t>
      </w:r>
    </w:p>
    <w:p w14:paraId="46317E09" w14:textId="1C4221CE" w:rsidR="00C93C5D" w:rsidRPr="00C93C5D" w:rsidRDefault="00C93C5D" w:rsidP="00180D70">
      <w:pPr>
        <w:pStyle w:val="ListParagraph"/>
        <w:numPr>
          <w:ilvl w:val="0"/>
          <w:numId w:val="22"/>
        </w:numPr>
        <w:jc w:val="left"/>
        <w:rPr>
          <w:rFonts w:ascii="Times New Roman" w:hAnsi="Times New Roman" w:cs="Times New Roman"/>
        </w:rPr>
      </w:pPr>
      <w:r w:rsidRPr="00C93C5D">
        <w:rPr>
          <w:rFonts w:ascii="Times New Roman" w:hAnsi="Times New Roman" w:cs="Times New Roman"/>
        </w:rPr>
        <w:t xml:space="preserve">For DASH streaming and AR services: </w:t>
      </w:r>
      <w:r w:rsidR="00E974B1" w:rsidRPr="00C93C5D">
        <w:rPr>
          <w:rFonts w:ascii="Times New Roman" w:hAnsi="Times New Roman" w:cs="Times New Roman"/>
        </w:rPr>
        <w:t>Buffer Level</w:t>
      </w:r>
      <w:r w:rsidRPr="00C93C5D">
        <w:rPr>
          <w:rFonts w:ascii="Times New Roman" w:hAnsi="Times New Roman" w:cs="Times New Roman"/>
        </w:rPr>
        <w:t>.</w:t>
      </w:r>
    </w:p>
    <w:p w14:paraId="3BCEA03A" w14:textId="0F2BC7EF" w:rsidR="00E974B1" w:rsidRPr="00C93C5D" w:rsidRDefault="00C93C5D" w:rsidP="00180D70">
      <w:pPr>
        <w:pStyle w:val="ListParagraph"/>
        <w:numPr>
          <w:ilvl w:val="0"/>
          <w:numId w:val="22"/>
        </w:numPr>
        <w:jc w:val="left"/>
        <w:rPr>
          <w:rFonts w:ascii="Times New Roman" w:hAnsi="Times New Roman" w:cs="Times New Roman"/>
        </w:rPr>
      </w:pPr>
      <w:r w:rsidRPr="00C93C5D">
        <w:rPr>
          <w:rFonts w:ascii="Times New Roman" w:hAnsi="Times New Roman" w:cs="Times New Roman"/>
        </w:rPr>
        <w:t xml:space="preserve">For MTSI and MBS services: </w:t>
      </w:r>
      <w:r w:rsidR="00E974B1" w:rsidRPr="00C93C5D">
        <w:rPr>
          <w:rFonts w:ascii="Times New Roman" w:hAnsi="Times New Roman" w:cs="Times New Roman"/>
        </w:rPr>
        <w:t>Corruption Duration</w:t>
      </w:r>
      <w:r w:rsidRPr="00C93C5D">
        <w:rPr>
          <w:rFonts w:ascii="Times New Roman" w:hAnsi="Times New Roman" w:cs="Times New Roman"/>
        </w:rPr>
        <w:t>.</w:t>
      </w:r>
    </w:p>
    <w:p w14:paraId="6BA8287C" w14:textId="77777777" w:rsidR="00C93C5D" w:rsidRPr="00C93C5D" w:rsidRDefault="00E974B1" w:rsidP="00180D70">
      <w:pPr>
        <w:rPr>
          <w:rFonts w:ascii="Times New Roman" w:hAnsi="Times New Roman" w:cs="Times New Roman"/>
          <w:sz w:val="20"/>
          <w:szCs w:val="22"/>
          <w:lang w:val="en-GB"/>
        </w:rPr>
      </w:pPr>
      <w:r w:rsidRPr="00C93C5D">
        <w:rPr>
          <w:rFonts w:ascii="Times New Roman" w:hAnsi="Times New Roman" w:cs="Times New Roman"/>
          <w:sz w:val="20"/>
          <w:szCs w:val="22"/>
          <w:lang w:val="en-GB"/>
        </w:rPr>
        <w:t>Paper [10] proposes</w:t>
      </w:r>
      <w:r w:rsidR="00C93C5D" w:rsidRPr="00C93C5D">
        <w:rPr>
          <w:rFonts w:ascii="Times New Roman" w:hAnsi="Times New Roman" w:cs="Times New Roman"/>
          <w:sz w:val="20"/>
          <w:szCs w:val="22"/>
          <w:lang w:val="en-GB"/>
        </w:rPr>
        <w:t>:</w:t>
      </w:r>
    </w:p>
    <w:p w14:paraId="251788C0" w14:textId="2DB17506" w:rsidR="00C93C5D" w:rsidRPr="00C93C5D" w:rsidRDefault="00C93C5D" w:rsidP="00180D70">
      <w:pPr>
        <w:pStyle w:val="ListParagraph"/>
        <w:numPr>
          <w:ilvl w:val="0"/>
          <w:numId w:val="21"/>
        </w:numPr>
        <w:jc w:val="left"/>
        <w:rPr>
          <w:rFonts w:ascii="Times New Roman" w:hAnsi="Times New Roman" w:cs="Times New Roman"/>
        </w:rPr>
      </w:pPr>
      <w:r w:rsidRPr="00C93C5D">
        <w:rPr>
          <w:rFonts w:ascii="Times New Roman" w:hAnsi="Times New Roman" w:cs="Times New Roman"/>
          <w:szCs w:val="22"/>
        </w:rPr>
        <w:t>For the DASH streaming and VR services:</w:t>
      </w:r>
      <w:r w:rsidR="00E974B1" w:rsidRPr="00C93C5D">
        <w:rPr>
          <w:rFonts w:ascii="Times New Roman" w:hAnsi="Times New Roman" w:cs="Times New Roman"/>
          <w:szCs w:val="22"/>
        </w:rPr>
        <w:t xml:space="preserve"> </w:t>
      </w:r>
      <w:r w:rsidR="00E974B1" w:rsidRPr="00C93C5D">
        <w:rPr>
          <w:rFonts w:ascii="Times New Roman" w:hAnsi="Times New Roman" w:cs="Times New Roman"/>
        </w:rPr>
        <w:t>Buffer Level</w:t>
      </w:r>
      <w:r w:rsidRPr="00C93C5D">
        <w:rPr>
          <w:rFonts w:ascii="Times New Roman" w:hAnsi="Times New Roman" w:cs="Times New Roman"/>
        </w:rPr>
        <w:t>.</w:t>
      </w:r>
    </w:p>
    <w:p w14:paraId="09C26520" w14:textId="5B7437A4" w:rsidR="00E974B1" w:rsidRPr="00C93C5D" w:rsidRDefault="00C93C5D" w:rsidP="00180D70">
      <w:pPr>
        <w:pStyle w:val="ListParagraph"/>
        <w:numPr>
          <w:ilvl w:val="0"/>
          <w:numId w:val="21"/>
        </w:numPr>
        <w:jc w:val="left"/>
        <w:rPr>
          <w:rFonts w:ascii="Times New Roman" w:hAnsi="Times New Roman" w:cs="Times New Roman"/>
        </w:rPr>
      </w:pPr>
      <w:r w:rsidRPr="00C93C5D">
        <w:rPr>
          <w:rFonts w:ascii="Times New Roman" w:hAnsi="Times New Roman" w:cs="Times New Roman"/>
        </w:rPr>
        <w:t xml:space="preserve">For the MBMS service: </w:t>
      </w:r>
      <w:r w:rsidR="00E974B1" w:rsidRPr="00C93C5D">
        <w:rPr>
          <w:rFonts w:ascii="Times New Roman" w:hAnsi="Times New Roman" w:cs="Times New Roman"/>
        </w:rPr>
        <w:t>Rebuffering Duration.</w:t>
      </w:r>
    </w:p>
    <w:p w14:paraId="0A750630" w14:textId="1A6FFB4D" w:rsidR="00E974B1" w:rsidRPr="00C93C5D" w:rsidRDefault="00E974B1" w:rsidP="00180D70">
      <w:pPr>
        <w:rPr>
          <w:rFonts w:ascii="Times New Roman" w:hAnsi="Times New Roman" w:cs="Times New Roman"/>
          <w:sz w:val="20"/>
          <w:szCs w:val="20"/>
          <w:lang w:val="en-GB"/>
        </w:rPr>
      </w:pPr>
      <w:r w:rsidRPr="00C93C5D">
        <w:rPr>
          <w:rFonts w:ascii="Times New Roman" w:hAnsi="Times New Roman" w:cs="Times New Roman"/>
          <w:sz w:val="20"/>
          <w:szCs w:val="22"/>
          <w:lang w:val="en-GB"/>
        </w:rPr>
        <w:t xml:space="preserve">Paper [4] proposes </w:t>
      </w:r>
      <w:r w:rsidRPr="00C93C5D">
        <w:rPr>
          <w:rFonts w:ascii="Times New Roman" w:hAnsi="Times New Roman" w:cs="Times New Roman"/>
          <w:sz w:val="20"/>
          <w:szCs w:val="20"/>
          <w:lang w:val="en-GB"/>
        </w:rPr>
        <w:t xml:space="preserve">Buffer Level to be one of the RAN visible parameters for scheduling function. It is also proposed to discuss additional metrics, such as Play List and Device Information and so on. </w:t>
      </w:r>
    </w:p>
    <w:p w14:paraId="3D6FA929" w14:textId="77777777" w:rsidR="00C93C5D" w:rsidRPr="00C93C5D" w:rsidRDefault="00E974B1" w:rsidP="00180D70">
      <w:pPr>
        <w:rPr>
          <w:rFonts w:ascii="Times New Roman" w:hAnsi="Times New Roman" w:cs="Times New Roman"/>
          <w:sz w:val="20"/>
          <w:szCs w:val="22"/>
          <w:lang w:val="en-GB"/>
        </w:rPr>
      </w:pPr>
      <w:r w:rsidRPr="00C93C5D">
        <w:rPr>
          <w:rFonts w:ascii="Times New Roman" w:hAnsi="Times New Roman" w:cs="Times New Roman"/>
          <w:sz w:val="20"/>
          <w:szCs w:val="22"/>
          <w:lang w:val="en-GB"/>
        </w:rPr>
        <w:t>Paper [1] proposes</w:t>
      </w:r>
      <w:r w:rsidR="00C93C5D" w:rsidRPr="00C93C5D">
        <w:rPr>
          <w:rFonts w:ascii="Times New Roman" w:hAnsi="Times New Roman" w:cs="Times New Roman"/>
          <w:sz w:val="20"/>
          <w:szCs w:val="22"/>
          <w:lang w:val="en-GB"/>
        </w:rPr>
        <w:t>:</w:t>
      </w:r>
    </w:p>
    <w:p w14:paraId="2D5E784D" w14:textId="60528830" w:rsidR="00C93C5D" w:rsidRPr="00C93C5D" w:rsidRDefault="00C93C5D" w:rsidP="00180D70">
      <w:pPr>
        <w:pStyle w:val="ListParagraph"/>
        <w:numPr>
          <w:ilvl w:val="0"/>
          <w:numId w:val="20"/>
        </w:numPr>
        <w:jc w:val="left"/>
        <w:rPr>
          <w:rFonts w:ascii="Times New Roman" w:hAnsi="Times New Roman" w:cs="Times New Roman"/>
        </w:rPr>
      </w:pPr>
      <w:r w:rsidRPr="00C93C5D">
        <w:rPr>
          <w:rFonts w:ascii="Times New Roman" w:hAnsi="Times New Roman" w:cs="Times New Roman"/>
        </w:rPr>
        <w:t>For the MTSI service: Corruption Duration, Jitter Duration, Round-trip time.</w:t>
      </w:r>
    </w:p>
    <w:p w14:paraId="7CF1035E" w14:textId="23852511" w:rsidR="00C93C5D" w:rsidRPr="00C93C5D" w:rsidRDefault="00C93C5D" w:rsidP="00180D70">
      <w:pPr>
        <w:pStyle w:val="ListParagraph"/>
        <w:numPr>
          <w:ilvl w:val="0"/>
          <w:numId w:val="20"/>
        </w:numPr>
        <w:jc w:val="left"/>
        <w:rPr>
          <w:rFonts w:ascii="Times New Roman" w:hAnsi="Times New Roman" w:cs="Times New Roman"/>
        </w:rPr>
      </w:pPr>
      <w:r w:rsidRPr="00C93C5D">
        <w:rPr>
          <w:rFonts w:ascii="Times New Roman" w:hAnsi="Times New Roman" w:cs="Times New Roman"/>
        </w:rPr>
        <w:t>For the MBMS service: Corruption Duration, Jitter Duration, Rebuffering Duration, Initial Buffering Duration, Content Access/Switch Time, Network Resource.</w:t>
      </w:r>
    </w:p>
    <w:p w14:paraId="7581245F" w14:textId="593F907F" w:rsidR="00C93C5D" w:rsidRPr="00C93C5D" w:rsidRDefault="00C93C5D" w:rsidP="00180D70">
      <w:pPr>
        <w:pStyle w:val="ListParagraph"/>
        <w:numPr>
          <w:ilvl w:val="0"/>
          <w:numId w:val="20"/>
        </w:numPr>
        <w:jc w:val="left"/>
        <w:rPr>
          <w:rFonts w:ascii="Times New Roman" w:hAnsi="Times New Roman" w:cs="Times New Roman"/>
        </w:rPr>
      </w:pPr>
      <w:r w:rsidRPr="00C93C5D">
        <w:rPr>
          <w:rFonts w:ascii="Times New Roman" w:hAnsi="Times New Roman" w:cs="Times New Roman"/>
        </w:rPr>
        <w:t xml:space="preserve">For the DASH streaming and VR services: Average Throughput, Buffer level, Play List. </w:t>
      </w:r>
    </w:p>
    <w:p w14:paraId="68FB590D" w14:textId="05053693" w:rsidR="00C93C5D" w:rsidRDefault="00E974B1" w:rsidP="00180D70">
      <w:pPr>
        <w:rPr>
          <w:rFonts w:ascii="Times New Roman" w:hAnsi="Times New Roman" w:cs="Times New Roman"/>
          <w:sz w:val="20"/>
          <w:szCs w:val="20"/>
          <w:lang w:val="en-GB"/>
        </w:rPr>
      </w:pPr>
      <w:r w:rsidRPr="00C93C5D">
        <w:rPr>
          <w:rFonts w:ascii="Times New Roman" w:hAnsi="Times New Roman" w:cs="Times New Roman"/>
          <w:sz w:val="20"/>
          <w:szCs w:val="22"/>
          <w:lang w:val="en-GB"/>
        </w:rPr>
        <w:lastRenderedPageBreak/>
        <w:t>Paper [2]</w:t>
      </w:r>
      <w:r w:rsidR="00C93C5D" w:rsidRPr="00C93C5D">
        <w:rPr>
          <w:rFonts w:ascii="Times New Roman" w:hAnsi="Times New Roman" w:cs="Times New Roman"/>
          <w:sz w:val="20"/>
          <w:szCs w:val="22"/>
          <w:lang w:val="en-GB"/>
        </w:rPr>
        <w:t xml:space="preserve"> proposes that t</w:t>
      </w:r>
      <w:r w:rsidR="00C93C5D" w:rsidRPr="00C93C5D">
        <w:rPr>
          <w:rFonts w:ascii="Times New Roman" w:hAnsi="Times New Roman" w:cs="Times New Roman"/>
          <w:sz w:val="20"/>
          <w:szCs w:val="20"/>
          <w:lang w:val="en-GB"/>
        </w:rPr>
        <w:t>he metrics for VR, MBMS and XR are analy</w:t>
      </w:r>
      <w:r w:rsidR="00C93C5D">
        <w:rPr>
          <w:rFonts w:ascii="Times New Roman" w:hAnsi="Times New Roman" w:cs="Times New Roman"/>
          <w:sz w:val="20"/>
          <w:szCs w:val="20"/>
          <w:lang w:val="en-GB"/>
        </w:rPr>
        <w:t>s</w:t>
      </w:r>
      <w:r w:rsidR="00C93C5D" w:rsidRPr="00C93C5D">
        <w:rPr>
          <w:rFonts w:ascii="Times New Roman" w:hAnsi="Times New Roman" w:cs="Times New Roman"/>
          <w:sz w:val="20"/>
          <w:szCs w:val="20"/>
          <w:lang w:val="en-GB"/>
        </w:rPr>
        <w:t>ed for RAN visible QoE</w:t>
      </w:r>
      <w:r w:rsidR="00C93C5D">
        <w:rPr>
          <w:rFonts w:ascii="Times New Roman" w:hAnsi="Times New Roman" w:cs="Times New Roman"/>
          <w:sz w:val="20"/>
          <w:szCs w:val="20"/>
          <w:lang w:val="en-GB"/>
        </w:rPr>
        <w:t>, in particular:</w:t>
      </w:r>
    </w:p>
    <w:p w14:paraId="49909344" w14:textId="23B49BCE" w:rsidR="00C93C5D" w:rsidRDefault="00C93C5D" w:rsidP="00180D70">
      <w:pPr>
        <w:pStyle w:val="ListParagraph"/>
        <w:numPr>
          <w:ilvl w:val="0"/>
          <w:numId w:val="24"/>
        </w:numPr>
        <w:jc w:val="left"/>
        <w:rPr>
          <w:rFonts w:ascii="Times New Roman" w:hAnsi="Times New Roman" w:cs="Times New Roman"/>
        </w:rPr>
      </w:pPr>
      <w:r>
        <w:rPr>
          <w:rFonts w:ascii="Times New Roman" w:hAnsi="Times New Roman" w:cs="Times New Roman"/>
        </w:rPr>
        <w:t>F</w:t>
      </w:r>
      <w:r w:rsidRPr="00C93C5D">
        <w:rPr>
          <w:rFonts w:ascii="Times New Roman" w:hAnsi="Times New Roman" w:cs="Times New Roman"/>
        </w:rPr>
        <w:t>or the</w:t>
      </w:r>
      <w:r>
        <w:rPr>
          <w:rFonts w:ascii="Times New Roman" w:hAnsi="Times New Roman" w:cs="Times New Roman"/>
        </w:rPr>
        <w:t xml:space="preserve"> DASH</w:t>
      </w:r>
      <w:r w:rsidRPr="00C93C5D">
        <w:rPr>
          <w:rFonts w:ascii="Times New Roman" w:hAnsi="Times New Roman" w:cs="Times New Roman"/>
        </w:rPr>
        <w:t xml:space="preserve"> streaming service</w:t>
      </w:r>
      <w:r>
        <w:rPr>
          <w:rFonts w:ascii="Times New Roman" w:hAnsi="Times New Roman" w:cs="Times New Roman"/>
        </w:rPr>
        <w:t>:</w:t>
      </w:r>
      <w:r w:rsidRPr="00C93C5D">
        <w:rPr>
          <w:rFonts w:ascii="Times New Roman" w:hAnsi="Times New Roman" w:cs="Times New Roman"/>
        </w:rPr>
        <w:t xml:space="preserve"> Average Throughput</w:t>
      </w:r>
      <w:r>
        <w:rPr>
          <w:rFonts w:ascii="Times New Roman" w:hAnsi="Times New Roman" w:cs="Times New Roman"/>
        </w:rPr>
        <w:t>.</w:t>
      </w:r>
      <w:r w:rsidRPr="00C93C5D">
        <w:rPr>
          <w:rFonts w:ascii="Times New Roman" w:hAnsi="Times New Roman" w:cs="Times New Roman"/>
        </w:rPr>
        <w:t xml:space="preserve"> </w:t>
      </w:r>
    </w:p>
    <w:p w14:paraId="0D943E57" w14:textId="225F06E7" w:rsidR="00C93C5D" w:rsidRPr="00C93C5D" w:rsidRDefault="00C93C5D" w:rsidP="00180D70">
      <w:pPr>
        <w:pStyle w:val="ListParagraph"/>
        <w:numPr>
          <w:ilvl w:val="0"/>
          <w:numId w:val="24"/>
        </w:numPr>
        <w:jc w:val="left"/>
        <w:rPr>
          <w:rFonts w:ascii="Times New Roman" w:hAnsi="Times New Roman" w:cs="Times New Roman"/>
        </w:rPr>
      </w:pPr>
      <w:r>
        <w:rPr>
          <w:rFonts w:ascii="Times New Roman" w:hAnsi="Times New Roman" w:cs="Times New Roman"/>
        </w:rPr>
        <w:t>F</w:t>
      </w:r>
      <w:r w:rsidRPr="00C93C5D">
        <w:rPr>
          <w:rFonts w:ascii="Times New Roman" w:hAnsi="Times New Roman" w:cs="Times New Roman"/>
        </w:rPr>
        <w:t xml:space="preserve">or </w:t>
      </w:r>
      <w:r>
        <w:rPr>
          <w:rFonts w:ascii="Times New Roman" w:hAnsi="Times New Roman" w:cs="Times New Roman"/>
        </w:rPr>
        <w:t xml:space="preserve">the </w:t>
      </w:r>
      <w:r w:rsidRPr="00C93C5D">
        <w:rPr>
          <w:rFonts w:ascii="Times New Roman" w:hAnsi="Times New Roman" w:cs="Times New Roman"/>
        </w:rPr>
        <w:t>MTSI and MBMS</w:t>
      </w:r>
      <w:r>
        <w:rPr>
          <w:rFonts w:ascii="Times New Roman" w:hAnsi="Times New Roman" w:cs="Times New Roman"/>
        </w:rPr>
        <w:t xml:space="preserve"> services:</w:t>
      </w:r>
      <w:r w:rsidRPr="00C93C5D">
        <w:rPr>
          <w:rFonts w:ascii="Times New Roman" w:hAnsi="Times New Roman" w:cs="Times New Roman"/>
        </w:rPr>
        <w:t xml:space="preserve"> Corruption </w:t>
      </w:r>
      <w:r>
        <w:rPr>
          <w:rFonts w:ascii="Times New Roman" w:hAnsi="Times New Roman" w:cs="Times New Roman"/>
        </w:rPr>
        <w:t>D</w:t>
      </w:r>
      <w:r w:rsidRPr="00C93C5D">
        <w:rPr>
          <w:rFonts w:ascii="Times New Roman" w:hAnsi="Times New Roman" w:cs="Times New Roman"/>
        </w:rPr>
        <w:t xml:space="preserve">uration.       </w:t>
      </w:r>
    </w:p>
    <w:p w14:paraId="7263A80D" w14:textId="2952768C" w:rsidR="00C93C5D" w:rsidRPr="00C93C5D" w:rsidRDefault="00C93C5D" w:rsidP="00180D70">
      <w:pPr>
        <w:pStyle w:val="ListParagraph"/>
        <w:numPr>
          <w:ilvl w:val="0"/>
          <w:numId w:val="23"/>
        </w:numPr>
        <w:jc w:val="left"/>
        <w:rPr>
          <w:rFonts w:ascii="Times New Roman" w:hAnsi="Times New Roman" w:cs="Times New Roman"/>
        </w:rPr>
      </w:pPr>
      <w:r>
        <w:rPr>
          <w:rFonts w:ascii="Times New Roman" w:hAnsi="Times New Roman" w:cs="Times New Roman"/>
        </w:rPr>
        <w:t>For the VR services: I</w:t>
      </w:r>
      <w:r w:rsidRPr="00C93C5D">
        <w:rPr>
          <w:rFonts w:ascii="Times New Roman" w:hAnsi="Times New Roman" w:cs="Times New Roman"/>
        </w:rPr>
        <w:t xml:space="preserve">nteraction </w:t>
      </w:r>
      <w:r>
        <w:rPr>
          <w:rFonts w:ascii="Times New Roman" w:hAnsi="Times New Roman" w:cs="Times New Roman"/>
        </w:rPr>
        <w:t>L</w:t>
      </w:r>
      <w:r w:rsidRPr="00C93C5D">
        <w:rPr>
          <w:rFonts w:ascii="Times New Roman" w:hAnsi="Times New Roman" w:cs="Times New Roman"/>
        </w:rPr>
        <w:t>atenc</w:t>
      </w:r>
      <w:r>
        <w:rPr>
          <w:rFonts w:ascii="Times New Roman" w:hAnsi="Times New Roman" w:cs="Times New Roman"/>
        </w:rPr>
        <w:t>y</w:t>
      </w:r>
      <w:r w:rsidRPr="00C93C5D">
        <w:rPr>
          <w:rFonts w:ascii="Times New Roman" w:hAnsi="Times New Roman" w:cs="Times New Roman"/>
        </w:rPr>
        <w:t xml:space="preserve">. </w:t>
      </w:r>
    </w:p>
    <w:p w14:paraId="07FDBCB5" w14:textId="3AF1C540" w:rsidR="00682974" w:rsidRDefault="00682974" w:rsidP="00180D70">
      <w:pPr>
        <w:rPr>
          <w:rFonts w:ascii="Times New Roman" w:hAnsi="Times New Roman" w:cs="Times New Roman"/>
          <w:b/>
          <w:bCs/>
          <w:i/>
          <w:iCs/>
          <w:sz w:val="20"/>
          <w:szCs w:val="22"/>
          <w:lang w:val="en-GB"/>
        </w:rPr>
      </w:pPr>
      <w:r w:rsidRPr="00C93C5D">
        <w:rPr>
          <w:rFonts w:ascii="Times New Roman" w:hAnsi="Times New Roman" w:cs="Times New Roman"/>
          <w:b/>
          <w:bCs/>
          <w:i/>
          <w:iCs/>
          <w:sz w:val="20"/>
          <w:szCs w:val="22"/>
          <w:lang w:val="en-GB"/>
        </w:rPr>
        <w:t>Q</w:t>
      </w:r>
      <w:r w:rsidR="008B289A">
        <w:rPr>
          <w:rFonts w:ascii="Times New Roman" w:hAnsi="Times New Roman" w:cs="Times New Roman"/>
          <w:b/>
          <w:bCs/>
          <w:i/>
          <w:iCs/>
          <w:sz w:val="20"/>
          <w:szCs w:val="22"/>
          <w:lang w:val="en-GB"/>
        </w:rPr>
        <w:t>2</w:t>
      </w:r>
      <w:r w:rsidRPr="00C93C5D">
        <w:rPr>
          <w:rFonts w:ascii="Times New Roman" w:hAnsi="Times New Roman" w:cs="Times New Roman"/>
          <w:b/>
          <w:bCs/>
          <w:i/>
          <w:iCs/>
          <w:sz w:val="20"/>
          <w:szCs w:val="22"/>
          <w:lang w:val="en-GB"/>
        </w:rPr>
        <w:t>: Wh</w:t>
      </w:r>
      <w:r w:rsidR="00E974B1" w:rsidRPr="00C93C5D">
        <w:rPr>
          <w:rFonts w:ascii="Times New Roman" w:hAnsi="Times New Roman" w:cs="Times New Roman"/>
          <w:b/>
          <w:bCs/>
          <w:i/>
          <w:iCs/>
          <w:sz w:val="20"/>
          <w:szCs w:val="22"/>
          <w:lang w:val="en-GB"/>
        </w:rPr>
        <w:t>ich</w:t>
      </w:r>
      <w:r w:rsidR="00C04FD4">
        <w:rPr>
          <w:rFonts w:ascii="Times New Roman" w:hAnsi="Times New Roman" w:cs="Times New Roman"/>
          <w:b/>
          <w:bCs/>
          <w:i/>
          <w:iCs/>
          <w:sz w:val="20"/>
          <w:szCs w:val="22"/>
          <w:lang w:val="en-GB"/>
        </w:rPr>
        <w:t xml:space="preserve"> </w:t>
      </w:r>
      <w:r w:rsidR="003A3136">
        <w:rPr>
          <w:rFonts w:ascii="Times New Roman" w:hAnsi="Times New Roman" w:cs="Times New Roman"/>
          <w:b/>
          <w:bCs/>
          <w:i/>
          <w:iCs/>
          <w:sz w:val="20"/>
          <w:szCs w:val="22"/>
          <w:lang w:val="en-GB"/>
        </w:rPr>
        <w:t xml:space="preserve">services should be supported </w:t>
      </w:r>
      <w:r w:rsidR="008B289A">
        <w:rPr>
          <w:rFonts w:ascii="Times New Roman" w:hAnsi="Times New Roman" w:cs="Times New Roman"/>
          <w:b/>
          <w:bCs/>
          <w:i/>
          <w:iCs/>
          <w:sz w:val="20"/>
          <w:szCs w:val="22"/>
          <w:lang w:val="en-GB"/>
        </w:rPr>
        <w:t>in the RVQOE framework</w:t>
      </w:r>
      <w:r w:rsidR="00994A42">
        <w:rPr>
          <w:rFonts w:ascii="Times New Roman" w:hAnsi="Times New Roman" w:cs="Times New Roman"/>
          <w:b/>
          <w:bCs/>
          <w:i/>
          <w:iCs/>
          <w:sz w:val="20"/>
          <w:szCs w:val="22"/>
          <w:lang w:val="en-GB"/>
        </w:rPr>
        <w:t xml:space="preserve"> in Rel17</w:t>
      </w:r>
      <w:r w:rsidR="008B289A">
        <w:rPr>
          <w:rFonts w:ascii="Times New Roman" w:hAnsi="Times New Roman" w:cs="Times New Roman"/>
          <w:b/>
          <w:bCs/>
          <w:i/>
          <w:iCs/>
          <w:sz w:val="20"/>
          <w:szCs w:val="22"/>
          <w:lang w:val="en-GB"/>
        </w:rPr>
        <w:t>?</w:t>
      </w:r>
      <w:r w:rsidR="00C231A0">
        <w:rPr>
          <w:rFonts w:ascii="Times New Roman" w:hAnsi="Times New Roman" w:cs="Times New Roman"/>
          <w:b/>
          <w:bCs/>
          <w:i/>
          <w:iCs/>
          <w:sz w:val="20"/>
          <w:szCs w:val="22"/>
          <w:lang w:val="en-GB"/>
        </w:rPr>
        <w:t xml:space="preserve"> </w:t>
      </w:r>
    </w:p>
    <w:p w14:paraId="6CA39DEA" w14:textId="78C7F1EB" w:rsidR="003A3136" w:rsidRPr="00C93C5D" w:rsidRDefault="003A3136" w:rsidP="00180D70">
      <w:pPr>
        <w:rPr>
          <w:rFonts w:ascii="Times New Roman" w:hAnsi="Times New Roman" w:cs="Times New Roman"/>
          <w:b/>
          <w:bCs/>
          <w:i/>
          <w:iCs/>
          <w:sz w:val="20"/>
          <w:szCs w:val="22"/>
          <w:lang w:val="en-GB"/>
        </w:rPr>
      </w:pPr>
      <w:r w:rsidRPr="00C93C5D">
        <w:rPr>
          <w:rFonts w:ascii="Times New Roman" w:hAnsi="Times New Roman" w:cs="Times New Roman"/>
          <w:b/>
          <w:bCs/>
          <w:i/>
          <w:iCs/>
          <w:sz w:val="20"/>
          <w:szCs w:val="22"/>
          <w:lang w:val="en-GB"/>
        </w:rPr>
        <w:t>Q</w:t>
      </w:r>
      <w:r w:rsidR="008B289A">
        <w:rPr>
          <w:rFonts w:ascii="Times New Roman" w:hAnsi="Times New Roman" w:cs="Times New Roman"/>
          <w:b/>
          <w:bCs/>
          <w:i/>
          <w:iCs/>
          <w:sz w:val="20"/>
          <w:szCs w:val="22"/>
          <w:lang w:val="en-GB"/>
        </w:rPr>
        <w:t>3</w:t>
      </w:r>
      <w:r w:rsidRPr="00C93C5D">
        <w:rPr>
          <w:rFonts w:ascii="Times New Roman" w:hAnsi="Times New Roman" w:cs="Times New Roman"/>
          <w:b/>
          <w:bCs/>
          <w:i/>
          <w:iCs/>
          <w:sz w:val="20"/>
          <w:szCs w:val="22"/>
          <w:lang w:val="en-GB"/>
        </w:rPr>
        <w:t>: Which</w:t>
      </w:r>
      <w:r>
        <w:rPr>
          <w:rFonts w:ascii="Times New Roman" w:hAnsi="Times New Roman" w:cs="Times New Roman"/>
          <w:b/>
          <w:bCs/>
          <w:i/>
          <w:iCs/>
          <w:sz w:val="20"/>
          <w:szCs w:val="22"/>
          <w:lang w:val="en-GB"/>
        </w:rPr>
        <w:t xml:space="preserve"> </w:t>
      </w:r>
      <w:r w:rsidRPr="00C93C5D">
        <w:rPr>
          <w:rFonts w:ascii="Times New Roman" w:hAnsi="Times New Roman" w:cs="Times New Roman"/>
          <w:b/>
          <w:bCs/>
          <w:i/>
          <w:iCs/>
          <w:sz w:val="20"/>
          <w:szCs w:val="22"/>
          <w:lang w:val="en-GB"/>
        </w:rPr>
        <w:t>legacy</w:t>
      </w:r>
      <w:r w:rsidR="00994A42">
        <w:rPr>
          <w:rFonts w:ascii="Times New Roman" w:hAnsi="Times New Roman" w:cs="Times New Roman"/>
          <w:b/>
          <w:bCs/>
          <w:i/>
          <w:iCs/>
          <w:sz w:val="20"/>
          <w:szCs w:val="22"/>
          <w:lang w:val="en-GB"/>
        </w:rPr>
        <w:t xml:space="preserve"> QoE</w:t>
      </w:r>
      <w:r w:rsidRPr="00C93C5D">
        <w:rPr>
          <w:rFonts w:ascii="Times New Roman" w:hAnsi="Times New Roman" w:cs="Times New Roman"/>
          <w:b/>
          <w:bCs/>
          <w:i/>
          <w:iCs/>
          <w:sz w:val="20"/>
          <w:szCs w:val="22"/>
          <w:lang w:val="en-GB"/>
        </w:rPr>
        <w:t xml:space="preserve"> metrics </w:t>
      </w:r>
      <w:r>
        <w:rPr>
          <w:rFonts w:ascii="Times New Roman" w:hAnsi="Times New Roman" w:cs="Times New Roman"/>
          <w:b/>
          <w:bCs/>
          <w:i/>
          <w:iCs/>
          <w:sz w:val="20"/>
          <w:szCs w:val="22"/>
          <w:lang w:val="en-GB"/>
        </w:rPr>
        <w:t>do you consider useful if exposed to the RAN</w:t>
      </w:r>
      <w:r w:rsidRPr="00C93C5D">
        <w:rPr>
          <w:rFonts w:ascii="Times New Roman" w:hAnsi="Times New Roman" w:cs="Times New Roman"/>
          <w:b/>
          <w:bCs/>
          <w:i/>
          <w:iCs/>
          <w:sz w:val="20"/>
          <w:szCs w:val="22"/>
          <w:lang w:val="en-GB"/>
        </w:rPr>
        <w:t>?</w:t>
      </w:r>
      <w:r>
        <w:rPr>
          <w:rFonts w:ascii="Times New Roman" w:hAnsi="Times New Roman" w:cs="Times New Roman"/>
          <w:b/>
          <w:bCs/>
          <w:i/>
          <w:iCs/>
          <w:sz w:val="20"/>
          <w:szCs w:val="22"/>
          <w:lang w:val="en-GB"/>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682974" w:rsidRPr="00C93C5D" w14:paraId="12B0A730" w14:textId="77777777" w:rsidTr="00DD1B9B">
        <w:tc>
          <w:tcPr>
            <w:tcW w:w="2340" w:type="dxa"/>
          </w:tcPr>
          <w:p w14:paraId="7EA4ACD9" w14:textId="77777777" w:rsidR="00682974" w:rsidRPr="00C93C5D" w:rsidRDefault="00682974"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Company</w:t>
            </w:r>
          </w:p>
        </w:tc>
        <w:tc>
          <w:tcPr>
            <w:tcW w:w="6840" w:type="dxa"/>
          </w:tcPr>
          <w:p w14:paraId="0E880190" w14:textId="6F899EC0" w:rsidR="00682974" w:rsidRPr="00C93C5D" w:rsidRDefault="00682974"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Answer</w:t>
            </w:r>
          </w:p>
        </w:tc>
      </w:tr>
      <w:tr w:rsidR="00682974" w:rsidRPr="00C93C5D" w14:paraId="68664A08" w14:textId="77777777" w:rsidTr="00DD1B9B">
        <w:tc>
          <w:tcPr>
            <w:tcW w:w="2340" w:type="dxa"/>
          </w:tcPr>
          <w:p w14:paraId="1E0AA6EB" w14:textId="77777777" w:rsidR="00682974" w:rsidRPr="00C93C5D" w:rsidRDefault="00682974" w:rsidP="00180D70">
            <w:pPr>
              <w:rPr>
                <w:rFonts w:ascii="Times New Roman" w:hAnsi="Times New Roman" w:cs="Times New Roman"/>
                <w:b/>
                <w:bCs/>
                <w:sz w:val="20"/>
                <w:szCs w:val="20"/>
                <w:lang w:val="en-GB"/>
              </w:rPr>
            </w:pPr>
            <w:r w:rsidRPr="00C93C5D">
              <w:rPr>
                <w:rFonts w:ascii="Times New Roman" w:hAnsi="Times New Roman" w:cs="Times New Roman"/>
                <w:b/>
                <w:bCs/>
                <w:sz w:val="20"/>
                <w:szCs w:val="20"/>
                <w:lang w:val="en-GB"/>
              </w:rPr>
              <w:t>Ericsson</w:t>
            </w:r>
          </w:p>
        </w:tc>
        <w:tc>
          <w:tcPr>
            <w:tcW w:w="6840" w:type="dxa"/>
          </w:tcPr>
          <w:p w14:paraId="755678C1" w14:textId="221DDA8C" w:rsidR="00682974" w:rsidRDefault="008B289A" w:rsidP="00180D70">
            <w:pPr>
              <w:rPr>
                <w:rFonts w:ascii="Times New Roman" w:hAnsi="Times New Roman" w:cs="Times New Roman"/>
                <w:sz w:val="20"/>
                <w:szCs w:val="20"/>
                <w:lang w:val="en-GB"/>
              </w:rPr>
            </w:pPr>
            <w:r w:rsidRPr="007F3063">
              <w:rPr>
                <w:rFonts w:ascii="Times New Roman" w:hAnsi="Times New Roman" w:cs="Times New Roman"/>
                <w:b/>
                <w:bCs/>
                <w:sz w:val="20"/>
                <w:szCs w:val="20"/>
                <w:lang w:val="en-GB"/>
              </w:rPr>
              <w:t>Q2:</w:t>
            </w:r>
            <w:r>
              <w:rPr>
                <w:rFonts w:ascii="Times New Roman" w:hAnsi="Times New Roman" w:cs="Times New Roman"/>
                <w:sz w:val="20"/>
                <w:szCs w:val="20"/>
                <w:lang w:val="en-GB"/>
              </w:rPr>
              <w:t xml:space="preserve"> due to limited time, we propose to </w:t>
            </w:r>
            <w:r w:rsidRPr="00327151">
              <w:rPr>
                <w:rFonts w:ascii="Times New Roman" w:hAnsi="Times New Roman" w:cs="Times New Roman"/>
                <w:b/>
                <w:bCs/>
                <w:sz w:val="20"/>
                <w:szCs w:val="20"/>
                <w:lang w:val="en-GB"/>
              </w:rPr>
              <w:t xml:space="preserve">focus Rel17 </w:t>
            </w:r>
            <w:r w:rsidR="00EA35BF" w:rsidRPr="00327151">
              <w:rPr>
                <w:rFonts w:ascii="Times New Roman" w:hAnsi="Times New Roman" w:cs="Times New Roman"/>
                <w:b/>
                <w:bCs/>
                <w:sz w:val="20"/>
                <w:szCs w:val="20"/>
                <w:lang w:val="en-GB"/>
              </w:rPr>
              <w:t>on</w:t>
            </w:r>
            <w:r w:rsidRPr="00327151">
              <w:rPr>
                <w:rFonts w:ascii="Times New Roman" w:hAnsi="Times New Roman" w:cs="Times New Roman"/>
                <w:b/>
                <w:bCs/>
                <w:sz w:val="20"/>
                <w:szCs w:val="20"/>
                <w:lang w:val="en-GB"/>
              </w:rPr>
              <w:t xml:space="preserve"> DASH streaming and VR services</w:t>
            </w:r>
            <w:r w:rsidR="00931B8B">
              <w:rPr>
                <w:rFonts w:ascii="Times New Roman" w:hAnsi="Times New Roman" w:cs="Times New Roman"/>
                <w:sz w:val="20"/>
                <w:szCs w:val="20"/>
                <w:lang w:val="en-GB"/>
              </w:rPr>
              <w:t xml:space="preserve">, as these services will likely constitute </w:t>
            </w:r>
            <w:r w:rsidR="00F732AA">
              <w:rPr>
                <w:rFonts w:ascii="Times New Roman" w:hAnsi="Times New Roman" w:cs="Times New Roman"/>
                <w:sz w:val="20"/>
                <w:szCs w:val="20"/>
                <w:lang w:val="en-GB"/>
              </w:rPr>
              <w:t>most of the</w:t>
            </w:r>
            <w:r w:rsidR="00931B8B">
              <w:rPr>
                <w:rFonts w:ascii="Times New Roman" w:hAnsi="Times New Roman" w:cs="Times New Roman"/>
                <w:sz w:val="20"/>
                <w:szCs w:val="20"/>
                <w:lang w:val="en-GB"/>
              </w:rPr>
              <w:t xml:space="preserve"> mobile traffic in the coming years</w:t>
            </w:r>
            <w:r>
              <w:rPr>
                <w:rFonts w:ascii="Times New Roman" w:hAnsi="Times New Roman" w:cs="Times New Roman"/>
                <w:sz w:val="20"/>
                <w:szCs w:val="20"/>
                <w:lang w:val="en-GB"/>
              </w:rPr>
              <w:t>.</w:t>
            </w:r>
          </w:p>
          <w:p w14:paraId="19B24DFB" w14:textId="262144EC" w:rsidR="000836FC" w:rsidRPr="00327151" w:rsidRDefault="002965C7" w:rsidP="00180D70">
            <w:pPr>
              <w:rPr>
                <w:rFonts w:ascii="Times New Roman" w:hAnsi="Times New Roman" w:cs="Times New Roman"/>
                <w:sz w:val="20"/>
                <w:szCs w:val="20"/>
                <w:lang w:val="en-GB"/>
              </w:rPr>
            </w:pPr>
            <w:r w:rsidRPr="007F3063">
              <w:rPr>
                <w:rFonts w:ascii="Times New Roman" w:hAnsi="Times New Roman" w:cs="Times New Roman"/>
                <w:b/>
                <w:bCs/>
                <w:sz w:val="20"/>
                <w:szCs w:val="20"/>
                <w:lang w:val="en-GB"/>
              </w:rPr>
              <w:t>Q3:</w:t>
            </w:r>
            <w:r w:rsidRPr="00327151">
              <w:rPr>
                <w:rFonts w:ascii="Times New Roman" w:hAnsi="Times New Roman" w:cs="Times New Roman"/>
                <w:sz w:val="20"/>
                <w:szCs w:val="20"/>
                <w:lang w:val="en-GB"/>
              </w:rPr>
              <w:t xml:space="preserve"> </w:t>
            </w:r>
            <w:r w:rsidRPr="00162F6E">
              <w:rPr>
                <w:rFonts w:ascii="Times New Roman" w:hAnsi="Times New Roman" w:cs="Times New Roman"/>
                <w:b/>
                <w:bCs/>
                <w:sz w:val="20"/>
                <w:szCs w:val="20"/>
                <w:lang w:val="en-GB"/>
              </w:rPr>
              <w:t>DASH streaming/VR</w:t>
            </w:r>
            <w:r w:rsidRPr="00327151">
              <w:rPr>
                <w:rFonts w:ascii="Times New Roman" w:hAnsi="Times New Roman" w:cs="Times New Roman"/>
                <w:sz w:val="20"/>
                <w:szCs w:val="20"/>
                <w:lang w:val="en-GB"/>
              </w:rPr>
              <w:t xml:space="preserve"> metrics: </w:t>
            </w:r>
            <w:r w:rsidRPr="00327151">
              <w:rPr>
                <w:rFonts w:ascii="Times New Roman" w:hAnsi="Times New Roman" w:cs="Times New Roman"/>
                <w:b/>
                <w:bCs/>
                <w:sz w:val="20"/>
                <w:szCs w:val="20"/>
                <w:lang w:val="en-GB"/>
              </w:rPr>
              <w:t xml:space="preserve">Buffer Level, </w:t>
            </w:r>
            <w:r w:rsidRPr="00327151">
              <w:rPr>
                <w:rFonts w:ascii="Times New Roman" w:hAnsi="Times New Roman" w:cs="Times New Roman"/>
                <w:b/>
                <w:bCs/>
                <w:sz w:val="20"/>
                <w:szCs w:val="20"/>
              </w:rPr>
              <w:t>P</w:t>
            </w:r>
            <w:r w:rsidRPr="00327151">
              <w:rPr>
                <w:rFonts w:ascii="Times New Roman" w:hAnsi="Times New Roman" w:cs="Times New Roman"/>
                <w:b/>
                <w:bCs/>
                <w:sz w:val="20"/>
                <w:szCs w:val="20"/>
                <w:lang w:val="en-GB"/>
              </w:rPr>
              <w:t xml:space="preserve">layout Delay for Media Start-up </w:t>
            </w:r>
            <w:r w:rsidRPr="00327151">
              <w:rPr>
                <w:rFonts w:ascii="Times New Roman" w:hAnsi="Times New Roman" w:cs="Times New Roman"/>
                <w:sz w:val="20"/>
                <w:szCs w:val="20"/>
                <w:lang w:val="en-GB"/>
              </w:rPr>
              <w:t xml:space="preserve">and a </w:t>
            </w:r>
            <w:r w:rsidRPr="00327151">
              <w:rPr>
                <w:rFonts w:ascii="Times New Roman" w:hAnsi="Times New Roman" w:cs="Times New Roman"/>
                <w:b/>
                <w:bCs/>
                <w:sz w:val="20"/>
                <w:szCs w:val="20"/>
                <w:lang w:val="en-GB"/>
              </w:rPr>
              <w:t>simplified version of the Play List</w:t>
            </w:r>
            <w:r w:rsidRPr="00327151">
              <w:rPr>
                <w:rFonts w:ascii="Times New Roman" w:hAnsi="Times New Roman" w:cs="Times New Roman"/>
                <w:sz w:val="20"/>
                <w:szCs w:val="20"/>
                <w:lang w:val="en-GB"/>
              </w:rPr>
              <w:t xml:space="preserve"> metric</w:t>
            </w:r>
            <w:r w:rsidR="000836FC" w:rsidRPr="00327151">
              <w:rPr>
                <w:rFonts w:ascii="Times New Roman" w:hAnsi="Times New Roman" w:cs="Times New Roman"/>
                <w:sz w:val="20"/>
                <w:szCs w:val="20"/>
                <w:lang w:val="en-GB"/>
              </w:rPr>
              <w:t>.</w:t>
            </w:r>
            <w:r w:rsidR="007972D1">
              <w:rPr>
                <w:rFonts w:ascii="Times New Roman" w:hAnsi="Times New Roman" w:cs="Times New Roman"/>
                <w:sz w:val="20"/>
                <w:szCs w:val="20"/>
                <w:lang w:val="en-GB"/>
              </w:rPr>
              <w:t xml:space="preserve"> Additional metrics could be discussed.</w:t>
            </w:r>
          </w:p>
        </w:tc>
      </w:tr>
      <w:tr w:rsidR="00682974" w:rsidRPr="00C93C5D" w14:paraId="7C8144E9" w14:textId="77777777" w:rsidTr="00DD1B9B">
        <w:tc>
          <w:tcPr>
            <w:tcW w:w="2340" w:type="dxa"/>
          </w:tcPr>
          <w:p w14:paraId="3733096C" w14:textId="77777777" w:rsidR="00682974" w:rsidRPr="00C93C5D" w:rsidRDefault="00682974" w:rsidP="00180D70">
            <w:pPr>
              <w:rPr>
                <w:rFonts w:ascii="Times New Roman" w:hAnsi="Times New Roman" w:cs="Times New Roman"/>
                <w:sz w:val="20"/>
                <w:szCs w:val="22"/>
                <w:lang w:val="en-GB"/>
              </w:rPr>
            </w:pPr>
          </w:p>
        </w:tc>
        <w:tc>
          <w:tcPr>
            <w:tcW w:w="6840" w:type="dxa"/>
          </w:tcPr>
          <w:p w14:paraId="3BFD3905" w14:textId="77777777" w:rsidR="00682974" w:rsidRPr="00C93C5D" w:rsidRDefault="00682974" w:rsidP="00180D70">
            <w:pPr>
              <w:rPr>
                <w:rFonts w:ascii="Times New Roman" w:hAnsi="Times New Roman" w:cs="Times New Roman"/>
                <w:sz w:val="20"/>
                <w:szCs w:val="22"/>
                <w:lang w:val="en-GB"/>
              </w:rPr>
            </w:pPr>
          </w:p>
        </w:tc>
      </w:tr>
      <w:tr w:rsidR="00682974" w:rsidRPr="00C93C5D" w14:paraId="51DE4A85" w14:textId="77777777" w:rsidTr="00DD1B9B">
        <w:tc>
          <w:tcPr>
            <w:tcW w:w="2340" w:type="dxa"/>
          </w:tcPr>
          <w:p w14:paraId="063DA585" w14:textId="77777777" w:rsidR="00682974" w:rsidRPr="00C93C5D" w:rsidRDefault="00682974" w:rsidP="00180D70">
            <w:pPr>
              <w:rPr>
                <w:rFonts w:ascii="Times New Roman" w:eastAsia="MS ??" w:hAnsi="Times New Roman" w:cs="Times New Roman"/>
                <w:sz w:val="20"/>
                <w:szCs w:val="22"/>
                <w:lang w:val="en-GB" w:eastAsia="zh-CN"/>
              </w:rPr>
            </w:pPr>
          </w:p>
        </w:tc>
        <w:tc>
          <w:tcPr>
            <w:tcW w:w="6840" w:type="dxa"/>
          </w:tcPr>
          <w:p w14:paraId="060390FF" w14:textId="77777777" w:rsidR="00682974" w:rsidRPr="00C93C5D" w:rsidRDefault="00682974" w:rsidP="00180D70">
            <w:pPr>
              <w:rPr>
                <w:rFonts w:ascii="Times New Roman" w:eastAsia="MS ??" w:hAnsi="Times New Roman" w:cs="Times New Roman"/>
                <w:sz w:val="20"/>
                <w:szCs w:val="22"/>
                <w:lang w:val="en-GB" w:eastAsia="zh-CN"/>
              </w:rPr>
            </w:pPr>
          </w:p>
        </w:tc>
      </w:tr>
      <w:tr w:rsidR="00682974" w:rsidRPr="00C93C5D" w14:paraId="211AA293" w14:textId="77777777" w:rsidTr="00DD1B9B">
        <w:tc>
          <w:tcPr>
            <w:tcW w:w="2340" w:type="dxa"/>
          </w:tcPr>
          <w:p w14:paraId="57DDBFE2" w14:textId="77777777" w:rsidR="00682974" w:rsidRPr="00C93C5D" w:rsidRDefault="00682974" w:rsidP="00180D70">
            <w:pPr>
              <w:rPr>
                <w:rFonts w:ascii="Times New Roman" w:eastAsia="SimSun" w:hAnsi="Times New Roman" w:cs="Times New Roman"/>
                <w:sz w:val="20"/>
                <w:szCs w:val="22"/>
                <w:lang w:val="en-GB" w:eastAsia="zh-CN"/>
              </w:rPr>
            </w:pPr>
          </w:p>
        </w:tc>
        <w:tc>
          <w:tcPr>
            <w:tcW w:w="6840" w:type="dxa"/>
          </w:tcPr>
          <w:p w14:paraId="71172CB2" w14:textId="77777777" w:rsidR="00682974" w:rsidRPr="00C93C5D" w:rsidRDefault="00682974" w:rsidP="00180D70">
            <w:pPr>
              <w:rPr>
                <w:rFonts w:ascii="Times New Roman" w:eastAsia="MS Mincho" w:hAnsi="Times New Roman" w:cs="Times New Roman"/>
                <w:sz w:val="20"/>
                <w:szCs w:val="22"/>
                <w:lang w:val="en-GB" w:eastAsia="ko-KR"/>
              </w:rPr>
            </w:pPr>
          </w:p>
        </w:tc>
      </w:tr>
      <w:tr w:rsidR="00682974" w:rsidRPr="00C93C5D" w14:paraId="3FD610CB" w14:textId="77777777" w:rsidTr="00DD1B9B">
        <w:tc>
          <w:tcPr>
            <w:tcW w:w="2340" w:type="dxa"/>
          </w:tcPr>
          <w:p w14:paraId="15DBA943" w14:textId="77777777" w:rsidR="00682974" w:rsidRPr="00C93C5D" w:rsidRDefault="00682974" w:rsidP="00180D70">
            <w:pPr>
              <w:rPr>
                <w:rFonts w:ascii="Times New Roman" w:hAnsi="Times New Roman" w:cs="Times New Roman"/>
                <w:sz w:val="20"/>
                <w:szCs w:val="22"/>
                <w:lang w:val="en-GB"/>
              </w:rPr>
            </w:pPr>
          </w:p>
        </w:tc>
        <w:tc>
          <w:tcPr>
            <w:tcW w:w="6840" w:type="dxa"/>
          </w:tcPr>
          <w:p w14:paraId="26F92A3C" w14:textId="77777777" w:rsidR="00682974" w:rsidRPr="00C93C5D" w:rsidRDefault="00682974" w:rsidP="00180D70">
            <w:pPr>
              <w:widowControl w:val="0"/>
              <w:ind w:left="144" w:hanging="144"/>
              <w:rPr>
                <w:rFonts w:ascii="Calibri" w:hAnsi="Calibri" w:cs="Calibri"/>
                <w:iCs/>
                <w:color w:val="00B050"/>
                <w:sz w:val="16"/>
                <w:szCs w:val="16"/>
                <w:lang w:val="en-GB"/>
              </w:rPr>
            </w:pPr>
          </w:p>
        </w:tc>
      </w:tr>
      <w:tr w:rsidR="00682974" w:rsidRPr="00C93C5D" w14:paraId="198F1BDC" w14:textId="77777777" w:rsidTr="00DD1B9B">
        <w:tc>
          <w:tcPr>
            <w:tcW w:w="2340" w:type="dxa"/>
            <w:tcBorders>
              <w:top w:val="single" w:sz="4" w:space="0" w:color="auto"/>
              <w:left w:val="single" w:sz="4" w:space="0" w:color="auto"/>
              <w:bottom w:val="single" w:sz="4" w:space="0" w:color="auto"/>
              <w:right w:val="single" w:sz="4" w:space="0" w:color="auto"/>
            </w:tcBorders>
          </w:tcPr>
          <w:p w14:paraId="124F2326" w14:textId="77777777" w:rsidR="00682974" w:rsidRPr="00C93C5D" w:rsidRDefault="00682974" w:rsidP="00180D70">
            <w:pPr>
              <w:rPr>
                <w:rFonts w:ascii="Times New Roman" w:eastAsiaTheme="minorEastAsia"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10435C3" w14:textId="77777777" w:rsidR="00682974" w:rsidRPr="00C93C5D" w:rsidRDefault="00682974" w:rsidP="00180D70">
            <w:pPr>
              <w:rPr>
                <w:rFonts w:ascii="Times New Roman" w:eastAsia="MS Mincho" w:hAnsi="Times New Roman" w:cs="Times New Roman"/>
                <w:sz w:val="20"/>
                <w:szCs w:val="22"/>
                <w:lang w:val="en-GB" w:eastAsia="ko-KR"/>
              </w:rPr>
            </w:pPr>
          </w:p>
        </w:tc>
      </w:tr>
      <w:tr w:rsidR="00682974" w:rsidRPr="00C93C5D" w14:paraId="5867A316" w14:textId="77777777" w:rsidTr="00DD1B9B">
        <w:tc>
          <w:tcPr>
            <w:tcW w:w="2340" w:type="dxa"/>
            <w:tcBorders>
              <w:top w:val="single" w:sz="4" w:space="0" w:color="auto"/>
              <w:left w:val="single" w:sz="4" w:space="0" w:color="auto"/>
              <w:bottom w:val="single" w:sz="4" w:space="0" w:color="auto"/>
              <w:right w:val="single" w:sz="4" w:space="0" w:color="auto"/>
            </w:tcBorders>
          </w:tcPr>
          <w:p w14:paraId="222C8C3C" w14:textId="77777777" w:rsidR="00682974" w:rsidRPr="00C93C5D" w:rsidRDefault="00682974"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220C9973" w14:textId="77777777" w:rsidR="00682974" w:rsidRPr="00C93C5D" w:rsidRDefault="00682974" w:rsidP="00180D70">
            <w:pPr>
              <w:rPr>
                <w:rFonts w:ascii="Times New Roman" w:eastAsia="MS Mincho" w:hAnsi="Times New Roman" w:cs="Times New Roman"/>
                <w:sz w:val="20"/>
                <w:szCs w:val="22"/>
                <w:lang w:val="en-GB" w:eastAsia="ko-KR"/>
              </w:rPr>
            </w:pPr>
          </w:p>
        </w:tc>
      </w:tr>
      <w:tr w:rsidR="00682974" w:rsidRPr="00C93C5D" w14:paraId="0A421460" w14:textId="77777777" w:rsidTr="00DD1B9B">
        <w:tc>
          <w:tcPr>
            <w:tcW w:w="2340" w:type="dxa"/>
            <w:tcBorders>
              <w:top w:val="single" w:sz="4" w:space="0" w:color="auto"/>
              <w:left w:val="single" w:sz="4" w:space="0" w:color="auto"/>
              <w:bottom w:val="single" w:sz="4" w:space="0" w:color="auto"/>
              <w:right w:val="single" w:sz="4" w:space="0" w:color="auto"/>
            </w:tcBorders>
          </w:tcPr>
          <w:p w14:paraId="1AE85E12" w14:textId="77777777" w:rsidR="00682974" w:rsidRPr="00C93C5D" w:rsidRDefault="00682974" w:rsidP="00180D70">
            <w:pPr>
              <w:rPr>
                <w:rFonts w:ascii="Times New Roman" w:hAnsi="Times New Roman" w:cs="Times New Roman"/>
                <w:sz w:val="20"/>
                <w:szCs w:val="22"/>
                <w:lang w:val="en-GB" w:eastAsia="ko-KR"/>
              </w:rPr>
            </w:pPr>
          </w:p>
        </w:tc>
        <w:tc>
          <w:tcPr>
            <w:tcW w:w="6840" w:type="dxa"/>
            <w:tcBorders>
              <w:top w:val="single" w:sz="4" w:space="0" w:color="auto"/>
              <w:left w:val="single" w:sz="4" w:space="0" w:color="auto"/>
              <w:bottom w:val="single" w:sz="4" w:space="0" w:color="auto"/>
              <w:right w:val="single" w:sz="4" w:space="0" w:color="auto"/>
            </w:tcBorders>
          </w:tcPr>
          <w:p w14:paraId="5F6D96E1" w14:textId="77777777" w:rsidR="00682974" w:rsidRPr="00C93C5D" w:rsidRDefault="00682974" w:rsidP="00180D70">
            <w:pPr>
              <w:rPr>
                <w:rFonts w:ascii="Times New Roman" w:hAnsi="Times New Roman" w:cs="Times New Roman"/>
                <w:sz w:val="20"/>
                <w:szCs w:val="22"/>
                <w:lang w:val="en-GB" w:eastAsia="ko-KR"/>
              </w:rPr>
            </w:pPr>
          </w:p>
        </w:tc>
      </w:tr>
      <w:tr w:rsidR="00682974" w:rsidRPr="00C93C5D" w14:paraId="3FB33678" w14:textId="77777777" w:rsidTr="00DD1B9B">
        <w:tc>
          <w:tcPr>
            <w:tcW w:w="2340" w:type="dxa"/>
            <w:tcBorders>
              <w:top w:val="single" w:sz="4" w:space="0" w:color="auto"/>
              <w:left w:val="single" w:sz="4" w:space="0" w:color="auto"/>
              <w:bottom w:val="single" w:sz="4" w:space="0" w:color="auto"/>
              <w:right w:val="single" w:sz="4" w:space="0" w:color="auto"/>
            </w:tcBorders>
          </w:tcPr>
          <w:p w14:paraId="24146A2A" w14:textId="77777777" w:rsidR="00682974" w:rsidRPr="00C93C5D" w:rsidRDefault="00682974"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E398514" w14:textId="77777777" w:rsidR="00682974" w:rsidRPr="00C93C5D" w:rsidRDefault="00682974" w:rsidP="00180D70">
            <w:pPr>
              <w:rPr>
                <w:rFonts w:ascii="Times New Roman" w:eastAsia="MS ??" w:hAnsi="Times New Roman" w:cs="Times New Roman"/>
                <w:sz w:val="20"/>
                <w:szCs w:val="22"/>
                <w:lang w:val="en-GB" w:eastAsia="zh-CN"/>
              </w:rPr>
            </w:pPr>
          </w:p>
        </w:tc>
      </w:tr>
      <w:tr w:rsidR="00682974" w:rsidRPr="00C93C5D" w14:paraId="2602D796" w14:textId="77777777" w:rsidTr="00DD1B9B">
        <w:tc>
          <w:tcPr>
            <w:tcW w:w="2340" w:type="dxa"/>
            <w:tcBorders>
              <w:top w:val="single" w:sz="4" w:space="0" w:color="auto"/>
              <w:left w:val="single" w:sz="4" w:space="0" w:color="auto"/>
              <w:bottom w:val="single" w:sz="4" w:space="0" w:color="auto"/>
              <w:right w:val="single" w:sz="4" w:space="0" w:color="auto"/>
            </w:tcBorders>
          </w:tcPr>
          <w:p w14:paraId="593D6A24" w14:textId="77777777" w:rsidR="00682974" w:rsidRPr="00C93C5D" w:rsidRDefault="00682974"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241DCB09" w14:textId="77777777" w:rsidR="00682974" w:rsidRPr="00C93C5D" w:rsidRDefault="00682974" w:rsidP="00180D70">
            <w:pPr>
              <w:rPr>
                <w:rFonts w:ascii="Times New Roman" w:eastAsia="MS ??" w:hAnsi="Times New Roman" w:cs="Times New Roman"/>
                <w:b/>
                <w:bCs/>
                <w:sz w:val="20"/>
                <w:szCs w:val="22"/>
                <w:lang w:val="en-GB" w:eastAsia="zh-CN"/>
              </w:rPr>
            </w:pPr>
          </w:p>
        </w:tc>
      </w:tr>
      <w:tr w:rsidR="00682974" w:rsidRPr="00C93C5D" w14:paraId="2EEEEE5E" w14:textId="77777777" w:rsidTr="00DD1B9B">
        <w:tc>
          <w:tcPr>
            <w:tcW w:w="2340" w:type="dxa"/>
            <w:tcBorders>
              <w:top w:val="single" w:sz="4" w:space="0" w:color="auto"/>
              <w:left w:val="single" w:sz="4" w:space="0" w:color="auto"/>
              <w:bottom w:val="single" w:sz="4" w:space="0" w:color="auto"/>
              <w:right w:val="single" w:sz="4" w:space="0" w:color="auto"/>
            </w:tcBorders>
          </w:tcPr>
          <w:p w14:paraId="56155BA0" w14:textId="77777777" w:rsidR="00682974" w:rsidRPr="00C93C5D" w:rsidRDefault="00682974"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C68E391" w14:textId="77777777" w:rsidR="00682974" w:rsidRPr="00C93C5D" w:rsidRDefault="00682974" w:rsidP="00180D70">
            <w:pPr>
              <w:rPr>
                <w:rFonts w:ascii="Times New Roman" w:eastAsia="MS ??" w:hAnsi="Times New Roman" w:cs="Times New Roman"/>
                <w:sz w:val="20"/>
                <w:szCs w:val="22"/>
                <w:lang w:val="en-GB" w:eastAsia="zh-CN"/>
              </w:rPr>
            </w:pPr>
          </w:p>
        </w:tc>
      </w:tr>
      <w:tr w:rsidR="00682974" w:rsidRPr="00C93C5D" w14:paraId="2CADB64E" w14:textId="77777777" w:rsidTr="00DD1B9B">
        <w:tc>
          <w:tcPr>
            <w:tcW w:w="2340" w:type="dxa"/>
            <w:tcBorders>
              <w:top w:val="single" w:sz="4" w:space="0" w:color="auto"/>
              <w:left w:val="single" w:sz="4" w:space="0" w:color="auto"/>
              <w:bottom w:val="single" w:sz="4" w:space="0" w:color="auto"/>
              <w:right w:val="single" w:sz="4" w:space="0" w:color="auto"/>
            </w:tcBorders>
          </w:tcPr>
          <w:p w14:paraId="1F3B6AEF" w14:textId="77777777" w:rsidR="00682974" w:rsidRPr="00C93C5D" w:rsidRDefault="00682974"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582240C" w14:textId="77777777" w:rsidR="00682974" w:rsidRPr="00C93C5D" w:rsidRDefault="00682974" w:rsidP="00180D70">
            <w:pPr>
              <w:rPr>
                <w:rFonts w:ascii="Times New Roman" w:eastAsia="MS ??" w:hAnsi="Times New Roman" w:cs="Times New Roman"/>
                <w:sz w:val="20"/>
                <w:szCs w:val="22"/>
                <w:lang w:val="en-GB" w:eastAsia="zh-CN"/>
              </w:rPr>
            </w:pPr>
          </w:p>
        </w:tc>
      </w:tr>
      <w:tr w:rsidR="00682974" w:rsidRPr="00C93C5D" w14:paraId="1F926C0E" w14:textId="77777777" w:rsidTr="00DD1B9B">
        <w:tc>
          <w:tcPr>
            <w:tcW w:w="2340" w:type="dxa"/>
            <w:tcBorders>
              <w:top w:val="single" w:sz="4" w:space="0" w:color="auto"/>
              <w:left w:val="single" w:sz="4" w:space="0" w:color="auto"/>
              <w:bottom w:val="single" w:sz="4" w:space="0" w:color="auto"/>
              <w:right w:val="single" w:sz="4" w:space="0" w:color="auto"/>
            </w:tcBorders>
          </w:tcPr>
          <w:p w14:paraId="1F378EED" w14:textId="77777777" w:rsidR="00682974" w:rsidRPr="00C93C5D" w:rsidRDefault="00682974"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172E39B" w14:textId="77777777" w:rsidR="00682974" w:rsidRPr="00C93C5D" w:rsidRDefault="00682974" w:rsidP="00180D70">
            <w:pPr>
              <w:rPr>
                <w:rFonts w:ascii="Times New Roman" w:eastAsia="MS ??" w:hAnsi="Times New Roman" w:cs="Times New Roman"/>
                <w:sz w:val="20"/>
                <w:szCs w:val="22"/>
                <w:lang w:val="en-GB" w:eastAsia="zh-CN"/>
              </w:rPr>
            </w:pPr>
          </w:p>
        </w:tc>
      </w:tr>
    </w:tbl>
    <w:p w14:paraId="674C26C3" w14:textId="7473B87B" w:rsidR="00154A71" w:rsidRDefault="00154A71" w:rsidP="00180D70">
      <w:pPr>
        <w:rPr>
          <w:rFonts w:ascii="Times New Roman" w:hAnsi="Times New Roman" w:cs="Times New Roman"/>
          <w:sz w:val="20"/>
          <w:szCs w:val="20"/>
          <w:lang w:val="en-GB"/>
        </w:rPr>
      </w:pPr>
    </w:p>
    <w:p w14:paraId="002F9106" w14:textId="77777777" w:rsidR="00BF3BB4" w:rsidRPr="00BF3BB4" w:rsidRDefault="00654FCC" w:rsidP="00180D70">
      <w:pPr>
        <w:rPr>
          <w:rFonts w:ascii="Times New Roman" w:hAnsi="Times New Roman" w:cs="Times New Roman"/>
          <w:sz w:val="20"/>
          <w:szCs w:val="20"/>
          <w:lang w:val="en-GB"/>
        </w:rPr>
      </w:pPr>
      <w:r>
        <w:rPr>
          <w:rFonts w:ascii="Times New Roman" w:hAnsi="Times New Roman" w:cs="Times New Roman"/>
          <w:sz w:val="20"/>
          <w:szCs w:val="20"/>
          <w:lang w:val="en-GB"/>
        </w:rPr>
        <w:t xml:space="preserve">Paper [4] also proposes that the following </w:t>
      </w:r>
      <w:r w:rsidR="00BF3BB4" w:rsidRPr="00BF3BB4">
        <w:rPr>
          <w:rFonts w:ascii="Times New Roman" w:hAnsi="Times New Roman" w:cs="Times New Roman"/>
          <w:sz w:val="20"/>
          <w:szCs w:val="20"/>
          <w:lang w:val="en-GB"/>
        </w:rPr>
        <w:t>types QoE information can be considered in RAN visible QoE:</w:t>
      </w:r>
    </w:p>
    <w:p w14:paraId="3BDB4A7A" w14:textId="1EC61851" w:rsidR="00BF3BB4" w:rsidRPr="00BF3BB4" w:rsidRDefault="00BF3BB4" w:rsidP="00180D70">
      <w:pPr>
        <w:pStyle w:val="ListParagraph"/>
        <w:numPr>
          <w:ilvl w:val="0"/>
          <w:numId w:val="23"/>
        </w:numPr>
        <w:jc w:val="left"/>
        <w:rPr>
          <w:rFonts w:ascii="Times New Roman" w:hAnsi="Times New Roman" w:cs="Times New Roman"/>
        </w:rPr>
      </w:pPr>
      <w:r w:rsidRPr="00BF3BB4">
        <w:rPr>
          <w:rFonts w:ascii="Times New Roman" w:hAnsi="Times New Roman" w:cs="Times New Roman"/>
        </w:rPr>
        <w:t>QoE information reflecting the overall QoE</w:t>
      </w:r>
      <w:r w:rsidR="001547DA">
        <w:rPr>
          <w:rFonts w:ascii="Times New Roman" w:hAnsi="Times New Roman" w:cs="Times New Roman"/>
        </w:rPr>
        <w:t>.</w:t>
      </w:r>
    </w:p>
    <w:p w14:paraId="66C5061B" w14:textId="33CD5DE4" w:rsidR="00BF3BB4" w:rsidRPr="00BF3BB4" w:rsidRDefault="00BF3BB4" w:rsidP="00180D70">
      <w:pPr>
        <w:pStyle w:val="ListParagraph"/>
        <w:numPr>
          <w:ilvl w:val="0"/>
          <w:numId w:val="23"/>
        </w:numPr>
        <w:jc w:val="left"/>
        <w:rPr>
          <w:rFonts w:ascii="Times New Roman" w:hAnsi="Times New Roman" w:cs="Times New Roman"/>
        </w:rPr>
      </w:pPr>
      <w:r w:rsidRPr="00BF3BB4">
        <w:rPr>
          <w:rFonts w:ascii="Times New Roman" w:hAnsi="Times New Roman" w:cs="Times New Roman"/>
        </w:rPr>
        <w:t>QoE information reflecting QoE expectations</w:t>
      </w:r>
      <w:r w:rsidR="001547DA">
        <w:rPr>
          <w:rFonts w:ascii="Times New Roman" w:hAnsi="Times New Roman" w:cs="Times New Roman"/>
        </w:rPr>
        <w:t>.</w:t>
      </w:r>
    </w:p>
    <w:p w14:paraId="2F883597" w14:textId="77777777" w:rsidR="00BF3BB4" w:rsidRPr="00BF3BB4" w:rsidRDefault="00BF3BB4" w:rsidP="00180D70">
      <w:pPr>
        <w:pStyle w:val="ListParagraph"/>
        <w:numPr>
          <w:ilvl w:val="0"/>
          <w:numId w:val="23"/>
        </w:numPr>
        <w:jc w:val="left"/>
        <w:rPr>
          <w:rFonts w:ascii="Times New Roman" w:hAnsi="Times New Roman" w:cs="Times New Roman"/>
        </w:rPr>
      </w:pPr>
      <w:r w:rsidRPr="00BF3BB4">
        <w:rPr>
          <w:rFonts w:ascii="Times New Roman" w:hAnsi="Times New Roman" w:cs="Times New Roman"/>
        </w:rPr>
        <w:t>QoE information reflecting current scheduling results.</w:t>
      </w:r>
    </w:p>
    <w:p w14:paraId="1679423F" w14:textId="177CBE65" w:rsidR="00654FCC" w:rsidRPr="00BF3BB4" w:rsidRDefault="00BF3BB4" w:rsidP="00180D70">
      <w:pPr>
        <w:pStyle w:val="ListParagraph"/>
        <w:numPr>
          <w:ilvl w:val="0"/>
          <w:numId w:val="23"/>
        </w:numPr>
        <w:jc w:val="left"/>
        <w:rPr>
          <w:rFonts w:ascii="Times New Roman" w:hAnsi="Times New Roman" w:cs="Times New Roman"/>
        </w:rPr>
      </w:pPr>
      <w:r w:rsidRPr="00BF3BB4">
        <w:rPr>
          <w:rFonts w:ascii="Times New Roman" w:hAnsi="Times New Roman" w:cs="Times New Roman"/>
        </w:rPr>
        <w:t>QoE information reflecting root causes.</w:t>
      </w:r>
    </w:p>
    <w:p w14:paraId="005FC0CA" w14:textId="31C0D8D4" w:rsidR="00654FCC" w:rsidRPr="00C93C5D" w:rsidRDefault="00BF3BB4" w:rsidP="00180D70">
      <w:pPr>
        <w:rPr>
          <w:rFonts w:ascii="Times New Roman" w:hAnsi="Times New Roman" w:cs="Times New Roman"/>
          <w:sz w:val="20"/>
          <w:szCs w:val="20"/>
          <w:lang w:val="en-GB"/>
        </w:rPr>
      </w:pPr>
      <w:r>
        <w:rPr>
          <w:rFonts w:ascii="Times New Roman" w:hAnsi="Times New Roman" w:cs="Times New Roman"/>
          <w:sz w:val="20"/>
          <w:szCs w:val="20"/>
          <w:lang w:val="en-GB"/>
        </w:rPr>
        <w:t>The Moderator’s opinion</w:t>
      </w:r>
      <w:r w:rsidR="00E1260C">
        <w:rPr>
          <w:rFonts w:ascii="Times New Roman" w:hAnsi="Times New Roman" w:cs="Times New Roman"/>
          <w:sz w:val="20"/>
          <w:szCs w:val="20"/>
          <w:lang w:val="en-GB"/>
        </w:rPr>
        <w:t xml:space="preserve"> is that</w:t>
      </w:r>
      <w:r w:rsidR="007E1D18">
        <w:rPr>
          <w:rFonts w:ascii="Times New Roman" w:hAnsi="Times New Roman" w:cs="Times New Roman"/>
          <w:sz w:val="20"/>
          <w:szCs w:val="20"/>
          <w:lang w:val="en-GB"/>
        </w:rPr>
        <w:t xml:space="preserve"> the above proposal requires clarification, which can be provided by the proposing company in the answer to Q2-</w:t>
      </w:r>
      <w:r w:rsidR="00FD6B25">
        <w:rPr>
          <w:rFonts w:ascii="Times New Roman" w:hAnsi="Times New Roman" w:cs="Times New Roman"/>
          <w:sz w:val="20"/>
          <w:szCs w:val="20"/>
          <w:lang w:val="en-GB"/>
        </w:rPr>
        <w:t>Q</w:t>
      </w:r>
      <w:r w:rsidR="007E1D18">
        <w:rPr>
          <w:rFonts w:ascii="Times New Roman" w:hAnsi="Times New Roman" w:cs="Times New Roman"/>
          <w:sz w:val="20"/>
          <w:szCs w:val="20"/>
          <w:lang w:val="en-GB"/>
        </w:rPr>
        <w:t>3.</w:t>
      </w:r>
    </w:p>
    <w:p w14:paraId="2886C2D6" w14:textId="71212D8C" w:rsidR="00154A71" w:rsidRPr="00C93C5D" w:rsidRDefault="00154A71" w:rsidP="00180D70">
      <w:pPr>
        <w:rPr>
          <w:rFonts w:ascii="Times New Roman" w:hAnsi="Times New Roman" w:cs="Times New Roman"/>
          <w:sz w:val="20"/>
          <w:szCs w:val="22"/>
          <w:lang w:val="en-GB"/>
        </w:rPr>
      </w:pPr>
      <w:r w:rsidRPr="00C93C5D">
        <w:rPr>
          <w:rFonts w:ascii="Times New Roman" w:hAnsi="Times New Roman" w:cs="Times New Roman"/>
          <w:b/>
          <w:bCs/>
          <w:sz w:val="20"/>
          <w:szCs w:val="22"/>
          <w:u w:val="single"/>
          <w:lang w:val="en-GB"/>
        </w:rPr>
        <w:t>Derivation of RVQOE metrics</w:t>
      </w:r>
    </w:p>
    <w:p w14:paraId="6F1B016C" w14:textId="2DBE0FF1" w:rsidR="00076F75" w:rsidRDefault="003C3620" w:rsidP="00180D70">
      <w:pPr>
        <w:rPr>
          <w:rFonts w:ascii="Times New Roman" w:hAnsi="Times New Roman" w:cs="Times New Roman"/>
          <w:sz w:val="20"/>
          <w:szCs w:val="20"/>
          <w:lang w:val="en-GB"/>
        </w:rPr>
      </w:pPr>
      <w:r>
        <w:rPr>
          <w:rFonts w:ascii="Times New Roman" w:hAnsi="Times New Roman" w:cs="Times New Roman"/>
          <w:sz w:val="20"/>
          <w:szCs w:val="22"/>
          <w:lang w:val="en-GB"/>
        </w:rPr>
        <w:t>P</w:t>
      </w:r>
      <w:r w:rsidR="00076F75" w:rsidRPr="009812AE">
        <w:rPr>
          <w:rFonts w:ascii="Times New Roman" w:hAnsi="Times New Roman" w:cs="Times New Roman"/>
          <w:sz w:val="20"/>
          <w:szCs w:val="22"/>
          <w:lang w:val="en-GB"/>
        </w:rPr>
        <w:t>aper [</w:t>
      </w:r>
      <w:r w:rsidR="00076F75">
        <w:rPr>
          <w:rFonts w:ascii="Times New Roman" w:hAnsi="Times New Roman" w:cs="Times New Roman"/>
          <w:sz w:val="20"/>
          <w:szCs w:val="22"/>
          <w:lang w:val="en-GB"/>
        </w:rPr>
        <w:t>9</w:t>
      </w:r>
      <w:r w:rsidR="00076F75" w:rsidRPr="009812AE">
        <w:rPr>
          <w:rFonts w:ascii="Times New Roman" w:hAnsi="Times New Roman" w:cs="Times New Roman"/>
          <w:sz w:val="20"/>
          <w:szCs w:val="22"/>
          <w:lang w:val="en-GB"/>
        </w:rPr>
        <w:t>]</w:t>
      </w:r>
      <w:r w:rsidR="00076F75">
        <w:rPr>
          <w:rFonts w:ascii="Times New Roman" w:hAnsi="Times New Roman" w:cs="Times New Roman"/>
          <w:sz w:val="20"/>
          <w:szCs w:val="22"/>
          <w:lang w:val="en-GB"/>
        </w:rPr>
        <w:t xml:space="preserve"> proposes to liaise the SA4 regarding</w:t>
      </w:r>
      <w:r w:rsidR="00076F75" w:rsidRPr="00C93C5D">
        <w:rPr>
          <w:rFonts w:ascii="Times New Roman" w:hAnsi="Times New Roman" w:cs="Times New Roman"/>
          <w:sz w:val="20"/>
          <w:szCs w:val="20"/>
          <w:lang w:val="en-GB"/>
        </w:rPr>
        <w:t xml:space="preserve"> the feasibility of introducing UE generated QoE score as </w:t>
      </w:r>
      <w:r w:rsidR="00411ADE">
        <w:rPr>
          <w:rFonts w:ascii="Times New Roman" w:hAnsi="Times New Roman" w:cs="Times New Roman"/>
          <w:sz w:val="20"/>
          <w:szCs w:val="20"/>
          <w:lang w:val="en-GB"/>
        </w:rPr>
        <w:t>a RVQOE</w:t>
      </w:r>
      <w:r w:rsidR="00076F75" w:rsidRPr="00C93C5D">
        <w:rPr>
          <w:rFonts w:ascii="Times New Roman" w:hAnsi="Times New Roman" w:cs="Times New Roman"/>
          <w:sz w:val="20"/>
          <w:szCs w:val="20"/>
          <w:lang w:val="en-GB"/>
        </w:rPr>
        <w:t xml:space="preserve"> metric for all supported service types.</w:t>
      </w:r>
    </w:p>
    <w:p w14:paraId="7E68F079" w14:textId="77777777" w:rsidR="00076F75" w:rsidRPr="00F13F74" w:rsidRDefault="00076F75" w:rsidP="00180D70">
      <w:pPr>
        <w:rPr>
          <w:rFonts w:ascii="Times New Roman" w:hAnsi="Times New Roman" w:cs="Times New Roman"/>
          <w:sz w:val="20"/>
          <w:szCs w:val="20"/>
          <w:lang w:val="en-GB"/>
        </w:rPr>
      </w:pPr>
      <w:r>
        <w:rPr>
          <w:rFonts w:ascii="Times New Roman" w:hAnsi="Times New Roman" w:cs="Times New Roman"/>
          <w:sz w:val="20"/>
          <w:szCs w:val="20"/>
          <w:lang w:val="en-GB"/>
        </w:rPr>
        <w:t xml:space="preserve">Paper [1] proposes </w:t>
      </w:r>
      <w:r w:rsidRPr="00F13F74">
        <w:rPr>
          <w:rFonts w:ascii="Times New Roman" w:hAnsi="Times New Roman" w:cs="Times New Roman"/>
          <w:sz w:val="20"/>
          <w:szCs w:val="20"/>
          <w:lang w:val="en-GB"/>
        </w:rPr>
        <w:t>to introduce two types of RVQOE:</w:t>
      </w:r>
    </w:p>
    <w:p w14:paraId="2D6C4872" w14:textId="6E8138EC" w:rsidR="00076F75" w:rsidRPr="00F13F74" w:rsidRDefault="00076F75" w:rsidP="00180D70">
      <w:pPr>
        <w:pStyle w:val="ListParagraph"/>
        <w:numPr>
          <w:ilvl w:val="0"/>
          <w:numId w:val="23"/>
        </w:numPr>
        <w:jc w:val="left"/>
        <w:rPr>
          <w:rFonts w:ascii="Times New Roman" w:hAnsi="Times New Roman" w:cs="Times New Roman"/>
        </w:rPr>
      </w:pPr>
      <w:r w:rsidRPr="00F13F74">
        <w:rPr>
          <w:rFonts w:ascii="Times New Roman" w:hAnsi="Times New Roman" w:cs="Times New Roman"/>
          <w:b/>
          <w:bCs/>
        </w:rPr>
        <w:t>RAN-visible QoE metrics</w:t>
      </w:r>
      <w:r w:rsidRPr="00F13F74">
        <w:rPr>
          <w:rFonts w:ascii="Times New Roman" w:hAnsi="Times New Roman" w:cs="Times New Roman"/>
        </w:rPr>
        <w:t xml:space="preserve">: </w:t>
      </w:r>
      <w:r w:rsidR="00E41675" w:rsidRPr="00F13F74">
        <w:rPr>
          <w:rFonts w:ascii="Times New Roman" w:hAnsi="Times New Roman" w:cs="Times New Roman"/>
        </w:rPr>
        <w:t>a</w:t>
      </w:r>
      <w:r w:rsidRPr="00F13F74">
        <w:rPr>
          <w:rFonts w:ascii="Times New Roman" w:hAnsi="Times New Roman" w:cs="Times New Roman"/>
        </w:rPr>
        <w:t xml:space="preserve"> </w:t>
      </w:r>
      <w:r w:rsidRPr="00F13F74">
        <w:rPr>
          <w:rFonts w:ascii="Times New Roman" w:hAnsi="Times New Roman" w:cs="Times New Roman"/>
          <w:u w:val="single"/>
        </w:rPr>
        <w:t>subset of</w:t>
      </w:r>
      <w:r w:rsidR="003314DF" w:rsidRPr="00F13F74">
        <w:rPr>
          <w:rFonts w:ascii="Times New Roman" w:hAnsi="Times New Roman" w:cs="Times New Roman"/>
          <w:u w:val="single"/>
        </w:rPr>
        <w:t xml:space="preserve"> legacy</w:t>
      </w:r>
      <w:r w:rsidRPr="00F13F74">
        <w:rPr>
          <w:rFonts w:ascii="Times New Roman" w:hAnsi="Times New Roman" w:cs="Times New Roman"/>
          <w:u w:val="single"/>
        </w:rPr>
        <w:t xml:space="preserve"> QoE metrics</w:t>
      </w:r>
      <w:r w:rsidRPr="00F13F74">
        <w:rPr>
          <w:rFonts w:ascii="Times New Roman" w:hAnsi="Times New Roman" w:cs="Times New Roman"/>
        </w:rPr>
        <w:t xml:space="preserve"> data collected from which are useful for RAN.</w:t>
      </w:r>
    </w:p>
    <w:p w14:paraId="30EB012B" w14:textId="7F74A091" w:rsidR="00076F75" w:rsidRPr="00F13F74" w:rsidRDefault="00076F75" w:rsidP="00180D70">
      <w:pPr>
        <w:pStyle w:val="ListParagraph"/>
        <w:numPr>
          <w:ilvl w:val="0"/>
          <w:numId w:val="23"/>
        </w:numPr>
        <w:jc w:val="left"/>
        <w:rPr>
          <w:rFonts w:ascii="Times New Roman" w:hAnsi="Times New Roman" w:cs="Times New Roman"/>
        </w:rPr>
      </w:pPr>
      <w:r w:rsidRPr="00F13F74">
        <w:rPr>
          <w:rFonts w:ascii="Times New Roman" w:hAnsi="Times New Roman" w:cs="Times New Roman"/>
          <w:b/>
          <w:bCs/>
        </w:rPr>
        <w:t>RAN-visible QoE values</w:t>
      </w:r>
      <w:r w:rsidRPr="00F13F74">
        <w:rPr>
          <w:rFonts w:ascii="Times New Roman" w:hAnsi="Times New Roman" w:cs="Times New Roman"/>
        </w:rPr>
        <w:t xml:space="preserve">: </w:t>
      </w:r>
      <w:r w:rsidR="00E41675" w:rsidRPr="00F13F74">
        <w:rPr>
          <w:rFonts w:ascii="Times New Roman" w:hAnsi="Times New Roman" w:cs="Times New Roman"/>
        </w:rPr>
        <w:t>a</w:t>
      </w:r>
      <w:r w:rsidRPr="00F13F74">
        <w:rPr>
          <w:rFonts w:ascii="Times New Roman" w:hAnsi="Times New Roman" w:cs="Times New Roman"/>
        </w:rPr>
        <w:t xml:space="preserve"> </w:t>
      </w:r>
      <w:r w:rsidRPr="00F13F74">
        <w:rPr>
          <w:rFonts w:ascii="Times New Roman" w:hAnsi="Times New Roman" w:cs="Times New Roman"/>
          <w:u w:val="single"/>
        </w:rPr>
        <w:t>set of values derived from QoE metrics</w:t>
      </w:r>
      <w:r w:rsidRPr="00F13F74">
        <w:rPr>
          <w:rFonts w:ascii="Times New Roman" w:hAnsi="Times New Roman" w:cs="Times New Roman"/>
        </w:rPr>
        <w:t xml:space="preserve"> data through a model/function defined in collaboration with SA4.</w:t>
      </w:r>
    </w:p>
    <w:p w14:paraId="5F07540F" w14:textId="09EF87CD" w:rsidR="00C93C5D" w:rsidRPr="00C93C5D" w:rsidRDefault="0054322F" w:rsidP="00180D70">
      <w:pPr>
        <w:rPr>
          <w:rFonts w:ascii="Times New Roman" w:hAnsi="Times New Roman" w:cs="Times New Roman"/>
          <w:sz w:val="20"/>
          <w:szCs w:val="20"/>
          <w:lang w:val="en-GB"/>
        </w:rPr>
      </w:pPr>
      <w:r w:rsidRPr="00F13F74">
        <w:rPr>
          <w:rFonts w:ascii="Times New Roman" w:hAnsi="Times New Roman" w:cs="Times New Roman"/>
          <w:sz w:val="20"/>
          <w:szCs w:val="20"/>
          <w:lang w:val="en-GB"/>
        </w:rPr>
        <w:t>Paper [1] also proposes to send LS to SA4 to check if</w:t>
      </w:r>
      <w:r w:rsidRPr="00C93C5D">
        <w:rPr>
          <w:rFonts w:ascii="Times New Roman" w:hAnsi="Times New Roman" w:cs="Times New Roman"/>
          <w:sz w:val="20"/>
          <w:szCs w:val="20"/>
          <w:lang w:val="en-GB"/>
        </w:rPr>
        <w:t xml:space="preserve"> certain QoE metrics of interest to RAN can be represented qualitatively in terms of a numerical QoE score or objective representation</w:t>
      </w:r>
      <w:r>
        <w:rPr>
          <w:rFonts w:ascii="Times New Roman" w:hAnsi="Times New Roman" w:cs="Times New Roman"/>
          <w:sz w:val="20"/>
          <w:szCs w:val="20"/>
          <w:lang w:val="en-GB"/>
        </w:rPr>
        <w:t>.</w:t>
      </w:r>
      <w:r w:rsidR="00786A65">
        <w:rPr>
          <w:rFonts w:ascii="Times New Roman" w:hAnsi="Times New Roman" w:cs="Times New Roman"/>
          <w:sz w:val="20"/>
          <w:szCs w:val="20"/>
          <w:lang w:val="en-GB"/>
        </w:rPr>
        <w:t xml:space="preserve"> On a similar note, p</w:t>
      </w:r>
      <w:r w:rsidR="009812AE" w:rsidRPr="009812AE">
        <w:rPr>
          <w:rFonts w:ascii="Times New Roman" w:hAnsi="Times New Roman" w:cs="Times New Roman"/>
          <w:sz w:val="20"/>
          <w:szCs w:val="22"/>
          <w:lang w:val="en-GB"/>
        </w:rPr>
        <w:t>aper [</w:t>
      </w:r>
      <w:r w:rsidR="009812AE">
        <w:rPr>
          <w:rFonts w:ascii="Times New Roman" w:hAnsi="Times New Roman" w:cs="Times New Roman"/>
          <w:sz w:val="20"/>
          <w:szCs w:val="22"/>
          <w:lang w:val="en-GB"/>
        </w:rPr>
        <w:t>6</w:t>
      </w:r>
      <w:r w:rsidR="009812AE" w:rsidRPr="009812AE">
        <w:rPr>
          <w:rFonts w:ascii="Times New Roman" w:hAnsi="Times New Roman" w:cs="Times New Roman"/>
          <w:sz w:val="20"/>
          <w:szCs w:val="22"/>
          <w:lang w:val="en-GB"/>
        </w:rPr>
        <w:t>]</w:t>
      </w:r>
      <w:r w:rsidR="009812AE">
        <w:rPr>
          <w:rFonts w:ascii="Times New Roman" w:hAnsi="Times New Roman" w:cs="Times New Roman"/>
          <w:sz w:val="20"/>
          <w:szCs w:val="22"/>
          <w:lang w:val="en-GB"/>
        </w:rPr>
        <w:t xml:space="preserve"> proposes </w:t>
      </w:r>
      <w:r w:rsidR="002400C8">
        <w:rPr>
          <w:rFonts w:ascii="Times New Roman" w:hAnsi="Times New Roman" w:cs="Times New Roman"/>
          <w:sz w:val="20"/>
          <w:szCs w:val="22"/>
          <w:lang w:val="en-GB"/>
        </w:rPr>
        <w:lastRenderedPageBreak/>
        <w:t>that, a</w:t>
      </w:r>
      <w:r w:rsidR="00C93C5D" w:rsidRPr="00C93C5D">
        <w:rPr>
          <w:rFonts w:ascii="Times New Roman" w:hAnsi="Times New Roman" w:cs="Times New Roman"/>
          <w:sz w:val="20"/>
          <w:szCs w:val="20"/>
          <w:lang w:val="en-GB"/>
        </w:rPr>
        <w:t>fter identifying candidates for RAN visible QoE metrics,</w:t>
      </w:r>
      <w:r w:rsidR="002400C8">
        <w:rPr>
          <w:rFonts w:ascii="Times New Roman" w:hAnsi="Times New Roman" w:cs="Times New Roman"/>
          <w:sz w:val="20"/>
          <w:szCs w:val="20"/>
          <w:lang w:val="en-GB"/>
        </w:rPr>
        <w:t xml:space="preserve"> SA4 should be </w:t>
      </w:r>
      <w:r w:rsidR="00C93C5D" w:rsidRPr="00C93C5D">
        <w:rPr>
          <w:rFonts w:ascii="Times New Roman" w:hAnsi="Times New Roman" w:cs="Times New Roman"/>
          <w:sz w:val="20"/>
          <w:szCs w:val="20"/>
          <w:lang w:val="en-GB"/>
        </w:rPr>
        <w:t>liaise</w:t>
      </w:r>
      <w:r w:rsidR="002400C8">
        <w:rPr>
          <w:rFonts w:ascii="Times New Roman" w:hAnsi="Times New Roman" w:cs="Times New Roman"/>
          <w:sz w:val="20"/>
          <w:szCs w:val="20"/>
          <w:lang w:val="en-GB"/>
        </w:rPr>
        <w:t xml:space="preserve">d </w:t>
      </w:r>
      <w:r w:rsidR="00C93C5D" w:rsidRPr="00C93C5D">
        <w:rPr>
          <w:rFonts w:ascii="Times New Roman" w:hAnsi="Times New Roman" w:cs="Times New Roman"/>
          <w:sz w:val="20"/>
          <w:szCs w:val="20"/>
          <w:lang w:val="en-GB"/>
        </w:rPr>
        <w:t>on how these metrics can be derived.</w:t>
      </w:r>
    </w:p>
    <w:p w14:paraId="3730BCAF" w14:textId="067E4924" w:rsidR="00C93C5D" w:rsidRPr="00C93C5D" w:rsidRDefault="002400C8" w:rsidP="00180D70">
      <w:pPr>
        <w:rPr>
          <w:rFonts w:ascii="Times New Roman" w:hAnsi="Times New Roman" w:cs="Times New Roman"/>
          <w:sz w:val="20"/>
          <w:szCs w:val="20"/>
          <w:lang w:val="en-GB"/>
        </w:rPr>
      </w:pPr>
      <w:r>
        <w:rPr>
          <w:rFonts w:ascii="Times New Roman" w:hAnsi="Times New Roman" w:cs="Times New Roman"/>
          <w:sz w:val="20"/>
          <w:szCs w:val="20"/>
          <w:lang w:val="en-GB"/>
        </w:rPr>
        <w:t xml:space="preserve">Paper [10] proposes to </w:t>
      </w:r>
      <w:r w:rsidR="00C93C5D" w:rsidRPr="00C93C5D">
        <w:rPr>
          <w:rFonts w:ascii="Times New Roman" w:hAnsi="Times New Roman" w:cs="Times New Roman"/>
          <w:sz w:val="20"/>
          <w:szCs w:val="20"/>
          <w:lang w:val="en-GB"/>
        </w:rPr>
        <w:t>introduce simple QoE values, e.g. simple numeric values (from 1 to 5) or simple quality indications (excellent, good, fair, bad, poor).</w:t>
      </w:r>
    </w:p>
    <w:p w14:paraId="5CAF9B40" w14:textId="0DB2918E" w:rsidR="006A2088" w:rsidRPr="00E41675" w:rsidRDefault="006A2088" w:rsidP="00180D70">
      <w:pPr>
        <w:rPr>
          <w:rFonts w:ascii="Times New Roman" w:hAnsi="Times New Roman" w:cs="Times New Roman"/>
          <w:b/>
          <w:bCs/>
          <w:i/>
          <w:iCs/>
          <w:sz w:val="20"/>
          <w:szCs w:val="22"/>
          <w:lang w:val="en-GB"/>
        </w:rPr>
      </w:pPr>
      <w:r w:rsidRPr="00E41675">
        <w:rPr>
          <w:rFonts w:ascii="Times New Roman" w:hAnsi="Times New Roman" w:cs="Times New Roman"/>
          <w:b/>
          <w:bCs/>
          <w:i/>
          <w:iCs/>
          <w:sz w:val="20"/>
          <w:szCs w:val="22"/>
          <w:lang w:val="en-GB"/>
        </w:rPr>
        <w:t>Q</w:t>
      </w:r>
      <w:r w:rsidR="00E010E7" w:rsidRPr="00E41675">
        <w:rPr>
          <w:rFonts w:ascii="Times New Roman" w:hAnsi="Times New Roman" w:cs="Times New Roman"/>
          <w:b/>
          <w:bCs/>
          <w:i/>
          <w:iCs/>
          <w:sz w:val="20"/>
          <w:szCs w:val="22"/>
          <w:lang w:val="en-GB"/>
        </w:rPr>
        <w:t>4</w:t>
      </w:r>
      <w:r w:rsidRPr="00E41675">
        <w:rPr>
          <w:rFonts w:ascii="Times New Roman" w:hAnsi="Times New Roman" w:cs="Times New Roman"/>
          <w:b/>
          <w:bCs/>
          <w:i/>
          <w:iCs/>
          <w:sz w:val="20"/>
          <w:szCs w:val="22"/>
          <w:lang w:val="en-GB"/>
        </w:rPr>
        <w:t xml:space="preserve">: </w:t>
      </w:r>
      <w:r w:rsidR="0054322F" w:rsidRPr="00E41675">
        <w:rPr>
          <w:rFonts w:ascii="Times New Roman" w:hAnsi="Times New Roman" w:cs="Times New Roman"/>
          <w:b/>
          <w:bCs/>
          <w:i/>
          <w:iCs/>
          <w:sz w:val="20"/>
          <w:szCs w:val="22"/>
          <w:lang w:val="en-GB"/>
        </w:rPr>
        <w:t>Do you support the specification of</w:t>
      </w:r>
      <w:r w:rsidR="00E41675" w:rsidRPr="00E41675">
        <w:rPr>
          <w:rFonts w:ascii="Times New Roman" w:hAnsi="Times New Roman" w:cs="Times New Roman"/>
          <w:b/>
          <w:bCs/>
          <w:i/>
          <w:iCs/>
          <w:sz w:val="20"/>
          <w:szCs w:val="22"/>
          <w:lang w:val="en-GB"/>
        </w:rPr>
        <w:t>:</w:t>
      </w:r>
    </w:p>
    <w:p w14:paraId="1E83999A" w14:textId="1C764230" w:rsidR="00E41675" w:rsidRPr="00E41675" w:rsidRDefault="00E41675" w:rsidP="00180D70">
      <w:pPr>
        <w:pStyle w:val="ListParagraph"/>
        <w:numPr>
          <w:ilvl w:val="0"/>
          <w:numId w:val="23"/>
        </w:numPr>
        <w:jc w:val="left"/>
        <w:rPr>
          <w:rFonts w:ascii="Times New Roman" w:hAnsi="Times New Roman" w:cs="Times New Roman"/>
          <w:b/>
          <w:bCs/>
          <w:i/>
          <w:iCs/>
        </w:rPr>
      </w:pPr>
      <w:r w:rsidRPr="00E41675">
        <w:rPr>
          <w:rFonts w:ascii="Times New Roman" w:hAnsi="Times New Roman" w:cs="Times New Roman"/>
          <w:b/>
          <w:bCs/>
          <w:i/>
          <w:iCs/>
        </w:rPr>
        <w:t xml:space="preserve">RAN-visible QoE metrics: a subset of </w:t>
      </w:r>
      <w:r w:rsidR="00625141">
        <w:rPr>
          <w:rFonts w:ascii="Times New Roman" w:hAnsi="Times New Roman" w:cs="Times New Roman"/>
          <w:b/>
          <w:bCs/>
          <w:i/>
          <w:iCs/>
        </w:rPr>
        <w:t xml:space="preserve">legacy </w:t>
      </w:r>
      <w:r w:rsidRPr="00E41675">
        <w:rPr>
          <w:rFonts w:ascii="Times New Roman" w:hAnsi="Times New Roman" w:cs="Times New Roman"/>
          <w:b/>
          <w:bCs/>
          <w:i/>
          <w:iCs/>
        </w:rPr>
        <w:t>QoE metrics data collected from UE, which are useful for RAN</w:t>
      </w:r>
      <w:r w:rsidR="00625141">
        <w:rPr>
          <w:rFonts w:ascii="Times New Roman" w:hAnsi="Times New Roman" w:cs="Times New Roman"/>
          <w:b/>
          <w:bCs/>
          <w:i/>
          <w:iCs/>
        </w:rPr>
        <w:t>?</w:t>
      </w:r>
    </w:p>
    <w:p w14:paraId="39A86749" w14:textId="4BF21BE0" w:rsidR="00E41675" w:rsidRDefault="00E41675" w:rsidP="00180D70">
      <w:pPr>
        <w:pStyle w:val="ListParagraph"/>
        <w:numPr>
          <w:ilvl w:val="0"/>
          <w:numId w:val="23"/>
        </w:numPr>
        <w:jc w:val="left"/>
        <w:rPr>
          <w:rFonts w:ascii="Times New Roman" w:hAnsi="Times New Roman" w:cs="Times New Roman"/>
          <w:b/>
          <w:bCs/>
          <w:i/>
          <w:iCs/>
        </w:rPr>
      </w:pPr>
      <w:r w:rsidRPr="00E41675">
        <w:rPr>
          <w:rFonts w:ascii="Times New Roman" w:hAnsi="Times New Roman" w:cs="Times New Roman"/>
          <w:b/>
          <w:bCs/>
          <w:i/>
          <w:iCs/>
        </w:rPr>
        <w:t>RAN-visible QoE values: a set of values derived from QoE metrics data through a model/function defined in collaboration with SA4</w:t>
      </w:r>
      <w:r w:rsidR="00625141">
        <w:rPr>
          <w:rFonts w:ascii="Times New Roman" w:hAnsi="Times New Roman" w:cs="Times New Roman"/>
          <w:b/>
          <w:bCs/>
          <w:i/>
          <w:iCs/>
        </w:rPr>
        <w:t>?</w:t>
      </w:r>
    </w:p>
    <w:p w14:paraId="13F43195" w14:textId="213789DE" w:rsidR="00ED3C59" w:rsidRPr="005D3219" w:rsidRDefault="00ED3C59" w:rsidP="00180D70">
      <w:pPr>
        <w:rPr>
          <w:rFonts w:ascii="Times New Roman" w:hAnsi="Times New Roman" w:cs="Times New Roman"/>
          <w:color w:val="FF0000"/>
          <w:sz w:val="20"/>
          <w:szCs w:val="22"/>
        </w:rPr>
      </w:pPr>
      <w:r w:rsidRPr="005D3219">
        <w:rPr>
          <w:rFonts w:ascii="Times New Roman" w:hAnsi="Times New Roman" w:cs="Times New Roman"/>
          <w:color w:val="FF0000"/>
          <w:sz w:val="20"/>
          <w:szCs w:val="22"/>
        </w:rPr>
        <w:t xml:space="preserve">The moderator thinks that </w:t>
      </w:r>
      <w:r w:rsidRPr="00391EE4">
        <w:rPr>
          <w:rFonts w:ascii="Times New Roman" w:hAnsi="Times New Roman" w:cs="Times New Roman"/>
          <w:color w:val="FF0000"/>
          <w:sz w:val="20"/>
          <w:szCs w:val="22"/>
          <w:u w:val="single"/>
        </w:rPr>
        <w:t>a more appropriate</w:t>
      </w:r>
      <w:r w:rsidRPr="005D3219">
        <w:rPr>
          <w:rFonts w:ascii="Times New Roman" w:hAnsi="Times New Roman" w:cs="Times New Roman"/>
          <w:color w:val="FF0000"/>
          <w:sz w:val="20"/>
          <w:szCs w:val="22"/>
        </w:rPr>
        <w:t xml:space="preserve"> term than RVQOE </w:t>
      </w:r>
      <w:r w:rsidRPr="005D3219">
        <w:rPr>
          <w:rFonts w:ascii="Times New Roman" w:hAnsi="Times New Roman" w:cs="Times New Roman"/>
          <w:i/>
          <w:iCs/>
          <w:color w:val="FF0000"/>
          <w:sz w:val="20"/>
          <w:szCs w:val="22"/>
        </w:rPr>
        <w:t>value</w:t>
      </w:r>
      <w:r w:rsidRPr="005D3219">
        <w:rPr>
          <w:rFonts w:ascii="Times New Roman" w:hAnsi="Times New Roman" w:cs="Times New Roman"/>
          <w:color w:val="FF0000"/>
          <w:sz w:val="20"/>
          <w:szCs w:val="22"/>
        </w:rPr>
        <w:t xml:space="preserve"> should be considered</w:t>
      </w:r>
      <w:r w:rsidR="005D3219">
        <w:rPr>
          <w:rFonts w:ascii="Times New Roman" w:hAnsi="Times New Roman" w:cs="Times New Roman"/>
          <w:color w:val="FF0000"/>
          <w:sz w:val="20"/>
          <w:szCs w:val="22"/>
        </w:rPr>
        <w:t>, since even the legacy QoE metric value is reported</w:t>
      </w:r>
      <w:r w:rsidRPr="005D3219">
        <w:rPr>
          <w:rFonts w:ascii="Times New Roman" w:hAnsi="Times New Roman" w:cs="Times New Roman"/>
          <w:color w:val="FF0000"/>
          <w:sz w:val="20"/>
          <w:szCs w:val="22"/>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154A71" w:rsidRPr="00C93C5D" w14:paraId="7C8EFE71" w14:textId="77777777" w:rsidTr="00DD1B9B">
        <w:tc>
          <w:tcPr>
            <w:tcW w:w="2340" w:type="dxa"/>
          </w:tcPr>
          <w:p w14:paraId="4F0973AA" w14:textId="77777777" w:rsidR="00154A71" w:rsidRPr="00C93C5D" w:rsidRDefault="00154A71"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Company</w:t>
            </w:r>
          </w:p>
        </w:tc>
        <w:tc>
          <w:tcPr>
            <w:tcW w:w="6840" w:type="dxa"/>
          </w:tcPr>
          <w:p w14:paraId="38A712F4" w14:textId="5C95C552" w:rsidR="00154A71" w:rsidRPr="00C93C5D" w:rsidRDefault="00154A71"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Answer</w:t>
            </w:r>
          </w:p>
        </w:tc>
      </w:tr>
      <w:tr w:rsidR="00154A71" w:rsidRPr="00C93C5D" w14:paraId="7001A4D7" w14:textId="77777777" w:rsidTr="00DD1B9B">
        <w:tc>
          <w:tcPr>
            <w:tcW w:w="2340" w:type="dxa"/>
          </w:tcPr>
          <w:p w14:paraId="14C43328" w14:textId="77777777" w:rsidR="00154A71" w:rsidRPr="00C93C5D" w:rsidRDefault="00154A71" w:rsidP="00180D70">
            <w:pPr>
              <w:rPr>
                <w:rFonts w:ascii="Times New Roman" w:hAnsi="Times New Roman" w:cs="Times New Roman"/>
                <w:b/>
                <w:bCs/>
                <w:sz w:val="20"/>
                <w:szCs w:val="20"/>
                <w:lang w:val="en-GB"/>
              </w:rPr>
            </w:pPr>
            <w:r w:rsidRPr="00C93C5D">
              <w:rPr>
                <w:rFonts w:ascii="Times New Roman" w:hAnsi="Times New Roman" w:cs="Times New Roman"/>
                <w:b/>
                <w:bCs/>
                <w:sz w:val="20"/>
                <w:szCs w:val="20"/>
                <w:lang w:val="en-GB"/>
              </w:rPr>
              <w:t>Ericsson</w:t>
            </w:r>
          </w:p>
        </w:tc>
        <w:tc>
          <w:tcPr>
            <w:tcW w:w="6840" w:type="dxa"/>
          </w:tcPr>
          <w:p w14:paraId="45EB53FB" w14:textId="0DC64FFF" w:rsidR="00154A71" w:rsidRPr="00C93C5D" w:rsidRDefault="00A157A4" w:rsidP="00180D70">
            <w:pPr>
              <w:rPr>
                <w:rFonts w:ascii="Times New Roman" w:hAnsi="Times New Roman" w:cs="Times New Roman"/>
                <w:sz w:val="20"/>
                <w:szCs w:val="20"/>
                <w:lang w:val="en-GB"/>
              </w:rPr>
            </w:pPr>
            <w:r w:rsidRPr="00F732AA">
              <w:rPr>
                <w:rFonts w:ascii="Times New Roman" w:hAnsi="Times New Roman" w:cs="Times New Roman"/>
                <w:b/>
                <w:bCs/>
                <w:sz w:val="20"/>
                <w:szCs w:val="20"/>
                <w:lang w:val="en-GB"/>
              </w:rPr>
              <w:t>Yes,</w:t>
            </w:r>
            <w:r>
              <w:rPr>
                <w:rFonts w:ascii="Times New Roman" w:hAnsi="Times New Roman" w:cs="Times New Roman"/>
                <w:sz w:val="20"/>
                <w:szCs w:val="20"/>
                <w:lang w:val="en-GB"/>
              </w:rPr>
              <w:t xml:space="preserve"> we think th</w:t>
            </w:r>
            <w:r w:rsidR="006C11F8">
              <w:rPr>
                <w:rFonts w:ascii="Times New Roman" w:hAnsi="Times New Roman" w:cs="Times New Roman"/>
                <w:sz w:val="20"/>
                <w:szCs w:val="20"/>
                <w:lang w:val="en-GB"/>
              </w:rPr>
              <w:t xml:space="preserve">at reporting </w:t>
            </w:r>
            <w:r w:rsidR="00FB7273">
              <w:rPr>
                <w:rFonts w:ascii="Times New Roman" w:hAnsi="Times New Roman" w:cs="Times New Roman"/>
                <w:sz w:val="20"/>
                <w:szCs w:val="20"/>
                <w:lang w:val="en-GB"/>
              </w:rPr>
              <w:t>of both RVQOE metrics and</w:t>
            </w:r>
            <w:r w:rsidR="00625141">
              <w:rPr>
                <w:rFonts w:ascii="Times New Roman" w:hAnsi="Times New Roman" w:cs="Times New Roman"/>
                <w:sz w:val="20"/>
                <w:szCs w:val="20"/>
                <w:lang w:val="en-GB"/>
              </w:rPr>
              <w:t xml:space="preserve"> RVQOE </w:t>
            </w:r>
            <w:r w:rsidR="00FB7273">
              <w:rPr>
                <w:rFonts w:ascii="Times New Roman" w:hAnsi="Times New Roman" w:cs="Times New Roman"/>
                <w:sz w:val="20"/>
                <w:szCs w:val="20"/>
                <w:lang w:val="en-GB"/>
              </w:rPr>
              <w:t>values should be</w:t>
            </w:r>
            <w:r w:rsidR="00625141">
              <w:rPr>
                <w:rFonts w:ascii="Times New Roman" w:hAnsi="Times New Roman" w:cs="Times New Roman"/>
                <w:sz w:val="20"/>
                <w:szCs w:val="20"/>
                <w:lang w:val="en-GB"/>
              </w:rPr>
              <w:t xml:space="preserve"> supported.</w:t>
            </w:r>
          </w:p>
        </w:tc>
      </w:tr>
      <w:tr w:rsidR="00154A71" w:rsidRPr="00C93C5D" w14:paraId="7CBF6409" w14:textId="77777777" w:rsidTr="00DD1B9B">
        <w:tc>
          <w:tcPr>
            <w:tcW w:w="2340" w:type="dxa"/>
          </w:tcPr>
          <w:p w14:paraId="0A1DB216" w14:textId="77777777" w:rsidR="00154A71" w:rsidRPr="00C93C5D" w:rsidRDefault="00154A71" w:rsidP="00180D70">
            <w:pPr>
              <w:rPr>
                <w:rFonts w:ascii="Times New Roman" w:hAnsi="Times New Roman" w:cs="Times New Roman"/>
                <w:sz w:val="20"/>
                <w:szCs w:val="22"/>
                <w:lang w:val="en-GB"/>
              </w:rPr>
            </w:pPr>
          </w:p>
        </w:tc>
        <w:tc>
          <w:tcPr>
            <w:tcW w:w="6840" w:type="dxa"/>
          </w:tcPr>
          <w:p w14:paraId="3045B1B6" w14:textId="77777777" w:rsidR="00154A71" w:rsidRPr="00C93C5D" w:rsidRDefault="00154A71" w:rsidP="00180D70">
            <w:pPr>
              <w:rPr>
                <w:rFonts w:ascii="Times New Roman" w:hAnsi="Times New Roman" w:cs="Times New Roman"/>
                <w:sz w:val="20"/>
                <w:szCs w:val="22"/>
                <w:lang w:val="en-GB"/>
              </w:rPr>
            </w:pPr>
          </w:p>
        </w:tc>
      </w:tr>
      <w:tr w:rsidR="00154A71" w:rsidRPr="00C93C5D" w14:paraId="14825C21" w14:textId="77777777" w:rsidTr="00DD1B9B">
        <w:tc>
          <w:tcPr>
            <w:tcW w:w="2340" w:type="dxa"/>
          </w:tcPr>
          <w:p w14:paraId="556DB411" w14:textId="77777777" w:rsidR="00154A71" w:rsidRPr="00C93C5D" w:rsidRDefault="00154A71" w:rsidP="00180D70">
            <w:pPr>
              <w:rPr>
                <w:rFonts w:ascii="Times New Roman" w:eastAsia="MS ??" w:hAnsi="Times New Roman" w:cs="Times New Roman"/>
                <w:sz w:val="20"/>
                <w:szCs w:val="22"/>
                <w:lang w:val="en-GB" w:eastAsia="zh-CN"/>
              </w:rPr>
            </w:pPr>
          </w:p>
        </w:tc>
        <w:tc>
          <w:tcPr>
            <w:tcW w:w="6840" w:type="dxa"/>
          </w:tcPr>
          <w:p w14:paraId="6CA1C152" w14:textId="77777777" w:rsidR="00154A71" w:rsidRPr="00C93C5D" w:rsidRDefault="00154A71" w:rsidP="00180D70">
            <w:pPr>
              <w:rPr>
                <w:rFonts w:ascii="Times New Roman" w:eastAsia="MS ??" w:hAnsi="Times New Roman" w:cs="Times New Roman"/>
                <w:sz w:val="20"/>
                <w:szCs w:val="22"/>
                <w:lang w:val="en-GB" w:eastAsia="zh-CN"/>
              </w:rPr>
            </w:pPr>
          </w:p>
        </w:tc>
      </w:tr>
      <w:tr w:rsidR="00154A71" w:rsidRPr="00C93C5D" w14:paraId="66DD14F0" w14:textId="77777777" w:rsidTr="00DD1B9B">
        <w:tc>
          <w:tcPr>
            <w:tcW w:w="2340" w:type="dxa"/>
          </w:tcPr>
          <w:p w14:paraId="681522D8" w14:textId="77777777" w:rsidR="00154A71" w:rsidRPr="00C93C5D" w:rsidRDefault="00154A71" w:rsidP="00180D70">
            <w:pPr>
              <w:rPr>
                <w:rFonts w:ascii="Times New Roman" w:eastAsia="SimSun" w:hAnsi="Times New Roman" w:cs="Times New Roman"/>
                <w:sz w:val="20"/>
                <w:szCs w:val="22"/>
                <w:lang w:val="en-GB" w:eastAsia="zh-CN"/>
              </w:rPr>
            </w:pPr>
          </w:p>
        </w:tc>
        <w:tc>
          <w:tcPr>
            <w:tcW w:w="6840" w:type="dxa"/>
          </w:tcPr>
          <w:p w14:paraId="0DE6B5E7" w14:textId="77777777" w:rsidR="00154A71" w:rsidRPr="00C93C5D" w:rsidRDefault="00154A71" w:rsidP="00180D70">
            <w:pPr>
              <w:rPr>
                <w:rFonts w:ascii="Times New Roman" w:eastAsia="MS Mincho" w:hAnsi="Times New Roman" w:cs="Times New Roman"/>
                <w:sz w:val="20"/>
                <w:szCs w:val="22"/>
                <w:lang w:val="en-GB" w:eastAsia="ko-KR"/>
              </w:rPr>
            </w:pPr>
          </w:p>
        </w:tc>
      </w:tr>
      <w:tr w:rsidR="00154A71" w:rsidRPr="00C93C5D" w14:paraId="643F2677" w14:textId="77777777" w:rsidTr="00DD1B9B">
        <w:tc>
          <w:tcPr>
            <w:tcW w:w="2340" w:type="dxa"/>
          </w:tcPr>
          <w:p w14:paraId="4A7939F7" w14:textId="77777777" w:rsidR="00154A71" w:rsidRPr="00C93C5D" w:rsidRDefault="00154A71" w:rsidP="00180D70">
            <w:pPr>
              <w:rPr>
                <w:rFonts w:ascii="Times New Roman" w:hAnsi="Times New Roman" w:cs="Times New Roman"/>
                <w:sz w:val="20"/>
                <w:szCs w:val="22"/>
                <w:lang w:val="en-GB"/>
              </w:rPr>
            </w:pPr>
          </w:p>
        </w:tc>
        <w:tc>
          <w:tcPr>
            <w:tcW w:w="6840" w:type="dxa"/>
          </w:tcPr>
          <w:p w14:paraId="27B19F75" w14:textId="77777777" w:rsidR="00154A71" w:rsidRPr="00C93C5D" w:rsidRDefault="00154A71" w:rsidP="00180D70">
            <w:pPr>
              <w:widowControl w:val="0"/>
              <w:ind w:left="144" w:hanging="144"/>
              <w:rPr>
                <w:rFonts w:ascii="Calibri" w:hAnsi="Calibri" w:cs="Calibri"/>
                <w:iCs/>
                <w:color w:val="00B050"/>
                <w:sz w:val="16"/>
                <w:szCs w:val="16"/>
                <w:lang w:val="en-GB"/>
              </w:rPr>
            </w:pPr>
          </w:p>
        </w:tc>
      </w:tr>
      <w:tr w:rsidR="00154A71" w:rsidRPr="00C93C5D" w14:paraId="3996695C" w14:textId="77777777" w:rsidTr="00DD1B9B">
        <w:tc>
          <w:tcPr>
            <w:tcW w:w="2340" w:type="dxa"/>
            <w:tcBorders>
              <w:top w:val="single" w:sz="4" w:space="0" w:color="auto"/>
              <w:left w:val="single" w:sz="4" w:space="0" w:color="auto"/>
              <w:bottom w:val="single" w:sz="4" w:space="0" w:color="auto"/>
              <w:right w:val="single" w:sz="4" w:space="0" w:color="auto"/>
            </w:tcBorders>
          </w:tcPr>
          <w:p w14:paraId="65B390B3" w14:textId="77777777" w:rsidR="00154A71" w:rsidRPr="00C93C5D" w:rsidRDefault="00154A71" w:rsidP="00180D70">
            <w:pPr>
              <w:rPr>
                <w:rFonts w:ascii="Times New Roman" w:eastAsiaTheme="minorEastAsia"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4C30B54" w14:textId="77777777" w:rsidR="00154A71" w:rsidRPr="00C93C5D" w:rsidRDefault="00154A71" w:rsidP="00180D70">
            <w:pPr>
              <w:rPr>
                <w:rFonts w:ascii="Times New Roman" w:eastAsia="MS Mincho" w:hAnsi="Times New Roman" w:cs="Times New Roman"/>
                <w:sz w:val="20"/>
                <w:szCs w:val="22"/>
                <w:lang w:val="en-GB" w:eastAsia="ko-KR"/>
              </w:rPr>
            </w:pPr>
          </w:p>
        </w:tc>
      </w:tr>
      <w:tr w:rsidR="00154A71" w:rsidRPr="00C93C5D" w14:paraId="01447029" w14:textId="77777777" w:rsidTr="00DD1B9B">
        <w:tc>
          <w:tcPr>
            <w:tcW w:w="2340" w:type="dxa"/>
            <w:tcBorders>
              <w:top w:val="single" w:sz="4" w:space="0" w:color="auto"/>
              <w:left w:val="single" w:sz="4" w:space="0" w:color="auto"/>
              <w:bottom w:val="single" w:sz="4" w:space="0" w:color="auto"/>
              <w:right w:val="single" w:sz="4" w:space="0" w:color="auto"/>
            </w:tcBorders>
          </w:tcPr>
          <w:p w14:paraId="5A54D213" w14:textId="77777777" w:rsidR="00154A71" w:rsidRPr="00C93C5D" w:rsidRDefault="00154A71"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30C1313" w14:textId="77777777" w:rsidR="00154A71" w:rsidRPr="00C93C5D" w:rsidRDefault="00154A71" w:rsidP="00180D70">
            <w:pPr>
              <w:rPr>
                <w:rFonts w:ascii="Times New Roman" w:eastAsia="MS Mincho" w:hAnsi="Times New Roman" w:cs="Times New Roman"/>
                <w:sz w:val="20"/>
                <w:szCs w:val="22"/>
                <w:lang w:val="en-GB" w:eastAsia="ko-KR"/>
              </w:rPr>
            </w:pPr>
          </w:p>
        </w:tc>
      </w:tr>
      <w:tr w:rsidR="00154A71" w:rsidRPr="00C93C5D" w14:paraId="713B0A9A" w14:textId="77777777" w:rsidTr="00DD1B9B">
        <w:tc>
          <w:tcPr>
            <w:tcW w:w="2340" w:type="dxa"/>
            <w:tcBorders>
              <w:top w:val="single" w:sz="4" w:space="0" w:color="auto"/>
              <w:left w:val="single" w:sz="4" w:space="0" w:color="auto"/>
              <w:bottom w:val="single" w:sz="4" w:space="0" w:color="auto"/>
              <w:right w:val="single" w:sz="4" w:space="0" w:color="auto"/>
            </w:tcBorders>
          </w:tcPr>
          <w:p w14:paraId="398F8779" w14:textId="77777777" w:rsidR="00154A71" w:rsidRPr="00C93C5D" w:rsidRDefault="00154A71" w:rsidP="00180D70">
            <w:pPr>
              <w:rPr>
                <w:rFonts w:ascii="Times New Roman" w:hAnsi="Times New Roman" w:cs="Times New Roman"/>
                <w:sz w:val="20"/>
                <w:szCs w:val="22"/>
                <w:lang w:val="en-GB" w:eastAsia="ko-KR"/>
              </w:rPr>
            </w:pPr>
          </w:p>
        </w:tc>
        <w:tc>
          <w:tcPr>
            <w:tcW w:w="6840" w:type="dxa"/>
            <w:tcBorders>
              <w:top w:val="single" w:sz="4" w:space="0" w:color="auto"/>
              <w:left w:val="single" w:sz="4" w:space="0" w:color="auto"/>
              <w:bottom w:val="single" w:sz="4" w:space="0" w:color="auto"/>
              <w:right w:val="single" w:sz="4" w:space="0" w:color="auto"/>
            </w:tcBorders>
          </w:tcPr>
          <w:p w14:paraId="524D0EBB" w14:textId="77777777" w:rsidR="00154A71" w:rsidRPr="00C93C5D" w:rsidRDefault="00154A71" w:rsidP="00180D70">
            <w:pPr>
              <w:rPr>
                <w:rFonts w:ascii="Times New Roman" w:hAnsi="Times New Roman" w:cs="Times New Roman"/>
                <w:sz w:val="20"/>
                <w:szCs w:val="22"/>
                <w:lang w:val="en-GB" w:eastAsia="ko-KR"/>
              </w:rPr>
            </w:pPr>
          </w:p>
        </w:tc>
      </w:tr>
      <w:tr w:rsidR="00154A71" w:rsidRPr="00C93C5D" w14:paraId="0B67D0D7" w14:textId="77777777" w:rsidTr="00DD1B9B">
        <w:tc>
          <w:tcPr>
            <w:tcW w:w="2340" w:type="dxa"/>
            <w:tcBorders>
              <w:top w:val="single" w:sz="4" w:space="0" w:color="auto"/>
              <w:left w:val="single" w:sz="4" w:space="0" w:color="auto"/>
              <w:bottom w:val="single" w:sz="4" w:space="0" w:color="auto"/>
              <w:right w:val="single" w:sz="4" w:space="0" w:color="auto"/>
            </w:tcBorders>
          </w:tcPr>
          <w:p w14:paraId="01129AA7" w14:textId="77777777" w:rsidR="00154A71" w:rsidRPr="00C93C5D" w:rsidRDefault="00154A71"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1C3B0F0" w14:textId="77777777" w:rsidR="00154A71" w:rsidRPr="00C93C5D" w:rsidRDefault="00154A71" w:rsidP="00180D70">
            <w:pPr>
              <w:rPr>
                <w:rFonts w:ascii="Times New Roman" w:eastAsia="MS ??" w:hAnsi="Times New Roman" w:cs="Times New Roman"/>
                <w:sz w:val="20"/>
                <w:szCs w:val="22"/>
                <w:lang w:val="en-GB" w:eastAsia="zh-CN"/>
              </w:rPr>
            </w:pPr>
          </w:p>
        </w:tc>
      </w:tr>
      <w:tr w:rsidR="00154A71" w:rsidRPr="00C93C5D" w14:paraId="2AC1DCCB" w14:textId="77777777" w:rsidTr="00DD1B9B">
        <w:tc>
          <w:tcPr>
            <w:tcW w:w="2340" w:type="dxa"/>
            <w:tcBorders>
              <w:top w:val="single" w:sz="4" w:space="0" w:color="auto"/>
              <w:left w:val="single" w:sz="4" w:space="0" w:color="auto"/>
              <w:bottom w:val="single" w:sz="4" w:space="0" w:color="auto"/>
              <w:right w:val="single" w:sz="4" w:space="0" w:color="auto"/>
            </w:tcBorders>
          </w:tcPr>
          <w:p w14:paraId="28C38B65" w14:textId="77777777" w:rsidR="00154A71" w:rsidRPr="00C93C5D" w:rsidRDefault="00154A71"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0C75983" w14:textId="77777777" w:rsidR="00154A71" w:rsidRPr="00C93C5D" w:rsidRDefault="00154A71" w:rsidP="00180D70">
            <w:pPr>
              <w:rPr>
                <w:rFonts w:ascii="Times New Roman" w:eastAsia="MS ??" w:hAnsi="Times New Roman" w:cs="Times New Roman"/>
                <w:b/>
                <w:bCs/>
                <w:sz w:val="20"/>
                <w:szCs w:val="22"/>
                <w:lang w:val="en-GB" w:eastAsia="zh-CN"/>
              </w:rPr>
            </w:pPr>
          </w:p>
        </w:tc>
      </w:tr>
      <w:tr w:rsidR="00154A71" w:rsidRPr="00C93C5D" w14:paraId="29A5EF35" w14:textId="77777777" w:rsidTr="00DD1B9B">
        <w:tc>
          <w:tcPr>
            <w:tcW w:w="2340" w:type="dxa"/>
            <w:tcBorders>
              <w:top w:val="single" w:sz="4" w:space="0" w:color="auto"/>
              <w:left w:val="single" w:sz="4" w:space="0" w:color="auto"/>
              <w:bottom w:val="single" w:sz="4" w:space="0" w:color="auto"/>
              <w:right w:val="single" w:sz="4" w:space="0" w:color="auto"/>
            </w:tcBorders>
          </w:tcPr>
          <w:p w14:paraId="6A40284B" w14:textId="77777777" w:rsidR="00154A71" w:rsidRPr="00C93C5D" w:rsidRDefault="00154A71"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A56A933" w14:textId="77777777" w:rsidR="00154A71" w:rsidRPr="00C93C5D" w:rsidRDefault="00154A71" w:rsidP="00180D70">
            <w:pPr>
              <w:rPr>
                <w:rFonts w:ascii="Times New Roman" w:eastAsia="MS ??" w:hAnsi="Times New Roman" w:cs="Times New Roman"/>
                <w:sz w:val="20"/>
                <w:szCs w:val="22"/>
                <w:lang w:val="en-GB" w:eastAsia="zh-CN"/>
              </w:rPr>
            </w:pPr>
          </w:p>
        </w:tc>
      </w:tr>
      <w:tr w:rsidR="00154A71" w:rsidRPr="00C93C5D" w14:paraId="179F9C7A" w14:textId="77777777" w:rsidTr="00DD1B9B">
        <w:tc>
          <w:tcPr>
            <w:tcW w:w="2340" w:type="dxa"/>
            <w:tcBorders>
              <w:top w:val="single" w:sz="4" w:space="0" w:color="auto"/>
              <w:left w:val="single" w:sz="4" w:space="0" w:color="auto"/>
              <w:bottom w:val="single" w:sz="4" w:space="0" w:color="auto"/>
              <w:right w:val="single" w:sz="4" w:space="0" w:color="auto"/>
            </w:tcBorders>
          </w:tcPr>
          <w:p w14:paraId="5DD68A63" w14:textId="77777777" w:rsidR="00154A71" w:rsidRPr="00C93C5D" w:rsidRDefault="00154A71"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A87D268" w14:textId="77777777" w:rsidR="00154A71" w:rsidRPr="00C93C5D" w:rsidRDefault="00154A71" w:rsidP="00180D70">
            <w:pPr>
              <w:rPr>
                <w:rFonts w:ascii="Times New Roman" w:eastAsia="MS ??" w:hAnsi="Times New Roman" w:cs="Times New Roman"/>
                <w:sz w:val="20"/>
                <w:szCs w:val="22"/>
                <w:lang w:val="en-GB" w:eastAsia="zh-CN"/>
              </w:rPr>
            </w:pPr>
          </w:p>
        </w:tc>
      </w:tr>
      <w:tr w:rsidR="00154A71" w:rsidRPr="00C93C5D" w14:paraId="046734D5" w14:textId="77777777" w:rsidTr="00DD1B9B">
        <w:tc>
          <w:tcPr>
            <w:tcW w:w="2340" w:type="dxa"/>
            <w:tcBorders>
              <w:top w:val="single" w:sz="4" w:space="0" w:color="auto"/>
              <w:left w:val="single" w:sz="4" w:space="0" w:color="auto"/>
              <w:bottom w:val="single" w:sz="4" w:space="0" w:color="auto"/>
              <w:right w:val="single" w:sz="4" w:space="0" w:color="auto"/>
            </w:tcBorders>
          </w:tcPr>
          <w:p w14:paraId="6142ACBD" w14:textId="77777777" w:rsidR="00154A71" w:rsidRPr="00C93C5D" w:rsidRDefault="00154A71"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55E9C63F" w14:textId="77777777" w:rsidR="00154A71" w:rsidRPr="00C93C5D" w:rsidRDefault="00154A71" w:rsidP="00180D70">
            <w:pPr>
              <w:rPr>
                <w:rFonts w:ascii="Times New Roman" w:eastAsia="MS ??" w:hAnsi="Times New Roman" w:cs="Times New Roman"/>
                <w:sz w:val="20"/>
                <w:szCs w:val="22"/>
                <w:lang w:val="en-GB" w:eastAsia="zh-CN"/>
              </w:rPr>
            </w:pPr>
          </w:p>
        </w:tc>
      </w:tr>
    </w:tbl>
    <w:p w14:paraId="06628FF9" w14:textId="5DEB4744" w:rsidR="00154A71" w:rsidRDefault="00154A71" w:rsidP="00180D70">
      <w:pPr>
        <w:rPr>
          <w:rFonts w:ascii="Times New Roman" w:hAnsi="Times New Roman" w:cs="Times New Roman"/>
          <w:sz w:val="20"/>
          <w:szCs w:val="22"/>
          <w:lang w:val="en-GB"/>
        </w:rPr>
      </w:pPr>
    </w:p>
    <w:p w14:paraId="4A546F21" w14:textId="5F04D0EA" w:rsidR="009812AE" w:rsidRPr="00C93C5D" w:rsidRDefault="009812AE" w:rsidP="00180D70">
      <w:pPr>
        <w:pStyle w:val="Heading2"/>
        <w:rPr>
          <w:rFonts w:ascii="Arial" w:hAnsi="Arial" w:cs="Arial"/>
          <w:lang w:val="en-GB"/>
        </w:rPr>
      </w:pPr>
      <w:r>
        <w:rPr>
          <w:rFonts w:ascii="Arial" w:hAnsi="Arial" w:cs="Arial"/>
          <w:lang w:val="en-GB"/>
        </w:rPr>
        <w:t>RVQOE Configuration and Reporting</w:t>
      </w:r>
    </w:p>
    <w:p w14:paraId="2438311D" w14:textId="748931C5" w:rsidR="009812AE" w:rsidRPr="00C93C5D" w:rsidRDefault="009812AE" w:rsidP="00180D70">
      <w:pPr>
        <w:rPr>
          <w:rFonts w:ascii="Times New Roman" w:hAnsi="Times New Roman" w:cs="Times New Roman"/>
          <w:sz w:val="20"/>
          <w:szCs w:val="22"/>
          <w:lang w:val="en-GB"/>
        </w:rPr>
      </w:pPr>
      <w:r>
        <w:rPr>
          <w:rFonts w:ascii="Times New Roman" w:hAnsi="Times New Roman" w:cs="Times New Roman"/>
          <w:b/>
          <w:bCs/>
          <w:sz w:val="20"/>
          <w:szCs w:val="22"/>
          <w:u w:val="single"/>
          <w:lang w:val="en-GB"/>
        </w:rPr>
        <w:t>RVQOE configuration</w:t>
      </w:r>
    </w:p>
    <w:p w14:paraId="31B41405" w14:textId="69479245" w:rsidR="00487348" w:rsidRPr="00487348" w:rsidRDefault="00487348" w:rsidP="00180D70">
      <w:pPr>
        <w:rPr>
          <w:rFonts w:ascii="Times New Roman" w:hAnsi="Times New Roman" w:cs="Times New Roman"/>
          <w:sz w:val="20"/>
          <w:szCs w:val="20"/>
        </w:rPr>
      </w:pPr>
      <w:r w:rsidRPr="00487348">
        <w:rPr>
          <w:rFonts w:ascii="Times New Roman" w:hAnsi="Times New Roman" w:cs="Times New Roman"/>
          <w:sz w:val="20"/>
          <w:szCs w:val="20"/>
        </w:rPr>
        <w:t>Paper [9] proposes that RVQ</w:t>
      </w:r>
      <w:r w:rsidR="00D71BFA">
        <w:rPr>
          <w:rFonts w:ascii="Times New Roman" w:hAnsi="Times New Roman" w:cs="Times New Roman"/>
          <w:sz w:val="20"/>
          <w:szCs w:val="20"/>
        </w:rPr>
        <w:t>O</w:t>
      </w:r>
      <w:r w:rsidRPr="00487348">
        <w:rPr>
          <w:rFonts w:ascii="Times New Roman" w:hAnsi="Times New Roman" w:cs="Times New Roman"/>
          <w:sz w:val="20"/>
          <w:szCs w:val="20"/>
        </w:rPr>
        <w:t>E metrics are configured and reported as per service type.</w:t>
      </w:r>
    </w:p>
    <w:p w14:paraId="6470CB85" w14:textId="7F31E96F" w:rsidR="00487348" w:rsidRPr="00487348" w:rsidRDefault="00487348" w:rsidP="00180D70">
      <w:pPr>
        <w:rPr>
          <w:rFonts w:ascii="Times New Roman" w:hAnsi="Times New Roman" w:cs="Times New Roman"/>
          <w:b/>
          <w:bCs/>
          <w:i/>
          <w:iCs/>
          <w:sz w:val="20"/>
          <w:szCs w:val="20"/>
        </w:rPr>
      </w:pPr>
      <w:r w:rsidRPr="00487348">
        <w:rPr>
          <w:rFonts w:ascii="Times New Roman" w:hAnsi="Times New Roman" w:cs="Times New Roman"/>
          <w:b/>
          <w:bCs/>
          <w:i/>
          <w:iCs/>
          <w:sz w:val="20"/>
          <w:szCs w:val="20"/>
        </w:rPr>
        <w:t>Q</w:t>
      </w:r>
      <w:r w:rsidR="00F074AD">
        <w:rPr>
          <w:rFonts w:ascii="Times New Roman" w:hAnsi="Times New Roman" w:cs="Times New Roman"/>
          <w:b/>
          <w:bCs/>
          <w:i/>
          <w:iCs/>
          <w:sz w:val="20"/>
          <w:szCs w:val="20"/>
        </w:rPr>
        <w:t>5</w:t>
      </w:r>
      <w:r w:rsidRPr="00487348">
        <w:rPr>
          <w:rFonts w:ascii="Times New Roman" w:hAnsi="Times New Roman" w:cs="Times New Roman"/>
          <w:b/>
          <w:bCs/>
          <w:i/>
          <w:iCs/>
          <w:sz w:val="20"/>
          <w:szCs w:val="20"/>
        </w:rPr>
        <w:t xml:space="preserve">: Do you agree that RVQOE metrics </w:t>
      </w:r>
      <w:r w:rsidR="00D47FB5">
        <w:rPr>
          <w:rFonts w:ascii="Times New Roman" w:hAnsi="Times New Roman" w:cs="Times New Roman"/>
          <w:b/>
          <w:bCs/>
          <w:i/>
          <w:iCs/>
          <w:sz w:val="20"/>
          <w:szCs w:val="20"/>
        </w:rPr>
        <w:t>should be</w:t>
      </w:r>
      <w:r w:rsidRPr="00487348">
        <w:rPr>
          <w:rFonts w:ascii="Times New Roman" w:hAnsi="Times New Roman" w:cs="Times New Roman"/>
          <w:b/>
          <w:bCs/>
          <w:i/>
          <w:iCs/>
          <w:sz w:val="20"/>
          <w:szCs w:val="20"/>
        </w:rPr>
        <w:t xml:space="preserve"> configured and reported per service type?</w:t>
      </w:r>
    </w:p>
    <w:p w14:paraId="6FDF843D" w14:textId="5B9B8350" w:rsidR="00487348" w:rsidRPr="00487348" w:rsidRDefault="00487348" w:rsidP="00180D70">
      <w:pPr>
        <w:rPr>
          <w:rFonts w:ascii="Times New Roman" w:hAnsi="Times New Roman" w:cs="Times New Roman"/>
          <w:sz w:val="20"/>
          <w:szCs w:val="20"/>
        </w:rPr>
      </w:pPr>
      <w:r w:rsidRPr="00487348">
        <w:rPr>
          <w:rFonts w:ascii="Times New Roman" w:hAnsi="Times New Roman" w:cs="Times New Roman"/>
          <w:sz w:val="20"/>
          <w:szCs w:val="20"/>
        </w:rPr>
        <w:t xml:space="preserve">Paper [3] proposes that the RVQOE measurement </w:t>
      </w:r>
      <w:r w:rsidRPr="00A255DB">
        <w:rPr>
          <w:rFonts w:ascii="Times New Roman" w:hAnsi="Times New Roman" w:cs="Times New Roman"/>
          <w:sz w:val="20"/>
          <w:szCs w:val="20"/>
        </w:rPr>
        <w:t>configuration can be generated by the OAM or the RAN</w:t>
      </w:r>
      <w:r w:rsidRPr="00487348">
        <w:rPr>
          <w:rFonts w:ascii="Times New Roman" w:hAnsi="Times New Roman" w:cs="Times New Roman"/>
          <w:sz w:val="20"/>
          <w:szCs w:val="20"/>
        </w:rPr>
        <w:t>. In the former case, the configuration is in the XML format, while in the latter case the RAN2 should define the format.</w:t>
      </w:r>
      <w:r w:rsidR="00053478">
        <w:rPr>
          <w:rFonts w:ascii="Times New Roman" w:hAnsi="Times New Roman" w:cs="Times New Roman"/>
          <w:sz w:val="20"/>
          <w:szCs w:val="20"/>
        </w:rPr>
        <w:t xml:space="preserve"> On the other hand, paper [6] proposes that only RAN can assemble the RVQOE configuration, whereas the OAM/CN may inform the RAN about the availability of RVQOE metrics.</w:t>
      </w:r>
      <w:r w:rsidR="00964D9D">
        <w:rPr>
          <w:rFonts w:ascii="Times New Roman" w:hAnsi="Times New Roman" w:cs="Times New Roman"/>
          <w:sz w:val="20"/>
          <w:szCs w:val="20"/>
        </w:rPr>
        <w:t xml:space="preserve"> </w:t>
      </w:r>
    </w:p>
    <w:p w14:paraId="6CE0FECF" w14:textId="5643F7B9" w:rsidR="00487348" w:rsidRPr="00487348" w:rsidRDefault="00487348" w:rsidP="00180D70">
      <w:pPr>
        <w:rPr>
          <w:rFonts w:ascii="Times New Roman" w:hAnsi="Times New Roman" w:cs="Times New Roman"/>
          <w:b/>
          <w:bCs/>
          <w:i/>
          <w:iCs/>
          <w:sz w:val="20"/>
          <w:szCs w:val="20"/>
        </w:rPr>
      </w:pPr>
      <w:r w:rsidRPr="00487348">
        <w:rPr>
          <w:rFonts w:ascii="Times New Roman" w:hAnsi="Times New Roman" w:cs="Times New Roman"/>
          <w:b/>
          <w:bCs/>
          <w:i/>
          <w:iCs/>
          <w:sz w:val="20"/>
          <w:szCs w:val="20"/>
        </w:rPr>
        <w:t>Q</w:t>
      </w:r>
      <w:r w:rsidR="00F074AD">
        <w:rPr>
          <w:rFonts w:ascii="Times New Roman" w:hAnsi="Times New Roman" w:cs="Times New Roman"/>
          <w:b/>
          <w:bCs/>
          <w:i/>
          <w:iCs/>
          <w:sz w:val="20"/>
          <w:szCs w:val="20"/>
        </w:rPr>
        <w:t>6</w:t>
      </w:r>
      <w:r w:rsidRPr="00487348">
        <w:rPr>
          <w:rFonts w:ascii="Times New Roman" w:hAnsi="Times New Roman" w:cs="Times New Roman"/>
          <w:b/>
          <w:bCs/>
          <w:i/>
          <w:iCs/>
          <w:sz w:val="20"/>
          <w:szCs w:val="20"/>
        </w:rPr>
        <w:t>: Which entity</w:t>
      </w:r>
      <w:r w:rsidR="00EF3348">
        <w:rPr>
          <w:rFonts w:ascii="Times New Roman" w:hAnsi="Times New Roman" w:cs="Times New Roman"/>
          <w:b/>
          <w:bCs/>
          <w:i/>
          <w:iCs/>
          <w:sz w:val="20"/>
          <w:szCs w:val="20"/>
        </w:rPr>
        <w:t>(-</w:t>
      </w:r>
      <w:proofErr w:type="spellStart"/>
      <w:r w:rsidR="00EF3348">
        <w:rPr>
          <w:rFonts w:ascii="Times New Roman" w:hAnsi="Times New Roman" w:cs="Times New Roman"/>
          <w:b/>
          <w:bCs/>
          <w:i/>
          <w:iCs/>
          <w:sz w:val="20"/>
          <w:szCs w:val="20"/>
        </w:rPr>
        <w:t>ies</w:t>
      </w:r>
      <w:proofErr w:type="spellEnd"/>
      <w:r w:rsidR="00EF3348">
        <w:rPr>
          <w:rFonts w:ascii="Times New Roman" w:hAnsi="Times New Roman" w:cs="Times New Roman"/>
          <w:b/>
          <w:bCs/>
          <w:i/>
          <w:iCs/>
          <w:sz w:val="20"/>
          <w:szCs w:val="20"/>
        </w:rPr>
        <w:t>)</w:t>
      </w:r>
      <w:r w:rsidRPr="00487348">
        <w:rPr>
          <w:rFonts w:ascii="Times New Roman" w:hAnsi="Times New Roman" w:cs="Times New Roman"/>
          <w:b/>
          <w:bCs/>
          <w:i/>
          <w:iCs/>
          <w:sz w:val="20"/>
          <w:szCs w:val="20"/>
        </w:rPr>
        <w:t xml:space="preserve"> should generate the RVQOE measurement configuration?</w:t>
      </w:r>
    </w:p>
    <w:p w14:paraId="1C2B09FF" w14:textId="1DE3BBEB" w:rsidR="00487348" w:rsidRPr="00487348" w:rsidRDefault="00487348" w:rsidP="00180D70">
      <w:pPr>
        <w:rPr>
          <w:rFonts w:ascii="Times New Roman" w:hAnsi="Times New Roman" w:cs="Times New Roman"/>
          <w:sz w:val="20"/>
          <w:szCs w:val="20"/>
        </w:rPr>
      </w:pPr>
      <w:r w:rsidRPr="00487348">
        <w:rPr>
          <w:rFonts w:ascii="Times New Roman" w:hAnsi="Times New Roman" w:cs="Times New Roman"/>
          <w:sz w:val="20"/>
          <w:szCs w:val="20"/>
        </w:rPr>
        <w:t xml:space="preserve">Regarding the </w:t>
      </w:r>
      <w:r w:rsidR="00BA5DD0">
        <w:rPr>
          <w:rFonts w:ascii="Times New Roman" w:hAnsi="Times New Roman" w:cs="Times New Roman"/>
          <w:sz w:val="20"/>
          <w:szCs w:val="20"/>
        </w:rPr>
        <w:t>reporting</w:t>
      </w:r>
      <w:r w:rsidRPr="00487348">
        <w:rPr>
          <w:rFonts w:ascii="Times New Roman" w:hAnsi="Times New Roman" w:cs="Times New Roman"/>
          <w:sz w:val="20"/>
          <w:szCs w:val="20"/>
        </w:rPr>
        <w:t xml:space="preserve"> of individual RVQOE metrics, paper [1] proposes that only a fixed set of RVQOE metrics can be reported from the UE, i.e. that the RAN is not allowed to explicitly ask the UE to report certain RAN-visible QoE metrics. Paper [10] proposes that either CN/OAM informs the RAN which metrics, or RAN3 specify a fixed set of metrics, to be visible at RAN. </w:t>
      </w:r>
      <w:r w:rsidR="009E3F4F">
        <w:rPr>
          <w:rFonts w:ascii="Times New Roman" w:hAnsi="Times New Roman" w:cs="Times New Roman"/>
          <w:sz w:val="20"/>
          <w:szCs w:val="20"/>
        </w:rPr>
        <w:t>Paper [9</w:t>
      </w:r>
      <w:r w:rsidR="009E3F4F" w:rsidRPr="001F375C">
        <w:rPr>
          <w:rFonts w:ascii="Times New Roman" w:hAnsi="Times New Roman" w:cs="Times New Roman"/>
          <w:sz w:val="20"/>
          <w:szCs w:val="20"/>
        </w:rPr>
        <w:t xml:space="preserve">] proposes that, upon </w:t>
      </w:r>
      <w:r w:rsidR="009E3F4F">
        <w:rPr>
          <w:rFonts w:ascii="Times New Roman" w:hAnsi="Times New Roman" w:cs="Times New Roman"/>
          <w:sz w:val="20"/>
          <w:szCs w:val="20"/>
        </w:rPr>
        <w:t>RVQOE</w:t>
      </w:r>
      <w:r w:rsidR="009E3F4F" w:rsidRPr="001F375C">
        <w:rPr>
          <w:rFonts w:ascii="Times New Roman" w:hAnsi="Times New Roman" w:cs="Times New Roman"/>
          <w:sz w:val="20"/>
          <w:szCs w:val="20"/>
        </w:rPr>
        <w:t xml:space="preserve"> measurement activation, UE AS indicates to UE NAS that </w:t>
      </w:r>
      <w:r w:rsidR="009E3F4F">
        <w:rPr>
          <w:rFonts w:ascii="Times New Roman" w:hAnsi="Times New Roman" w:cs="Times New Roman"/>
          <w:sz w:val="20"/>
          <w:szCs w:val="20"/>
        </w:rPr>
        <w:t>RVQOE</w:t>
      </w:r>
      <w:r w:rsidR="009E3F4F" w:rsidRPr="001F375C">
        <w:rPr>
          <w:rFonts w:ascii="Times New Roman" w:hAnsi="Times New Roman" w:cs="Times New Roman"/>
          <w:sz w:val="20"/>
          <w:szCs w:val="20"/>
        </w:rPr>
        <w:t xml:space="preserve"> measurement has been triggered, potentially with </w:t>
      </w:r>
      <w:r w:rsidR="009E3F4F">
        <w:rPr>
          <w:rFonts w:ascii="Times New Roman" w:hAnsi="Times New Roman" w:cs="Times New Roman"/>
          <w:sz w:val="20"/>
          <w:szCs w:val="20"/>
        </w:rPr>
        <w:t>RVQOE</w:t>
      </w:r>
      <w:r w:rsidR="009E3F4F" w:rsidRPr="001F375C">
        <w:rPr>
          <w:rFonts w:ascii="Times New Roman" w:hAnsi="Times New Roman" w:cs="Times New Roman"/>
          <w:sz w:val="20"/>
          <w:szCs w:val="20"/>
        </w:rPr>
        <w:t xml:space="preserve"> metrics needed to be collected at UE NAS as requested by RAN.</w:t>
      </w:r>
      <w:r w:rsidR="009E3F4F">
        <w:rPr>
          <w:rFonts w:ascii="Times New Roman" w:hAnsi="Times New Roman" w:cs="Times New Roman"/>
          <w:sz w:val="20"/>
          <w:szCs w:val="20"/>
        </w:rPr>
        <w:t xml:space="preserve"> </w:t>
      </w:r>
      <w:r w:rsidRPr="00487348">
        <w:rPr>
          <w:rFonts w:ascii="Times New Roman" w:hAnsi="Times New Roman" w:cs="Times New Roman"/>
          <w:sz w:val="20"/>
          <w:szCs w:val="20"/>
        </w:rPr>
        <w:t>Meanwhile, paper [6] proposes that RAN3 should consider the following options:</w:t>
      </w:r>
    </w:p>
    <w:p w14:paraId="3A2B3BED" w14:textId="2CD7758E" w:rsidR="00487348" w:rsidRPr="00183BA7" w:rsidRDefault="00487348" w:rsidP="00180D70">
      <w:pPr>
        <w:pStyle w:val="ListParagraph"/>
        <w:numPr>
          <w:ilvl w:val="0"/>
          <w:numId w:val="28"/>
        </w:numPr>
        <w:jc w:val="left"/>
        <w:rPr>
          <w:rFonts w:ascii="Times New Roman" w:hAnsi="Times New Roman" w:cs="Times New Roman"/>
        </w:rPr>
      </w:pPr>
      <w:r w:rsidRPr="00487348">
        <w:rPr>
          <w:rFonts w:ascii="Times New Roman" w:hAnsi="Times New Roman" w:cs="Times New Roman"/>
        </w:rPr>
        <w:lastRenderedPageBreak/>
        <w:t xml:space="preserve">A RAN node </w:t>
      </w:r>
      <w:r w:rsidRPr="00183BA7">
        <w:rPr>
          <w:rFonts w:ascii="Times New Roman" w:hAnsi="Times New Roman" w:cs="Times New Roman"/>
        </w:rPr>
        <w:t xml:space="preserve">receives, outside the application layer measurement configuration container, one indication, per service type, that all </w:t>
      </w:r>
      <w:r w:rsidR="007B1201" w:rsidRPr="00183BA7">
        <w:rPr>
          <w:rFonts w:ascii="Times New Roman" w:hAnsi="Times New Roman" w:cs="Times New Roman"/>
        </w:rPr>
        <w:t>RVQOE</w:t>
      </w:r>
      <w:r w:rsidRPr="00183BA7">
        <w:rPr>
          <w:rFonts w:ascii="Times New Roman" w:hAnsi="Times New Roman" w:cs="Times New Roman"/>
        </w:rPr>
        <w:t xml:space="preserve"> metrics can be requested from the UE(s) for the service type.</w:t>
      </w:r>
    </w:p>
    <w:p w14:paraId="27A6C718" w14:textId="26C58D1A" w:rsidR="00487348" w:rsidRPr="00183BA7" w:rsidRDefault="00487348" w:rsidP="00180D70">
      <w:pPr>
        <w:pStyle w:val="ListParagraph"/>
        <w:numPr>
          <w:ilvl w:val="0"/>
          <w:numId w:val="28"/>
        </w:numPr>
        <w:jc w:val="left"/>
        <w:rPr>
          <w:rFonts w:ascii="Times New Roman" w:hAnsi="Times New Roman" w:cs="Times New Roman"/>
        </w:rPr>
      </w:pPr>
      <w:r w:rsidRPr="00183BA7">
        <w:rPr>
          <w:rFonts w:ascii="Times New Roman" w:hAnsi="Times New Roman" w:cs="Times New Roman"/>
        </w:rPr>
        <w:t xml:space="preserve">A RAN node receives, outside the application layer measurement configuration container, one indication, per service type, and per QoE metric, of the </w:t>
      </w:r>
      <w:r w:rsidR="007B1201" w:rsidRPr="00183BA7">
        <w:rPr>
          <w:rFonts w:ascii="Times New Roman" w:hAnsi="Times New Roman" w:cs="Times New Roman"/>
        </w:rPr>
        <w:t>RVQO</w:t>
      </w:r>
      <w:r w:rsidRPr="00183BA7">
        <w:rPr>
          <w:rFonts w:ascii="Times New Roman" w:hAnsi="Times New Roman" w:cs="Times New Roman"/>
        </w:rPr>
        <w:t>E metrics that can be requested from the UE(s) for the service type.</w:t>
      </w:r>
    </w:p>
    <w:p w14:paraId="4430AEF2" w14:textId="26B25F53" w:rsidR="00487348" w:rsidRPr="00487348" w:rsidRDefault="00487348" w:rsidP="00180D70">
      <w:pPr>
        <w:rPr>
          <w:rFonts w:ascii="Times New Roman" w:hAnsi="Times New Roman" w:cs="Times New Roman"/>
          <w:b/>
          <w:bCs/>
          <w:i/>
          <w:iCs/>
          <w:sz w:val="20"/>
          <w:szCs w:val="20"/>
        </w:rPr>
      </w:pPr>
      <w:r w:rsidRPr="00487348">
        <w:rPr>
          <w:rFonts w:ascii="Times New Roman" w:hAnsi="Times New Roman" w:cs="Times New Roman"/>
          <w:b/>
          <w:bCs/>
          <w:i/>
          <w:iCs/>
          <w:sz w:val="20"/>
          <w:szCs w:val="20"/>
        </w:rPr>
        <w:t>Q</w:t>
      </w:r>
      <w:r w:rsidR="00F074AD">
        <w:rPr>
          <w:rFonts w:ascii="Times New Roman" w:hAnsi="Times New Roman" w:cs="Times New Roman"/>
          <w:b/>
          <w:bCs/>
          <w:i/>
          <w:iCs/>
          <w:sz w:val="20"/>
          <w:szCs w:val="20"/>
        </w:rPr>
        <w:t>7</w:t>
      </w:r>
      <w:r w:rsidRPr="00487348">
        <w:rPr>
          <w:rFonts w:ascii="Times New Roman" w:hAnsi="Times New Roman" w:cs="Times New Roman"/>
          <w:b/>
          <w:bCs/>
          <w:i/>
          <w:iCs/>
          <w:sz w:val="20"/>
          <w:szCs w:val="20"/>
        </w:rPr>
        <w:t>: Should the RAN be able to collect only a fixed set of RVQOE metrics from the UE, or should the RAN be able to request a s</w:t>
      </w:r>
      <w:r w:rsidR="006714D7">
        <w:rPr>
          <w:rFonts w:ascii="Times New Roman" w:hAnsi="Times New Roman" w:cs="Times New Roman"/>
          <w:b/>
          <w:bCs/>
          <w:i/>
          <w:iCs/>
          <w:sz w:val="20"/>
          <w:szCs w:val="20"/>
        </w:rPr>
        <w:t>ubset</w:t>
      </w:r>
      <w:r w:rsidRPr="00487348">
        <w:rPr>
          <w:rFonts w:ascii="Times New Roman" w:hAnsi="Times New Roman" w:cs="Times New Roman"/>
          <w:b/>
          <w:bCs/>
          <w:i/>
          <w:iCs/>
          <w:sz w:val="20"/>
          <w:szCs w:val="20"/>
        </w:rPr>
        <w:t xml:space="preserve"> of RVQOE metrics supported by the UE?</w:t>
      </w:r>
    </w:p>
    <w:p w14:paraId="151A4C7A" w14:textId="2D771849" w:rsidR="00487348" w:rsidRPr="00487348" w:rsidRDefault="00487348" w:rsidP="00180D70">
      <w:pPr>
        <w:rPr>
          <w:rFonts w:ascii="Times New Roman" w:hAnsi="Times New Roman" w:cs="Times New Roman"/>
          <w:sz w:val="20"/>
          <w:szCs w:val="20"/>
        </w:rPr>
      </w:pPr>
      <w:r w:rsidRPr="00487348">
        <w:rPr>
          <w:rFonts w:ascii="Times New Roman" w:hAnsi="Times New Roman" w:cs="Times New Roman"/>
          <w:sz w:val="20"/>
          <w:szCs w:val="20"/>
        </w:rPr>
        <w:t xml:space="preserve">Paper [6] proposes that the UE can indicate to the RAN its capability with respect to </w:t>
      </w:r>
      <w:r w:rsidR="00FE1868">
        <w:rPr>
          <w:rFonts w:ascii="Times New Roman" w:hAnsi="Times New Roman" w:cs="Times New Roman"/>
          <w:sz w:val="20"/>
          <w:szCs w:val="20"/>
        </w:rPr>
        <w:t>providing</w:t>
      </w:r>
      <w:r w:rsidRPr="00487348">
        <w:rPr>
          <w:rFonts w:ascii="Times New Roman" w:hAnsi="Times New Roman" w:cs="Times New Roman"/>
          <w:sz w:val="20"/>
          <w:szCs w:val="20"/>
        </w:rPr>
        <w:t xml:space="preserve"> RAN visible QoE metrics. When the RAN receives from the OAM the QoE measurement configuration for the UE, the RAN can configure the UE with RAN visible QoE measurements.</w:t>
      </w:r>
    </w:p>
    <w:p w14:paraId="6FBBF96F" w14:textId="6ADFFEA9" w:rsidR="001013A6" w:rsidRPr="00964D9D" w:rsidRDefault="00487348" w:rsidP="00180D70">
      <w:pPr>
        <w:rPr>
          <w:rFonts w:ascii="Times New Roman" w:hAnsi="Times New Roman" w:cs="Times New Roman"/>
          <w:b/>
          <w:bCs/>
          <w:i/>
          <w:iCs/>
          <w:sz w:val="20"/>
          <w:szCs w:val="20"/>
        </w:rPr>
      </w:pPr>
      <w:r w:rsidRPr="00487348">
        <w:rPr>
          <w:rFonts w:ascii="Times New Roman" w:hAnsi="Times New Roman" w:cs="Times New Roman"/>
          <w:b/>
          <w:bCs/>
          <w:i/>
          <w:iCs/>
          <w:sz w:val="20"/>
          <w:szCs w:val="20"/>
        </w:rPr>
        <w:t>Q</w:t>
      </w:r>
      <w:r w:rsidR="00F074AD">
        <w:rPr>
          <w:rFonts w:ascii="Times New Roman" w:hAnsi="Times New Roman" w:cs="Times New Roman"/>
          <w:b/>
          <w:bCs/>
          <w:i/>
          <w:iCs/>
          <w:sz w:val="20"/>
          <w:szCs w:val="20"/>
        </w:rPr>
        <w:t>8</w:t>
      </w:r>
      <w:r w:rsidRPr="00487348">
        <w:rPr>
          <w:rFonts w:ascii="Times New Roman" w:hAnsi="Times New Roman" w:cs="Times New Roman"/>
          <w:b/>
          <w:bCs/>
          <w:i/>
          <w:iCs/>
          <w:sz w:val="20"/>
          <w:szCs w:val="20"/>
        </w:rPr>
        <w:t xml:space="preserve">: Should the UE be able to indicate to the RAN its capability with respect to </w:t>
      </w:r>
      <w:r w:rsidR="00FE1868">
        <w:rPr>
          <w:rFonts w:ascii="Times New Roman" w:hAnsi="Times New Roman" w:cs="Times New Roman"/>
          <w:b/>
          <w:bCs/>
          <w:i/>
          <w:iCs/>
          <w:sz w:val="20"/>
          <w:szCs w:val="20"/>
        </w:rPr>
        <w:t xml:space="preserve">providing </w:t>
      </w:r>
      <w:r w:rsidRPr="00487348">
        <w:rPr>
          <w:rFonts w:ascii="Times New Roman" w:hAnsi="Times New Roman" w:cs="Times New Roman"/>
          <w:b/>
          <w:bCs/>
          <w:i/>
          <w:iCs/>
          <w:sz w:val="20"/>
          <w:szCs w:val="20"/>
        </w:rPr>
        <w:t>R</w:t>
      </w:r>
      <w:r w:rsidR="000C560A">
        <w:rPr>
          <w:rFonts w:ascii="Times New Roman" w:hAnsi="Times New Roman" w:cs="Times New Roman"/>
          <w:b/>
          <w:bCs/>
          <w:i/>
          <w:iCs/>
          <w:sz w:val="20"/>
          <w:szCs w:val="20"/>
        </w:rPr>
        <w:t>VQOE</w:t>
      </w:r>
      <w:r w:rsidRPr="00487348">
        <w:rPr>
          <w:rFonts w:ascii="Times New Roman" w:hAnsi="Times New Roman" w:cs="Times New Roman"/>
          <w:b/>
          <w:bCs/>
          <w:i/>
          <w:iCs/>
          <w:sz w:val="20"/>
          <w:szCs w:val="20"/>
        </w:rPr>
        <w:t xml:space="preserve"> metrics</w:t>
      </w:r>
      <w:r w:rsidR="001A6980">
        <w:rPr>
          <w:rFonts w:ascii="Times New Roman" w:hAnsi="Times New Roman" w:cs="Times New Roman"/>
          <w:b/>
          <w:bCs/>
          <w:i/>
          <w:iCs/>
          <w:sz w:val="20"/>
          <w:szCs w:val="20"/>
        </w:rPr>
        <w:t>? In this case, w</w:t>
      </w:r>
      <w:r w:rsidRPr="00487348">
        <w:rPr>
          <w:rFonts w:ascii="Times New Roman" w:hAnsi="Times New Roman" w:cs="Times New Roman"/>
          <w:b/>
          <w:bCs/>
          <w:i/>
          <w:iCs/>
          <w:sz w:val="20"/>
          <w:szCs w:val="20"/>
        </w:rPr>
        <w:t xml:space="preserve">hen the RAN receives from the OAM the QoE measurement configuration for the UE, the RAN can configure the UE with </w:t>
      </w:r>
      <w:r w:rsidR="00BA4D9A">
        <w:rPr>
          <w:rFonts w:ascii="Times New Roman" w:hAnsi="Times New Roman" w:cs="Times New Roman"/>
          <w:b/>
          <w:bCs/>
          <w:i/>
          <w:iCs/>
          <w:sz w:val="20"/>
          <w:szCs w:val="20"/>
        </w:rPr>
        <w:t>RVQOE</w:t>
      </w:r>
      <w:r w:rsidRPr="00487348">
        <w:rPr>
          <w:rFonts w:ascii="Times New Roman" w:hAnsi="Times New Roman" w:cs="Times New Roman"/>
          <w:b/>
          <w:bCs/>
          <w:i/>
          <w:iCs/>
          <w:sz w:val="20"/>
          <w:szCs w:val="20"/>
        </w:rPr>
        <w:t xml:space="preserve"> measurements.</w:t>
      </w:r>
    </w:p>
    <w:p w14:paraId="7DFE2321" w14:textId="77777777" w:rsidR="00487348" w:rsidRPr="00487348" w:rsidRDefault="00487348" w:rsidP="00180D70">
      <w:pPr>
        <w:rPr>
          <w:rFonts w:ascii="Times New Roman" w:hAnsi="Times New Roman" w:cs="Times New Roman"/>
          <w:sz w:val="20"/>
          <w:szCs w:val="20"/>
        </w:rPr>
      </w:pPr>
      <w:r w:rsidRPr="00487348">
        <w:rPr>
          <w:rFonts w:ascii="Times New Roman" w:hAnsi="Times New Roman" w:cs="Times New Roman"/>
          <w:sz w:val="20"/>
          <w:szCs w:val="20"/>
        </w:rPr>
        <w:t>Paper [1] proposes that the UE should ignore the RAN visible QoE configuration if RAN visible QoE is configured without configuring application layer QoE for the same service type.</w:t>
      </w:r>
    </w:p>
    <w:p w14:paraId="6AFB89FC" w14:textId="57526241" w:rsidR="009812AE" w:rsidRPr="00230640" w:rsidRDefault="00487348" w:rsidP="00180D70">
      <w:pPr>
        <w:rPr>
          <w:rFonts w:ascii="Times New Roman" w:hAnsi="Times New Roman" w:cs="Times New Roman"/>
          <w:b/>
          <w:bCs/>
          <w:i/>
          <w:iCs/>
          <w:sz w:val="20"/>
          <w:szCs w:val="20"/>
        </w:rPr>
      </w:pPr>
      <w:r w:rsidRPr="00487348">
        <w:rPr>
          <w:rFonts w:ascii="Times New Roman" w:hAnsi="Times New Roman" w:cs="Times New Roman"/>
          <w:b/>
          <w:bCs/>
          <w:i/>
          <w:iCs/>
          <w:sz w:val="20"/>
          <w:szCs w:val="20"/>
        </w:rPr>
        <w:t>Q</w:t>
      </w:r>
      <w:r w:rsidR="00D05EA9">
        <w:rPr>
          <w:rFonts w:ascii="Times New Roman" w:hAnsi="Times New Roman" w:cs="Times New Roman"/>
          <w:b/>
          <w:bCs/>
          <w:i/>
          <w:iCs/>
          <w:sz w:val="20"/>
          <w:szCs w:val="20"/>
        </w:rPr>
        <w:t>9</w:t>
      </w:r>
      <w:r w:rsidRPr="00487348">
        <w:rPr>
          <w:rFonts w:ascii="Times New Roman" w:hAnsi="Times New Roman" w:cs="Times New Roman"/>
          <w:b/>
          <w:bCs/>
          <w:i/>
          <w:iCs/>
          <w:sz w:val="20"/>
          <w:szCs w:val="20"/>
        </w:rPr>
        <w:t xml:space="preserve">: Do you agree that the </w:t>
      </w:r>
      <w:r w:rsidR="001A6980">
        <w:rPr>
          <w:rFonts w:ascii="Times New Roman" w:hAnsi="Times New Roman" w:cs="Times New Roman"/>
          <w:b/>
          <w:bCs/>
          <w:i/>
          <w:iCs/>
          <w:sz w:val="20"/>
          <w:szCs w:val="20"/>
        </w:rPr>
        <w:t>RVQOE</w:t>
      </w:r>
      <w:r w:rsidRPr="00487348">
        <w:rPr>
          <w:rFonts w:ascii="Times New Roman" w:hAnsi="Times New Roman" w:cs="Times New Roman"/>
          <w:b/>
          <w:bCs/>
          <w:i/>
          <w:iCs/>
          <w:sz w:val="20"/>
          <w:szCs w:val="20"/>
        </w:rPr>
        <w:t xml:space="preserve"> </w:t>
      </w:r>
      <w:r w:rsidR="005C50A3">
        <w:rPr>
          <w:rFonts w:ascii="Times New Roman" w:hAnsi="Times New Roman" w:cs="Times New Roman"/>
          <w:b/>
          <w:bCs/>
          <w:i/>
          <w:iCs/>
          <w:sz w:val="20"/>
          <w:szCs w:val="20"/>
        </w:rPr>
        <w:t xml:space="preserve">collection can be configured only if </w:t>
      </w:r>
      <w:r w:rsidRPr="00487348">
        <w:rPr>
          <w:rFonts w:ascii="Times New Roman" w:hAnsi="Times New Roman" w:cs="Times New Roman"/>
          <w:b/>
          <w:bCs/>
          <w:i/>
          <w:iCs/>
          <w:sz w:val="20"/>
          <w:szCs w:val="20"/>
        </w:rPr>
        <w:t xml:space="preserve">QoE </w:t>
      </w:r>
      <w:r w:rsidR="005C50A3">
        <w:rPr>
          <w:rFonts w:ascii="Times New Roman" w:hAnsi="Times New Roman" w:cs="Times New Roman"/>
          <w:b/>
          <w:bCs/>
          <w:i/>
          <w:iCs/>
          <w:sz w:val="20"/>
          <w:szCs w:val="20"/>
        </w:rPr>
        <w:t xml:space="preserve">measurements are configured </w:t>
      </w:r>
      <w:r w:rsidRPr="00487348">
        <w:rPr>
          <w:rFonts w:ascii="Times New Roman" w:hAnsi="Times New Roman" w:cs="Times New Roman"/>
          <w:b/>
          <w:bCs/>
          <w:i/>
          <w:iCs/>
          <w:sz w:val="20"/>
          <w:szCs w:val="20"/>
        </w:rPr>
        <w:t>for the same service type?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812AE" w:rsidRPr="00C93C5D" w14:paraId="475BE646" w14:textId="77777777" w:rsidTr="00DD1B9B">
        <w:tc>
          <w:tcPr>
            <w:tcW w:w="2340" w:type="dxa"/>
          </w:tcPr>
          <w:p w14:paraId="4EE9841A" w14:textId="77777777"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Company</w:t>
            </w:r>
          </w:p>
        </w:tc>
        <w:tc>
          <w:tcPr>
            <w:tcW w:w="6840" w:type="dxa"/>
          </w:tcPr>
          <w:p w14:paraId="6F7DC783" w14:textId="2D9A7112"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Answer</w:t>
            </w:r>
          </w:p>
        </w:tc>
      </w:tr>
      <w:tr w:rsidR="009812AE" w:rsidRPr="00C93C5D" w14:paraId="1C5931ED" w14:textId="77777777" w:rsidTr="00DD1B9B">
        <w:tc>
          <w:tcPr>
            <w:tcW w:w="2340" w:type="dxa"/>
          </w:tcPr>
          <w:p w14:paraId="2B9DE4AC" w14:textId="77777777" w:rsidR="009812AE" w:rsidRPr="00C93C5D" w:rsidRDefault="009812AE" w:rsidP="00180D70">
            <w:pPr>
              <w:rPr>
                <w:rFonts w:ascii="Times New Roman" w:hAnsi="Times New Roman" w:cs="Times New Roman"/>
                <w:b/>
                <w:bCs/>
                <w:sz w:val="20"/>
                <w:szCs w:val="20"/>
                <w:lang w:val="en-GB"/>
              </w:rPr>
            </w:pPr>
            <w:r w:rsidRPr="00C93C5D">
              <w:rPr>
                <w:rFonts w:ascii="Times New Roman" w:hAnsi="Times New Roman" w:cs="Times New Roman"/>
                <w:b/>
                <w:bCs/>
                <w:sz w:val="20"/>
                <w:szCs w:val="20"/>
                <w:lang w:val="en-GB"/>
              </w:rPr>
              <w:t>Ericsson</w:t>
            </w:r>
          </w:p>
        </w:tc>
        <w:tc>
          <w:tcPr>
            <w:tcW w:w="6840" w:type="dxa"/>
          </w:tcPr>
          <w:p w14:paraId="3C3F47BB" w14:textId="77777777" w:rsidR="00F074AD" w:rsidRPr="004A7D73" w:rsidRDefault="00F074AD" w:rsidP="00180D70">
            <w:pPr>
              <w:rPr>
                <w:rFonts w:ascii="Times New Roman" w:hAnsi="Times New Roman" w:cs="Times New Roman"/>
                <w:b/>
                <w:bCs/>
                <w:sz w:val="20"/>
                <w:szCs w:val="20"/>
              </w:rPr>
            </w:pPr>
            <w:r w:rsidRPr="004A7D73">
              <w:rPr>
                <w:rFonts w:ascii="Times New Roman" w:hAnsi="Times New Roman" w:cs="Times New Roman"/>
                <w:b/>
                <w:bCs/>
                <w:sz w:val="20"/>
                <w:szCs w:val="20"/>
              </w:rPr>
              <w:t>Q5: Yes</w:t>
            </w:r>
          </w:p>
          <w:p w14:paraId="0C2C341A" w14:textId="362BE23A" w:rsidR="00F074AD" w:rsidRPr="004A7D73" w:rsidRDefault="00F074AD" w:rsidP="00180D70">
            <w:pPr>
              <w:rPr>
                <w:rFonts w:ascii="Times New Roman" w:hAnsi="Times New Roman" w:cs="Times New Roman"/>
                <w:b/>
                <w:bCs/>
                <w:sz w:val="20"/>
                <w:szCs w:val="20"/>
              </w:rPr>
            </w:pPr>
            <w:r w:rsidRPr="004A7D73">
              <w:rPr>
                <w:rFonts w:ascii="Times New Roman" w:hAnsi="Times New Roman" w:cs="Times New Roman"/>
                <w:b/>
                <w:bCs/>
                <w:sz w:val="20"/>
                <w:szCs w:val="20"/>
              </w:rPr>
              <w:t xml:space="preserve">Q6: </w:t>
            </w:r>
            <w:r w:rsidR="00C64783">
              <w:rPr>
                <w:rFonts w:ascii="Times New Roman" w:hAnsi="Times New Roman" w:cs="Times New Roman"/>
                <w:b/>
                <w:bCs/>
                <w:sz w:val="20"/>
                <w:szCs w:val="20"/>
              </w:rPr>
              <w:t>Only</w:t>
            </w:r>
            <w:r w:rsidRPr="004A7D73">
              <w:rPr>
                <w:rFonts w:ascii="Times New Roman" w:hAnsi="Times New Roman" w:cs="Times New Roman"/>
                <w:b/>
                <w:bCs/>
                <w:sz w:val="20"/>
                <w:szCs w:val="20"/>
              </w:rPr>
              <w:t xml:space="preserve"> RAN </w:t>
            </w:r>
            <w:r w:rsidRPr="004A7D73">
              <w:rPr>
                <w:rFonts w:ascii="Times New Roman" w:hAnsi="Times New Roman" w:cs="Times New Roman"/>
                <w:sz w:val="20"/>
                <w:szCs w:val="20"/>
              </w:rPr>
              <w:t>should be able to generate the RVQOE configuration</w:t>
            </w:r>
            <w:r w:rsidR="006714D7">
              <w:rPr>
                <w:rFonts w:ascii="Times New Roman" w:hAnsi="Times New Roman" w:cs="Times New Roman"/>
                <w:sz w:val="20"/>
                <w:szCs w:val="20"/>
              </w:rPr>
              <w:t>.</w:t>
            </w:r>
            <w:r w:rsidR="001560EB">
              <w:rPr>
                <w:rFonts w:ascii="Times New Roman" w:hAnsi="Times New Roman" w:cs="Times New Roman"/>
                <w:sz w:val="20"/>
                <w:szCs w:val="20"/>
              </w:rPr>
              <w:t xml:space="preserve"> but RAN needs to be informed about the possibility </w:t>
            </w:r>
            <w:r w:rsidR="00FF69B7">
              <w:rPr>
                <w:rFonts w:ascii="Times New Roman" w:hAnsi="Times New Roman" w:cs="Times New Roman"/>
                <w:sz w:val="20"/>
                <w:szCs w:val="20"/>
              </w:rPr>
              <w:t>of</w:t>
            </w:r>
            <w:r w:rsidR="00AF471F">
              <w:rPr>
                <w:rFonts w:ascii="Times New Roman" w:hAnsi="Times New Roman" w:cs="Times New Roman"/>
                <w:sz w:val="20"/>
                <w:szCs w:val="20"/>
              </w:rPr>
              <w:t xml:space="preserve"> collecting RVQOE. </w:t>
            </w:r>
            <w:r w:rsidR="00AC2F80">
              <w:rPr>
                <w:rFonts w:ascii="Times New Roman" w:hAnsi="Times New Roman" w:cs="Times New Roman"/>
                <w:sz w:val="20"/>
                <w:szCs w:val="20"/>
              </w:rPr>
              <w:t>The role of OAM should be limited to indicating to the RAN which RVQOE metrics may be collected</w:t>
            </w:r>
            <w:r w:rsidR="00EF3348">
              <w:rPr>
                <w:rFonts w:ascii="Times New Roman" w:hAnsi="Times New Roman" w:cs="Times New Roman"/>
                <w:sz w:val="20"/>
                <w:szCs w:val="20"/>
              </w:rPr>
              <w:t>, based on which the RAN assembles the configuration</w:t>
            </w:r>
            <w:r w:rsidR="00A50D78">
              <w:rPr>
                <w:rFonts w:ascii="Times New Roman" w:hAnsi="Times New Roman" w:cs="Times New Roman"/>
                <w:sz w:val="20"/>
                <w:szCs w:val="20"/>
              </w:rPr>
              <w:t xml:space="preserve">. The </w:t>
            </w:r>
            <w:r w:rsidR="00A50D78" w:rsidRPr="009B2D2E">
              <w:rPr>
                <w:rFonts w:ascii="Times New Roman" w:hAnsi="Times New Roman" w:cs="Times New Roman"/>
                <w:b/>
                <w:bCs/>
                <w:sz w:val="20"/>
                <w:szCs w:val="20"/>
              </w:rPr>
              <w:t>OAM should not</w:t>
            </w:r>
            <w:r w:rsidR="009B2D2E" w:rsidRPr="009B2D2E">
              <w:rPr>
                <w:rFonts w:ascii="Times New Roman" w:hAnsi="Times New Roman" w:cs="Times New Roman"/>
                <w:b/>
                <w:bCs/>
                <w:sz w:val="20"/>
                <w:szCs w:val="20"/>
              </w:rPr>
              <w:t xml:space="preserve"> assemble the QoE configuration</w:t>
            </w:r>
            <w:r w:rsidR="009B2D2E">
              <w:rPr>
                <w:rFonts w:ascii="Times New Roman" w:hAnsi="Times New Roman" w:cs="Times New Roman"/>
                <w:sz w:val="20"/>
                <w:szCs w:val="20"/>
              </w:rPr>
              <w:t>.</w:t>
            </w:r>
          </w:p>
          <w:p w14:paraId="3EF01FE9" w14:textId="49A2F12B" w:rsidR="00D05EA9" w:rsidRPr="004A7D73" w:rsidRDefault="00D05EA9" w:rsidP="00180D70">
            <w:pPr>
              <w:rPr>
                <w:rFonts w:ascii="Times New Roman" w:hAnsi="Times New Roman" w:cs="Times New Roman"/>
                <w:sz w:val="20"/>
                <w:szCs w:val="20"/>
              </w:rPr>
            </w:pPr>
            <w:r w:rsidRPr="009F1B34">
              <w:rPr>
                <w:rFonts w:ascii="Times New Roman" w:hAnsi="Times New Roman" w:cs="Times New Roman"/>
                <w:b/>
                <w:bCs/>
                <w:sz w:val="20"/>
                <w:szCs w:val="20"/>
              </w:rPr>
              <w:t xml:space="preserve">Q7: </w:t>
            </w:r>
            <w:r w:rsidRPr="009F1B34">
              <w:rPr>
                <w:rFonts w:ascii="Times New Roman" w:hAnsi="Times New Roman" w:cs="Times New Roman"/>
                <w:sz w:val="20"/>
                <w:szCs w:val="20"/>
              </w:rPr>
              <w:t>We think that</w:t>
            </w:r>
            <w:r w:rsidRPr="009F1B34">
              <w:rPr>
                <w:rFonts w:ascii="Times New Roman" w:hAnsi="Times New Roman" w:cs="Times New Roman"/>
                <w:b/>
                <w:bCs/>
                <w:sz w:val="20"/>
                <w:szCs w:val="20"/>
              </w:rPr>
              <w:t xml:space="preserve"> both options should be discussed </w:t>
            </w:r>
            <w:r w:rsidRPr="009F1B34">
              <w:rPr>
                <w:rFonts w:ascii="Times New Roman" w:hAnsi="Times New Roman" w:cs="Times New Roman"/>
                <w:sz w:val="20"/>
                <w:szCs w:val="20"/>
              </w:rPr>
              <w:t>in</w:t>
            </w:r>
            <w:r w:rsidRPr="004A7D73">
              <w:rPr>
                <w:rFonts w:ascii="Times New Roman" w:hAnsi="Times New Roman" w:cs="Times New Roman"/>
                <w:sz w:val="20"/>
                <w:szCs w:val="20"/>
              </w:rPr>
              <w:t xml:space="preserve"> RAN3</w:t>
            </w:r>
            <w:r w:rsidR="009F1B34">
              <w:rPr>
                <w:rFonts w:ascii="Times New Roman" w:hAnsi="Times New Roman" w:cs="Times New Roman"/>
                <w:sz w:val="20"/>
                <w:szCs w:val="20"/>
              </w:rPr>
              <w:t>.</w:t>
            </w:r>
          </w:p>
          <w:p w14:paraId="3A41D548" w14:textId="23E0DE6A" w:rsidR="00D05EA9" w:rsidRPr="004A7D73" w:rsidRDefault="00D05EA9" w:rsidP="00180D70">
            <w:pPr>
              <w:rPr>
                <w:rFonts w:ascii="Times New Roman" w:hAnsi="Times New Roman" w:cs="Times New Roman"/>
                <w:b/>
                <w:bCs/>
                <w:sz w:val="20"/>
                <w:szCs w:val="20"/>
              </w:rPr>
            </w:pPr>
            <w:r w:rsidRPr="004A7D73">
              <w:rPr>
                <w:rFonts w:ascii="Times New Roman" w:hAnsi="Times New Roman" w:cs="Times New Roman"/>
                <w:b/>
                <w:bCs/>
                <w:sz w:val="20"/>
                <w:szCs w:val="20"/>
              </w:rPr>
              <w:t>Q8: Yes</w:t>
            </w:r>
          </w:p>
          <w:p w14:paraId="635A5AC5" w14:textId="1402DDC0" w:rsidR="009812AE" w:rsidRPr="00D05EA9" w:rsidRDefault="00D05EA9" w:rsidP="00180D70">
            <w:pPr>
              <w:rPr>
                <w:rFonts w:ascii="Times New Roman" w:hAnsi="Times New Roman" w:cs="Times New Roman"/>
                <w:b/>
                <w:bCs/>
                <w:sz w:val="20"/>
                <w:szCs w:val="20"/>
              </w:rPr>
            </w:pPr>
            <w:r w:rsidRPr="004A7D73">
              <w:rPr>
                <w:rFonts w:ascii="Times New Roman" w:hAnsi="Times New Roman" w:cs="Times New Roman"/>
                <w:b/>
                <w:bCs/>
                <w:sz w:val="20"/>
                <w:szCs w:val="20"/>
              </w:rPr>
              <w:t>Q9: Yes</w:t>
            </w:r>
          </w:p>
        </w:tc>
      </w:tr>
      <w:tr w:rsidR="009812AE" w:rsidRPr="00C93C5D" w14:paraId="499BCAA2" w14:textId="77777777" w:rsidTr="00DD1B9B">
        <w:tc>
          <w:tcPr>
            <w:tcW w:w="2340" w:type="dxa"/>
          </w:tcPr>
          <w:p w14:paraId="24DD1C54" w14:textId="77777777" w:rsidR="009812AE" w:rsidRPr="00C93C5D" w:rsidRDefault="009812AE" w:rsidP="00180D70">
            <w:pPr>
              <w:rPr>
                <w:rFonts w:ascii="Times New Roman" w:hAnsi="Times New Roman" w:cs="Times New Roman"/>
                <w:sz w:val="20"/>
                <w:szCs w:val="22"/>
                <w:lang w:val="en-GB"/>
              </w:rPr>
            </w:pPr>
          </w:p>
        </w:tc>
        <w:tc>
          <w:tcPr>
            <w:tcW w:w="6840" w:type="dxa"/>
          </w:tcPr>
          <w:p w14:paraId="51948414" w14:textId="77777777" w:rsidR="009812AE" w:rsidRPr="00C93C5D" w:rsidRDefault="009812AE" w:rsidP="00180D70">
            <w:pPr>
              <w:rPr>
                <w:rFonts w:ascii="Times New Roman" w:hAnsi="Times New Roman" w:cs="Times New Roman"/>
                <w:sz w:val="20"/>
                <w:szCs w:val="22"/>
                <w:lang w:val="en-GB"/>
              </w:rPr>
            </w:pPr>
          </w:p>
        </w:tc>
      </w:tr>
      <w:tr w:rsidR="009812AE" w:rsidRPr="00C93C5D" w14:paraId="62DFFE6F" w14:textId="77777777" w:rsidTr="00DD1B9B">
        <w:tc>
          <w:tcPr>
            <w:tcW w:w="2340" w:type="dxa"/>
          </w:tcPr>
          <w:p w14:paraId="78B97ABF"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Pr>
          <w:p w14:paraId="7EA6DFAD"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1650A4AE" w14:textId="77777777" w:rsidTr="00DD1B9B">
        <w:tc>
          <w:tcPr>
            <w:tcW w:w="2340" w:type="dxa"/>
          </w:tcPr>
          <w:p w14:paraId="4630DBA4" w14:textId="77777777" w:rsidR="009812AE" w:rsidRPr="00C93C5D" w:rsidRDefault="009812AE" w:rsidP="00180D70">
            <w:pPr>
              <w:rPr>
                <w:rFonts w:ascii="Times New Roman" w:eastAsia="SimSun" w:hAnsi="Times New Roman" w:cs="Times New Roman"/>
                <w:sz w:val="20"/>
                <w:szCs w:val="22"/>
                <w:lang w:val="en-GB" w:eastAsia="zh-CN"/>
              </w:rPr>
            </w:pPr>
          </w:p>
        </w:tc>
        <w:tc>
          <w:tcPr>
            <w:tcW w:w="6840" w:type="dxa"/>
          </w:tcPr>
          <w:p w14:paraId="5B66EAF5"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71736A13" w14:textId="77777777" w:rsidTr="00DD1B9B">
        <w:tc>
          <w:tcPr>
            <w:tcW w:w="2340" w:type="dxa"/>
          </w:tcPr>
          <w:p w14:paraId="2ECA5B5D" w14:textId="77777777" w:rsidR="009812AE" w:rsidRPr="00C93C5D" w:rsidRDefault="009812AE" w:rsidP="00180D70">
            <w:pPr>
              <w:rPr>
                <w:rFonts w:ascii="Times New Roman" w:hAnsi="Times New Roman" w:cs="Times New Roman"/>
                <w:sz w:val="20"/>
                <w:szCs w:val="22"/>
                <w:lang w:val="en-GB"/>
              </w:rPr>
            </w:pPr>
          </w:p>
        </w:tc>
        <w:tc>
          <w:tcPr>
            <w:tcW w:w="6840" w:type="dxa"/>
          </w:tcPr>
          <w:p w14:paraId="241FC273" w14:textId="77777777" w:rsidR="009812AE" w:rsidRPr="00C93C5D" w:rsidRDefault="009812AE" w:rsidP="00180D70">
            <w:pPr>
              <w:widowControl w:val="0"/>
              <w:ind w:left="144" w:hanging="144"/>
              <w:rPr>
                <w:rFonts w:ascii="Calibri" w:hAnsi="Calibri" w:cs="Calibri"/>
                <w:iCs/>
                <w:color w:val="00B050"/>
                <w:sz w:val="16"/>
                <w:szCs w:val="16"/>
                <w:lang w:val="en-GB"/>
              </w:rPr>
            </w:pPr>
          </w:p>
        </w:tc>
      </w:tr>
      <w:tr w:rsidR="009812AE" w:rsidRPr="00C93C5D" w14:paraId="2886640C" w14:textId="77777777" w:rsidTr="00DD1B9B">
        <w:tc>
          <w:tcPr>
            <w:tcW w:w="2340" w:type="dxa"/>
            <w:tcBorders>
              <w:top w:val="single" w:sz="4" w:space="0" w:color="auto"/>
              <w:left w:val="single" w:sz="4" w:space="0" w:color="auto"/>
              <w:bottom w:val="single" w:sz="4" w:space="0" w:color="auto"/>
              <w:right w:val="single" w:sz="4" w:space="0" w:color="auto"/>
            </w:tcBorders>
          </w:tcPr>
          <w:p w14:paraId="73B952DC" w14:textId="77777777" w:rsidR="009812AE" w:rsidRPr="00C93C5D" w:rsidRDefault="009812AE" w:rsidP="00180D70">
            <w:pPr>
              <w:rPr>
                <w:rFonts w:ascii="Times New Roman" w:eastAsiaTheme="minorEastAsia"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27ACBAC8"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543388DD" w14:textId="77777777" w:rsidTr="00DD1B9B">
        <w:tc>
          <w:tcPr>
            <w:tcW w:w="2340" w:type="dxa"/>
            <w:tcBorders>
              <w:top w:val="single" w:sz="4" w:space="0" w:color="auto"/>
              <w:left w:val="single" w:sz="4" w:space="0" w:color="auto"/>
              <w:bottom w:val="single" w:sz="4" w:space="0" w:color="auto"/>
              <w:right w:val="single" w:sz="4" w:space="0" w:color="auto"/>
            </w:tcBorders>
          </w:tcPr>
          <w:p w14:paraId="46B8EE96"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FA5BC3F"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5A1887B8" w14:textId="77777777" w:rsidTr="00DD1B9B">
        <w:tc>
          <w:tcPr>
            <w:tcW w:w="2340" w:type="dxa"/>
            <w:tcBorders>
              <w:top w:val="single" w:sz="4" w:space="0" w:color="auto"/>
              <w:left w:val="single" w:sz="4" w:space="0" w:color="auto"/>
              <w:bottom w:val="single" w:sz="4" w:space="0" w:color="auto"/>
              <w:right w:val="single" w:sz="4" w:space="0" w:color="auto"/>
            </w:tcBorders>
          </w:tcPr>
          <w:p w14:paraId="5816672B" w14:textId="77777777" w:rsidR="009812AE" w:rsidRPr="00C93C5D" w:rsidRDefault="009812AE" w:rsidP="00180D70">
            <w:pPr>
              <w:rPr>
                <w:rFonts w:ascii="Times New Roman" w:hAnsi="Times New Roman" w:cs="Times New Roman"/>
                <w:sz w:val="20"/>
                <w:szCs w:val="22"/>
                <w:lang w:val="en-GB" w:eastAsia="ko-KR"/>
              </w:rPr>
            </w:pPr>
          </w:p>
        </w:tc>
        <w:tc>
          <w:tcPr>
            <w:tcW w:w="6840" w:type="dxa"/>
            <w:tcBorders>
              <w:top w:val="single" w:sz="4" w:space="0" w:color="auto"/>
              <w:left w:val="single" w:sz="4" w:space="0" w:color="auto"/>
              <w:bottom w:val="single" w:sz="4" w:space="0" w:color="auto"/>
              <w:right w:val="single" w:sz="4" w:space="0" w:color="auto"/>
            </w:tcBorders>
          </w:tcPr>
          <w:p w14:paraId="6E80B123" w14:textId="77777777" w:rsidR="009812AE" w:rsidRPr="00C93C5D" w:rsidRDefault="009812AE" w:rsidP="00180D70">
            <w:pPr>
              <w:rPr>
                <w:rFonts w:ascii="Times New Roman" w:hAnsi="Times New Roman" w:cs="Times New Roman"/>
                <w:sz w:val="20"/>
                <w:szCs w:val="22"/>
                <w:lang w:val="en-GB" w:eastAsia="ko-KR"/>
              </w:rPr>
            </w:pPr>
          </w:p>
        </w:tc>
      </w:tr>
      <w:tr w:rsidR="009812AE" w:rsidRPr="00C93C5D" w14:paraId="523D6DE0" w14:textId="77777777" w:rsidTr="00DD1B9B">
        <w:tc>
          <w:tcPr>
            <w:tcW w:w="2340" w:type="dxa"/>
            <w:tcBorders>
              <w:top w:val="single" w:sz="4" w:space="0" w:color="auto"/>
              <w:left w:val="single" w:sz="4" w:space="0" w:color="auto"/>
              <w:bottom w:val="single" w:sz="4" w:space="0" w:color="auto"/>
              <w:right w:val="single" w:sz="4" w:space="0" w:color="auto"/>
            </w:tcBorders>
          </w:tcPr>
          <w:p w14:paraId="7A1B8F5B"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E579D62"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41737CDB" w14:textId="77777777" w:rsidTr="00DD1B9B">
        <w:tc>
          <w:tcPr>
            <w:tcW w:w="2340" w:type="dxa"/>
            <w:tcBorders>
              <w:top w:val="single" w:sz="4" w:space="0" w:color="auto"/>
              <w:left w:val="single" w:sz="4" w:space="0" w:color="auto"/>
              <w:bottom w:val="single" w:sz="4" w:space="0" w:color="auto"/>
              <w:right w:val="single" w:sz="4" w:space="0" w:color="auto"/>
            </w:tcBorders>
          </w:tcPr>
          <w:p w14:paraId="19AD09D6"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1E5F19F5" w14:textId="77777777" w:rsidR="009812AE" w:rsidRPr="00C93C5D" w:rsidRDefault="009812AE" w:rsidP="00180D70">
            <w:pPr>
              <w:rPr>
                <w:rFonts w:ascii="Times New Roman" w:eastAsia="MS ??" w:hAnsi="Times New Roman" w:cs="Times New Roman"/>
                <w:b/>
                <w:bCs/>
                <w:sz w:val="20"/>
                <w:szCs w:val="22"/>
                <w:lang w:val="en-GB" w:eastAsia="zh-CN"/>
              </w:rPr>
            </w:pPr>
          </w:p>
        </w:tc>
      </w:tr>
      <w:tr w:rsidR="009812AE" w:rsidRPr="00C93C5D" w14:paraId="3BF8D9E8" w14:textId="77777777" w:rsidTr="00DD1B9B">
        <w:tc>
          <w:tcPr>
            <w:tcW w:w="2340" w:type="dxa"/>
            <w:tcBorders>
              <w:top w:val="single" w:sz="4" w:space="0" w:color="auto"/>
              <w:left w:val="single" w:sz="4" w:space="0" w:color="auto"/>
              <w:bottom w:val="single" w:sz="4" w:space="0" w:color="auto"/>
              <w:right w:val="single" w:sz="4" w:space="0" w:color="auto"/>
            </w:tcBorders>
          </w:tcPr>
          <w:p w14:paraId="0689C7E3"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6EC5F946"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41058FBE" w14:textId="77777777" w:rsidTr="00DD1B9B">
        <w:tc>
          <w:tcPr>
            <w:tcW w:w="2340" w:type="dxa"/>
            <w:tcBorders>
              <w:top w:val="single" w:sz="4" w:space="0" w:color="auto"/>
              <w:left w:val="single" w:sz="4" w:space="0" w:color="auto"/>
              <w:bottom w:val="single" w:sz="4" w:space="0" w:color="auto"/>
              <w:right w:val="single" w:sz="4" w:space="0" w:color="auto"/>
            </w:tcBorders>
          </w:tcPr>
          <w:p w14:paraId="54CC6D46"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1890805"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1216EA01" w14:textId="77777777" w:rsidTr="00DD1B9B">
        <w:tc>
          <w:tcPr>
            <w:tcW w:w="2340" w:type="dxa"/>
            <w:tcBorders>
              <w:top w:val="single" w:sz="4" w:space="0" w:color="auto"/>
              <w:left w:val="single" w:sz="4" w:space="0" w:color="auto"/>
              <w:bottom w:val="single" w:sz="4" w:space="0" w:color="auto"/>
              <w:right w:val="single" w:sz="4" w:space="0" w:color="auto"/>
            </w:tcBorders>
          </w:tcPr>
          <w:p w14:paraId="0D684365"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3EE2539" w14:textId="77777777" w:rsidR="009812AE" w:rsidRPr="00C93C5D" w:rsidRDefault="009812AE" w:rsidP="00180D70">
            <w:pPr>
              <w:rPr>
                <w:rFonts w:ascii="Times New Roman" w:eastAsia="MS ??" w:hAnsi="Times New Roman" w:cs="Times New Roman"/>
                <w:sz w:val="20"/>
                <w:szCs w:val="22"/>
                <w:lang w:val="en-GB" w:eastAsia="zh-CN"/>
              </w:rPr>
            </w:pPr>
          </w:p>
        </w:tc>
      </w:tr>
    </w:tbl>
    <w:p w14:paraId="141BEA3A" w14:textId="77777777" w:rsidR="009812AE" w:rsidRPr="00C93C5D" w:rsidRDefault="009812AE" w:rsidP="00180D70">
      <w:pPr>
        <w:rPr>
          <w:rFonts w:ascii="Times New Roman" w:hAnsi="Times New Roman" w:cs="Times New Roman"/>
          <w:sz w:val="20"/>
          <w:szCs w:val="20"/>
          <w:lang w:val="en-GB"/>
        </w:rPr>
      </w:pPr>
    </w:p>
    <w:p w14:paraId="5250D62B" w14:textId="48921C8A" w:rsidR="009812AE" w:rsidRPr="00C93C5D" w:rsidRDefault="009812AE" w:rsidP="00180D70">
      <w:pPr>
        <w:rPr>
          <w:rFonts w:ascii="Times New Roman" w:hAnsi="Times New Roman" w:cs="Times New Roman"/>
          <w:sz w:val="20"/>
          <w:szCs w:val="22"/>
          <w:lang w:val="en-GB"/>
        </w:rPr>
      </w:pPr>
      <w:r>
        <w:rPr>
          <w:rFonts w:ascii="Times New Roman" w:hAnsi="Times New Roman" w:cs="Times New Roman"/>
          <w:b/>
          <w:bCs/>
          <w:sz w:val="20"/>
          <w:szCs w:val="22"/>
          <w:u w:val="single"/>
          <w:lang w:val="en-GB"/>
        </w:rPr>
        <w:t>RVQOE configuration details</w:t>
      </w:r>
    </w:p>
    <w:p w14:paraId="023522F1" w14:textId="4233C7C9" w:rsidR="009812AE" w:rsidRPr="00C93C5D" w:rsidRDefault="009812AE" w:rsidP="00180D70">
      <w:pPr>
        <w:rPr>
          <w:rFonts w:ascii="Times New Roman" w:hAnsi="Times New Roman" w:cs="Times New Roman"/>
          <w:szCs w:val="20"/>
        </w:rPr>
      </w:pPr>
      <w:r w:rsidRPr="00C93C5D">
        <w:rPr>
          <w:rFonts w:ascii="Times New Roman" w:hAnsi="Times New Roman" w:cs="Times New Roman"/>
          <w:sz w:val="20"/>
          <w:szCs w:val="22"/>
          <w:lang w:val="en-GB"/>
        </w:rPr>
        <w:t xml:space="preserve">Paper </w:t>
      </w:r>
      <w:r>
        <w:rPr>
          <w:rFonts w:ascii="Times New Roman" w:hAnsi="Times New Roman" w:cs="Times New Roman"/>
          <w:sz w:val="20"/>
          <w:szCs w:val="22"/>
          <w:lang w:val="en-GB"/>
        </w:rPr>
        <w:t>[</w:t>
      </w:r>
      <w:r w:rsidR="002E053F">
        <w:rPr>
          <w:rFonts w:ascii="Times New Roman" w:hAnsi="Times New Roman" w:cs="Times New Roman"/>
          <w:sz w:val="20"/>
          <w:szCs w:val="22"/>
          <w:lang w:val="en-GB"/>
        </w:rPr>
        <w:t>3</w:t>
      </w:r>
      <w:r w:rsidRPr="00C93C5D">
        <w:rPr>
          <w:rFonts w:ascii="Times New Roman" w:hAnsi="Times New Roman" w:cs="Times New Roman"/>
          <w:sz w:val="20"/>
          <w:szCs w:val="22"/>
          <w:lang w:val="en-GB"/>
        </w:rPr>
        <w:t>] proposes</w:t>
      </w:r>
      <w:r w:rsidRPr="00C93C5D">
        <w:rPr>
          <w:rFonts w:ascii="Times New Roman" w:hAnsi="Times New Roman" w:cs="Times New Roman"/>
          <w:sz w:val="20"/>
          <w:szCs w:val="20"/>
          <w:lang w:val="en-GB"/>
        </w:rPr>
        <w:t xml:space="preserve"> </w:t>
      </w:r>
      <w:r w:rsidR="00A21CC5">
        <w:rPr>
          <w:rFonts w:ascii="Times New Roman" w:hAnsi="Times New Roman" w:cs="Times New Roman"/>
          <w:sz w:val="20"/>
          <w:szCs w:val="20"/>
          <w:lang w:val="en-GB"/>
        </w:rPr>
        <w:t>to discuss the following RVQOE aspects in the NR QoE WI:</w:t>
      </w:r>
    </w:p>
    <w:p w14:paraId="3059B50E" w14:textId="5175FA93" w:rsidR="00EC5E42" w:rsidRPr="00EC5E42" w:rsidRDefault="00A21CC5" w:rsidP="00180D70">
      <w:pPr>
        <w:pStyle w:val="ListParagraph"/>
        <w:numPr>
          <w:ilvl w:val="0"/>
          <w:numId w:val="27"/>
        </w:numPr>
        <w:jc w:val="left"/>
        <w:rPr>
          <w:rFonts w:ascii="Times New Roman" w:hAnsi="Times New Roman" w:cs="Times New Roman"/>
          <w:szCs w:val="22"/>
        </w:rPr>
      </w:pPr>
      <w:r>
        <w:rPr>
          <w:rFonts w:ascii="Times New Roman" w:hAnsi="Times New Roman" w:cs="Times New Roman"/>
          <w:szCs w:val="22"/>
        </w:rPr>
        <w:t>A</w:t>
      </w:r>
      <w:r w:rsidR="00EC5E42" w:rsidRPr="00EC5E42">
        <w:rPr>
          <w:rFonts w:ascii="Times New Roman" w:hAnsi="Times New Roman" w:cs="Times New Roman"/>
          <w:szCs w:val="22"/>
        </w:rPr>
        <w:t xml:space="preserve">ctivation, and deactivation procedures </w:t>
      </w:r>
    </w:p>
    <w:p w14:paraId="7C839593" w14:textId="77777777" w:rsidR="00EC5E42" w:rsidRPr="00EC5E42" w:rsidRDefault="00EC5E42" w:rsidP="00180D70">
      <w:pPr>
        <w:pStyle w:val="ListParagraph"/>
        <w:numPr>
          <w:ilvl w:val="0"/>
          <w:numId w:val="27"/>
        </w:numPr>
        <w:jc w:val="left"/>
        <w:rPr>
          <w:rFonts w:ascii="Times New Roman" w:hAnsi="Times New Roman" w:cs="Times New Roman"/>
          <w:szCs w:val="22"/>
        </w:rPr>
      </w:pPr>
      <w:r w:rsidRPr="00EC5E42">
        <w:rPr>
          <w:rFonts w:ascii="Times New Roman" w:hAnsi="Times New Roman" w:cs="Times New Roman"/>
          <w:szCs w:val="22"/>
        </w:rPr>
        <w:t>Multiple simultaneous QoE measurements</w:t>
      </w:r>
    </w:p>
    <w:p w14:paraId="5F0E3125" w14:textId="77777777" w:rsidR="00EC5E42" w:rsidRPr="00EC5E42" w:rsidRDefault="00EC5E42" w:rsidP="00180D70">
      <w:pPr>
        <w:pStyle w:val="ListParagraph"/>
        <w:numPr>
          <w:ilvl w:val="0"/>
          <w:numId w:val="27"/>
        </w:numPr>
        <w:jc w:val="left"/>
        <w:rPr>
          <w:rFonts w:ascii="Times New Roman" w:hAnsi="Times New Roman" w:cs="Times New Roman"/>
          <w:szCs w:val="22"/>
        </w:rPr>
      </w:pPr>
      <w:r w:rsidRPr="00EC5E42">
        <w:rPr>
          <w:rFonts w:ascii="Times New Roman" w:hAnsi="Times New Roman" w:cs="Times New Roman"/>
          <w:szCs w:val="22"/>
        </w:rPr>
        <w:t>QoE measurement handling at RAN overload</w:t>
      </w:r>
    </w:p>
    <w:p w14:paraId="3E804550" w14:textId="77777777" w:rsidR="00EC5E42" w:rsidRPr="00EC5E42" w:rsidRDefault="00EC5E42" w:rsidP="00180D70">
      <w:pPr>
        <w:pStyle w:val="ListParagraph"/>
        <w:numPr>
          <w:ilvl w:val="0"/>
          <w:numId w:val="27"/>
        </w:numPr>
        <w:jc w:val="left"/>
        <w:rPr>
          <w:rFonts w:ascii="Times New Roman" w:hAnsi="Times New Roman" w:cs="Times New Roman"/>
          <w:szCs w:val="22"/>
        </w:rPr>
      </w:pPr>
      <w:r w:rsidRPr="00EC5E42">
        <w:rPr>
          <w:rFonts w:ascii="Times New Roman" w:hAnsi="Times New Roman" w:cs="Times New Roman"/>
          <w:szCs w:val="22"/>
        </w:rPr>
        <w:lastRenderedPageBreak/>
        <w:t>QoE measurement handling in RRC_INACTIVE</w:t>
      </w:r>
    </w:p>
    <w:p w14:paraId="59EFE4FA" w14:textId="77777777" w:rsidR="00EC5E42" w:rsidRPr="00EC5E42" w:rsidRDefault="00EC5E42" w:rsidP="00180D70">
      <w:pPr>
        <w:pStyle w:val="ListParagraph"/>
        <w:numPr>
          <w:ilvl w:val="0"/>
          <w:numId w:val="27"/>
        </w:numPr>
        <w:jc w:val="left"/>
        <w:rPr>
          <w:rFonts w:ascii="Times New Roman" w:hAnsi="Times New Roman" w:cs="Times New Roman"/>
          <w:szCs w:val="22"/>
        </w:rPr>
      </w:pPr>
      <w:r w:rsidRPr="00EC5E42">
        <w:rPr>
          <w:rFonts w:ascii="Times New Roman" w:hAnsi="Times New Roman" w:cs="Times New Roman"/>
          <w:szCs w:val="22"/>
        </w:rPr>
        <w:t xml:space="preserve">Mobility </w:t>
      </w:r>
    </w:p>
    <w:p w14:paraId="63303FA2" w14:textId="77777777" w:rsidR="00EC5E42" w:rsidRPr="00EC5E42" w:rsidRDefault="00EC5E42" w:rsidP="00180D70">
      <w:pPr>
        <w:pStyle w:val="ListParagraph"/>
        <w:numPr>
          <w:ilvl w:val="0"/>
          <w:numId w:val="27"/>
        </w:numPr>
        <w:jc w:val="left"/>
        <w:rPr>
          <w:rFonts w:ascii="Times New Roman" w:hAnsi="Times New Roman" w:cs="Times New Roman"/>
          <w:szCs w:val="22"/>
        </w:rPr>
      </w:pPr>
      <w:r w:rsidRPr="00EC5E42">
        <w:rPr>
          <w:rFonts w:ascii="Times New Roman" w:hAnsi="Times New Roman" w:cs="Times New Roman"/>
          <w:szCs w:val="22"/>
        </w:rPr>
        <w:t>Per-slice QoE</w:t>
      </w:r>
    </w:p>
    <w:p w14:paraId="4D060A82" w14:textId="4D19A023" w:rsidR="00EC5E42" w:rsidRPr="00EC5E42" w:rsidRDefault="00EC5E42" w:rsidP="00180D70">
      <w:pPr>
        <w:pStyle w:val="ListParagraph"/>
        <w:numPr>
          <w:ilvl w:val="0"/>
          <w:numId w:val="27"/>
        </w:numPr>
        <w:jc w:val="left"/>
        <w:rPr>
          <w:rFonts w:ascii="Times New Roman" w:hAnsi="Times New Roman" w:cs="Times New Roman"/>
          <w:szCs w:val="22"/>
        </w:rPr>
      </w:pPr>
      <w:r w:rsidRPr="00EC5E42">
        <w:rPr>
          <w:rFonts w:ascii="Times New Roman" w:hAnsi="Times New Roman" w:cs="Times New Roman"/>
          <w:szCs w:val="22"/>
        </w:rPr>
        <w:t>Align</w:t>
      </w:r>
      <w:r w:rsidR="00453CB6">
        <w:rPr>
          <w:rFonts w:ascii="Times New Roman" w:hAnsi="Times New Roman" w:cs="Times New Roman"/>
          <w:szCs w:val="22"/>
        </w:rPr>
        <w:t>ment</w:t>
      </w:r>
      <w:r w:rsidRPr="00EC5E42">
        <w:rPr>
          <w:rFonts w:ascii="Times New Roman" w:hAnsi="Times New Roman" w:cs="Times New Roman"/>
          <w:szCs w:val="22"/>
        </w:rPr>
        <w:t xml:space="preserve"> with radio-related measurement</w:t>
      </w:r>
    </w:p>
    <w:p w14:paraId="5A199FDF" w14:textId="79FBD71D" w:rsidR="006F34E4" w:rsidRPr="006F34E4" w:rsidRDefault="006F34E4" w:rsidP="00180D70">
      <w:pPr>
        <w:rPr>
          <w:rFonts w:ascii="Times New Roman" w:hAnsi="Times New Roman" w:cs="Times New Roman"/>
          <w:sz w:val="20"/>
          <w:szCs w:val="20"/>
        </w:rPr>
      </w:pPr>
      <w:r w:rsidRPr="006F34E4">
        <w:rPr>
          <w:rFonts w:ascii="Times New Roman" w:hAnsi="Times New Roman" w:cs="Times New Roman"/>
          <w:sz w:val="20"/>
          <w:szCs w:val="20"/>
        </w:rPr>
        <w:t xml:space="preserve">It is also proposed to define the </w:t>
      </w:r>
      <w:r w:rsidR="00A830C8">
        <w:rPr>
          <w:rFonts w:ascii="Times New Roman" w:hAnsi="Times New Roman" w:cs="Times New Roman"/>
          <w:sz w:val="20"/>
          <w:szCs w:val="20"/>
        </w:rPr>
        <w:t>RVQOE</w:t>
      </w:r>
      <w:r w:rsidRPr="006F34E4">
        <w:rPr>
          <w:rFonts w:ascii="Times New Roman" w:hAnsi="Times New Roman" w:cs="Times New Roman"/>
          <w:sz w:val="20"/>
          <w:szCs w:val="20"/>
        </w:rPr>
        <w:t xml:space="preserve"> measurement ID, to enable report post processing.</w:t>
      </w:r>
    </w:p>
    <w:p w14:paraId="75074BFA" w14:textId="1473B106" w:rsidR="00453CB6" w:rsidRPr="00453CB6" w:rsidRDefault="009812AE" w:rsidP="00180D70">
      <w:pPr>
        <w:rPr>
          <w:rFonts w:ascii="Times New Roman" w:hAnsi="Times New Roman" w:cs="Times New Roman"/>
          <w:b/>
          <w:bCs/>
          <w:i/>
          <w:iCs/>
          <w:sz w:val="20"/>
          <w:szCs w:val="22"/>
          <w:lang w:val="en-GB"/>
        </w:rPr>
      </w:pPr>
      <w:r w:rsidRPr="00453CB6">
        <w:rPr>
          <w:rFonts w:ascii="Times New Roman" w:hAnsi="Times New Roman" w:cs="Times New Roman"/>
          <w:b/>
          <w:bCs/>
          <w:i/>
          <w:iCs/>
          <w:sz w:val="20"/>
          <w:szCs w:val="22"/>
          <w:lang w:val="en-GB"/>
        </w:rPr>
        <w:t>Q</w:t>
      </w:r>
      <w:r w:rsidR="004A7D73">
        <w:rPr>
          <w:rFonts w:ascii="Times New Roman" w:hAnsi="Times New Roman" w:cs="Times New Roman"/>
          <w:b/>
          <w:bCs/>
          <w:i/>
          <w:iCs/>
          <w:sz w:val="20"/>
          <w:szCs w:val="22"/>
          <w:lang w:val="en-GB"/>
        </w:rPr>
        <w:t>10</w:t>
      </w:r>
      <w:r w:rsidRPr="00453CB6">
        <w:rPr>
          <w:rFonts w:ascii="Times New Roman" w:hAnsi="Times New Roman" w:cs="Times New Roman"/>
          <w:b/>
          <w:bCs/>
          <w:i/>
          <w:iCs/>
          <w:sz w:val="20"/>
          <w:szCs w:val="22"/>
          <w:lang w:val="en-GB"/>
        </w:rPr>
        <w:t xml:space="preserve">: </w:t>
      </w:r>
      <w:r w:rsidR="00453CB6" w:rsidRPr="00453CB6">
        <w:rPr>
          <w:rFonts w:ascii="Times New Roman" w:hAnsi="Times New Roman" w:cs="Times New Roman"/>
          <w:b/>
          <w:bCs/>
          <w:i/>
          <w:iCs/>
          <w:sz w:val="20"/>
          <w:szCs w:val="22"/>
          <w:lang w:val="en-GB"/>
        </w:rPr>
        <w:t xml:space="preserve">Do you agree to set the </w:t>
      </w:r>
      <w:r w:rsidR="008F074B" w:rsidRPr="00453CB6">
        <w:rPr>
          <w:rFonts w:ascii="Times New Roman" w:hAnsi="Times New Roman" w:cs="Times New Roman"/>
          <w:b/>
          <w:bCs/>
          <w:i/>
          <w:iCs/>
          <w:sz w:val="20"/>
          <w:szCs w:val="22"/>
          <w:lang w:val="en-GB"/>
        </w:rPr>
        <w:t xml:space="preserve">RVQOE </w:t>
      </w:r>
      <w:r w:rsidR="00453CB6" w:rsidRPr="00453CB6">
        <w:rPr>
          <w:rFonts w:ascii="Times New Roman" w:hAnsi="Times New Roman" w:cs="Times New Roman"/>
          <w:b/>
          <w:bCs/>
          <w:i/>
          <w:iCs/>
          <w:sz w:val="20"/>
          <w:szCs w:val="22"/>
          <w:lang w:val="en-GB"/>
        </w:rPr>
        <w:t>WI scope as follows:</w:t>
      </w:r>
    </w:p>
    <w:p w14:paraId="3C7DF8D8" w14:textId="77777777" w:rsidR="00453CB6" w:rsidRPr="00453CB6" w:rsidRDefault="00453CB6" w:rsidP="00180D70">
      <w:pPr>
        <w:pStyle w:val="ListParagraph"/>
        <w:numPr>
          <w:ilvl w:val="0"/>
          <w:numId w:val="27"/>
        </w:numPr>
        <w:jc w:val="left"/>
        <w:rPr>
          <w:rFonts w:ascii="Times New Roman" w:hAnsi="Times New Roman" w:cs="Times New Roman"/>
          <w:b/>
          <w:bCs/>
          <w:i/>
          <w:iCs/>
          <w:szCs w:val="22"/>
        </w:rPr>
      </w:pPr>
      <w:r w:rsidRPr="00453CB6">
        <w:rPr>
          <w:rFonts w:ascii="Times New Roman" w:hAnsi="Times New Roman" w:cs="Times New Roman"/>
          <w:b/>
          <w:bCs/>
          <w:i/>
          <w:iCs/>
          <w:szCs w:val="22"/>
        </w:rPr>
        <w:t xml:space="preserve">Activation, and deactivation procedures </w:t>
      </w:r>
    </w:p>
    <w:p w14:paraId="47C04AC3" w14:textId="77777777" w:rsidR="00453CB6" w:rsidRPr="00453CB6" w:rsidRDefault="00453CB6" w:rsidP="00180D70">
      <w:pPr>
        <w:pStyle w:val="ListParagraph"/>
        <w:numPr>
          <w:ilvl w:val="0"/>
          <w:numId w:val="27"/>
        </w:numPr>
        <w:jc w:val="left"/>
        <w:rPr>
          <w:rFonts w:ascii="Times New Roman" w:hAnsi="Times New Roman" w:cs="Times New Roman"/>
          <w:b/>
          <w:bCs/>
          <w:i/>
          <w:iCs/>
          <w:szCs w:val="22"/>
        </w:rPr>
      </w:pPr>
      <w:r w:rsidRPr="00453CB6">
        <w:rPr>
          <w:rFonts w:ascii="Times New Roman" w:hAnsi="Times New Roman" w:cs="Times New Roman"/>
          <w:b/>
          <w:bCs/>
          <w:i/>
          <w:iCs/>
          <w:szCs w:val="22"/>
        </w:rPr>
        <w:t>Multiple simultaneous QoE measurements</w:t>
      </w:r>
    </w:p>
    <w:p w14:paraId="370101F1" w14:textId="77777777" w:rsidR="00453CB6" w:rsidRPr="00453CB6" w:rsidRDefault="00453CB6" w:rsidP="00180D70">
      <w:pPr>
        <w:pStyle w:val="ListParagraph"/>
        <w:numPr>
          <w:ilvl w:val="0"/>
          <w:numId w:val="27"/>
        </w:numPr>
        <w:jc w:val="left"/>
        <w:rPr>
          <w:rFonts w:ascii="Times New Roman" w:hAnsi="Times New Roman" w:cs="Times New Roman"/>
          <w:b/>
          <w:bCs/>
          <w:i/>
          <w:iCs/>
          <w:szCs w:val="22"/>
        </w:rPr>
      </w:pPr>
      <w:r w:rsidRPr="00453CB6">
        <w:rPr>
          <w:rFonts w:ascii="Times New Roman" w:hAnsi="Times New Roman" w:cs="Times New Roman"/>
          <w:b/>
          <w:bCs/>
          <w:i/>
          <w:iCs/>
          <w:szCs w:val="22"/>
        </w:rPr>
        <w:t>QoE measurement handling at RAN overload</w:t>
      </w:r>
    </w:p>
    <w:p w14:paraId="3CB451FE" w14:textId="77777777" w:rsidR="00453CB6" w:rsidRPr="00453CB6" w:rsidRDefault="00453CB6" w:rsidP="00180D70">
      <w:pPr>
        <w:pStyle w:val="ListParagraph"/>
        <w:numPr>
          <w:ilvl w:val="0"/>
          <w:numId w:val="27"/>
        </w:numPr>
        <w:jc w:val="left"/>
        <w:rPr>
          <w:rFonts w:ascii="Times New Roman" w:hAnsi="Times New Roman" w:cs="Times New Roman"/>
          <w:b/>
          <w:bCs/>
          <w:i/>
          <w:iCs/>
          <w:szCs w:val="22"/>
        </w:rPr>
      </w:pPr>
      <w:r w:rsidRPr="00453CB6">
        <w:rPr>
          <w:rFonts w:ascii="Times New Roman" w:hAnsi="Times New Roman" w:cs="Times New Roman"/>
          <w:b/>
          <w:bCs/>
          <w:i/>
          <w:iCs/>
          <w:szCs w:val="22"/>
        </w:rPr>
        <w:t>QoE measurement handling in RRC_INACTIVE</w:t>
      </w:r>
    </w:p>
    <w:p w14:paraId="6CBA5623" w14:textId="77777777" w:rsidR="00453CB6" w:rsidRPr="00453CB6" w:rsidRDefault="00453CB6" w:rsidP="00180D70">
      <w:pPr>
        <w:pStyle w:val="ListParagraph"/>
        <w:numPr>
          <w:ilvl w:val="0"/>
          <w:numId w:val="27"/>
        </w:numPr>
        <w:jc w:val="left"/>
        <w:rPr>
          <w:rFonts w:ascii="Times New Roman" w:hAnsi="Times New Roman" w:cs="Times New Roman"/>
          <w:b/>
          <w:bCs/>
          <w:i/>
          <w:iCs/>
          <w:szCs w:val="22"/>
        </w:rPr>
      </w:pPr>
      <w:r w:rsidRPr="00453CB6">
        <w:rPr>
          <w:rFonts w:ascii="Times New Roman" w:hAnsi="Times New Roman" w:cs="Times New Roman"/>
          <w:b/>
          <w:bCs/>
          <w:i/>
          <w:iCs/>
          <w:szCs w:val="22"/>
        </w:rPr>
        <w:t xml:space="preserve">Mobility </w:t>
      </w:r>
    </w:p>
    <w:p w14:paraId="438766E3" w14:textId="77777777" w:rsidR="00453CB6" w:rsidRPr="00453CB6" w:rsidRDefault="00453CB6" w:rsidP="00180D70">
      <w:pPr>
        <w:pStyle w:val="ListParagraph"/>
        <w:numPr>
          <w:ilvl w:val="0"/>
          <w:numId w:val="27"/>
        </w:numPr>
        <w:jc w:val="left"/>
        <w:rPr>
          <w:rFonts w:ascii="Times New Roman" w:hAnsi="Times New Roman" w:cs="Times New Roman"/>
          <w:b/>
          <w:bCs/>
          <w:i/>
          <w:iCs/>
          <w:szCs w:val="22"/>
        </w:rPr>
      </w:pPr>
      <w:r w:rsidRPr="00453CB6">
        <w:rPr>
          <w:rFonts w:ascii="Times New Roman" w:hAnsi="Times New Roman" w:cs="Times New Roman"/>
          <w:b/>
          <w:bCs/>
          <w:i/>
          <w:iCs/>
          <w:szCs w:val="22"/>
        </w:rPr>
        <w:t>Per-slice QoE</w:t>
      </w:r>
    </w:p>
    <w:p w14:paraId="3C82FB24" w14:textId="1C9D6659" w:rsidR="00453CB6" w:rsidRPr="00453CB6" w:rsidRDefault="00453CB6" w:rsidP="00180D70">
      <w:pPr>
        <w:pStyle w:val="ListParagraph"/>
        <w:numPr>
          <w:ilvl w:val="0"/>
          <w:numId w:val="27"/>
        </w:numPr>
        <w:jc w:val="left"/>
        <w:rPr>
          <w:rFonts w:ascii="Times New Roman" w:hAnsi="Times New Roman" w:cs="Times New Roman"/>
          <w:b/>
          <w:bCs/>
          <w:i/>
          <w:iCs/>
          <w:szCs w:val="22"/>
        </w:rPr>
      </w:pPr>
      <w:r w:rsidRPr="00453CB6">
        <w:rPr>
          <w:rFonts w:ascii="Times New Roman" w:hAnsi="Times New Roman" w:cs="Times New Roman"/>
          <w:b/>
          <w:bCs/>
          <w:i/>
          <w:iCs/>
          <w:szCs w:val="22"/>
        </w:rPr>
        <w:t>Align</w:t>
      </w:r>
      <w:r>
        <w:rPr>
          <w:rFonts w:ascii="Times New Roman" w:hAnsi="Times New Roman" w:cs="Times New Roman"/>
          <w:b/>
          <w:bCs/>
          <w:i/>
          <w:iCs/>
          <w:szCs w:val="22"/>
        </w:rPr>
        <w:t>ment</w:t>
      </w:r>
      <w:r w:rsidRPr="00453CB6">
        <w:rPr>
          <w:rFonts w:ascii="Times New Roman" w:hAnsi="Times New Roman" w:cs="Times New Roman"/>
          <w:b/>
          <w:bCs/>
          <w:i/>
          <w:iCs/>
          <w:szCs w:val="22"/>
        </w:rPr>
        <w:t xml:space="preserve"> with radio-related measurement</w:t>
      </w:r>
      <w:r>
        <w:rPr>
          <w:rFonts w:ascii="Times New Roman" w:hAnsi="Times New Roman" w:cs="Times New Roman"/>
          <w:b/>
          <w:bCs/>
          <w:i/>
          <w:iCs/>
          <w:szCs w:val="22"/>
        </w:rPr>
        <w:t>?</w:t>
      </w:r>
    </w:p>
    <w:p w14:paraId="6F9CF099" w14:textId="44401DE2" w:rsidR="00EF595F" w:rsidRDefault="00EF595F" w:rsidP="00180D70">
      <w:pPr>
        <w:rPr>
          <w:rFonts w:ascii="Times New Roman" w:hAnsi="Times New Roman" w:cs="Times New Roman"/>
          <w:b/>
          <w:bCs/>
          <w:i/>
          <w:iCs/>
          <w:sz w:val="20"/>
          <w:szCs w:val="22"/>
          <w:lang w:val="en-GB"/>
        </w:rPr>
      </w:pPr>
      <w:r>
        <w:rPr>
          <w:rFonts w:ascii="Times New Roman" w:hAnsi="Times New Roman" w:cs="Times New Roman"/>
          <w:b/>
          <w:bCs/>
          <w:i/>
          <w:iCs/>
          <w:sz w:val="20"/>
          <w:szCs w:val="22"/>
          <w:lang w:val="en-GB"/>
        </w:rPr>
        <w:t>Q</w:t>
      </w:r>
      <w:r w:rsidR="004A7D73">
        <w:rPr>
          <w:rFonts w:ascii="Times New Roman" w:hAnsi="Times New Roman" w:cs="Times New Roman"/>
          <w:b/>
          <w:bCs/>
          <w:i/>
          <w:iCs/>
          <w:sz w:val="20"/>
          <w:szCs w:val="22"/>
          <w:lang w:val="en-GB"/>
        </w:rPr>
        <w:t>11</w:t>
      </w:r>
      <w:r>
        <w:rPr>
          <w:rFonts w:ascii="Times New Roman" w:hAnsi="Times New Roman" w:cs="Times New Roman"/>
          <w:b/>
          <w:bCs/>
          <w:i/>
          <w:iCs/>
          <w:sz w:val="20"/>
          <w:szCs w:val="22"/>
          <w:lang w:val="en-GB"/>
        </w:rPr>
        <w:t>: Should a</w:t>
      </w:r>
      <w:r w:rsidR="00BA4D9A">
        <w:rPr>
          <w:rFonts w:ascii="Times New Roman" w:hAnsi="Times New Roman" w:cs="Times New Roman"/>
          <w:b/>
          <w:bCs/>
          <w:i/>
          <w:iCs/>
          <w:sz w:val="20"/>
          <w:szCs w:val="22"/>
          <w:lang w:val="en-GB"/>
        </w:rPr>
        <w:t xml:space="preserve">n </w:t>
      </w:r>
      <w:r>
        <w:rPr>
          <w:rFonts w:ascii="Times New Roman" w:hAnsi="Times New Roman" w:cs="Times New Roman"/>
          <w:b/>
          <w:bCs/>
          <w:i/>
          <w:iCs/>
          <w:sz w:val="20"/>
          <w:szCs w:val="22"/>
          <w:lang w:val="en-GB"/>
        </w:rPr>
        <w:t>R</w:t>
      </w:r>
      <w:r w:rsidR="00BA4D9A">
        <w:rPr>
          <w:rFonts w:ascii="Times New Roman" w:hAnsi="Times New Roman" w:cs="Times New Roman"/>
          <w:b/>
          <w:bCs/>
          <w:i/>
          <w:iCs/>
          <w:sz w:val="20"/>
          <w:szCs w:val="22"/>
          <w:lang w:val="en-GB"/>
        </w:rPr>
        <w:t>VQOE</w:t>
      </w:r>
      <w:r>
        <w:rPr>
          <w:rFonts w:ascii="Times New Roman" w:hAnsi="Times New Roman" w:cs="Times New Roman"/>
          <w:b/>
          <w:bCs/>
          <w:i/>
          <w:iCs/>
          <w:sz w:val="20"/>
          <w:szCs w:val="22"/>
          <w:lang w:val="en-GB"/>
        </w:rPr>
        <w:t xml:space="preserve"> measurement ID be defined, to </w:t>
      </w:r>
      <w:r w:rsidRPr="00EF595F">
        <w:rPr>
          <w:rFonts w:ascii="Times New Roman" w:hAnsi="Times New Roman" w:cs="Times New Roman"/>
          <w:b/>
          <w:bCs/>
          <w:i/>
          <w:iCs/>
          <w:sz w:val="20"/>
          <w:szCs w:val="22"/>
          <w:lang w:val="en-GB"/>
        </w:rPr>
        <w:t xml:space="preserve">enable </w:t>
      </w:r>
      <w:r w:rsidRPr="00EF595F">
        <w:rPr>
          <w:rFonts w:ascii="Times New Roman" w:hAnsi="Times New Roman" w:cs="Times New Roman"/>
          <w:b/>
          <w:bCs/>
          <w:i/>
          <w:iCs/>
          <w:sz w:val="20"/>
          <w:szCs w:val="20"/>
        </w:rPr>
        <w:t>report post processing</w:t>
      </w:r>
      <w:r>
        <w:rPr>
          <w:rFonts w:ascii="Times New Roman" w:hAnsi="Times New Roman" w:cs="Times New Roman"/>
          <w:b/>
          <w:bCs/>
          <w:i/>
          <w:iCs/>
          <w:sz w:val="20"/>
          <w:szCs w:val="20"/>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812AE" w:rsidRPr="00C93C5D" w14:paraId="25DE37DF" w14:textId="77777777" w:rsidTr="00DD1B9B">
        <w:tc>
          <w:tcPr>
            <w:tcW w:w="2340" w:type="dxa"/>
          </w:tcPr>
          <w:p w14:paraId="063736DA" w14:textId="77777777"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Company</w:t>
            </w:r>
          </w:p>
        </w:tc>
        <w:tc>
          <w:tcPr>
            <w:tcW w:w="6840" w:type="dxa"/>
          </w:tcPr>
          <w:p w14:paraId="0F4003CB" w14:textId="2490CA1C"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Answer</w:t>
            </w:r>
          </w:p>
        </w:tc>
      </w:tr>
      <w:tr w:rsidR="009812AE" w:rsidRPr="00C93C5D" w14:paraId="536AB72C" w14:textId="77777777" w:rsidTr="00DD1B9B">
        <w:tc>
          <w:tcPr>
            <w:tcW w:w="2340" w:type="dxa"/>
          </w:tcPr>
          <w:p w14:paraId="59123788" w14:textId="77777777" w:rsidR="009812AE" w:rsidRPr="00C93C5D" w:rsidRDefault="009812AE" w:rsidP="00180D70">
            <w:pPr>
              <w:rPr>
                <w:rFonts w:ascii="Times New Roman" w:hAnsi="Times New Roman" w:cs="Times New Roman"/>
                <w:b/>
                <w:bCs/>
                <w:sz w:val="20"/>
                <w:szCs w:val="20"/>
                <w:lang w:val="en-GB"/>
              </w:rPr>
            </w:pPr>
            <w:r w:rsidRPr="00C93C5D">
              <w:rPr>
                <w:rFonts w:ascii="Times New Roman" w:hAnsi="Times New Roman" w:cs="Times New Roman"/>
                <w:b/>
                <w:bCs/>
                <w:sz w:val="20"/>
                <w:szCs w:val="20"/>
                <w:lang w:val="en-GB"/>
              </w:rPr>
              <w:t>Ericsson</w:t>
            </w:r>
          </w:p>
        </w:tc>
        <w:tc>
          <w:tcPr>
            <w:tcW w:w="6840" w:type="dxa"/>
          </w:tcPr>
          <w:p w14:paraId="79CEDD0C" w14:textId="5854F6D0" w:rsidR="009812AE" w:rsidRPr="009D5BE9" w:rsidRDefault="00453CB6" w:rsidP="00180D70">
            <w:pPr>
              <w:rPr>
                <w:rFonts w:ascii="Times New Roman" w:hAnsi="Times New Roman" w:cs="Times New Roman"/>
                <w:b/>
                <w:bCs/>
                <w:sz w:val="20"/>
                <w:szCs w:val="20"/>
                <w:lang w:val="en-GB"/>
              </w:rPr>
            </w:pPr>
            <w:r w:rsidRPr="009D5BE9">
              <w:rPr>
                <w:rFonts w:ascii="Times New Roman" w:hAnsi="Times New Roman" w:cs="Times New Roman"/>
                <w:b/>
                <w:bCs/>
                <w:sz w:val="20"/>
                <w:szCs w:val="20"/>
                <w:lang w:val="en-GB"/>
              </w:rPr>
              <w:t>Q</w:t>
            </w:r>
            <w:r w:rsidR="004A7D73">
              <w:rPr>
                <w:rFonts w:ascii="Times New Roman" w:hAnsi="Times New Roman" w:cs="Times New Roman"/>
                <w:b/>
                <w:bCs/>
                <w:sz w:val="20"/>
                <w:szCs w:val="20"/>
                <w:lang w:val="en-GB"/>
              </w:rPr>
              <w:t>10</w:t>
            </w:r>
            <w:r w:rsidRPr="009D5BE9">
              <w:rPr>
                <w:rFonts w:ascii="Times New Roman" w:hAnsi="Times New Roman" w:cs="Times New Roman"/>
                <w:b/>
                <w:bCs/>
                <w:sz w:val="20"/>
                <w:szCs w:val="20"/>
                <w:lang w:val="en-GB"/>
              </w:rPr>
              <w:t xml:space="preserve">: </w:t>
            </w:r>
            <w:r w:rsidR="009D5BE9" w:rsidRPr="009D5BE9">
              <w:rPr>
                <w:rFonts w:ascii="Times New Roman" w:hAnsi="Times New Roman" w:cs="Times New Roman"/>
                <w:b/>
                <w:bCs/>
                <w:sz w:val="20"/>
                <w:szCs w:val="20"/>
                <w:lang w:val="en-GB"/>
              </w:rPr>
              <w:t>Yes</w:t>
            </w:r>
          </w:p>
          <w:p w14:paraId="2AE94E39" w14:textId="41BBACFE" w:rsidR="008F074B" w:rsidRPr="004A7D73" w:rsidRDefault="008F074B" w:rsidP="00180D70">
            <w:pPr>
              <w:rPr>
                <w:rFonts w:ascii="Times New Roman" w:hAnsi="Times New Roman" w:cs="Times New Roman"/>
                <w:sz w:val="20"/>
                <w:szCs w:val="20"/>
                <w:lang w:val="en-GB"/>
              </w:rPr>
            </w:pPr>
            <w:r w:rsidRPr="009D5BE9">
              <w:rPr>
                <w:rFonts w:ascii="Times New Roman" w:hAnsi="Times New Roman" w:cs="Times New Roman"/>
                <w:b/>
                <w:bCs/>
                <w:sz w:val="20"/>
                <w:szCs w:val="20"/>
                <w:lang w:val="en-GB"/>
              </w:rPr>
              <w:t>Q</w:t>
            </w:r>
            <w:r w:rsidR="004A7D73">
              <w:rPr>
                <w:rFonts w:ascii="Times New Roman" w:hAnsi="Times New Roman" w:cs="Times New Roman"/>
                <w:b/>
                <w:bCs/>
                <w:sz w:val="20"/>
                <w:szCs w:val="20"/>
                <w:lang w:val="en-GB"/>
              </w:rPr>
              <w:t>11</w:t>
            </w:r>
            <w:r w:rsidRPr="009D5BE9">
              <w:rPr>
                <w:rFonts w:ascii="Times New Roman" w:hAnsi="Times New Roman" w:cs="Times New Roman"/>
                <w:b/>
                <w:bCs/>
                <w:sz w:val="20"/>
                <w:szCs w:val="20"/>
                <w:lang w:val="en-GB"/>
              </w:rPr>
              <w:t>: Perhaps</w:t>
            </w:r>
            <w:r>
              <w:rPr>
                <w:rFonts w:ascii="Times New Roman" w:hAnsi="Times New Roman" w:cs="Times New Roman"/>
                <w:sz w:val="20"/>
                <w:szCs w:val="20"/>
                <w:lang w:val="en-GB"/>
              </w:rPr>
              <w:t xml:space="preserve">, or maybe we can simply use the </w:t>
            </w:r>
            <w:r w:rsidR="00705C29">
              <w:rPr>
                <w:rFonts w:ascii="Times New Roman" w:hAnsi="Times New Roman" w:cs="Times New Roman"/>
                <w:sz w:val="20"/>
                <w:szCs w:val="20"/>
                <w:lang w:val="en-GB"/>
              </w:rPr>
              <w:t>same legacy ID as the legacy QoE measurements</w:t>
            </w:r>
            <w:r>
              <w:rPr>
                <w:rFonts w:ascii="Times New Roman" w:hAnsi="Times New Roman" w:cs="Times New Roman"/>
                <w:sz w:val="20"/>
                <w:szCs w:val="20"/>
                <w:lang w:val="en-GB"/>
              </w:rPr>
              <w:t>.</w:t>
            </w:r>
          </w:p>
        </w:tc>
      </w:tr>
      <w:tr w:rsidR="009812AE" w:rsidRPr="00C93C5D" w14:paraId="15FA2737" w14:textId="77777777" w:rsidTr="00DD1B9B">
        <w:tc>
          <w:tcPr>
            <w:tcW w:w="2340" w:type="dxa"/>
          </w:tcPr>
          <w:p w14:paraId="4002045A" w14:textId="77777777" w:rsidR="009812AE" w:rsidRPr="00C93C5D" w:rsidRDefault="009812AE" w:rsidP="00180D70">
            <w:pPr>
              <w:rPr>
                <w:rFonts w:ascii="Times New Roman" w:hAnsi="Times New Roman" w:cs="Times New Roman"/>
                <w:sz w:val="20"/>
                <w:szCs w:val="22"/>
                <w:lang w:val="en-GB"/>
              </w:rPr>
            </w:pPr>
          </w:p>
        </w:tc>
        <w:tc>
          <w:tcPr>
            <w:tcW w:w="6840" w:type="dxa"/>
          </w:tcPr>
          <w:p w14:paraId="286DC3B8" w14:textId="77777777" w:rsidR="009812AE" w:rsidRPr="00C93C5D" w:rsidRDefault="009812AE" w:rsidP="00180D70">
            <w:pPr>
              <w:rPr>
                <w:rFonts w:ascii="Times New Roman" w:hAnsi="Times New Roman" w:cs="Times New Roman"/>
                <w:sz w:val="20"/>
                <w:szCs w:val="22"/>
                <w:lang w:val="en-GB"/>
              </w:rPr>
            </w:pPr>
          </w:p>
        </w:tc>
      </w:tr>
      <w:tr w:rsidR="009812AE" w:rsidRPr="00C93C5D" w14:paraId="60E738F7" w14:textId="77777777" w:rsidTr="00DD1B9B">
        <w:tc>
          <w:tcPr>
            <w:tcW w:w="2340" w:type="dxa"/>
          </w:tcPr>
          <w:p w14:paraId="38BF1364"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Pr>
          <w:p w14:paraId="1557B5D4"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135F99A5" w14:textId="77777777" w:rsidTr="00DD1B9B">
        <w:tc>
          <w:tcPr>
            <w:tcW w:w="2340" w:type="dxa"/>
          </w:tcPr>
          <w:p w14:paraId="2181495A" w14:textId="77777777" w:rsidR="009812AE" w:rsidRPr="00C93C5D" w:rsidRDefault="009812AE" w:rsidP="00180D70">
            <w:pPr>
              <w:rPr>
                <w:rFonts w:ascii="Times New Roman" w:eastAsia="SimSun" w:hAnsi="Times New Roman" w:cs="Times New Roman"/>
                <w:sz w:val="20"/>
                <w:szCs w:val="22"/>
                <w:lang w:val="en-GB" w:eastAsia="zh-CN"/>
              </w:rPr>
            </w:pPr>
          </w:p>
        </w:tc>
        <w:tc>
          <w:tcPr>
            <w:tcW w:w="6840" w:type="dxa"/>
          </w:tcPr>
          <w:p w14:paraId="77E7D191"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58492E5C" w14:textId="77777777" w:rsidTr="00DD1B9B">
        <w:tc>
          <w:tcPr>
            <w:tcW w:w="2340" w:type="dxa"/>
          </w:tcPr>
          <w:p w14:paraId="55960D0E" w14:textId="77777777" w:rsidR="009812AE" w:rsidRPr="00C93C5D" w:rsidRDefault="009812AE" w:rsidP="00180D70">
            <w:pPr>
              <w:rPr>
                <w:rFonts w:ascii="Times New Roman" w:hAnsi="Times New Roman" w:cs="Times New Roman"/>
                <w:sz w:val="20"/>
                <w:szCs w:val="22"/>
                <w:lang w:val="en-GB"/>
              </w:rPr>
            </w:pPr>
          </w:p>
        </w:tc>
        <w:tc>
          <w:tcPr>
            <w:tcW w:w="6840" w:type="dxa"/>
          </w:tcPr>
          <w:p w14:paraId="787FC22D" w14:textId="77777777" w:rsidR="009812AE" w:rsidRPr="00C93C5D" w:rsidRDefault="009812AE" w:rsidP="00180D70">
            <w:pPr>
              <w:widowControl w:val="0"/>
              <w:ind w:left="144" w:hanging="144"/>
              <w:rPr>
                <w:rFonts w:ascii="Calibri" w:hAnsi="Calibri" w:cs="Calibri"/>
                <w:iCs/>
                <w:color w:val="00B050"/>
                <w:sz w:val="16"/>
                <w:szCs w:val="16"/>
                <w:lang w:val="en-GB"/>
              </w:rPr>
            </w:pPr>
          </w:p>
        </w:tc>
      </w:tr>
      <w:tr w:rsidR="009812AE" w:rsidRPr="00C93C5D" w14:paraId="29BC4CAC" w14:textId="77777777" w:rsidTr="00DD1B9B">
        <w:tc>
          <w:tcPr>
            <w:tcW w:w="2340" w:type="dxa"/>
            <w:tcBorders>
              <w:top w:val="single" w:sz="4" w:space="0" w:color="auto"/>
              <w:left w:val="single" w:sz="4" w:space="0" w:color="auto"/>
              <w:bottom w:val="single" w:sz="4" w:space="0" w:color="auto"/>
              <w:right w:val="single" w:sz="4" w:space="0" w:color="auto"/>
            </w:tcBorders>
          </w:tcPr>
          <w:p w14:paraId="0A845C90" w14:textId="77777777" w:rsidR="009812AE" w:rsidRPr="00C93C5D" w:rsidRDefault="009812AE" w:rsidP="00180D70">
            <w:pPr>
              <w:rPr>
                <w:rFonts w:ascii="Times New Roman" w:eastAsiaTheme="minorEastAsia"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12DFAB53"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6B8D4BEA" w14:textId="77777777" w:rsidTr="00DD1B9B">
        <w:tc>
          <w:tcPr>
            <w:tcW w:w="2340" w:type="dxa"/>
            <w:tcBorders>
              <w:top w:val="single" w:sz="4" w:space="0" w:color="auto"/>
              <w:left w:val="single" w:sz="4" w:space="0" w:color="auto"/>
              <w:bottom w:val="single" w:sz="4" w:space="0" w:color="auto"/>
              <w:right w:val="single" w:sz="4" w:space="0" w:color="auto"/>
            </w:tcBorders>
          </w:tcPr>
          <w:p w14:paraId="37D61AD5"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2BD027A2"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0BDCCE8A" w14:textId="77777777" w:rsidTr="00DD1B9B">
        <w:tc>
          <w:tcPr>
            <w:tcW w:w="2340" w:type="dxa"/>
            <w:tcBorders>
              <w:top w:val="single" w:sz="4" w:space="0" w:color="auto"/>
              <w:left w:val="single" w:sz="4" w:space="0" w:color="auto"/>
              <w:bottom w:val="single" w:sz="4" w:space="0" w:color="auto"/>
              <w:right w:val="single" w:sz="4" w:space="0" w:color="auto"/>
            </w:tcBorders>
          </w:tcPr>
          <w:p w14:paraId="26A63696" w14:textId="77777777" w:rsidR="009812AE" w:rsidRPr="00C93C5D" w:rsidRDefault="009812AE" w:rsidP="00180D70">
            <w:pPr>
              <w:rPr>
                <w:rFonts w:ascii="Times New Roman" w:hAnsi="Times New Roman" w:cs="Times New Roman"/>
                <w:sz w:val="20"/>
                <w:szCs w:val="22"/>
                <w:lang w:val="en-GB" w:eastAsia="ko-KR"/>
              </w:rPr>
            </w:pPr>
          </w:p>
        </w:tc>
        <w:tc>
          <w:tcPr>
            <w:tcW w:w="6840" w:type="dxa"/>
            <w:tcBorders>
              <w:top w:val="single" w:sz="4" w:space="0" w:color="auto"/>
              <w:left w:val="single" w:sz="4" w:space="0" w:color="auto"/>
              <w:bottom w:val="single" w:sz="4" w:space="0" w:color="auto"/>
              <w:right w:val="single" w:sz="4" w:space="0" w:color="auto"/>
            </w:tcBorders>
          </w:tcPr>
          <w:p w14:paraId="5188E598" w14:textId="77777777" w:rsidR="009812AE" w:rsidRPr="00C93C5D" w:rsidRDefault="009812AE" w:rsidP="00180D70">
            <w:pPr>
              <w:rPr>
                <w:rFonts w:ascii="Times New Roman" w:hAnsi="Times New Roman" w:cs="Times New Roman"/>
                <w:sz w:val="20"/>
                <w:szCs w:val="22"/>
                <w:lang w:val="en-GB" w:eastAsia="ko-KR"/>
              </w:rPr>
            </w:pPr>
          </w:p>
        </w:tc>
      </w:tr>
      <w:tr w:rsidR="009812AE" w:rsidRPr="00C93C5D" w14:paraId="50F3545D" w14:textId="77777777" w:rsidTr="00DD1B9B">
        <w:tc>
          <w:tcPr>
            <w:tcW w:w="2340" w:type="dxa"/>
            <w:tcBorders>
              <w:top w:val="single" w:sz="4" w:space="0" w:color="auto"/>
              <w:left w:val="single" w:sz="4" w:space="0" w:color="auto"/>
              <w:bottom w:val="single" w:sz="4" w:space="0" w:color="auto"/>
              <w:right w:val="single" w:sz="4" w:space="0" w:color="auto"/>
            </w:tcBorders>
          </w:tcPr>
          <w:p w14:paraId="30EC4133"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28E1CCA"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2A51DE58" w14:textId="77777777" w:rsidTr="00DD1B9B">
        <w:tc>
          <w:tcPr>
            <w:tcW w:w="2340" w:type="dxa"/>
            <w:tcBorders>
              <w:top w:val="single" w:sz="4" w:space="0" w:color="auto"/>
              <w:left w:val="single" w:sz="4" w:space="0" w:color="auto"/>
              <w:bottom w:val="single" w:sz="4" w:space="0" w:color="auto"/>
              <w:right w:val="single" w:sz="4" w:space="0" w:color="auto"/>
            </w:tcBorders>
          </w:tcPr>
          <w:p w14:paraId="21F84BAE"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D7C0829" w14:textId="77777777" w:rsidR="009812AE" w:rsidRPr="00C93C5D" w:rsidRDefault="009812AE" w:rsidP="00180D70">
            <w:pPr>
              <w:rPr>
                <w:rFonts w:ascii="Times New Roman" w:eastAsia="MS ??" w:hAnsi="Times New Roman" w:cs="Times New Roman"/>
                <w:b/>
                <w:bCs/>
                <w:sz w:val="20"/>
                <w:szCs w:val="22"/>
                <w:lang w:val="en-GB" w:eastAsia="zh-CN"/>
              </w:rPr>
            </w:pPr>
          </w:p>
        </w:tc>
      </w:tr>
      <w:tr w:rsidR="009812AE" w:rsidRPr="00C93C5D" w14:paraId="319A8690" w14:textId="77777777" w:rsidTr="00DD1B9B">
        <w:tc>
          <w:tcPr>
            <w:tcW w:w="2340" w:type="dxa"/>
            <w:tcBorders>
              <w:top w:val="single" w:sz="4" w:space="0" w:color="auto"/>
              <w:left w:val="single" w:sz="4" w:space="0" w:color="auto"/>
              <w:bottom w:val="single" w:sz="4" w:space="0" w:color="auto"/>
              <w:right w:val="single" w:sz="4" w:space="0" w:color="auto"/>
            </w:tcBorders>
          </w:tcPr>
          <w:p w14:paraId="21CB9A75"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1AF12EBB"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2FE33F4F" w14:textId="77777777" w:rsidTr="00DD1B9B">
        <w:tc>
          <w:tcPr>
            <w:tcW w:w="2340" w:type="dxa"/>
            <w:tcBorders>
              <w:top w:val="single" w:sz="4" w:space="0" w:color="auto"/>
              <w:left w:val="single" w:sz="4" w:space="0" w:color="auto"/>
              <w:bottom w:val="single" w:sz="4" w:space="0" w:color="auto"/>
              <w:right w:val="single" w:sz="4" w:space="0" w:color="auto"/>
            </w:tcBorders>
          </w:tcPr>
          <w:p w14:paraId="102918DC"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13AB5B88"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1C06293B" w14:textId="77777777" w:rsidTr="00DD1B9B">
        <w:tc>
          <w:tcPr>
            <w:tcW w:w="2340" w:type="dxa"/>
            <w:tcBorders>
              <w:top w:val="single" w:sz="4" w:space="0" w:color="auto"/>
              <w:left w:val="single" w:sz="4" w:space="0" w:color="auto"/>
              <w:bottom w:val="single" w:sz="4" w:space="0" w:color="auto"/>
              <w:right w:val="single" w:sz="4" w:space="0" w:color="auto"/>
            </w:tcBorders>
          </w:tcPr>
          <w:p w14:paraId="3C007771"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8F2F74C" w14:textId="77777777" w:rsidR="009812AE" w:rsidRPr="00C93C5D" w:rsidRDefault="009812AE" w:rsidP="00180D70">
            <w:pPr>
              <w:rPr>
                <w:rFonts w:ascii="Times New Roman" w:eastAsia="MS ??" w:hAnsi="Times New Roman" w:cs="Times New Roman"/>
                <w:sz w:val="20"/>
                <w:szCs w:val="22"/>
                <w:lang w:val="en-GB" w:eastAsia="zh-CN"/>
              </w:rPr>
            </w:pPr>
          </w:p>
        </w:tc>
      </w:tr>
    </w:tbl>
    <w:p w14:paraId="48D38CBB" w14:textId="77777777" w:rsidR="009812AE" w:rsidRDefault="009812AE" w:rsidP="00180D70">
      <w:pPr>
        <w:rPr>
          <w:rFonts w:ascii="Times New Roman" w:hAnsi="Times New Roman" w:cs="Times New Roman"/>
          <w:sz w:val="20"/>
          <w:szCs w:val="22"/>
          <w:lang w:val="en-GB"/>
        </w:rPr>
      </w:pPr>
    </w:p>
    <w:p w14:paraId="76CAB5A0" w14:textId="61DA4967" w:rsidR="009812AE" w:rsidRPr="00C93C5D" w:rsidRDefault="009812AE" w:rsidP="00180D70">
      <w:pPr>
        <w:rPr>
          <w:rFonts w:ascii="Times New Roman" w:hAnsi="Times New Roman" w:cs="Times New Roman"/>
          <w:sz w:val="20"/>
          <w:szCs w:val="22"/>
          <w:lang w:val="en-GB"/>
        </w:rPr>
      </w:pPr>
      <w:r>
        <w:rPr>
          <w:rFonts w:ascii="Times New Roman" w:hAnsi="Times New Roman" w:cs="Times New Roman"/>
          <w:b/>
          <w:bCs/>
          <w:sz w:val="20"/>
          <w:szCs w:val="22"/>
          <w:u w:val="single"/>
          <w:lang w:val="en-GB"/>
        </w:rPr>
        <w:t>RVQOE reporting</w:t>
      </w:r>
    </w:p>
    <w:p w14:paraId="59A6B734" w14:textId="6D692921" w:rsidR="009812AE" w:rsidRPr="00C93C5D" w:rsidRDefault="009812AE" w:rsidP="00180D70">
      <w:pPr>
        <w:rPr>
          <w:rFonts w:ascii="Times New Roman" w:hAnsi="Times New Roman" w:cs="Times New Roman"/>
          <w:szCs w:val="20"/>
        </w:rPr>
      </w:pPr>
      <w:r w:rsidRPr="00C93C5D">
        <w:rPr>
          <w:rFonts w:ascii="Times New Roman" w:hAnsi="Times New Roman" w:cs="Times New Roman"/>
          <w:sz w:val="20"/>
          <w:szCs w:val="22"/>
          <w:lang w:val="en-GB"/>
        </w:rPr>
        <w:t>Paper</w:t>
      </w:r>
      <w:r w:rsidR="00E63192">
        <w:rPr>
          <w:rFonts w:ascii="Times New Roman" w:hAnsi="Times New Roman" w:cs="Times New Roman"/>
          <w:sz w:val="20"/>
          <w:szCs w:val="22"/>
          <w:lang w:val="en-GB"/>
        </w:rPr>
        <w:t>s</w:t>
      </w:r>
      <w:r w:rsidRPr="00C93C5D">
        <w:rPr>
          <w:rFonts w:ascii="Times New Roman" w:hAnsi="Times New Roman" w:cs="Times New Roman"/>
          <w:sz w:val="20"/>
          <w:szCs w:val="22"/>
          <w:lang w:val="en-GB"/>
        </w:rPr>
        <w:t xml:space="preserve"> </w:t>
      </w:r>
      <w:r w:rsidR="00036B38">
        <w:rPr>
          <w:rFonts w:ascii="Times New Roman" w:hAnsi="Times New Roman" w:cs="Times New Roman"/>
          <w:sz w:val="20"/>
          <w:szCs w:val="22"/>
          <w:lang w:val="en-GB"/>
        </w:rPr>
        <w:t>[</w:t>
      </w:r>
      <w:r w:rsidR="004406F0">
        <w:rPr>
          <w:rFonts w:ascii="Times New Roman" w:hAnsi="Times New Roman" w:cs="Times New Roman"/>
          <w:sz w:val="20"/>
          <w:szCs w:val="22"/>
          <w:lang w:val="en-GB"/>
        </w:rPr>
        <w:t>1</w:t>
      </w:r>
      <w:r w:rsidR="00036B38">
        <w:rPr>
          <w:rFonts w:ascii="Times New Roman" w:hAnsi="Times New Roman" w:cs="Times New Roman"/>
          <w:sz w:val="20"/>
          <w:szCs w:val="22"/>
          <w:lang w:val="en-GB"/>
        </w:rPr>
        <w:t xml:space="preserve">] and </w:t>
      </w:r>
      <w:r>
        <w:rPr>
          <w:rFonts w:ascii="Times New Roman" w:hAnsi="Times New Roman" w:cs="Times New Roman"/>
          <w:sz w:val="20"/>
          <w:szCs w:val="22"/>
          <w:lang w:val="en-GB"/>
        </w:rPr>
        <w:t>[</w:t>
      </w:r>
      <w:r w:rsidR="00BE1D38">
        <w:rPr>
          <w:rFonts w:ascii="Times New Roman" w:hAnsi="Times New Roman" w:cs="Times New Roman"/>
          <w:sz w:val="20"/>
          <w:szCs w:val="22"/>
          <w:lang w:val="en-GB"/>
        </w:rPr>
        <w:t>9</w:t>
      </w:r>
      <w:r w:rsidRPr="00C93C5D">
        <w:rPr>
          <w:rFonts w:ascii="Times New Roman" w:hAnsi="Times New Roman" w:cs="Times New Roman"/>
          <w:sz w:val="20"/>
          <w:szCs w:val="22"/>
          <w:lang w:val="en-GB"/>
        </w:rPr>
        <w:t>] propose</w:t>
      </w:r>
      <w:r w:rsidR="00036B38">
        <w:rPr>
          <w:rFonts w:ascii="Times New Roman" w:hAnsi="Times New Roman" w:cs="Times New Roman"/>
          <w:sz w:val="20"/>
          <w:szCs w:val="22"/>
          <w:lang w:val="en-GB"/>
        </w:rPr>
        <w:t xml:space="preserve"> that the RVQOE report </w:t>
      </w:r>
      <w:r w:rsidR="00CF3A50">
        <w:rPr>
          <w:rFonts w:ascii="Times New Roman" w:hAnsi="Times New Roman" w:cs="Times New Roman"/>
          <w:sz w:val="20"/>
          <w:szCs w:val="22"/>
          <w:lang w:val="en-GB"/>
        </w:rPr>
        <w:t>is provided from UE NAS to UE as separately from the legacy QoE report container. Paper [4]</w:t>
      </w:r>
      <w:r w:rsidR="00851A66">
        <w:rPr>
          <w:rFonts w:ascii="Times New Roman" w:hAnsi="Times New Roman" w:cs="Times New Roman"/>
          <w:sz w:val="20"/>
          <w:szCs w:val="22"/>
          <w:lang w:val="en-GB"/>
        </w:rPr>
        <w:t xml:space="preserve"> proposes to ask for confirmation from RAN2 and CT1. </w:t>
      </w:r>
      <w:r w:rsidR="00E217BF">
        <w:rPr>
          <w:rFonts w:ascii="Times New Roman" w:hAnsi="Times New Roman" w:cs="Times New Roman"/>
          <w:sz w:val="20"/>
          <w:szCs w:val="22"/>
          <w:lang w:val="en-GB"/>
        </w:rPr>
        <w:t>Meanwhile, paper [3] proposes that the RVQOE report is delivered as a separate RRC IE, which should be specified by RAN2.</w:t>
      </w:r>
    </w:p>
    <w:p w14:paraId="6BCF3E4C" w14:textId="164599FA" w:rsidR="009812AE" w:rsidRPr="004406F0" w:rsidRDefault="004406F0" w:rsidP="00180D70">
      <w:pPr>
        <w:rPr>
          <w:rFonts w:ascii="Times New Roman" w:hAnsi="Times New Roman" w:cs="Times New Roman"/>
          <w:b/>
          <w:bCs/>
          <w:i/>
          <w:iCs/>
          <w:sz w:val="20"/>
          <w:szCs w:val="22"/>
          <w:lang w:val="en-GB"/>
        </w:rPr>
      </w:pPr>
      <w:r w:rsidRPr="004406F0">
        <w:rPr>
          <w:rFonts w:ascii="Times New Roman" w:hAnsi="Times New Roman" w:cs="Times New Roman"/>
          <w:b/>
          <w:bCs/>
          <w:i/>
          <w:iCs/>
          <w:sz w:val="20"/>
          <w:szCs w:val="22"/>
          <w:lang w:val="en-GB"/>
        </w:rPr>
        <w:t>Q</w:t>
      </w:r>
      <w:r w:rsidR="004A7D73">
        <w:rPr>
          <w:rFonts w:ascii="Times New Roman" w:hAnsi="Times New Roman" w:cs="Times New Roman"/>
          <w:b/>
          <w:bCs/>
          <w:i/>
          <w:iCs/>
          <w:sz w:val="20"/>
          <w:szCs w:val="22"/>
          <w:lang w:val="en-GB"/>
        </w:rPr>
        <w:t>12</w:t>
      </w:r>
      <w:r w:rsidRPr="004406F0">
        <w:rPr>
          <w:rFonts w:ascii="Times New Roman" w:hAnsi="Times New Roman" w:cs="Times New Roman"/>
          <w:b/>
          <w:bCs/>
          <w:i/>
          <w:iCs/>
          <w:sz w:val="20"/>
          <w:szCs w:val="22"/>
          <w:lang w:val="en-GB"/>
        </w:rPr>
        <w:t>: Should the RVQOE report be provided from UE NAS to UE separately from the legacy QoE report container</w:t>
      </w:r>
      <w:r>
        <w:rPr>
          <w:rFonts w:ascii="Times New Roman" w:hAnsi="Times New Roman" w:cs="Times New Roman"/>
          <w:b/>
          <w:bCs/>
          <w:i/>
          <w:iCs/>
          <w:sz w:val="20"/>
          <w:szCs w:val="22"/>
          <w:lang w:val="en-GB"/>
        </w:rPr>
        <w:t>?</w:t>
      </w:r>
    </w:p>
    <w:p w14:paraId="49298388" w14:textId="06F0CD67" w:rsidR="00B0398F" w:rsidRDefault="00B0398F" w:rsidP="00180D70">
      <w:pPr>
        <w:rPr>
          <w:rFonts w:ascii="Times New Roman" w:hAnsi="Times New Roman" w:cs="Times New Roman"/>
          <w:sz w:val="20"/>
          <w:szCs w:val="20"/>
          <w:lang w:val="en-GB"/>
        </w:rPr>
      </w:pPr>
      <w:r w:rsidRPr="006F34E4">
        <w:rPr>
          <w:rFonts w:ascii="Times New Roman" w:hAnsi="Times New Roman" w:cs="Times New Roman"/>
          <w:sz w:val="20"/>
          <w:szCs w:val="20"/>
          <w:lang w:val="en-GB"/>
        </w:rPr>
        <w:t xml:space="preserve">Paper [1] argues that RAN should not be allowed to define specific periodicity or event trigger for </w:t>
      </w:r>
      <w:r w:rsidR="00705C29">
        <w:rPr>
          <w:rFonts w:ascii="Times New Roman" w:hAnsi="Times New Roman" w:cs="Times New Roman"/>
          <w:sz w:val="20"/>
          <w:szCs w:val="20"/>
          <w:lang w:val="en-GB"/>
        </w:rPr>
        <w:t>RVQOE</w:t>
      </w:r>
      <w:r w:rsidRPr="006F34E4">
        <w:rPr>
          <w:rFonts w:ascii="Times New Roman" w:hAnsi="Times New Roman" w:cs="Times New Roman"/>
          <w:sz w:val="20"/>
          <w:szCs w:val="20"/>
          <w:lang w:val="en-GB"/>
        </w:rPr>
        <w:t xml:space="preserve">. It is also proposed that </w:t>
      </w:r>
      <w:r>
        <w:rPr>
          <w:rFonts w:ascii="Times New Roman" w:hAnsi="Times New Roman" w:cs="Times New Roman"/>
          <w:sz w:val="20"/>
          <w:szCs w:val="20"/>
          <w:lang w:val="en-GB"/>
        </w:rPr>
        <w:t>the</w:t>
      </w:r>
      <w:r w:rsidRPr="006F34E4">
        <w:rPr>
          <w:rFonts w:ascii="Times New Roman" w:hAnsi="Times New Roman" w:cs="Times New Roman"/>
          <w:sz w:val="20"/>
          <w:szCs w:val="20"/>
          <w:lang w:val="en-GB"/>
        </w:rPr>
        <w:t xml:space="preserve"> UE should report RAN visible QoE together with application layer QoE, if configured.</w:t>
      </w:r>
      <w:r w:rsidR="005556B3">
        <w:rPr>
          <w:rFonts w:ascii="Times New Roman" w:hAnsi="Times New Roman" w:cs="Times New Roman"/>
          <w:sz w:val="20"/>
          <w:szCs w:val="20"/>
          <w:lang w:val="en-GB"/>
        </w:rPr>
        <w:t xml:space="preserve"> Conversely, paper</w:t>
      </w:r>
      <w:r w:rsidR="00DB49C1">
        <w:rPr>
          <w:rFonts w:ascii="Times New Roman" w:hAnsi="Times New Roman" w:cs="Times New Roman"/>
          <w:sz w:val="20"/>
          <w:szCs w:val="20"/>
          <w:lang w:val="en-GB"/>
        </w:rPr>
        <w:t xml:space="preserve"> [10] proposes that RVQOE reporting should be upon request from the RAN.</w:t>
      </w:r>
      <w:r w:rsidR="00B57C81">
        <w:rPr>
          <w:rFonts w:ascii="Times New Roman" w:hAnsi="Times New Roman" w:cs="Times New Roman"/>
          <w:sz w:val="20"/>
          <w:szCs w:val="20"/>
          <w:lang w:val="en-GB"/>
        </w:rPr>
        <w:t xml:space="preserve"> </w:t>
      </w:r>
    </w:p>
    <w:p w14:paraId="2D9D4797" w14:textId="0E23C1B3" w:rsidR="00D10058" w:rsidRDefault="00D10058" w:rsidP="00180D70">
      <w:pPr>
        <w:rPr>
          <w:rFonts w:ascii="Times New Roman" w:hAnsi="Times New Roman" w:cs="Times New Roman"/>
          <w:sz w:val="20"/>
          <w:szCs w:val="20"/>
          <w:lang w:val="en-GB"/>
        </w:rPr>
      </w:pPr>
      <w:r>
        <w:rPr>
          <w:rFonts w:ascii="Times New Roman" w:hAnsi="Times New Roman" w:cs="Times New Roman"/>
          <w:b/>
          <w:bCs/>
          <w:i/>
          <w:iCs/>
          <w:sz w:val="20"/>
          <w:szCs w:val="22"/>
          <w:lang w:val="en-GB"/>
        </w:rPr>
        <w:t>Q</w:t>
      </w:r>
      <w:r w:rsidR="004A7D73">
        <w:rPr>
          <w:rFonts w:ascii="Times New Roman" w:hAnsi="Times New Roman" w:cs="Times New Roman"/>
          <w:b/>
          <w:bCs/>
          <w:i/>
          <w:iCs/>
          <w:sz w:val="20"/>
          <w:szCs w:val="22"/>
          <w:lang w:val="en-GB"/>
        </w:rPr>
        <w:t>13</w:t>
      </w:r>
      <w:r>
        <w:rPr>
          <w:rFonts w:ascii="Times New Roman" w:hAnsi="Times New Roman" w:cs="Times New Roman"/>
          <w:b/>
          <w:bCs/>
          <w:i/>
          <w:iCs/>
          <w:sz w:val="20"/>
          <w:szCs w:val="22"/>
          <w:lang w:val="en-GB"/>
        </w:rPr>
        <w:t xml:space="preserve">: </w:t>
      </w:r>
      <w:r w:rsidR="00DF5E78">
        <w:rPr>
          <w:rFonts w:ascii="Times New Roman" w:hAnsi="Times New Roman" w:cs="Times New Roman"/>
          <w:b/>
          <w:bCs/>
          <w:i/>
          <w:iCs/>
          <w:sz w:val="20"/>
          <w:szCs w:val="22"/>
          <w:lang w:val="en-GB"/>
        </w:rPr>
        <w:t>Should the RVQOE reporting be upon RAN request?</w:t>
      </w:r>
    </w:p>
    <w:p w14:paraId="0F99DA06" w14:textId="0565D672" w:rsidR="004D43FC" w:rsidRPr="004D43FC" w:rsidRDefault="004D43FC" w:rsidP="00180D70">
      <w:pPr>
        <w:rPr>
          <w:rFonts w:ascii="Times New Roman" w:hAnsi="Times New Roman" w:cs="Times New Roman"/>
          <w:sz w:val="20"/>
          <w:szCs w:val="22"/>
          <w:lang w:val="en-GB"/>
        </w:rPr>
      </w:pPr>
      <w:r>
        <w:rPr>
          <w:rFonts w:ascii="Times New Roman" w:hAnsi="Times New Roman" w:cs="Times New Roman"/>
          <w:sz w:val="20"/>
          <w:szCs w:val="22"/>
          <w:lang w:val="en-GB"/>
        </w:rPr>
        <w:t xml:space="preserve">Paper [9] proposes that RAN3 </w:t>
      </w:r>
      <w:r w:rsidRPr="004B1F15">
        <w:rPr>
          <w:rFonts w:ascii="Times New Roman" w:hAnsi="Times New Roman" w:cs="Times New Roman"/>
          <w:sz w:val="20"/>
          <w:szCs w:val="22"/>
          <w:lang w:val="en-GB"/>
        </w:rPr>
        <w:t xml:space="preserve">discusses how UE AS handles </w:t>
      </w:r>
      <w:r w:rsidR="009A3761" w:rsidRPr="004B1F15">
        <w:rPr>
          <w:rFonts w:ascii="Times New Roman" w:hAnsi="Times New Roman" w:cs="Times New Roman"/>
          <w:sz w:val="20"/>
          <w:szCs w:val="22"/>
          <w:lang w:val="en-GB"/>
        </w:rPr>
        <w:t>t</w:t>
      </w:r>
      <w:r w:rsidRPr="004B1F15">
        <w:rPr>
          <w:rFonts w:ascii="Times New Roman" w:hAnsi="Times New Roman" w:cs="Times New Roman"/>
          <w:sz w:val="20"/>
          <w:szCs w:val="22"/>
          <w:lang w:val="en-GB"/>
        </w:rPr>
        <w:t xml:space="preserve">he collected </w:t>
      </w:r>
      <w:r w:rsidR="004B1F15">
        <w:rPr>
          <w:rFonts w:ascii="Times New Roman" w:hAnsi="Times New Roman" w:cs="Times New Roman"/>
          <w:sz w:val="20"/>
          <w:szCs w:val="22"/>
          <w:lang w:val="en-GB"/>
        </w:rPr>
        <w:t>RVQOE</w:t>
      </w:r>
      <w:r w:rsidRPr="004B1F15">
        <w:rPr>
          <w:rFonts w:ascii="Times New Roman" w:hAnsi="Times New Roman" w:cs="Times New Roman"/>
          <w:sz w:val="20"/>
          <w:szCs w:val="22"/>
          <w:lang w:val="en-GB"/>
        </w:rPr>
        <w:t xml:space="preserve"> report.</w:t>
      </w:r>
      <w:r w:rsidR="009A3761" w:rsidRPr="004B1F15">
        <w:rPr>
          <w:rFonts w:ascii="Times New Roman" w:hAnsi="Times New Roman" w:cs="Times New Roman"/>
          <w:sz w:val="20"/>
          <w:szCs w:val="22"/>
          <w:lang w:val="en-GB"/>
        </w:rPr>
        <w:t xml:space="preserve"> </w:t>
      </w:r>
      <w:r w:rsidR="00E217BF" w:rsidRPr="004B1F15">
        <w:rPr>
          <w:rFonts w:ascii="Times New Roman" w:hAnsi="Times New Roman" w:cs="Times New Roman"/>
          <w:sz w:val="20"/>
          <w:szCs w:val="22"/>
          <w:lang w:val="en-GB"/>
        </w:rPr>
        <w:t>The Moderator thinks that this is a RAN2 issue,</w:t>
      </w:r>
      <w:r w:rsidR="001513E4" w:rsidRPr="004B1F15">
        <w:rPr>
          <w:rFonts w:ascii="Times New Roman" w:hAnsi="Times New Roman" w:cs="Times New Roman"/>
          <w:sz w:val="20"/>
          <w:szCs w:val="22"/>
          <w:lang w:val="en-GB"/>
        </w:rPr>
        <w:t xml:space="preserve"> which can be mentioned in an LS to RAN2, once progress in the RAN3 discussion has been made</w:t>
      </w:r>
      <w:r w:rsidR="004B1F15">
        <w:rPr>
          <w:rFonts w:ascii="Times New Roman" w:hAnsi="Times New Roman" w:cs="Times New Roman"/>
          <w:sz w:val="20"/>
          <w:szCs w:val="22"/>
          <w:lang w:val="en-GB"/>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812AE" w:rsidRPr="00C93C5D" w14:paraId="43F585D9" w14:textId="77777777" w:rsidTr="00DD1B9B">
        <w:tc>
          <w:tcPr>
            <w:tcW w:w="2340" w:type="dxa"/>
          </w:tcPr>
          <w:p w14:paraId="799F493C" w14:textId="77777777"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lastRenderedPageBreak/>
              <w:t>Company</w:t>
            </w:r>
          </w:p>
        </w:tc>
        <w:tc>
          <w:tcPr>
            <w:tcW w:w="6840" w:type="dxa"/>
          </w:tcPr>
          <w:p w14:paraId="6EC984B8" w14:textId="33E7CED2"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Answer</w:t>
            </w:r>
          </w:p>
        </w:tc>
      </w:tr>
      <w:tr w:rsidR="009812AE" w:rsidRPr="00C93C5D" w14:paraId="13DFA57C" w14:textId="77777777" w:rsidTr="00DD1B9B">
        <w:tc>
          <w:tcPr>
            <w:tcW w:w="2340" w:type="dxa"/>
          </w:tcPr>
          <w:p w14:paraId="3D1CAB2D" w14:textId="77777777" w:rsidR="009812AE" w:rsidRPr="00C93C5D" w:rsidRDefault="009812AE" w:rsidP="00180D70">
            <w:pPr>
              <w:rPr>
                <w:rFonts w:ascii="Times New Roman" w:hAnsi="Times New Roman" w:cs="Times New Roman"/>
                <w:b/>
                <w:bCs/>
                <w:sz w:val="20"/>
                <w:szCs w:val="20"/>
                <w:lang w:val="en-GB"/>
              </w:rPr>
            </w:pPr>
            <w:r w:rsidRPr="00C93C5D">
              <w:rPr>
                <w:rFonts w:ascii="Times New Roman" w:hAnsi="Times New Roman" w:cs="Times New Roman"/>
                <w:b/>
                <w:bCs/>
                <w:sz w:val="20"/>
                <w:szCs w:val="20"/>
                <w:lang w:val="en-GB"/>
              </w:rPr>
              <w:t>Ericsson</w:t>
            </w:r>
          </w:p>
        </w:tc>
        <w:tc>
          <w:tcPr>
            <w:tcW w:w="6840" w:type="dxa"/>
          </w:tcPr>
          <w:p w14:paraId="18F0108C" w14:textId="50CF6C83" w:rsidR="00D10058" w:rsidRPr="001513E4" w:rsidRDefault="001513E4" w:rsidP="00180D70">
            <w:pPr>
              <w:rPr>
                <w:rFonts w:ascii="Times New Roman" w:hAnsi="Times New Roman" w:cs="Times New Roman"/>
                <w:b/>
                <w:bCs/>
                <w:sz w:val="20"/>
                <w:szCs w:val="20"/>
                <w:lang w:val="en-GB"/>
              </w:rPr>
            </w:pPr>
            <w:r w:rsidRPr="001513E4">
              <w:rPr>
                <w:rFonts w:ascii="Times New Roman" w:hAnsi="Times New Roman" w:cs="Times New Roman"/>
                <w:b/>
                <w:bCs/>
                <w:sz w:val="20"/>
                <w:szCs w:val="20"/>
                <w:lang w:val="en-GB"/>
              </w:rPr>
              <w:t>Q</w:t>
            </w:r>
            <w:r w:rsidR="004A7D73">
              <w:rPr>
                <w:rFonts w:ascii="Times New Roman" w:hAnsi="Times New Roman" w:cs="Times New Roman"/>
                <w:b/>
                <w:bCs/>
                <w:sz w:val="20"/>
                <w:szCs w:val="20"/>
                <w:lang w:val="en-GB"/>
              </w:rPr>
              <w:t>12</w:t>
            </w:r>
            <w:r w:rsidRPr="001513E4">
              <w:rPr>
                <w:rFonts w:ascii="Times New Roman" w:hAnsi="Times New Roman" w:cs="Times New Roman"/>
                <w:b/>
                <w:bCs/>
                <w:sz w:val="20"/>
                <w:szCs w:val="20"/>
                <w:lang w:val="en-GB"/>
              </w:rPr>
              <w:t>: Yes</w:t>
            </w:r>
          </w:p>
          <w:p w14:paraId="0FDFB2EB" w14:textId="72928700" w:rsidR="00D10058" w:rsidRPr="00C93C5D" w:rsidRDefault="00D10058" w:rsidP="00180D70">
            <w:pPr>
              <w:rPr>
                <w:rFonts w:ascii="Times New Roman" w:hAnsi="Times New Roman" w:cs="Times New Roman"/>
                <w:sz w:val="20"/>
                <w:szCs w:val="20"/>
                <w:lang w:val="en-GB"/>
              </w:rPr>
            </w:pPr>
            <w:r w:rsidRPr="009540A0">
              <w:rPr>
                <w:rFonts w:ascii="Times New Roman" w:hAnsi="Times New Roman" w:cs="Times New Roman"/>
                <w:b/>
                <w:bCs/>
                <w:sz w:val="20"/>
                <w:szCs w:val="20"/>
                <w:lang w:val="en-GB"/>
              </w:rPr>
              <w:t>Q</w:t>
            </w:r>
            <w:r w:rsidR="004A7D73">
              <w:rPr>
                <w:rFonts w:ascii="Times New Roman" w:hAnsi="Times New Roman" w:cs="Times New Roman"/>
                <w:b/>
                <w:bCs/>
                <w:sz w:val="20"/>
                <w:szCs w:val="20"/>
                <w:lang w:val="en-GB"/>
              </w:rPr>
              <w:t>13</w:t>
            </w:r>
            <w:r w:rsidRPr="009540A0">
              <w:rPr>
                <w:rFonts w:ascii="Times New Roman" w:hAnsi="Times New Roman" w:cs="Times New Roman"/>
                <w:b/>
                <w:bCs/>
                <w:sz w:val="20"/>
                <w:szCs w:val="20"/>
                <w:lang w:val="en-GB"/>
              </w:rPr>
              <w:t xml:space="preserve">: </w:t>
            </w:r>
            <w:r w:rsidR="00CB7653" w:rsidRPr="009540A0">
              <w:rPr>
                <w:rFonts w:ascii="Times New Roman" w:hAnsi="Times New Roman" w:cs="Times New Roman"/>
                <w:b/>
                <w:bCs/>
                <w:sz w:val="20"/>
                <w:szCs w:val="20"/>
                <w:lang w:val="en-GB"/>
              </w:rPr>
              <w:t xml:space="preserve">Yes, </w:t>
            </w:r>
            <w:r w:rsidR="00CB7653" w:rsidRPr="009540A0">
              <w:rPr>
                <w:rFonts w:ascii="Times New Roman" w:hAnsi="Times New Roman" w:cs="Times New Roman"/>
                <w:sz w:val="20"/>
                <w:szCs w:val="20"/>
                <w:lang w:val="en-GB"/>
              </w:rPr>
              <w:t>otherwise</w:t>
            </w:r>
            <w:r w:rsidRPr="009540A0">
              <w:rPr>
                <w:rFonts w:ascii="Times New Roman" w:hAnsi="Times New Roman" w:cs="Times New Roman"/>
                <w:sz w:val="20"/>
                <w:szCs w:val="20"/>
                <w:lang w:val="en-GB"/>
              </w:rPr>
              <w:t xml:space="preserve"> the usefulness of some of the metrics of interest for QoE, such as Playout Delay, for example</w:t>
            </w:r>
            <w:r w:rsidR="00CB7653" w:rsidRPr="009540A0">
              <w:rPr>
                <w:rFonts w:ascii="Times New Roman" w:hAnsi="Times New Roman" w:cs="Times New Roman"/>
                <w:sz w:val="20"/>
                <w:szCs w:val="20"/>
                <w:lang w:val="en-GB"/>
              </w:rPr>
              <w:t>, would be limited</w:t>
            </w:r>
            <w:r w:rsidRPr="009540A0">
              <w:rPr>
                <w:rFonts w:ascii="Times New Roman" w:hAnsi="Times New Roman" w:cs="Times New Roman"/>
                <w:sz w:val="20"/>
                <w:szCs w:val="20"/>
                <w:lang w:val="en-GB"/>
              </w:rPr>
              <w:t>. We acknowledge that RVQOE should be collected only if legacy QoE measurements are configured, but the RAN should be able to decide at what pace it should receive the RVQOE reports and what should the reporting triggers be.</w:t>
            </w:r>
          </w:p>
        </w:tc>
      </w:tr>
      <w:tr w:rsidR="009812AE" w:rsidRPr="00C93C5D" w14:paraId="1CDD38DB" w14:textId="77777777" w:rsidTr="00DD1B9B">
        <w:tc>
          <w:tcPr>
            <w:tcW w:w="2340" w:type="dxa"/>
          </w:tcPr>
          <w:p w14:paraId="05DC3DCC" w14:textId="77777777" w:rsidR="009812AE" w:rsidRPr="00C93C5D" w:rsidRDefault="009812AE" w:rsidP="00180D70">
            <w:pPr>
              <w:rPr>
                <w:rFonts w:ascii="Times New Roman" w:hAnsi="Times New Roman" w:cs="Times New Roman"/>
                <w:sz w:val="20"/>
                <w:szCs w:val="22"/>
                <w:lang w:val="en-GB"/>
              </w:rPr>
            </w:pPr>
          </w:p>
        </w:tc>
        <w:tc>
          <w:tcPr>
            <w:tcW w:w="6840" w:type="dxa"/>
          </w:tcPr>
          <w:p w14:paraId="6D3B73FA" w14:textId="77777777" w:rsidR="009812AE" w:rsidRPr="00C93C5D" w:rsidRDefault="009812AE" w:rsidP="00180D70">
            <w:pPr>
              <w:rPr>
                <w:rFonts w:ascii="Times New Roman" w:hAnsi="Times New Roman" w:cs="Times New Roman"/>
                <w:sz w:val="20"/>
                <w:szCs w:val="22"/>
                <w:lang w:val="en-GB"/>
              </w:rPr>
            </w:pPr>
          </w:p>
        </w:tc>
      </w:tr>
      <w:tr w:rsidR="009812AE" w:rsidRPr="00C93C5D" w14:paraId="1EE157A9" w14:textId="77777777" w:rsidTr="00DD1B9B">
        <w:tc>
          <w:tcPr>
            <w:tcW w:w="2340" w:type="dxa"/>
          </w:tcPr>
          <w:p w14:paraId="6DDAE6EC"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Pr>
          <w:p w14:paraId="01D9E2E0"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2F30CAB1" w14:textId="77777777" w:rsidTr="00DD1B9B">
        <w:tc>
          <w:tcPr>
            <w:tcW w:w="2340" w:type="dxa"/>
          </w:tcPr>
          <w:p w14:paraId="45ECAF49" w14:textId="77777777" w:rsidR="009812AE" w:rsidRPr="00C93C5D" w:rsidRDefault="009812AE" w:rsidP="00180D70">
            <w:pPr>
              <w:rPr>
                <w:rFonts w:ascii="Times New Roman" w:eastAsia="SimSun" w:hAnsi="Times New Roman" w:cs="Times New Roman"/>
                <w:sz w:val="20"/>
                <w:szCs w:val="22"/>
                <w:lang w:val="en-GB" w:eastAsia="zh-CN"/>
              </w:rPr>
            </w:pPr>
          </w:p>
        </w:tc>
        <w:tc>
          <w:tcPr>
            <w:tcW w:w="6840" w:type="dxa"/>
          </w:tcPr>
          <w:p w14:paraId="240D598A"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1742A311" w14:textId="77777777" w:rsidTr="00DD1B9B">
        <w:tc>
          <w:tcPr>
            <w:tcW w:w="2340" w:type="dxa"/>
          </w:tcPr>
          <w:p w14:paraId="7DDCADAE" w14:textId="77777777" w:rsidR="009812AE" w:rsidRPr="00C93C5D" w:rsidRDefault="009812AE" w:rsidP="00180D70">
            <w:pPr>
              <w:rPr>
                <w:rFonts w:ascii="Times New Roman" w:hAnsi="Times New Roman" w:cs="Times New Roman"/>
                <w:sz w:val="20"/>
                <w:szCs w:val="22"/>
                <w:lang w:val="en-GB"/>
              </w:rPr>
            </w:pPr>
          </w:p>
        </w:tc>
        <w:tc>
          <w:tcPr>
            <w:tcW w:w="6840" w:type="dxa"/>
          </w:tcPr>
          <w:p w14:paraId="15FFF40F" w14:textId="77777777" w:rsidR="009812AE" w:rsidRPr="00C93C5D" w:rsidRDefault="009812AE" w:rsidP="00180D70">
            <w:pPr>
              <w:widowControl w:val="0"/>
              <w:ind w:left="144" w:hanging="144"/>
              <w:rPr>
                <w:rFonts w:ascii="Calibri" w:hAnsi="Calibri" w:cs="Calibri"/>
                <w:iCs/>
                <w:color w:val="00B050"/>
                <w:sz w:val="16"/>
                <w:szCs w:val="16"/>
                <w:lang w:val="en-GB"/>
              </w:rPr>
            </w:pPr>
          </w:p>
        </w:tc>
      </w:tr>
      <w:tr w:rsidR="009812AE" w:rsidRPr="00C93C5D" w14:paraId="68051726" w14:textId="77777777" w:rsidTr="00DD1B9B">
        <w:tc>
          <w:tcPr>
            <w:tcW w:w="2340" w:type="dxa"/>
            <w:tcBorders>
              <w:top w:val="single" w:sz="4" w:space="0" w:color="auto"/>
              <w:left w:val="single" w:sz="4" w:space="0" w:color="auto"/>
              <w:bottom w:val="single" w:sz="4" w:space="0" w:color="auto"/>
              <w:right w:val="single" w:sz="4" w:space="0" w:color="auto"/>
            </w:tcBorders>
          </w:tcPr>
          <w:p w14:paraId="72767ED1" w14:textId="77777777" w:rsidR="009812AE" w:rsidRPr="00C93C5D" w:rsidRDefault="009812AE" w:rsidP="00180D70">
            <w:pPr>
              <w:rPr>
                <w:rFonts w:ascii="Times New Roman" w:eastAsiaTheme="minorEastAsia"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6EC083E"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37833E9E" w14:textId="77777777" w:rsidTr="00DD1B9B">
        <w:tc>
          <w:tcPr>
            <w:tcW w:w="2340" w:type="dxa"/>
            <w:tcBorders>
              <w:top w:val="single" w:sz="4" w:space="0" w:color="auto"/>
              <w:left w:val="single" w:sz="4" w:space="0" w:color="auto"/>
              <w:bottom w:val="single" w:sz="4" w:space="0" w:color="auto"/>
              <w:right w:val="single" w:sz="4" w:space="0" w:color="auto"/>
            </w:tcBorders>
          </w:tcPr>
          <w:p w14:paraId="26560AD6"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DEA7B26"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3259E392" w14:textId="77777777" w:rsidTr="00DD1B9B">
        <w:tc>
          <w:tcPr>
            <w:tcW w:w="2340" w:type="dxa"/>
            <w:tcBorders>
              <w:top w:val="single" w:sz="4" w:space="0" w:color="auto"/>
              <w:left w:val="single" w:sz="4" w:space="0" w:color="auto"/>
              <w:bottom w:val="single" w:sz="4" w:space="0" w:color="auto"/>
              <w:right w:val="single" w:sz="4" w:space="0" w:color="auto"/>
            </w:tcBorders>
          </w:tcPr>
          <w:p w14:paraId="4105F6C2" w14:textId="77777777" w:rsidR="009812AE" w:rsidRPr="00C93C5D" w:rsidRDefault="009812AE" w:rsidP="00180D70">
            <w:pPr>
              <w:rPr>
                <w:rFonts w:ascii="Times New Roman" w:hAnsi="Times New Roman" w:cs="Times New Roman"/>
                <w:sz w:val="20"/>
                <w:szCs w:val="22"/>
                <w:lang w:val="en-GB" w:eastAsia="ko-KR"/>
              </w:rPr>
            </w:pPr>
          </w:p>
        </w:tc>
        <w:tc>
          <w:tcPr>
            <w:tcW w:w="6840" w:type="dxa"/>
            <w:tcBorders>
              <w:top w:val="single" w:sz="4" w:space="0" w:color="auto"/>
              <w:left w:val="single" w:sz="4" w:space="0" w:color="auto"/>
              <w:bottom w:val="single" w:sz="4" w:space="0" w:color="auto"/>
              <w:right w:val="single" w:sz="4" w:space="0" w:color="auto"/>
            </w:tcBorders>
          </w:tcPr>
          <w:p w14:paraId="1CD855A2" w14:textId="77777777" w:rsidR="009812AE" w:rsidRPr="00C93C5D" w:rsidRDefault="009812AE" w:rsidP="00180D70">
            <w:pPr>
              <w:rPr>
                <w:rFonts w:ascii="Times New Roman" w:hAnsi="Times New Roman" w:cs="Times New Roman"/>
                <w:sz w:val="20"/>
                <w:szCs w:val="22"/>
                <w:lang w:val="en-GB" w:eastAsia="ko-KR"/>
              </w:rPr>
            </w:pPr>
          </w:p>
        </w:tc>
      </w:tr>
      <w:tr w:rsidR="009812AE" w:rsidRPr="00C93C5D" w14:paraId="264E9A8C" w14:textId="77777777" w:rsidTr="00DD1B9B">
        <w:tc>
          <w:tcPr>
            <w:tcW w:w="2340" w:type="dxa"/>
            <w:tcBorders>
              <w:top w:val="single" w:sz="4" w:space="0" w:color="auto"/>
              <w:left w:val="single" w:sz="4" w:space="0" w:color="auto"/>
              <w:bottom w:val="single" w:sz="4" w:space="0" w:color="auto"/>
              <w:right w:val="single" w:sz="4" w:space="0" w:color="auto"/>
            </w:tcBorders>
          </w:tcPr>
          <w:p w14:paraId="3D7C28F6"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5F3C45CC"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5E5C4470" w14:textId="77777777" w:rsidTr="00DD1B9B">
        <w:tc>
          <w:tcPr>
            <w:tcW w:w="2340" w:type="dxa"/>
            <w:tcBorders>
              <w:top w:val="single" w:sz="4" w:space="0" w:color="auto"/>
              <w:left w:val="single" w:sz="4" w:space="0" w:color="auto"/>
              <w:bottom w:val="single" w:sz="4" w:space="0" w:color="auto"/>
              <w:right w:val="single" w:sz="4" w:space="0" w:color="auto"/>
            </w:tcBorders>
          </w:tcPr>
          <w:p w14:paraId="308BB4DE"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AA6717A" w14:textId="77777777" w:rsidR="009812AE" w:rsidRPr="00C93C5D" w:rsidRDefault="009812AE" w:rsidP="00180D70">
            <w:pPr>
              <w:rPr>
                <w:rFonts w:ascii="Times New Roman" w:eastAsia="MS ??" w:hAnsi="Times New Roman" w:cs="Times New Roman"/>
                <w:b/>
                <w:bCs/>
                <w:sz w:val="20"/>
                <w:szCs w:val="22"/>
                <w:lang w:val="en-GB" w:eastAsia="zh-CN"/>
              </w:rPr>
            </w:pPr>
          </w:p>
        </w:tc>
      </w:tr>
      <w:tr w:rsidR="009812AE" w:rsidRPr="00C93C5D" w14:paraId="148C92E1" w14:textId="77777777" w:rsidTr="00DD1B9B">
        <w:tc>
          <w:tcPr>
            <w:tcW w:w="2340" w:type="dxa"/>
            <w:tcBorders>
              <w:top w:val="single" w:sz="4" w:space="0" w:color="auto"/>
              <w:left w:val="single" w:sz="4" w:space="0" w:color="auto"/>
              <w:bottom w:val="single" w:sz="4" w:space="0" w:color="auto"/>
              <w:right w:val="single" w:sz="4" w:space="0" w:color="auto"/>
            </w:tcBorders>
          </w:tcPr>
          <w:p w14:paraId="14BA64EA"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DBE31E2"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48DD6219" w14:textId="77777777" w:rsidTr="00DD1B9B">
        <w:tc>
          <w:tcPr>
            <w:tcW w:w="2340" w:type="dxa"/>
            <w:tcBorders>
              <w:top w:val="single" w:sz="4" w:space="0" w:color="auto"/>
              <w:left w:val="single" w:sz="4" w:space="0" w:color="auto"/>
              <w:bottom w:val="single" w:sz="4" w:space="0" w:color="auto"/>
              <w:right w:val="single" w:sz="4" w:space="0" w:color="auto"/>
            </w:tcBorders>
          </w:tcPr>
          <w:p w14:paraId="6FEB8B2A"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A46CAC3"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6724C0C9" w14:textId="77777777" w:rsidTr="00DD1B9B">
        <w:tc>
          <w:tcPr>
            <w:tcW w:w="2340" w:type="dxa"/>
            <w:tcBorders>
              <w:top w:val="single" w:sz="4" w:space="0" w:color="auto"/>
              <w:left w:val="single" w:sz="4" w:space="0" w:color="auto"/>
              <w:bottom w:val="single" w:sz="4" w:space="0" w:color="auto"/>
              <w:right w:val="single" w:sz="4" w:space="0" w:color="auto"/>
            </w:tcBorders>
          </w:tcPr>
          <w:p w14:paraId="700928F4"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2A750A9C" w14:textId="77777777" w:rsidR="009812AE" w:rsidRPr="00C93C5D" w:rsidRDefault="009812AE" w:rsidP="00180D70">
            <w:pPr>
              <w:rPr>
                <w:rFonts w:ascii="Times New Roman" w:eastAsia="MS ??" w:hAnsi="Times New Roman" w:cs="Times New Roman"/>
                <w:sz w:val="20"/>
                <w:szCs w:val="22"/>
                <w:lang w:val="en-GB" w:eastAsia="zh-CN"/>
              </w:rPr>
            </w:pPr>
          </w:p>
        </w:tc>
      </w:tr>
    </w:tbl>
    <w:p w14:paraId="0804CF1E" w14:textId="77777777" w:rsidR="009812AE" w:rsidRPr="00C93C5D" w:rsidRDefault="009812AE" w:rsidP="00180D70">
      <w:pPr>
        <w:rPr>
          <w:rFonts w:ascii="Times New Roman" w:hAnsi="Times New Roman" w:cs="Times New Roman"/>
          <w:sz w:val="20"/>
          <w:szCs w:val="20"/>
          <w:lang w:val="en-GB"/>
        </w:rPr>
      </w:pPr>
    </w:p>
    <w:p w14:paraId="58113922" w14:textId="7ED61049" w:rsidR="009812AE" w:rsidRPr="00C93C5D" w:rsidRDefault="009812AE" w:rsidP="00180D70">
      <w:pPr>
        <w:pStyle w:val="Heading2"/>
        <w:rPr>
          <w:rFonts w:ascii="Arial" w:hAnsi="Arial" w:cs="Arial"/>
          <w:lang w:val="en-GB"/>
        </w:rPr>
      </w:pPr>
      <w:r>
        <w:rPr>
          <w:rFonts w:ascii="Arial" w:hAnsi="Arial" w:cs="Arial"/>
          <w:lang w:val="en-GB"/>
        </w:rPr>
        <w:t>The Entity Generating RVQOE</w:t>
      </w:r>
    </w:p>
    <w:p w14:paraId="440FCCEC" w14:textId="4AF2C691" w:rsidR="002B4499" w:rsidRPr="002B4499" w:rsidRDefault="009812AE" w:rsidP="00180D70">
      <w:pPr>
        <w:rPr>
          <w:rFonts w:ascii="Times New Roman" w:hAnsi="Times New Roman" w:cs="Times New Roman"/>
          <w:sz w:val="20"/>
          <w:szCs w:val="20"/>
          <w:lang w:val="en-GB"/>
        </w:rPr>
      </w:pPr>
      <w:r w:rsidRPr="00C93C5D">
        <w:rPr>
          <w:rFonts w:ascii="Times New Roman" w:hAnsi="Times New Roman" w:cs="Times New Roman"/>
          <w:sz w:val="20"/>
          <w:szCs w:val="22"/>
          <w:lang w:val="en-GB"/>
        </w:rPr>
        <w:t xml:space="preserve">Paper </w:t>
      </w:r>
      <w:r>
        <w:rPr>
          <w:rFonts w:ascii="Times New Roman" w:hAnsi="Times New Roman" w:cs="Times New Roman"/>
          <w:sz w:val="20"/>
          <w:szCs w:val="22"/>
          <w:lang w:val="en-GB"/>
        </w:rPr>
        <w:t>[</w:t>
      </w:r>
      <w:r w:rsidR="002B4499">
        <w:rPr>
          <w:rFonts w:ascii="Times New Roman" w:hAnsi="Times New Roman" w:cs="Times New Roman"/>
          <w:sz w:val="20"/>
          <w:szCs w:val="22"/>
          <w:lang w:val="en-GB"/>
        </w:rPr>
        <w:t>4</w:t>
      </w:r>
      <w:r w:rsidRPr="00C93C5D">
        <w:rPr>
          <w:rFonts w:ascii="Times New Roman" w:hAnsi="Times New Roman" w:cs="Times New Roman"/>
          <w:sz w:val="20"/>
          <w:szCs w:val="22"/>
          <w:lang w:val="en-GB"/>
        </w:rPr>
        <w:t>] proposes</w:t>
      </w:r>
      <w:r w:rsidRPr="00C93C5D">
        <w:rPr>
          <w:rFonts w:ascii="Times New Roman" w:hAnsi="Times New Roman" w:cs="Times New Roman"/>
          <w:sz w:val="20"/>
          <w:szCs w:val="20"/>
          <w:lang w:val="en-GB"/>
        </w:rPr>
        <w:t xml:space="preserve"> </w:t>
      </w:r>
      <w:r w:rsidR="002B4499">
        <w:rPr>
          <w:rFonts w:ascii="Times New Roman" w:hAnsi="Times New Roman" w:cs="Times New Roman"/>
          <w:sz w:val="20"/>
          <w:szCs w:val="20"/>
          <w:lang w:val="en-GB"/>
        </w:rPr>
        <w:t xml:space="preserve">to discuss which entity should generate the RVQOE. </w:t>
      </w:r>
      <w:r w:rsidR="002B4499" w:rsidRPr="002B4499">
        <w:rPr>
          <w:rFonts w:ascii="Times New Roman" w:hAnsi="Times New Roman" w:cs="Times New Roman"/>
          <w:sz w:val="20"/>
          <w:szCs w:val="20"/>
          <w:lang w:val="en-GB"/>
        </w:rPr>
        <w:t>Three options</w:t>
      </w:r>
      <w:r w:rsidR="002B4499">
        <w:rPr>
          <w:rFonts w:ascii="Times New Roman" w:hAnsi="Times New Roman" w:cs="Times New Roman"/>
          <w:sz w:val="20"/>
          <w:szCs w:val="20"/>
          <w:lang w:val="en-GB"/>
        </w:rPr>
        <w:t xml:space="preserve"> </w:t>
      </w:r>
      <w:r w:rsidR="002400C8">
        <w:rPr>
          <w:rFonts w:ascii="Times New Roman" w:hAnsi="Times New Roman" w:cs="Times New Roman"/>
          <w:sz w:val="20"/>
          <w:szCs w:val="20"/>
          <w:lang w:val="en-GB"/>
        </w:rPr>
        <w:t>are</w:t>
      </w:r>
      <w:r w:rsidR="00463E2B">
        <w:rPr>
          <w:rFonts w:ascii="Times New Roman" w:hAnsi="Times New Roman" w:cs="Times New Roman"/>
          <w:sz w:val="20"/>
          <w:szCs w:val="20"/>
          <w:lang w:val="en-GB"/>
        </w:rPr>
        <w:t xml:space="preserve"> </w:t>
      </w:r>
      <w:r w:rsidR="002B4499" w:rsidRPr="002B4499">
        <w:rPr>
          <w:rFonts w:ascii="Times New Roman" w:hAnsi="Times New Roman" w:cs="Times New Roman"/>
          <w:sz w:val="20"/>
          <w:szCs w:val="20"/>
          <w:lang w:val="en-GB"/>
        </w:rPr>
        <w:t>considered:</w:t>
      </w:r>
    </w:p>
    <w:p w14:paraId="2D355DD7" w14:textId="379FD05C" w:rsidR="002B4499" w:rsidRPr="002B4499" w:rsidRDefault="002B4499" w:rsidP="00180D70">
      <w:pPr>
        <w:pStyle w:val="ListParagraph"/>
        <w:numPr>
          <w:ilvl w:val="0"/>
          <w:numId w:val="23"/>
        </w:numPr>
        <w:jc w:val="left"/>
        <w:rPr>
          <w:rFonts w:ascii="Times New Roman" w:hAnsi="Times New Roman" w:cs="Times New Roman"/>
        </w:rPr>
      </w:pPr>
      <w:r w:rsidRPr="002B4499">
        <w:rPr>
          <w:rFonts w:ascii="Times New Roman" w:hAnsi="Times New Roman" w:cs="Times New Roman"/>
        </w:rPr>
        <w:t>RVQ</w:t>
      </w:r>
      <w:r w:rsidR="008B3A8A">
        <w:rPr>
          <w:rFonts w:ascii="Times New Roman" w:hAnsi="Times New Roman" w:cs="Times New Roman"/>
        </w:rPr>
        <w:t>O</w:t>
      </w:r>
      <w:r w:rsidRPr="002B4499">
        <w:rPr>
          <w:rFonts w:ascii="Times New Roman" w:hAnsi="Times New Roman" w:cs="Times New Roman"/>
        </w:rPr>
        <w:t>E generated by UE</w:t>
      </w:r>
    </w:p>
    <w:p w14:paraId="735DCE5B" w14:textId="3735D475" w:rsidR="002B4499" w:rsidRPr="002B4499" w:rsidRDefault="002B4499" w:rsidP="00180D70">
      <w:pPr>
        <w:pStyle w:val="ListParagraph"/>
        <w:numPr>
          <w:ilvl w:val="0"/>
          <w:numId w:val="23"/>
        </w:numPr>
        <w:jc w:val="left"/>
        <w:rPr>
          <w:rFonts w:ascii="Times New Roman" w:hAnsi="Times New Roman" w:cs="Times New Roman"/>
        </w:rPr>
      </w:pPr>
      <w:r w:rsidRPr="002B4499">
        <w:rPr>
          <w:rFonts w:ascii="Times New Roman" w:hAnsi="Times New Roman" w:cs="Times New Roman"/>
        </w:rPr>
        <w:t>RVQ</w:t>
      </w:r>
      <w:r w:rsidR="008B3A8A">
        <w:rPr>
          <w:rFonts w:ascii="Times New Roman" w:hAnsi="Times New Roman" w:cs="Times New Roman"/>
        </w:rPr>
        <w:t>O</w:t>
      </w:r>
      <w:r w:rsidRPr="002B4499">
        <w:rPr>
          <w:rFonts w:ascii="Times New Roman" w:hAnsi="Times New Roman" w:cs="Times New Roman"/>
        </w:rPr>
        <w:t>E generated by gNB</w:t>
      </w:r>
    </w:p>
    <w:p w14:paraId="7E1454FD" w14:textId="76FE0A29" w:rsidR="009812AE" w:rsidRPr="002B4499" w:rsidRDefault="002B4499" w:rsidP="00180D70">
      <w:pPr>
        <w:pStyle w:val="ListParagraph"/>
        <w:numPr>
          <w:ilvl w:val="0"/>
          <w:numId w:val="23"/>
        </w:numPr>
        <w:jc w:val="left"/>
        <w:rPr>
          <w:rFonts w:ascii="Times New Roman" w:hAnsi="Times New Roman" w:cs="Times New Roman"/>
        </w:rPr>
      </w:pPr>
      <w:r w:rsidRPr="002B4499">
        <w:rPr>
          <w:rFonts w:ascii="Times New Roman" w:hAnsi="Times New Roman" w:cs="Times New Roman"/>
        </w:rPr>
        <w:t>RVQ</w:t>
      </w:r>
      <w:r w:rsidR="008B3A8A">
        <w:rPr>
          <w:rFonts w:ascii="Times New Roman" w:hAnsi="Times New Roman" w:cs="Times New Roman"/>
        </w:rPr>
        <w:t>O</w:t>
      </w:r>
      <w:r w:rsidRPr="002B4499">
        <w:rPr>
          <w:rFonts w:ascii="Times New Roman" w:hAnsi="Times New Roman" w:cs="Times New Roman"/>
        </w:rPr>
        <w:t>E generated by QoE server</w:t>
      </w:r>
    </w:p>
    <w:p w14:paraId="03F55E2A" w14:textId="1659E827" w:rsidR="002B4499" w:rsidRPr="004557BF" w:rsidRDefault="00020796" w:rsidP="00180D70">
      <w:pPr>
        <w:rPr>
          <w:rFonts w:ascii="Times New Roman" w:hAnsi="Times New Roman" w:cs="Times New Roman"/>
          <w:b/>
          <w:bCs/>
          <w:i/>
          <w:iCs/>
          <w:sz w:val="20"/>
          <w:szCs w:val="22"/>
          <w:lang w:val="en-GB"/>
        </w:rPr>
      </w:pPr>
      <w:r>
        <w:rPr>
          <w:rFonts w:ascii="Times New Roman" w:hAnsi="Times New Roman" w:cs="Times New Roman"/>
          <w:b/>
          <w:bCs/>
          <w:i/>
          <w:iCs/>
          <w:sz w:val="20"/>
          <w:szCs w:val="22"/>
          <w:lang w:val="en-GB"/>
        </w:rPr>
        <w:t>Q1</w:t>
      </w:r>
      <w:r w:rsidR="004557BF">
        <w:rPr>
          <w:rFonts w:ascii="Times New Roman" w:hAnsi="Times New Roman" w:cs="Times New Roman"/>
          <w:b/>
          <w:bCs/>
          <w:i/>
          <w:iCs/>
          <w:sz w:val="20"/>
          <w:szCs w:val="22"/>
          <w:lang w:val="en-GB"/>
        </w:rPr>
        <w:t>4</w:t>
      </w:r>
      <w:r>
        <w:rPr>
          <w:rFonts w:ascii="Times New Roman" w:hAnsi="Times New Roman" w:cs="Times New Roman"/>
          <w:b/>
          <w:bCs/>
          <w:i/>
          <w:iCs/>
          <w:sz w:val="20"/>
          <w:szCs w:val="22"/>
          <w:lang w:val="en-GB"/>
        </w:rPr>
        <w:t>: W</w:t>
      </w:r>
      <w:r w:rsidR="002B4499">
        <w:rPr>
          <w:rFonts w:ascii="Times New Roman" w:hAnsi="Times New Roman" w:cs="Times New Roman"/>
          <w:b/>
          <w:bCs/>
          <w:i/>
          <w:iCs/>
          <w:sz w:val="20"/>
          <w:szCs w:val="22"/>
          <w:lang w:val="en-GB"/>
        </w:rPr>
        <w:t xml:space="preserve">hich entity </w:t>
      </w:r>
      <w:r w:rsidR="004557BF">
        <w:rPr>
          <w:rFonts w:ascii="Times New Roman" w:hAnsi="Times New Roman" w:cs="Times New Roman"/>
          <w:b/>
          <w:bCs/>
          <w:i/>
          <w:iCs/>
          <w:sz w:val="20"/>
          <w:szCs w:val="22"/>
          <w:lang w:val="en-GB"/>
        </w:rPr>
        <w:t>should generate</w:t>
      </w:r>
      <w:r w:rsidR="002B4499">
        <w:rPr>
          <w:rFonts w:ascii="Times New Roman" w:hAnsi="Times New Roman" w:cs="Times New Roman"/>
          <w:b/>
          <w:bCs/>
          <w:i/>
          <w:iCs/>
          <w:sz w:val="20"/>
          <w:szCs w:val="22"/>
          <w:lang w:val="en-GB"/>
        </w:rPr>
        <w:t xml:space="preserve"> the RVQOE</w:t>
      </w:r>
      <w:r w:rsidR="004557BF">
        <w:rPr>
          <w:rFonts w:ascii="Times New Roman" w:hAnsi="Times New Roman" w:cs="Times New Roman"/>
          <w:b/>
          <w:bCs/>
          <w:i/>
          <w:iCs/>
          <w:sz w:val="20"/>
          <w:szCs w:val="22"/>
          <w:lang w:val="en-GB"/>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812AE" w:rsidRPr="00C93C5D" w14:paraId="5410E581" w14:textId="77777777" w:rsidTr="00DD1B9B">
        <w:tc>
          <w:tcPr>
            <w:tcW w:w="2340" w:type="dxa"/>
          </w:tcPr>
          <w:p w14:paraId="3A5A072C" w14:textId="77777777"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Company</w:t>
            </w:r>
          </w:p>
        </w:tc>
        <w:tc>
          <w:tcPr>
            <w:tcW w:w="6840" w:type="dxa"/>
          </w:tcPr>
          <w:p w14:paraId="2AD1F781" w14:textId="5906FE0D"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Answer</w:t>
            </w:r>
          </w:p>
        </w:tc>
      </w:tr>
      <w:tr w:rsidR="009812AE" w:rsidRPr="00C93C5D" w14:paraId="07C0E0C4" w14:textId="77777777" w:rsidTr="00DD1B9B">
        <w:tc>
          <w:tcPr>
            <w:tcW w:w="2340" w:type="dxa"/>
          </w:tcPr>
          <w:p w14:paraId="2741774E" w14:textId="77777777" w:rsidR="009812AE" w:rsidRPr="00C93C5D" w:rsidRDefault="009812AE" w:rsidP="00180D70">
            <w:pPr>
              <w:rPr>
                <w:rFonts w:ascii="Times New Roman" w:hAnsi="Times New Roman" w:cs="Times New Roman"/>
                <w:b/>
                <w:bCs/>
                <w:sz w:val="20"/>
                <w:szCs w:val="20"/>
                <w:lang w:val="en-GB"/>
              </w:rPr>
            </w:pPr>
            <w:r w:rsidRPr="00C93C5D">
              <w:rPr>
                <w:rFonts w:ascii="Times New Roman" w:hAnsi="Times New Roman" w:cs="Times New Roman"/>
                <w:b/>
                <w:bCs/>
                <w:sz w:val="20"/>
                <w:szCs w:val="20"/>
                <w:lang w:val="en-GB"/>
              </w:rPr>
              <w:t>Ericsson</w:t>
            </w:r>
          </w:p>
        </w:tc>
        <w:tc>
          <w:tcPr>
            <w:tcW w:w="6840" w:type="dxa"/>
          </w:tcPr>
          <w:p w14:paraId="158AC554" w14:textId="75A05619" w:rsidR="009812AE" w:rsidRPr="0070602D" w:rsidRDefault="000C5449" w:rsidP="00180D70">
            <w:pPr>
              <w:rPr>
                <w:rFonts w:ascii="Times New Roman" w:hAnsi="Times New Roman" w:cs="Times New Roman"/>
                <w:sz w:val="20"/>
                <w:szCs w:val="20"/>
                <w:lang w:val="en-GB"/>
              </w:rPr>
            </w:pPr>
            <w:r>
              <w:rPr>
                <w:rFonts w:ascii="Times New Roman" w:hAnsi="Times New Roman" w:cs="Times New Roman"/>
                <w:sz w:val="20"/>
                <w:szCs w:val="20"/>
                <w:lang w:val="en-GB"/>
              </w:rPr>
              <w:t>The</w:t>
            </w:r>
            <w:r w:rsidR="0070602D" w:rsidRPr="0070602D">
              <w:rPr>
                <w:rFonts w:ascii="Times New Roman" w:hAnsi="Times New Roman" w:cs="Times New Roman"/>
                <w:sz w:val="20"/>
                <w:szCs w:val="20"/>
                <w:lang w:val="en-GB"/>
              </w:rPr>
              <w:t xml:space="preserve"> </w:t>
            </w:r>
            <w:r w:rsidR="0070602D" w:rsidRPr="00DB03F4">
              <w:rPr>
                <w:rFonts w:ascii="Times New Roman" w:hAnsi="Times New Roman" w:cs="Times New Roman"/>
                <w:b/>
                <w:bCs/>
                <w:sz w:val="20"/>
                <w:szCs w:val="20"/>
                <w:lang w:val="en-GB"/>
              </w:rPr>
              <w:t>UE</w:t>
            </w:r>
            <w:r>
              <w:rPr>
                <w:rFonts w:ascii="Times New Roman" w:hAnsi="Times New Roman" w:cs="Times New Roman"/>
                <w:sz w:val="20"/>
                <w:szCs w:val="20"/>
                <w:lang w:val="en-GB"/>
              </w:rPr>
              <w:t xml:space="preserve"> should generate </w:t>
            </w:r>
            <w:proofErr w:type="gramStart"/>
            <w:r>
              <w:rPr>
                <w:rFonts w:ascii="Times New Roman" w:hAnsi="Times New Roman" w:cs="Times New Roman"/>
                <w:sz w:val="20"/>
                <w:szCs w:val="20"/>
                <w:lang w:val="en-GB"/>
              </w:rPr>
              <w:t>RVQOE</w:t>
            </w:r>
            <w:r w:rsidR="00481550">
              <w:rPr>
                <w:rFonts w:ascii="Times New Roman" w:hAnsi="Times New Roman" w:cs="Times New Roman"/>
                <w:sz w:val="20"/>
                <w:szCs w:val="20"/>
                <w:lang w:val="en-GB"/>
              </w:rPr>
              <w:t>,</w:t>
            </w:r>
            <w:r w:rsidR="000040B1">
              <w:rPr>
                <w:rFonts w:ascii="Times New Roman" w:hAnsi="Times New Roman" w:cs="Times New Roman"/>
                <w:sz w:val="20"/>
                <w:szCs w:val="20"/>
                <w:lang w:val="en-GB"/>
              </w:rPr>
              <w:t xml:space="preserve"> because</w:t>
            </w:r>
            <w:proofErr w:type="gramEnd"/>
            <w:r w:rsidR="000040B1">
              <w:rPr>
                <w:rFonts w:ascii="Times New Roman" w:hAnsi="Times New Roman" w:cs="Times New Roman"/>
                <w:sz w:val="20"/>
                <w:szCs w:val="20"/>
                <w:lang w:val="en-GB"/>
              </w:rPr>
              <w:t xml:space="preserve"> the end user</w:t>
            </w:r>
            <w:r w:rsidR="00344CBD">
              <w:rPr>
                <w:rFonts w:ascii="Times New Roman" w:hAnsi="Times New Roman" w:cs="Times New Roman"/>
                <w:sz w:val="20"/>
                <w:szCs w:val="20"/>
                <w:lang w:val="en-GB"/>
              </w:rPr>
              <w:t xml:space="preserve"> is the most “competent”</w:t>
            </w:r>
            <w:r w:rsidR="00481550">
              <w:rPr>
                <w:rFonts w:ascii="Times New Roman" w:hAnsi="Times New Roman" w:cs="Times New Roman"/>
                <w:sz w:val="20"/>
                <w:szCs w:val="20"/>
                <w:lang w:val="en-GB"/>
              </w:rPr>
              <w:t xml:space="preserve"> to do so</w:t>
            </w:r>
            <w:r w:rsidR="00344CBD">
              <w:rPr>
                <w:rFonts w:ascii="Times New Roman" w:hAnsi="Times New Roman" w:cs="Times New Roman"/>
                <w:sz w:val="20"/>
                <w:szCs w:val="20"/>
                <w:lang w:val="en-GB"/>
              </w:rPr>
              <w:t xml:space="preserve">. </w:t>
            </w:r>
          </w:p>
        </w:tc>
      </w:tr>
      <w:tr w:rsidR="009812AE" w:rsidRPr="00C93C5D" w14:paraId="0D56122D" w14:textId="77777777" w:rsidTr="00DD1B9B">
        <w:tc>
          <w:tcPr>
            <w:tcW w:w="2340" w:type="dxa"/>
          </w:tcPr>
          <w:p w14:paraId="0D7B69FE" w14:textId="77777777" w:rsidR="009812AE" w:rsidRPr="00C93C5D" w:rsidRDefault="009812AE" w:rsidP="00180D70">
            <w:pPr>
              <w:rPr>
                <w:rFonts w:ascii="Times New Roman" w:hAnsi="Times New Roman" w:cs="Times New Roman"/>
                <w:sz w:val="20"/>
                <w:szCs w:val="22"/>
                <w:lang w:val="en-GB"/>
              </w:rPr>
            </w:pPr>
          </w:p>
        </w:tc>
        <w:tc>
          <w:tcPr>
            <w:tcW w:w="6840" w:type="dxa"/>
          </w:tcPr>
          <w:p w14:paraId="529DDDE2" w14:textId="77777777" w:rsidR="009812AE" w:rsidRPr="00C93C5D" w:rsidRDefault="009812AE" w:rsidP="00180D70">
            <w:pPr>
              <w:rPr>
                <w:rFonts w:ascii="Times New Roman" w:hAnsi="Times New Roman" w:cs="Times New Roman"/>
                <w:sz w:val="20"/>
                <w:szCs w:val="22"/>
                <w:lang w:val="en-GB"/>
              </w:rPr>
            </w:pPr>
          </w:p>
        </w:tc>
      </w:tr>
      <w:tr w:rsidR="009812AE" w:rsidRPr="00C93C5D" w14:paraId="52CA96F1" w14:textId="77777777" w:rsidTr="00DD1B9B">
        <w:tc>
          <w:tcPr>
            <w:tcW w:w="2340" w:type="dxa"/>
          </w:tcPr>
          <w:p w14:paraId="3A04117A"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Pr>
          <w:p w14:paraId="491F59F3"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77D6934E" w14:textId="77777777" w:rsidTr="00DD1B9B">
        <w:tc>
          <w:tcPr>
            <w:tcW w:w="2340" w:type="dxa"/>
          </w:tcPr>
          <w:p w14:paraId="410D8952" w14:textId="77777777" w:rsidR="009812AE" w:rsidRPr="00C93C5D" w:rsidRDefault="009812AE" w:rsidP="00180D70">
            <w:pPr>
              <w:rPr>
                <w:rFonts w:ascii="Times New Roman" w:eastAsia="SimSun" w:hAnsi="Times New Roman" w:cs="Times New Roman"/>
                <w:sz w:val="20"/>
                <w:szCs w:val="22"/>
                <w:lang w:val="en-GB" w:eastAsia="zh-CN"/>
              </w:rPr>
            </w:pPr>
          </w:p>
        </w:tc>
        <w:tc>
          <w:tcPr>
            <w:tcW w:w="6840" w:type="dxa"/>
          </w:tcPr>
          <w:p w14:paraId="3F59EC9A"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61465783" w14:textId="77777777" w:rsidTr="00DD1B9B">
        <w:tc>
          <w:tcPr>
            <w:tcW w:w="2340" w:type="dxa"/>
          </w:tcPr>
          <w:p w14:paraId="7DDDFC7C" w14:textId="77777777" w:rsidR="009812AE" w:rsidRPr="00C93C5D" w:rsidRDefault="009812AE" w:rsidP="00180D70">
            <w:pPr>
              <w:rPr>
                <w:rFonts w:ascii="Times New Roman" w:hAnsi="Times New Roman" w:cs="Times New Roman"/>
                <w:sz w:val="20"/>
                <w:szCs w:val="22"/>
                <w:lang w:val="en-GB"/>
              </w:rPr>
            </w:pPr>
          </w:p>
        </w:tc>
        <w:tc>
          <w:tcPr>
            <w:tcW w:w="6840" w:type="dxa"/>
          </w:tcPr>
          <w:p w14:paraId="482C29A4" w14:textId="77777777" w:rsidR="009812AE" w:rsidRPr="00C93C5D" w:rsidRDefault="009812AE" w:rsidP="00180D70">
            <w:pPr>
              <w:widowControl w:val="0"/>
              <w:ind w:left="144" w:hanging="144"/>
              <w:rPr>
                <w:rFonts w:ascii="Calibri" w:hAnsi="Calibri" w:cs="Calibri"/>
                <w:iCs/>
                <w:color w:val="00B050"/>
                <w:sz w:val="16"/>
                <w:szCs w:val="16"/>
                <w:lang w:val="en-GB"/>
              </w:rPr>
            </w:pPr>
          </w:p>
        </w:tc>
      </w:tr>
      <w:tr w:rsidR="009812AE" w:rsidRPr="00C93C5D" w14:paraId="7F66BD79" w14:textId="77777777" w:rsidTr="00DD1B9B">
        <w:tc>
          <w:tcPr>
            <w:tcW w:w="2340" w:type="dxa"/>
            <w:tcBorders>
              <w:top w:val="single" w:sz="4" w:space="0" w:color="auto"/>
              <w:left w:val="single" w:sz="4" w:space="0" w:color="auto"/>
              <w:bottom w:val="single" w:sz="4" w:space="0" w:color="auto"/>
              <w:right w:val="single" w:sz="4" w:space="0" w:color="auto"/>
            </w:tcBorders>
          </w:tcPr>
          <w:p w14:paraId="62981BBF" w14:textId="77777777" w:rsidR="009812AE" w:rsidRPr="00C93C5D" w:rsidRDefault="009812AE" w:rsidP="00180D70">
            <w:pPr>
              <w:rPr>
                <w:rFonts w:ascii="Times New Roman" w:eastAsiaTheme="minorEastAsia"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06D6274"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177F9B28" w14:textId="77777777" w:rsidTr="00DD1B9B">
        <w:tc>
          <w:tcPr>
            <w:tcW w:w="2340" w:type="dxa"/>
            <w:tcBorders>
              <w:top w:val="single" w:sz="4" w:space="0" w:color="auto"/>
              <w:left w:val="single" w:sz="4" w:space="0" w:color="auto"/>
              <w:bottom w:val="single" w:sz="4" w:space="0" w:color="auto"/>
              <w:right w:val="single" w:sz="4" w:space="0" w:color="auto"/>
            </w:tcBorders>
          </w:tcPr>
          <w:p w14:paraId="237FDA26"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AE0A750"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2601D172" w14:textId="77777777" w:rsidTr="00DD1B9B">
        <w:tc>
          <w:tcPr>
            <w:tcW w:w="2340" w:type="dxa"/>
            <w:tcBorders>
              <w:top w:val="single" w:sz="4" w:space="0" w:color="auto"/>
              <w:left w:val="single" w:sz="4" w:space="0" w:color="auto"/>
              <w:bottom w:val="single" w:sz="4" w:space="0" w:color="auto"/>
              <w:right w:val="single" w:sz="4" w:space="0" w:color="auto"/>
            </w:tcBorders>
          </w:tcPr>
          <w:p w14:paraId="15700103" w14:textId="77777777" w:rsidR="009812AE" w:rsidRPr="00C93C5D" w:rsidRDefault="009812AE" w:rsidP="00180D70">
            <w:pPr>
              <w:rPr>
                <w:rFonts w:ascii="Times New Roman" w:hAnsi="Times New Roman" w:cs="Times New Roman"/>
                <w:sz w:val="20"/>
                <w:szCs w:val="22"/>
                <w:lang w:val="en-GB" w:eastAsia="ko-KR"/>
              </w:rPr>
            </w:pPr>
          </w:p>
        </w:tc>
        <w:tc>
          <w:tcPr>
            <w:tcW w:w="6840" w:type="dxa"/>
            <w:tcBorders>
              <w:top w:val="single" w:sz="4" w:space="0" w:color="auto"/>
              <w:left w:val="single" w:sz="4" w:space="0" w:color="auto"/>
              <w:bottom w:val="single" w:sz="4" w:space="0" w:color="auto"/>
              <w:right w:val="single" w:sz="4" w:space="0" w:color="auto"/>
            </w:tcBorders>
          </w:tcPr>
          <w:p w14:paraId="04E37B67" w14:textId="77777777" w:rsidR="009812AE" w:rsidRPr="00C93C5D" w:rsidRDefault="009812AE" w:rsidP="00180D70">
            <w:pPr>
              <w:rPr>
                <w:rFonts w:ascii="Times New Roman" w:hAnsi="Times New Roman" w:cs="Times New Roman"/>
                <w:sz w:val="20"/>
                <w:szCs w:val="22"/>
                <w:lang w:val="en-GB" w:eastAsia="ko-KR"/>
              </w:rPr>
            </w:pPr>
          </w:p>
        </w:tc>
      </w:tr>
      <w:tr w:rsidR="009812AE" w:rsidRPr="00C93C5D" w14:paraId="28265BDC" w14:textId="77777777" w:rsidTr="00DD1B9B">
        <w:tc>
          <w:tcPr>
            <w:tcW w:w="2340" w:type="dxa"/>
            <w:tcBorders>
              <w:top w:val="single" w:sz="4" w:space="0" w:color="auto"/>
              <w:left w:val="single" w:sz="4" w:space="0" w:color="auto"/>
              <w:bottom w:val="single" w:sz="4" w:space="0" w:color="auto"/>
              <w:right w:val="single" w:sz="4" w:space="0" w:color="auto"/>
            </w:tcBorders>
          </w:tcPr>
          <w:p w14:paraId="2ECCD0A4"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26CEF56"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05798EFC" w14:textId="77777777" w:rsidTr="00DD1B9B">
        <w:tc>
          <w:tcPr>
            <w:tcW w:w="2340" w:type="dxa"/>
            <w:tcBorders>
              <w:top w:val="single" w:sz="4" w:space="0" w:color="auto"/>
              <w:left w:val="single" w:sz="4" w:space="0" w:color="auto"/>
              <w:bottom w:val="single" w:sz="4" w:space="0" w:color="auto"/>
              <w:right w:val="single" w:sz="4" w:space="0" w:color="auto"/>
            </w:tcBorders>
          </w:tcPr>
          <w:p w14:paraId="629EC171"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F6FF792" w14:textId="77777777" w:rsidR="009812AE" w:rsidRPr="00C93C5D" w:rsidRDefault="009812AE" w:rsidP="00180D70">
            <w:pPr>
              <w:rPr>
                <w:rFonts w:ascii="Times New Roman" w:eastAsia="MS ??" w:hAnsi="Times New Roman" w:cs="Times New Roman"/>
                <w:b/>
                <w:bCs/>
                <w:sz w:val="20"/>
                <w:szCs w:val="22"/>
                <w:lang w:val="en-GB" w:eastAsia="zh-CN"/>
              </w:rPr>
            </w:pPr>
          </w:p>
        </w:tc>
      </w:tr>
      <w:tr w:rsidR="009812AE" w:rsidRPr="00C93C5D" w14:paraId="378118B4" w14:textId="77777777" w:rsidTr="00DD1B9B">
        <w:tc>
          <w:tcPr>
            <w:tcW w:w="2340" w:type="dxa"/>
            <w:tcBorders>
              <w:top w:val="single" w:sz="4" w:space="0" w:color="auto"/>
              <w:left w:val="single" w:sz="4" w:space="0" w:color="auto"/>
              <w:bottom w:val="single" w:sz="4" w:space="0" w:color="auto"/>
              <w:right w:val="single" w:sz="4" w:space="0" w:color="auto"/>
            </w:tcBorders>
          </w:tcPr>
          <w:p w14:paraId="236EFF3D"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44288A5"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7D95BEA9" w14:textId="77777777" w:rsidTr="00DD1B9B">
        <w:tc>
          <w:tcPr>
            <w:tcW w:w="2340" w:type="dxa"/>
            <w:tcBorders>
              <w:top w:val="single" w:sz="4" w:space="0" w:color="auto"/>
              <w:left w:val="single" w:sz="4" w:space="0" w:color="auto"/>
              <w:bottom w:val="single" w:sz="4" w:space="0" w:color="auto"/>
              <w:right w:val="single" w:sz="4" w:space="0" w:color="auto"/>
            </w:tcBorders>
          </w:tcPr>
          <w:p w14:paraId="6E9D877B"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2C636E93"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709BDD1E" w14:textId="77777777" w:rsidTr="00DD1B9B">
        <w:tc>
          <w:tcPr>
            <w:tcW w:w="2340" w:type="dxa"/>
            <w:tcBorders>
              <w:top w:val="single" w:sz="4" w:space="0" w:color="auto"/>
              <w:left w:val="single" w:sz="4" w:space="0" w:color="auto"/>
              <w:bottom w:val="single" w:sz="4" w:space="0" w:color="auto"/>
              <w:right w:val="single" w:sz="4" w:space="0" w:color="auto"/>
            </w:tcBorders>
          </w:tcPr>
          <w:p w14:paraId="74C0619C"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136DA692" w14:textId="77777777" w:rsidR="009812AE" w:rsidRPr="00C93C5D" w:rsidRDefault="009812AE" w:rsidP="00180D70">
            <w:pPr>
              <w:rPr>
                <w:rFonts w:ascii="Times New Roman" w:eastAsia="MS ??" w:hAnsi="Times New Roman" w:cs="Times New Roman"/>
                <w:sz w:val="20"/>
                <w:szCs w:val="22"/>
                <w:lang w:val="en-GB" w:eastAsia="zh-CN"/>
              </w:rPr>
            </w:pPr>
          </w:p>
        </w:tc>
      </w:tr>
    </w:tbl>
    <w:p w14:paraId="267EBCF0" w14:textId="77777777" w:rsidR="009812AE" w:rsidRPr="00C93C5D" w:rsidRDefault="009812AE" w:rsidP="00180D70">
      <w:pPr>
        <w:rPr>
          <w:rFonts w:ascii="Times New Roman" w:hAnsi="Times New Roman" w:cs="Times New Roman"/>
          <w:sz w:val="20"/>
          <w:szCs w:val="20"/>
          <w:lang w:val="en-GB"/>
        </w:rPr>
      </w:pPr>
    </w:p>
    <w:p w14:paraId="398B99AE" w14:textId="0FB3B283" w:rsidR="009812AE" w:rsidRPr="00C93C5D" w:rsidRDefault="009812AE" w:rsidP="00180D70">
      <w:pPr>
        <w:pStyle w:val="Heading2"/>
        <w:rPr>
          <w:rFonts w:ascii="Arial" w:hAnsi="Arial" w:cs="Arial"/>
          <w:lang w:val="en-GB"/>
        </w:rPr>
      </w:pPr>
      <w:r>
        <w:rPr>
          <w:rFonts w:ascii="Arial" w:hAnsi="Arial" w:cs="Arial"/>
          <w:lang w:val="en-GB"/>
        </w:rPr>
        <w:t>Mobility Support for RVQOE</w:t>
      </w:r>
    </w:p>
    <w:p w14:paraId="13AA790B" w14:textId="03D7D0AC" w:rsidR="00E92966" w:rsidRDefault="00E92966" w:rsidP="00180D70">
      <w:pPr>
        <w:rPr>
          <w:rFonts w:ascii="Times New Roman" w:hAnsi="Times New Roman" w:cs="Times New Roman"/>
          <w:sz w:val="20"/>
          <w:szCs w:val="20"/>
          <w:lang w:val="en-GB"/>
        </w:rPr>
      </w:pPr>
      <w:r>
        <w:rPr>
          <w:rFonts w:ascii="Times New Roman" w:hAnsi="Times New Roman" w:cs="Times New Roman"/>
          <w:sz w:val="20"/>
          <w:szCs w:val="22"/>
          <w:lang w:val="en-GB"/>
        </w:rPr>
        <w:t>Paper [6] proposes that, a</w:t>
      </w:r>
      <w:r w:rsidRPr="00E92966">
        <w:rPr>
          <w:rFonts w:ascii="Times New Roman" w:hAnsi="Times New Roman" w:cs="Times New Roman"/>
          <w:sz w:val="20"/>
          <w:szCs w:val="22"/>
        </w:rPr>
        <w:t>t inter-NG-RAN node mobility, the RAN visible QoE measurement configuration may be passed from the source to the target node.</w:t>
      </w:r>
      <w:r>
        <w:rPr>
          <w:rFonts w:ascii="Times New Roman" w:hAnsi="Times New Roman" w:cs="Times New Roman"/>
          <w:sz w:val="20"/>
          <w:szCs w:val="22"/>
        </w:rPr>
        <w:t xml:space="preserve"> </w:t>
      </w:r>
      <w:r w:rsidR="009812AE" w:rsidRPr="00C93C5D">
        <w:rPr>
          <w:rFonts w:ascii="Times New Roman" w:hAnsi="Times New Roman" w:cs="Times New Roman"/>
          <w:sz w:val="20"/>
          <w:szCs w:val="22"/>
          <w:lang w:val="en-GB"/>
        </w:rPr>
        <w:t xml:space="preserve">Paper </w:t>
      </w:r>
      <w:r w:rsidR="009812AE">
        <w:rPr>
          <w:rFonts w:ascii="Times New Roman" w:hAnsi="Times New Roman" w:cs="Times New Roman"/>
          <w:sz w:val="20"/>
          <w:szCs w:val="22"/>
          <w:lang w:val="en-GB"/>
        </w:rPr>
        <w:t>[1</w:t>
      </w:r>
      <w:r w:rsidR="009812AE" w:rsidRPr="00C93C5D">
        <w:rPr>
          <w:rFonts w:ascii="Times New Roman" w:hAnsi="Times New Roman" w:cs="Times New Roman"/>
          <w:sz w:val="20"/>
          <w:szCs w:val="22"/>
          <w:lang w:val="en-GB"/>
        </w:rPr>
        <w:t xml:space="preserve">] </w:t>
      </w:r>
      <w:r>
        <w:rPr>
          <w:rFonts w:ascii="Times New Roman" w:hAnsi="Times New Roman" w:cs="Times New Roman"/>
          <w:sz w:val="20"/>
          <w:szCs w:val="22"/>
          <w:lang w:val="en-GB"/>
        </w:rPr>
        <w:t>is somewhat more concrete, p</w:t>
      </w:r>
      <w:r w:rsidR="009812AE" w:rsidRPr="00C93C5D">
        <w:rPr>
          <w:rFonts w:ascii="Times New Roman" w:hAnsi="Times New Roman" w:cs="Times New Roman"/>
          <w:sz w:val="20"/>
          <w:szCs w:val="22"/>
          <w:lang w:val="en-GB"/>
        </w:rPr>
        <w:t>ropos</w:t>
      </w:r>
      <w:r>
        <w:rPr>
          <w:rFonts w:ascii="Times New Roman" w:hAnsi="Times New Roman" w:cs="Times New Roman"/>
          <w:sz w:val="20"/>
          <w:szCs w:val="22"/>
          <w:lang w:val="en-GB"/>
        </w:rPr>
        <w:t>ing</w:t>
      </w:r>
      <w:r w:rsidR="009812AE" w:rsidRPr="00C93C5D">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that </w:t>
      </w:r>
      <w:r w:rsidRPr="00E92966">
        <w:rPr>
          <w:rFonts w:ascii="Times New Roman" w:hAnsi="Times New Roman" w:cs="Times New Roman"/>
          <w:sz w:val="20"/>
          <w:szCs w:val="22"/>
        </w:rPr>
        <w:t xml:space="preserve">RAN visible QoE configuration transfer is supported on the Xn and NG interface by including a </w:t>
      </w:r>
      <w:r w:rsidRPr="00E92966">
        <w:rPr>
          <w:rFonts w:ascii="Times New Roman" w:hAnsi="Times New Roman" w:cs="Times New Roman"/>
          <w:i/>
          <w:iCs/>
          <w:sz w:val="20"/>
          <w:szCs w:val="22"/>
        </w:rPr>
        <w:t>RAN visible QoE Configured</w:t>
      </w:r>
      <w:r w:rsidRPr="00E92966">
        <w:rPr>
          <w:rFonts w:ascii="Times New Roman" w:hAnsi="Times New Roman" w:cs="Times New Roman"/>
          <w:sz w:val="20"/>
          <w:szCs w:val="22"/>
        </w:rPr>
        <w:t xml:space="preserve"> IE in </w:t>
      </w:r>
      <w:r w:rsidRPr="00E92966">
        <w:rPr>
          <w:rFonts w:ascii="Times New Roman" w:hAnsi="Times New Roman" w:cs="Times New Roman"/>
          <w:i/>
          <w:iCs/>
          <w:sz w:val="20"/>
          <w:szCs w:val="22"/>
        </w:rPr>
        <w:t>UE Application Layer Measurement Configuration</w:t>
      </w:r>
      <w:r w:rsidRPr="00E92966">
        <w:rPr>
          <w:rFonts w:ascii="Times New Roman" w:hAnsi="Times New Roman" w:cs="Times New Roman"/>
          <w:sz w:val="20"/>
          <w:szCs w:val="22"/>
        </w:rPr>
        <w:t xml:space="preserve"> </w:t>
      </w:r>
      <w:r>
        <w:rPr>
          <w:rFonts w:ascii="Times New Roman" w:hAnsi="Times New Roman" w:cs="Times New Roman"/>
          <w:sz w:val="20"/>
          <w:szCs w:val="22"/>
        </w:rPr>
        <w:t xml:space="preserve">IE </w:t>
      </w:r>
      <w:r w:rsidRPr="00E92966">
        <w:rPr>
          <w:rFonts w:ascii="Times New Roman" w:hAnsi="Times New Roman" w:cs="Times New Roman"/>
          <w:sz w:val="20"/>
          <w:szCs w:val="22"/>
        </w:rPr>
        <w:t xml:space="preserve">inside the </w:t>
      </w:r>
      <w:r w:rsidRPr="00E92966">
        <w:rPr>
          <w:rFonts w:ascii="Times New Roman" w:hAnsi="Times New Roman" w:cs="Times New Roman"/>
          <w:i/>
          <w:iCs/>
          <w:sz w:val="20"/>
          <w:szCs w:val="22"/>
        </w:rPr>
        <w:t>Trace Activation</w:t>
      </w:r>
      <w:r w:rsidRPr="00E92966">
        <w:rPr>
          <w:rFonts w:ascii="Times New Roman" w:hAnsi="Times New Roman" w:cs="Times New Roman"/>
          <w:sz w:val="20"/>
          <w:szCs w:val="22"/>
        </w:rPr>
        <w:t xml:space="preserve"> IE.</w:t>
      </w:r>
    </w:p>
    <w:p w14:paraId="21170AC1" w14:textId="367723F0" w:rsidR="009812AE" w:rsidRPr="00C93C5D" w:rsidRDefault="00E92966" w:rsidP="00180D70">
      <w:pPr>
        <w:rPr>
          <w:rFonts w:ascii="Times New Roman" w:hAnsi="Times New Roman" w:cs="Times New Roman"/>
          <w:szCs w:val="20"/>
        </w:rPr>
      </w:pPr>
      <w:r>
        <w:rPr>
          <w:rFonts w:ascii="Times New Roman" w:hAnsi="Times New Roman" w:cs="Times New Roman"/>
          <w:sz w:val="20"/>
          <w:szCs w:val="22"/>
        </w:rPr>
        <w:t xml:space="preserve">It is also proposed that </w:t>
      </w:r>
      <w:r>
        <w:rPr>
          <w:rFonts w:ascii="Times New Roman" w:hAnsi="Times New Roman" w:cs="Times New Roman"/>
          <w:sz w:val="20"/>
          <w:szCs w:val="20"/>
          <w:lang w:val="en-GB"/>
        </w:rPr>
        <w:t xml:space="preserve">RVQOE report is </w:t>
      </w:r>
      <w:r w:rsidRPr="00E92966">
        <w:rPr>
          <w:rFonts w:ascii="Times New Roman" w:hAnsi="Times New Roman" w:cs="Times New Roman"/>
          <w:sz w:val="20"/>
          <w:szCs w:val="22"/>
        </w:rPr>
        <w:t>signaled from the target node back to the source node over Xn in HANDOVER REPORT or a new Xn message</w:t>
      </w:r>
      <w:r>
        <w:rPr>
          <w:rFonts w:ascii="Times New Roman" w:hAnsi="Times New Roman" w:cs="Times New Roman"/>
          <w:sz w:val="20"/>
          <w:szCs w:val="22"/>
        </w:rPr>
        <w:t>.</w:t>
      </w:r>
    </w:p>
    <w:p w14:paraId="1F20784F" w14:textId="350D2201" w:rsidR="009812AE" w:rsidRDefault="009812AE" w:rsidP="00180D70">
      <w:pPr>
        <w:rPr>
          <w:rFonts w:ascii="Times New Roman" w:hAnsi="Times New Roman" w:cs="Times New Roman"/>
          <w:b/>
          <w:bCs/>
          <w:i/>
          <w:iCs/>
          <w:sz w:val="20"/>
          <w:szCs w:val="22"/>
          <w:lang w:val="en-GB"/>
        </w:rPr>
      </w:pPr>
      <w:r w:rsidRPr="00C93C5D">
        <w:rPr>
          <w:rFonts w:ascii="Times New Roman" w:hAnsi="Times New Roman" w:cs="Times New Roman"/>
          <w:b/>
          <w:bCs/>
          <w:i/>
          <w:iCs/>
          <w:sz w:val="20"/>
          <w:szCs w:val="22"/>
          <w:lang w:val="en-GB"/>
        </w:rPr>
        <w:t>Q</w:t>
      </w:r>
      <w:r w:rsidR="004A7D73">
        <w:rPr>
          <w:rFonts w:ascii="Times New Roman" w:hAnsi="Times New Roman" w:cs="Times New Roman"/>
          <w:b/>
          <w:bCs/>
          <w:i/>
          <w:iCs/>
          <w:sz w:val="20"/>
          <w:szCs w:val="22"/>
          <w:lang w:val="en-GB"/>
        </w:rPr>
        <w:t>1</w:t>
      </w:r>
      <w:r w:rsidR="004557BF">
        <w:rPr>
          <w:rFonts w:ascii="Times New Roman" w:hAnsi="Times New Roman" w:cs="Times New Roman"/>
          <w:b/>
          <w:bCs/>
          <w:i/>
          <w:iCs/>
          <w:sz w:val="20"/>
          <w:szCs w:val="22"/>
          <w:lang w:val="en-GB"/>
        </w:rPr>
        <w:t>5</w:t>
      </w:r>
      <w:r w:rsidRPr="00C93C5D">
        <w:rPr>
          <w:rFonts w:ascii="Times New Roman" w:hAnsi="Times New Roman" w:cs="Times New Roman"/>
          <w:b/>
          <w:bCs/>
          <w:i/>
          <w:iCs/>
          <w:sz w:val="20"/>
          <w:szCs w:val="22"/>
          <w:lang w:val="en-GB"/>
        </w:rPr>
        <w:t>:</w:t>
      </w:r>
      <w:r w:rsidR="00E92966">
        <w:rPr>
          <w:rFonts w:ascii="Times New Roman" w:hAnsi="Times New Roman" w:cs="Times New Roman"/>
          <w:b/>
          <w:bCs/>
          <w:i/>
          <w:iCs/>
          <w:sz w:val="20"/>
          <w:szCs w:val="22"/>
          <w:lang w:val="en-GB"/>
        </w:rPr>
        <w:t xml:space="preserve"> Should the transfer of RVQOE configuration to the target be supported?</w:t>
      </w:r>
    </w:p>
    <w:p w14:paraId="1650D34B" w14:textId="12E6FDB2" w:rsidR="00E92966" w:rsidRPr="00C93C5D" w:rsidRDefault="00E92966" w:rsidP="00180D70">
      <w:pPr>
        <w:rPr>
          <w:rFonts w:ascii="Times New Roman" w:hAnsi="Times New Roman" w:cs="Times New Roman"/>
          <w:b/>
          <w:bCs/>
          <w:i/>
          <w:iCs/>
          <w:sz w:val="20"/>
          <w:szCs w:val="22"/>
          <w:lang w:val="en-GB"/>
        </w:rPr>
      </w:pPr>
      <w:r>
        <w:rPr>
          <w:rFonts w:ascii="Times New Roman" w:hAnsi="Times New Roman" w:cs="Times New Roman"/>
          <w:b/>
          <w:bCs/>
          <w:i/>
          <w:iCs/>
          <w:sz w:val="20"/>
          <w:szCs w:val="22"/>
          <w:lang w:val="en-GB"/>
        </w:rPr>
        <w:t>Q</w:t>
      </w:r>
      <w:r w:rsidR="004A7D73">
        <w:rPr>
          <w:rFonts w:ascii="Times New Roman" w:hAnsi="Times New Roman" w:cs="Times New Roman"/>
          <w:b/>
          <w:bCs/>
          <w:i/>
          <w:iCs/>
          <w:sz w:val="20"/>
          <w:szCs w:val="22"/>
          <w:lang w:val="en-GB"/>
        </w:rPr>
        <w:t>1</w:t>
      </w:r>
      <w:r w:rsidR="004557BF">
        <w:rPr>
          <w:rFonts w:ascii="Times New Roman" w:hAnsi="Times New Roman" w:cs="Times New Roman"/>
          <w:b/>
          <w:bCs/>
          <w:i/>
          <w:iCs/>
          <w:sz w:val="20"/>
          <w:szCs w:val="22"/>
          <w:lang w:val="en-GB"/>
        </w:rPr>
        <w:t>6</w:t>
      </w:r>
      <w:r>
        <w:rPr>
          <w:rFonts w:ascii="Times New Roman" w:hAnsi="Times New Roman" w:cs="Times New Roman"/>
          <w:b/>
          <w:bCs/>
          <w:i/>
          <w:iCs/>
          <w:sz w:val="20"/>
          <w:szCs w:val="22"/>
          <w:lang w:val="en-GB"/>
        </w:rPr>
        <w:t>: Should the RVQOE report be signalled from the target to the source</w:t>
      </w:r>
      <w:r w:rsidR="00FA2C7B">
        <w:rPr>
          <w:rFonts w:ascii="Times New Roman" w:hAnsi="Times New Roman" w:cs="Times New Roman"/>
          <w:b/>
          <w:bCs/>
          <w:i/>
          <w:iCs/>
          <w:sz w:val="20"/>
          <w:szCs w:val="22"/>
          <w:lang w:val="en-GB"/>
        </w:rPr>
        <w:t xml:space="preserve"> at handover</w:t>
      </w:r>
      <w:r>
        <w:rPr>
          <w:rFonts w:ascii="Times New Roman" w:hAnsi="Times New Roman" w:cs="Times New Roman"/>
          <w:b/>
          <w:bCs/>
          <w:i/>
          <w:iCs/>
          <w:sz w:val="20"/>
          <w:szCs w:val="22"/>
          <w:lang w:val="en-GB"/>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812AE" w:rsidRPr="00C93C5D" w14:paraId="5AD8D689" w14:textId="77777777" w:rsidTr="00DD1B9B">
        <w:tc>
          <w:tcPr>
            <w:tcW w:w="2340" w:type="dxa"/>
          </w:tcPr>
          <w:p w14:paraId="3BB426BF" w14:textId="77777777"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Company</w:t>
            </w:r>
          </w:p>
        </w:tc>
        <w:tc>
          <w:tcPr>
            <w:tcW w:w="6840" w:type="dxa"/>
          </w:tcPr>
          <w:p w14:paraId="093F4222" w14:textId="07312B1C"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Answer</w:t>
            </w:r>
          </w:p>
        </w:tc>
      </w:tr>
      <w:tr w:rsidR="009812AE" w:rsidRPr="00C93C5D" w14:paraId="542C95F5" w14:textId="77777777" w:rsidTr="00DD1B9B">
        <w:tc>
          <w:tcPr>
            <w:tcW w:w="2340" w:type="dxa"/>
          </w:tcPr>
          <w:p w14:paraId="4BAB2AD9" w14:textId="77777777" w:rsidR="009812AE" w:rsidRPr="00C93C5D" w:rsidRDefault="009812AE" w:rsidP="00180D70">
            <w:pPr>
              <w:rPr>
                <w:rFonts w:ascii="Times New Roman" w:hAnsi="Times New Roman" w:cs="Times New Roman"/>
                <w:b/>
                <w:bCs/>
                <w:sz w:val="20"/>
                <w:szCs w:val="20"/>
                <w:lang w:val="en-GB"/>
              </w:rPr>
            </w:pPr>
            <w:r w:rsidRPr="00C93C5D">
              <w:rPr>
                <w:rFonts w:ascii="Times New Roman" w:hAnsi="Times New Roman" w:cs="Times New Roman"/>
                <w:b/>
                <w:bCs/>
                <w:sz w:val="20"/>
                <w:szCs w:val="20"/>
                <w:lang w:val="en-GB"/>
              </w:rPr>
              <w:t>Ericsson</w:t>
            </w:r>
          </w:p>
        </w:tc>
        <w:tc>
          <w:tcPr>
            <w:tcW w:w="6840" w:type="dxa"/>
          </w:tcPr>
          <w:p w14:paraId="0097A1F3" w14:textId="32A34483" w:rsidR="003C233B" w:rsidRPr="003C233B" w:rsidRDefault="003C233B" w:rsidP="00180D70">
            <w:pPr>
              <w:rPr>
                <w:rFonts w:ascii="Times New Roman" w:hAnsi="Times New Roman" w:cs="Times New Roman"/>
                <w:sz w:val="20"/>
                <w:szCs w:val="20"/>
                <w:lang w:val="en-GB"/>
              </w:rPr>
            </w:pPr>
            <w:r w:rsidRPr="00FA2C7B">
              <w:rPr>
                <w:rFonts w:ascii="Times New Roman" w:hAnsi="Times New Roman" w:cs="Times New Roman"/>
                <w:b/>
                <w:bCs/>
                <w:sz w:val="20"/>
                <w:szCs w:val="20"/>
                <w:lang w:val="en-GB"/>
              </w:rPr>
              <w:t>Yes, to both</w:t>
            </w:r>
            <w:r w:rsidR="00481550">
              <w:rPr>
                <w:rFonts w:ascii="Times New Roman" w:hAnsi="Times New Roman" w:cs="Times New Roman"/>
                <w:b/>
                <w:bCs/>
                <w:sz w:val="20"/>
                <w:szCs w:val="20"/>
                <w:lang w:val="en-GB"/>
              </w:rPr>
              <w:t xml:space="preserve"> Q15 and Q16</w:t>
            </w:r>
            <w:r w:rsidR="002A4B4C">
              <w:rPr>
                <w:rFonts w:ascii="Times New Roman" w:hAnsi="Times New Roman" w:cs="Times New Roman"/>
                <w:sz w:val="20"/>
                <w:szCs w:val="20"/>
                <w:lang w:val="en-GB"/>
              </w:rPr>
              <w:t>. The QoE performance at handover is of particular interest</w:t>
            </w:r>
            <w:r w:rsidR="0033300E">
              <w:rPr>
                <w:rFonts w:ascii="Times New Roman" w:hAnsi="Times New Roman" w:cs="Times New Roman"/>
                <w:sz w:val="20"/>
                <w:szCs w:val="20"/>
                <w:lang w:val="en-GB"/>
              </w:rPr>
              <w:t xml:space="preserve"> and the source should</w:t>
            </w:r>
            <w:r w:rsidR="00DF3293">
              <w:rPr>
                <w:rFonts w:ascii="Times New Roman" w:hAnsi="Times New Roman" w:cs="Times New Roman"/>
                <w:sz w:val="20"/>
                <w:szCs w:val="20"/>
                <w:lang w:val="en-GB"/>
              </w:rPr>
              <w:t xml:space="preserve"> be informed about the performance at handover</w:t>
            </w:r>
            <w:r w:rsidR="002A4B4C">
              <w:rPr>
                <w:rFonts w:ascii="Times New Roman" w:hAnsi="Times New Roman" w:cs="Times New Roman"/>
                <w:sz w:val="20"/>
                <w:szCs w:val="20"/>
                <w:lang w:val="en-GB"/>
              </w:rPr>
              <w:t>.</w:t>
            </w:r>
          </w:p>
        </w:tc>
      </w:tr>
      <w:tr w:rsidR="009812AE" w:rsidRPr="00C93C5D" w14:paraId="1BA9C89C" w14:textId="77777777" w:rsidTr="00DD1B9B">
        <w:tc>
          <w:tcPr>
            <w:tcW w:w="2340" w:type="dxa"/>
          </w:tcPr>
          <w:p w14:paraId="4D81B810" w14:textId="77777777" w:rsidR="009812AE" w:rsidRPr="00C93C5D" w:rsidRDefault="009812AE" w:rsidP="00180D70">
            <w:pPr>
              <w:rPr>
                <w:rFonts w:ascii="Times New Roman" w:hAnsi="Times New Roman" w:cs="Times New Roman"/>
                <w:sz w:val="20"/>
                <w:szCs w:val="22"/>
                <w:lang w:val="en-GB"/>
              </w:rPr>
            </w:pPr>
          </w:p>
        </w:tc>
        <w:tc>
          <w:tcPr>
            <w:tcW w:w="6840" w:type="dxa"/>
          </w:tcPr>
          <w:p w14:paraId="047F1DE0" w14:textId="77777777" w:rsidR="009812AE" w:rsidRPr="00C93C5D" w:rsidRDefault="009812AE" w:rsidP="00180D70">
            <w:pPr>
              <w:rPr>
                <w:rFonts w:ascii="Times New Roman" w:hAnsi="Times New Roman" w:cs="Times New Roman"/>
                <w:sz w:val="20"/>
                <w:szCs w:val="22"/>
                <w:lang w:val="en-GB"/>
              </w:rPr>
            </w:pPr>
          </w:p>
        </w:tc>
      </w:tr>
      <w:tr w:rsidR="009812AE" w:rsidRPr="00C93C5D" w14:paraId="0520A2AB" w14:textId="77777777" w:rsidTr="00DD1B9B">
        <w:tc>
          <w:tcPr>
            <w:tcW w:w="2340" w:type="dxa"/>
          </w:tcPr>
          <w:p w14:paraId="5B81BEEB"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Pr>
          <w:p w14:paraId="1B862AB2"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593EB7B9" w14:textId="77777777" w:rsidTr="00DD1B9B">
        <w:tc>
          <w:tcPr>
            <w:tcW w:w="2340" w:type="dxa"/>
          </w:tcPr>
          <w:p w14:paraId="500D2FD8" w14:textId="77777777" w:rsidR="009812AE" w:rsidRPr="00C93C5D" w:rsidRDefault="009812AE" w:rsidP="00180D70">
            <w:pPr>
              <w:rPr>
                <w:rFonts w:ascii="Times New Roman" w:eastAsia="SimSun" w:hAnsi="Times New Roman" w:cs="Times New Roman"/>
                <w:sz w:val="20"/>
                <w:szCs w:val="22"/>
                <w:lang w:val="en-GB" w:eastAsia="zh-CN"/>
              </w:rPr>
            </w:pPr>
          </w:p>
        </w:tc>
        <w:tc>
          <w:tcPr>
            <w:tcW w:w="6840" w:type="dxa"/>
          </w:tcPr>
          <w:p w14:paraId="24F15460"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7A055ED7" w14:textId="77777777" w:rsidTr="00DD1B9B">
        <w:tc>
          <w:tcPr>
            <w:tcW w:w="2340" w:type="dxa"/>
          </w:tcPr>
          <w:p w14:paraId="561B0DAC" w14:textId="77777777" w:rsidR="009812AE" w:rsidRPr="00C93C5D" w:rsidRDefault="009812AE" w:rsidP="00180D70">
            <w:pPr>
              <w:rPr>
                <w:rFonts w:ascii="Times New Roman" w:hAnsi="Times New Roman" w:cs="Times New Roman"/>
                <w:sz w:val="20"/>
                <w:szCs w:val="22"/>
                <w:lang w:val="en-GB"/>
              </w:rPr>
            </w:pPr>
          </w:p>
        </w:tc>
        <w:tc>
          <w:tcPr>
            <w:tcW w:w="6840" w:type="dxa"/>
          </w:tcPr>
          <w:p w14:paraId="66E854AD" w14:textId="77777777" w:rsidR="009812AE" w:rsidRPr="00C93C5D" w:rsidRDefault="009812AE" w:rsidP="00180D70">
            <w:pPr>
              <w:widowControl w:val="0"/>
              <w:ind w:left="144" w:hanging="144"/>
              <w:rPr>
                <w:rFonts w:ascii="Calibri" w:hAnsi="Calibri" w:cs="Calibri"/>
                <w:iCs/>
                <w:color w:val="00B050"/>
                <w:sz w:val="16"/>
                <w:szCs w:val="16"/>
                <w:lang w:val="en-GB"/>
              </w:rPr>
            </w:pPr>
          </w:p>
        </w:tc>
      </w:tr>
      <w:tr w:rsidR="009812AE" w:rsidRPr="00C93C5D" w14:paraId="20E45774" w14:textId="77777777" w:rsidTr="00DD1B9B">
        <w:tc>
          <w:tcPr>
            <w:tcW w:w="2340" w:type="dxa"/>
            <w:tcBorders>
              <w:top w:val="single" w:sz="4" w:space="0" w:color="auto"/>
              <w:left w:val="single" w:sz="4" w:space="0" w:color="auto"/>
              <w:bottom w:val="single" w:sz="4" w:space="0" w:color="auto"/>
              <w:right w:val="single" w:sz="4" w:space="0" w:color="auto"/>
            </w:tcBorders>
          </w:tcPr>
          <w:p w14:paraId="3B1450D2" w14:textId="77777777" w:rsidR="009812AE" w:rsidRPr="00C93C5D" w:rsidRDefault="009812AE" w:rsidP="00180D70">
            <w:pPr>
              <w:rPr>
                <w:rFonts w:ascii="Times New Roman" w:eastAsiaTheme="minorEastAsia"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156D65BA"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4BE5145A" w14:textId="77777777" w:rsidTr="00DD1B9B">
        <w:tc>
          <w:tcPr>
            <w:tcW w:w="2340" w:type="dxa"/>
            <w:tcBorders>
              <w:top w:val="single" w:sz="4" w:space="0" w:color="auto"/>
              <w:left w:val="single" w:sz="4" w:space="0" w:color="auto"/>
              <w:bottom w:val="single" w:sz="4" w:space="0" w:color="auto"/>
              <w:right w:val="single" w:sz="4" w:space="0" w:color="auto"/>
            </w:tcBorders>
          </w:tcPr>
          <w:p w14:paraId="72FBD088"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17BF7FA"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49A1D56C" w14:textId="77777777" w:rsidTr="00DD1B9B">
        <w:tc>
          <w:tcPr>
            <w:tcW w:w="2340" w:type="dxa"/>
            <w:tcBorders>
              <w:top w:val="single" w:sz="4" w:space="0" w:color="auto"/>
              <w:left w:val="single" w:sz="4" w:space="0" w:color="auto"/>
              <w:bottom w:val="single" w:sz="4" w:space="0" w:color="auto"/>
              <w:right w:val="single" w:sz="4" w:space="0" w:color="auto"/>
            </w:tcBorders>
          </w:tcPr>
          <w:p w14:paraId="2E4A9511" w14:textId="77777777" w:rsidR="009812AE" w:rsidRPr="00C93C5D" w:rsidRDefault="009812AE" w:rsidP="00180D70">
            <w:pPr>
              <w:rPr>
                <w:rFonts w:ascii="Times New Roman" w:hAnsi="Times New Roman" w:cs="Times New Roman"/>
                <w:sz w:val="20"/>
                <w:szCs w:val="22"/>
                <w:lang w:val="en-GB" w:eastAsia="ko-KR"/>
              </w:rPr>
            </w:pPr>
          </w:p>
        </w:tc>
        <w:tc>
          <w:tcPr>
            <w:tcW w:w="6840" w:type="dxa"/>
            <w:tcBorders>
              <w:top w:val="single" w:sz="4" w:space="0" w:color="auto"/>
              <w:left w:val="single" w:sz="4" w:space="0" w:color="auto"/>
              <w:bottom w:val="single" w:sz="4" w:space="0" w:color="auto"/>
              <w:right w:val="single" w:sz="4" w:space="0" w:color="auto"/>
            </w:tcBorders>
          </w:tcPr>
          <w:p w14:paraId="7E4574E1" w14:textId="77777777" w:rsidR="009812AE" w:rsidRPr="00C93C5D" w:rsidRDefault="009812AE" w:rsidP="00180D70">
            <w:pPr>
              <w:rPr>
                <w:rFonts w:ascii="Times New Roman" w:hAnsi="Times New Roman" w:cs="Times New Roman"/>
                <w:sz w:val="20"/>
                <w:szCs w:val="22"/>
                <w:lang w:val="en-GB" w:eastAsia="ko-KR"/>
              </w:rPr>
            </w:pPr>
          </w:p>
        </w:tc>
      </w:tr>
      <w:tr w:rsidR="009812AE" w:rsidRPr="00C93C5D" w14:paraId="2EDE8DAB" w14:textId="77777777" w:rsidTr="00DD1B9B">
        <w:tc>
          <w:tcPr>
            <w:tcW w:w="2340" w:type="dxa"/>
            <w:tcBorders>
              <w:top w:val="single" w:sz="4" w:space="0" w:color="auto"/>
              <w:left w:val="single" w:sz="4" w:space="0" w:color="auto"/>
              <w:bottom w:val="single" w:sz="4" w:space="0" w:color="auto"/>
              <w:right w:val="single" w:sz="4" w:space="0" w:color="auto"/>
            </w:tcBorders>
          </w:tcPr>
          <w:p w14:paraId="60856979"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92C2D9B"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49C36F3C" w14:textId="77777777" w:rsidTr="00DD1B9B">
        <w:tc>
          <w:tcPr>
            <w:tcW w:w="2340" w:type="dxa"/>
            <w:tcBorders>
              <w:top w:val="single" w:sz="4" w:space="0" w:color="auto"/>
              <w:left w:val="single" w:sz="4" w:space="0" w:color="auto"/>
              <w:bottom w:val="single" w:sz="4" w:space="0" w:color="auto"/>
              <w:right w:val="single" w:sz="4" w:space="0" w:color="auto"/>
            </w:tcBorders>
          </w:tcPr>
          <w:p w14:paraId="2AEDA46D"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9C9B220" w14:textId="77777777" w:rsidR="009812AE" w:rsidRPr="00C93C5D" w:rsidRDefault="009812AE" w:rsidP="00180D70">
            <w:pPr>
              <w:rPr>
                <w:rFonts w:ascii="Times New Roman" w:eastAsia="MS ??" w:hAnsi="Times New Roman" w:cs="Times New Roman"/>
                <w:b/>
                <w:bCs/>
                <w:sz w:val="20"/>
                <w:szCs w:val="22"/>
                <w:lang w:val="en-GB" w:eastAsia="zh-CN"/>
              </w:rPr>
            </w:pPr>
          </w:p>
        </w:tc>
      </w:tr>
      <w:tr w:rsidR="009812AE" w:rsidRPr="00C93C5D" w14:paraId="54D300C9" w14:textId="77777777" w:rsidTr="00DD1B9B">
        <w:tc>
          <w:tcPr>
            <w:tcW w:w="2340" w:type="dxa"/>
            <w:tcBorders>
              <w:top w:val="single" w:sz="4" w:space="0" w:color="auto"/>
              <w:left w:val="single" w:sz="4" w:space="0" w:color="auto"/>
              <w:bottom w:val="single" w:sz="4" w:space="0" w:color="auto"/>
              <w:right w:val="single" w:sz="4" w:space="0" w:color="auto"/>
            </w:tcBorders>
          </w:tcPr>
          <w:p w14:paraId="698F2324"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3440DD2"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500DFF43" w14:textId="77777777" w:rsidTr="00DD1B9B">
        <w:tc>
          <w:tcPr>
            <w:tcW w:w="2340" w:type="dxa"/>
            <w:tcBorders>
              <w:top w:val="single" w:sz="4" w:space="0" w:color="auto"/>
              <w:left w:val="single" w:sz="4" w:space="0" w:color="auto"/>
              <w:bottom w:val="single" w:sz="4" w:space="0" w:color="auto"/>
              <w:right w:val="single" w:sz="4" w:space="0" w:color="auto"/>
            </w:tcBorders>
          </w:tcPr>
          <w:p w14:paraId="3DD21482"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F6991DF"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286F5928" w14:textId="77777777" w:rsidTr="00DD1B9B">
        <w:tc>
          <w:tcPr>
            <w:tcW w:w="2340" w:type="dxa"/>
            <w:tcBorders>
              <w:top w:val="single" w:sz="4" w:space="0" w:color="auto"/>
              <w:left w:val="single" w:sz="4" w:space="0" w:color="auto"/>
              <w:bottom w:val="single" w:sz="4" w:space="0" w:color="auto"/>
              <w:right w:val="single" w:sz="4" w:space="0" w:color="auto"/>
            </w:tcBorders>
          </w:tcPr>
          <w:p w14:paraId="440692B8"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4B376D77" w14:textId="77777777" w:rsidR="009812AE" w:rsidRPr="00C93C5D" w:rsidRDefault="009812AE" w:rsidP="00180D70">
            <w:pPr>
              <w:rPr>
                <w:rFonts w:ascii="Times New Roman" w:eastAsia="MS ??" w:hAnsi="Times New Roman" w:cs="Times New Roman"/>
                <w:sz w:val="20"/>
                <w:szCs w:val="22"/>
                <w:lang w:val="en-GB" w:eastAsia="zh-CN"/>
              </w:rPr>
            </w:pPr>
          </w:p>
        </w:tc>
      </w:tr>
    </w:tbl>
    <w:p w14:paraId="52BC0EB9" w14:textId="77777777" w:rsidR="009812AE" w:rsidRPr="00C93C5D" w:rsidRDefault="009812AE" w:rsidP="00180D70">
      <w:pPr>
        <w:rPr>
          <w:rFonts w:ascii="Times New Roman" w:hAnsi="Times New Roman" w:cs="Times New Roman"/>
          <w:sz w:val="20"/>
          <w:szCs w:val="20"/>
          <w:lang w:val="en-GB"/>
        </w:rPr>
      </w:pPr>
    </w:p>
    <w:p w14:paraId="0B2A8A0E" w14:textId="10CFEB20" w:rsidR="009812AE" w:rsidRPr="00C93C5D" w:rsidRDefault="009812AE" w:rsidP="00180D70">
      <w:pPr>
        <w:pStyle w:val="Heading2"/>
        <w:rPr>
          <w:rFonts w:ascii="Arial" w:hAnsi="Arial" w:cs="Arial"/>
          <w:lang w:val="en-GB"/>
        </w:rPr>
      </w:pPr>
      <w:r>
        <w:rPr>
          <w:rFonts w:ascii="Arial" w:hAnsi="Arial" w:cs="Arial"/>
          <w:lang w:val="en-GB"/>
        </w:rPr>
        <w:t>The Consumers of RVQOE</w:t>
      </w:r>
    </w:p>
    <w:p w14:paraId="064FCF41" w14:textId="7EDB3262" w:rsidR="00E92966" w:rsidRPr="00E92966" w:rsidRDefault="009812AE" w:rsidP="00180D70">
      <w:pPr>
        <w:rPr>
          <w:rFonts w:ascii="Times New Roman" w:hAnsi="Times New Roman" w:cs="Times New Roman"/>
          <w:sz w:val="20"/>
          <w:szCs w:val="20"/>
        </w:rPr>
      </w:pPr>
      <w:r w:rsidRPr="00E92966">
        <w:rPr>
          <w:rFonts w:ascii="Times New Roman" w:hAnsi="Times New Roman" w:cs="Times New Roman"/>
          <w:sz w:val="20"/>
          <w:szCs w:val="20"/>
          <w:lang w:val="en-GB"/>
        </w:rPr>
        <w:t>Paper</w:t>
      </w:r>
      <w:r w:rsidR="00E92966">
        <w:rPr>
          <w:rFonts w:ascii="Times New Roman" w:hAnsi="Times New Roman" w:cs="Times New Roman"/>
          <w:sz w:val="20"/>
          <w:szCs w:val="20"/>
          <w:lang w:val="en-GB"/>
        </w:rPr>
        <w:t>s [1] and</w:t>
      </w:r>
      <w:r w:rsidRPr="00E92966">
        <w:rPr>
          <w:rFonts w:ascii="Times New Roman" w:hAnsi="Times New Roman" w:cs="Times New Roman"/>
          <w:sz w:val="20"/>
          <w:szCs w:val="20"/>
          <w:lang w:val="en-GB"/>
        </w:rPr>
        <w:t xml:space="preserve"> [</w:t>
      </w:r>
      <w:r w:rsidR="00E92966">
        <w:rPr>
          <w:rFonts w:ascii="Times New Roman" w:hAnsi="Times New Roman" w:cs="Times New Roman"/>
          <w:sz w:val="20"/>
          <w:szCs w:val="20"/>
          <w:lang w:val="en-GB"/>
        </w:rPr>
        <w:t>6</w:t>
      </w:r>
      <w:r w:rsidRPr="00E92966">
        <w:rPr>
          <w:rFonts w:ascii="Times New Roman" w:hAnsi="Times New Roman" w:cs="Times New Roman"/>
          <w:sz w:val="20"/>
          <w:szCs w:val="20"/>
          <w:lang w:val="en-GB"/>
        </w:rPr>
        <w:t xml:space="preserve">] propose </w:t>
      </w:r>
      <w:r w:rsidR="00E92966">
        <w:rPr>
          <w:rFonts w:ascii="Times New Roman" w:hAnsi="Times New Roman" w:cs="Times New Roman"/>
          <w:sz w:val="20"/>
          <w:szCs w:val="20"/>
          <w:lang w:val="en-GB"/>
        </w:rPr>
        <w:t xml:space="preserve">that the </w:t>
      </w:r>
      <w:r w:rsidR="00E92966" w:rsidRPr="00E92966">
        <w:rPr>
          <w:rFonts w:ascii="Times New Roman" w:hAnsi="Times New Roman" w:cs="Times New Roman"/>
          <w:sz w:val="20"/>
          <w:szCs w:val="20"/>
        </w:rPr>
        <w:t xml:space="preserve">gNB-DU may be a consumer of </w:t>
      </w:r>
      <w:r w:rsidR="00DD1B9B">
        <w:rPr>
          <w:rFonts w:ascii="Times New Roman" w:hAnsi="Times New Roman" w:cs="Times New Roman"/>
          <w:sz w:val="20"/>
          <w:szCs w:val="20"/>
        </w:rPr>
        <w:t>RV</w:t>
      </w:r>
      <w:r w:rsidR="00E92966" w:rsidRPr="00E92966">
        <w:rPr>
          <w:rFonts w:ascii="Times New Roman" w:hAnsi="Times New Roman" w:cs="Times New Roman"/>
          <w:sz w:val="20"/>
          <w:szCs w:val="20"/>
        </w:rPr>
        <w:t>Q</w:t>
      </w:r>
      <w:r w:rsidR="00481550">
        <w:rPr>
          <w:rFonts w:ascii="Times New Roman" w:hAnsi="Times New Roman" w:cs="Times New Roman"/>
          <w:sz w:val="20"/>
          <w:szCs w:val="20"/>
        </w:rPr>
        <w:t>O</w:t>
      </w:r>
      <w:r w:rsidR="00E92966" w:rsidRPr="00E92966">
        <w:rPr>
          <w:rFonts w:ascii="Times New Roman" w:hAnsi="Times New Roman" w:cs="Times New Roman"/>
          <w:sz w:val="20"/>
          <w:szCs w:val="20"/>
        </w:rPr>
        <w:t>E</w:t>
      </w:r>
      <w:r w:rsidR="000E1836">
        <w:rPr>
          <w:rFonts w:ascii="Times New Roman" w:hAnsi="Times New Roman" w:cs="Times New Roman"/>
          <w:sz w:val="20"/>
          <w:szCs w:val="20"/>
        </w:rPr>
        <w:t>. In addition, paper [6] proposes that the gNB-CU may also be a consumer</w:t>
      </w:r>
      <w:r w:rsidR="00E92966" w:rsidRPr="00E92966">
        <w:rPr>
          <w:rFonts w:ascii="Times New Roman" w:hAnsi="Times New Roman" w:cs="Times New Roman"/>
          <w:sz w:val="20"/>
          <w:szCs w:val="20"/>
        </w:rPr>
        <w:t>.</w:t>
      </w:r>
      <w:r w:rsidR="00DD1B9B">
        <w:rPr>
          <w:rFonts w:ascii="Times New Roman" w:hAnsi="Times New Roman" w:cs="Times New Roman"/>
          <w:sz w:val="20"/>
          <w:szCs w:val="20"/>
        </w:rPr>
        <w:t xml:space="preserve"> In [4] it is proposed that the B</w:t>
      </w:r>
      <w:r w:rsidR="00DD1B9B" w:rsidRPr="00E92966">
        <w:rPr>
          <w:rFonts w:ascii="Times New Roman" w:hAnsi="Times New Roman" w:cs="Times New Roman"/>
          <w:sz w:val="20"/>
          <w:szCs w:val="20"/>
        </w:rPr>
        <w:t xml:space="preserve">uffer </w:t>
      </w:r>
      <w:r w:rsidR="00DD1B9B">
        <w:rPr>
          <w:rFonts w:ascii="Times New Roman" w:hAnsi="Times New Roman" w:cs="Times New Roman"/>
          <w:sz w:val="20"/>
          <w:szCs w:val="20"/>
        </w:rPr>
        <w:t>L</w:t>
      </w:r>
      <w:r w:rsidR="00DD1B9B" w:rsidRPr="00E92966">
        <w:rPr>
          <w:rFonts w:ascii="Times New Roman" w:hAnsi="Times New Roman" w:cs="Times New Roman"/>
          <w:sz w:val="20"/>
          <w:szCs w:val="20"/>
        </w:rPr>
        <w:t>evel can be transmitted over F1 interface</w:t>
      </w:r>
      <w:r w:rsidR="00DD1B9B">
        <w:rPr>
          <w:rFonts w:ascii="Times New Roman" w:hAnsi="Times New Roman" w:cs="Times New Roman"/>
          <w:sz w:val="20"/>
          <w:szCs w:val="20"/>
        </w:rPr>
        <w:t xml:space="preserve"> (message used FFS).</w:t>
      </w:r>
      <w:r w:rsidR="00C275D1">
        <w:rPr>
          <w:rFonts w:ascii="Times New Roman" w:hAnsi="Times New Roman" w:cs="Times New Roman"/>
          <w:sz w:val="20"/>
          <w:szCs w:val="20"/>
        </w:rPr>
        <w:t xml:space="preserve"> </w:t>
      </w:r>
    </w:p>
    <w:p w14:paraId="6FA5A524" w14:textId="0E34D3E6" w:rsidR="009812AE" w:rsidRDefault="009812AE" w:rsidP="00180D70">
      <w:pPr>
        <w:rPr>
          <w:rFonts w:ascii="Times New Roman" w:hAnsi="Times New Roman" w:cs="Times New Roman"/>
          <w:b/>
          <w:bCs/>
          <w:i/>
          <w:iCs/>
          <w:sz w:val="20"/>
          <w:szCs w:val="22"/>
          <w:lang w:val="en-GB"/>
        </w:rPr>
      </w:pPr>
      <w:r w:rsidRPr="00C93C5D">
        <w:rPr>
          <w:rFonts w:ascii="Times New Roman" w:hAnsi="Times New Roman" w:cs="Times New Roman"/>
          <w:b/>
          <w:bCs/>
          <w:i/>
          <w:iCs/>
          <w:sz w:val="20"/>
          <w:szCs w:val="22"/>
          <w:lang w:val="en-GB"/>
        </w:rPr>
        <w:t>Q</w:t>
      </w:r>
      <w:r w:rsidR="004A7D73">
        <w:rPr>
          <w:rFonts w:ascii="Times New Roman" w:hAnsi="Times New Roman" w:cs="Times New Roman"/>
          <w:b/>
          <w:bCs/>
          <w:i/>
          <w:iCs/>
          <w:sz w:val="20"/>
          <w:szCs w:val="22"/>
          <w:lang w:val="en-GB"/>
        </w:rPr>
        <w:t>1</w:t>
      </w:r>
      <w:r w:rsidR="004557BF">
        <w:rPr>
          <w:rFonts w:ascii="Times New Roman" w:hAnsi="Times New Roman" w:cs="Times New Roman"/>
          <w:b/>
          <w:bCs/>
          <w:i/>
          <w:iCs/>
          <w:sz w:val="20"/>
          <w:szCs w:val="22"/>
          <w:lang w:val="en-GB"/>
        </w:rPr>
        <w:t>7</w:t>
      </w:r>
      <w:r w:rsidRPr="00C93C5D">
        <w:rPr>
          <w:rFonts w:ascii="Times New Roman" w:hAnsi="Times New Roman" w:cs="Times New Roman"/>
          <w:b/>
          <w:bCs/>
          <w:i/>
          <w:iCs/>
          <w:sz w:val="20"/>
          <w:szCs w:val="22"/>
          <w:lang w:val="en-GB"/>
        </w:rPr>
        <w:t xml:space="preserve">: </w:t>
      </w:r>
      <w:r w:rsidR="00DD1B9B">
        <w:rPr>
          <w:rFonts w:ascii="Times New Roman" w:hAnsi="Times New Roman" w:cs="Times New Roman"/>
          <w:b/>
          <w:bCs/>
          <w:i/>
          <w:iCs/>
          <w:sz w:val="20"/>
          <w:szCs w:val="22"/>
          <w:lang w:val="en-GB"/>
        </w:rPr>
        <w:t xml:space="preserve">Should the </w:t>
      </w:r>
      <w:r w:rsidR="00DD3A41">
        <w:rPr>
          <w:rFonts w:ascii="Times New Roman" w:hAnsi="Times New Roman" w:cs="Times New Roman"/>
          <w:b/>
          <w:bCs/>
          <w:i/>
          <w:iCs/>
          <w:sz w:val="20"/>
          <w:szCs w:val="22"/>
          <w:lang w:val="en-GB"/>
        </w:rPr>
        <w:t xml:space="preserve">gNB-CU and gNB-DU be consumers of </w:t>
      </w:r>
      <w:r w:rsidR="00DD1B9B">
        <w:rPr>
          <w:rFonts w:ascii="Times New Roman" w:hAnsi="Times New Roman" w:cs="Times New Roman"/>
          <w:b/>
          <w:bCs/>
          <w:i/>
          <w:iCs/>
          <w:sz w:val="20"/>
          <w:szCs w:val="22"/>
          <w:lang w:val="en-GB"/>
        </w:rPr>
        <w:t xml:space="preserve">RVQOE </w:t>
      </w:r>
      <w:r w:rsidR="00DD3A41">
        <w:rPr>
          <w:rFonts w:ascii="Times New Roman" w:hAnsi="Times New Roman" w:cs="Times New Roman"/>
          <w:b/>
          <w:bCs/>
          <w:i/>
          <w:iCs/>
          <w:sz w:val="20"/>
          <w:szCs w:val="22"/>
          <w:lang w:val="en-GB"/>
        </w:rPr>
        <w:t>reports?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812AE" w:rsidRPr="00C93C5D" w14:paraId="23BE2B10" w14:textId="77777777" w:rsidTr="00DD1B9B">
        <w:tc>
          <w:tcPr>
            <w:tcW w:w="2340" w:type="dxa"/>
          </w:tcPr>
          <w:p w14:paraId="40BD4486" w14:textId="77777777"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Company</w:t>
            </w:r>
          </w:p>
        </w:tc>
        <w:tc>
          <w:tcPr>
            <w:tcW w:w="6840" w:type="dxa"/>
          </w:tcPr>
          <w:p w14:paraId="37FA98A1" w14:textId="795BA914" w:rsidR="009812AE" w:rsidRPr="00C93C5D" w:rsidRDefault="009812AE" w:rsidP="00180D70">
            <w:pPr>
              <w:rPr>
                <w:rFonts w:ascii="Times New Roman" w:hAnsi="Times New Roman" w:cs="Times New Roman"/>
                <w:b/>
                <w:bCs/>
                <w:sz w:val="20"/>
                <w:szCs w:val="22"/>
                <w:lang w:val="en-GB"/>
              </w:rPr>
            </w:pPr>
            <w:r w:rsidRPr="00C93C5D">
              <w:rPr>
                <w:rFonts w:ascii="Times New Roman" w:hAnsi="Times New Roman" w:cs="Times New Roman"/>
                <w:b/>
                <w:bCs/>
                <w:sz w:val="20"/>
                <w:szCs w:val="22"/>
                <w:lang w:val="en-GB"/>
              </w:rPr>
              <w:t>Answer</w:t>
            </w:r>
          </w:p>
        </w:tc>
      </w:tr>
      <w:tr w:rsidR="009812AE" w:rsidRPr="00C93C5D" w14:paraId="4B877392" w14:textId="77777777" w:rsidTr="00DD1B9B">
        <w:tc>
          <w:tcPr>
            <w:tcW w:w="2340" w:type="dxa"/>
          </w:tcPr>
          <w:p w14:paraId="5186BEBB" w14:textId="77777777" w:rsidR="009812AE" w:rsidRPr="00C93C5D" w:rsidRDefault="009812AE" w:rsidP="00180D70">
            <w:pPr>
              <w:rPr>
                <w:rFonts w:ascii="Times New Roman" w:hAnsi="Times New Roman" w:cs="Times New Roman"/>
                <w:b/>
                <w:bCs/>
                <w:sz w:val="20"/>
                <w:szCs w:val="20"/>
                <w:lang w:val="en-GB"/>
              </w:rPr>
            </w:pPr>
            <w:r w:rsidRPr="00C93C5D">
              <w:rPr>
                <w:rFonts w:ascii="Times New Roman" w:hAnsi="Times New Roman" w:cs="Times New Roman"/>
                <w:b/>
                <w:bCs/>
                <w:sz w:val="20"/>
                <w:szCs w:val="20"/>
                <w:lang w:val="en-GB"/>
              </w:rPr>
              <w:t>Ericsson</w:t>
            </w:r>
          </w:p>
        </w:tc>
        <w:tc>
          <w:tcPr>
            <w:tcW w:w="6840" w:type="dxa"/>
          </w:tcPr>
          <w:p w14:paraId="394FF56F" w14:textId="1BD6C709" w:rsidR="009812AE" w:rsidRPr="00FA2C7B" w:rsidRDefault="0000405A" w:rsidP="00180D70">
            <w:pPr>
              <w:rPr>
                <w:rFonts w:ascii="Times New Roman" w:hAnsi="Times New Roman" w:cs="Times New Roman"/>
                <w:b/>
                <w:bCs/>
                <w:sz w:val="20"/>
                <w:szCs w:val="20"/>
                <w:lang w:val="en-GB"/>
              </w:rPr>
            </w:pPr>
            <w:r w:rsidRPr="00FA2C7B">
              <w:rPr>
                <w:rFonts w:ascii="Times New Roman" w:hAnsi="Times New Roman" w:cs="Times New Roman"/>
                <w:b/>
                <w:bCs/>
                <w:sz w:val="20"/>
                <w:szCs w:val="20"/>
                <w:lang w:val="en-GB"/>
              </w:rPr>
              <w:t>Yes</w:t>
            </w:r>
            <w:r w:rsidR="00DD3A41">
              <w:rPr>
                <w:rFonts w:ascii="Times New Roman" w:hAnsi="Times New Roman" w:cs="Times New Roman"/>
                <w:b/>
                <w:bCs/>
                <w:sz w:val="20"/>
                <w:szCs w:val="20"/>
                <w:lang w:val="en-GB"/>
              </w:rPr>
              <w:t xml:space="preserve">, </w:t>
            </w:r>
            <w:r w:rsidR="002F010F" w:rsidRPr="00DD3A41">
              <w:rPr>
                <w:rFonts w:ascii="Times New Roman" w:hAnsi="Times New Roman" w:cs="Times New Roman"/>
                <w:sz w:val="20"/>
                <w:szCs w:val="20"/>
                <w:lang w:val="en-GB"/>
              </w:rPr>
              <w:t>both</w:t>
            </w:r>
            <w:r w:rsidR="00DD3A41" w:rsidRPr="00DD3A41">
              <w:rPr>
                <w:rFonts w:ascii="Times New Roman" w:hAnsi="Times New Roman" w:cs="Times New Roman"/>
                <w:sz w:val="20"/>
                <w:szCs w:val="20"/>
                <w:lang w:val="en-GB"/>
              </w:rPr>
              <w:t>.</w:t>
            </w:r>
          </w:p>
        </w:tc>
      </w:tr>
      <w:tr w:rsidR="009812AE" w:rsidRPr="00C93C5D" w14:paraId="25116378" w14:textId="77777777" w:rsidTr="00DD1B9B">
        <w:tc>
          <w:tcPr>
            <w:tcW w:w="2340" w:type="dxa"/>
          </w:tcPr>
          <w:p w14:paraId="2669967C" w14:textId="77777777" w:rsidR="009812AE" w:rsidRPr="00C93C5D" w:rsidRDefault="009812AE" w:rsidP="00180D70">
            <w:pPr>
              <w:rPr>
                <w:rFonts w:ascii="Times New Roman" w:hAnsi="Times New Roman" w:cs="Times New Roman"/>
                <w:sz w:val="20"/>
                <w:szCs w:val="22"/>
                <w:lang w:val="en-GB"/>
              </w:rPr>
            </w:pPr>
          </w:p>
        </w:tc>
        <w:tc>
          <w:tcPr>
            <w:tcW w:w="6840" w:type="dxa"/>
          </w:tcPr>
          <w:p w14:paraId="3BBEE2D9" w14:textId="77777777" w:rsidR="009812AE" w:rsidRPr="00C93C5D" w:rsidRDefault="009812AE" w:rsidP="00180D70">
            <w:pPr>
              <w:rPr>
                <w:rFonts w:ascii="Times New Roman" w:hAnsi="Times New Roman" w:cs="Times New Roman"/>
                <w:sz w:val="20"/>
                <w:szCs w:val="22"/>
                <w:lang w:val="en-GB"/>
              </w:rPr>
            </w:pPr>
          </w:p>
        </w:tc>
      </w:tr>
      <w:tr w:rsidR="009812AE" w:rsidRPr="00C93C5D" w14:paraId="16324D94" w14:textId="77777777" w:rsidTr="00DD1B9B">
        <w:tc>
          <w:tcPr>
            <w:tcW w:w="2340" w:type="dxa"/>
          </w:tcPr>
          <w:p w14:paraId="2721B4C2"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Pr>
          <w:p w14:paraId="532038DD"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2DFF2555" w14:textId="77777777" w:rsidTr="00DD1B9B">
        <w:tc>
          <w:tcPr>
            <w:tcW w:w="2340" w:type="dxa"/>
          </w:tcPr>
          <w:p w14:paraId="22D6F1B2" w14:textId="77777777" w:rsidR="009812AE" w:rsidRPr="00C93C5D" w:rsidRDefault="009812AE" w:rsidP="00180D70">
            <w:pPr>
              <w:rPr>
                <w:rFonts w:ascii="Times New Roman" w:eastAsia="SimSun" w:hAnsi="Times New Roman" w:cs="Times New Roman"/>
                <w:sz w:val="20"/>
                <w:szCs w:val="22"/>
                <w:lang w:val="en-GB" w:eastAsia="zh-CN"/>
              </w:rPr>
            </w:pPr>
          </w:p>
        </w:tc>
        <w:tc>
          <w:tcPr>
            <w:tcW w:w="6840" w:type="dxa"/>
          </w:tcPr>
          <w:p w14:paraId="2B0305B8"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7FB5561E" w14:textId="77777777" w:rsidTr="00DD1B9B">
        <w:tc>
          <w:tcPr>
            <w:tcW w:w="2340" w:type="dxa"/>
          </w:tcPr>
          <w:p w14:paraId="3047FE47" w14:textId="77777777" w:rsidR="009812AE" w:rsidRPr="00C93C5D" w:rsidRDefault="009812AE" w:rsidP="00180D70">
            <w:pPr>
              <w:rPr>
                <w:rFonts w:ascii="Times New Roman" w:hAnsi="Times New Roman" w:cs="Times New Roman"/>
                <w:sz w:val="20"/>
                <w:szCs w:val="22"/>
                <w:lang w:val="en-GB"/>
              </w:rPr>
            </w:pPr>
          </w:p>
        </w:tc>
        <w:tc>
          <w:tcPr>
            <w:tcW w:w="6840" w:type="dxa"/>
          </w:tcPr>
          <w:p w14:paraId="54F2BFCF" w14:textId="77777777" w:rsidR="009812AE" w:rsidRPr="00C93C5D" w:rsidRDefault="009812AE" w:rsidP="00180D70">
            <w:pPr>
              <w:widowControl w:val="0"/>
              <w:ind w:left="144" w:hanging="144"/>
              <w:rPr>
                <w:rFonts w:ascii="Calibri" w:hAnsi="Calibri" w:cs="Calibri"/>
                <w:iCs/>
                <w:color w:val="00B050"/>
                <w:sz w:val="16"/>
                <w:szCs w:val="16"/>
                <w:lang w:val="en-GB"/>
              </w:rPr>
            </w:pPr>
          </w:p>
        </w:tc>
      </w:tr>
      <w:tr w:rsidR="009812AE" w:rsidRPr="00C93C5D" w14:paraId="4A770BE1" w14:textId="77777777" w:rsidTr="00DD1B9B">
        <w:tc>
          <w:tcPr>
            <w:tcW w:w="2340" w:type="dxa"/>
            <w:tcBorders>
              <w:top w:val="single" w:sz="4" w:space="0" w:color="auto"/>
              <w:left w:val="single" w:sz="4" w:space="0" w:color="auto"/>
              <w:bottom w:val="single" w:sz="4" w:space="0" w:color="auto"/>
              <w:right w:val="single" w:sz="4" w:space="0" w:color="auto"/>
            </w:tcBorders>
          </w:tcPr>
          <w:p w14:paraId="6AB5A8A5" w14:textId="77777777" w:rsidR="009812AE" w:rsidRPr="00C93C5D" w:rsidRDefault="009812AE" w:rsidP="00180D70">
            <w:pPr>
              <w:rPr>
                <w:rFonts w:ascii="Times New Roman" w:eastAsiaTheme="minorEastAsia"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5613A392"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185B735B" w14:textId="77777777" w:rsidTr="00DD1B9B">
        <w:tc>
          <w:tcPr>
            <w:tcW w:w="2340" w:type="dxa"/>
            <w:tcBorders>
              <w:top w:val="single" w:sz="4" w:space="0" w:color="auto"/>
              <w:left w:val="single" w:sz="4" w:space="0" w:color="auto"/>
              <w:bottom w:val="single" w:sz="4" w:space="0" w:color="auto"/>
              <w:right w:val="single" w:sz="4" w:space="0" w:color="auto"/>
            </w:tcBorders>
          </w:tcPr>
          <w:p w14:paraId="540F8988"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731C1B97" w14:textId="77777777" w:rsidR="009812AE" w:rsidRPr="00C93C5D" w:rsidRDefault="009812AE" w:rsidP="00180D70">
            <w:pPr>
              <w:rPr>
                <w:rFonts w:ascii="Times New Roman" w:eastAsia="MS Mincho" w:hAnsi="Times New Roman" w:cs="Times New Roman"/>
                <w:sz w:val="20"/>
                <w:szCs w:val="22"/>
                <w:lang w:val="en-GB" w:eastAsia="ko-KR"/>
              </w:rPr>
            </w:pPr>
          </w:p>
        </w:tc>
      </w:tr>
      <w:tr w:rsidR="009812AE" w:rsidRPr="00C93C5D" w14:paraId="4F4356B4" w14:textId="77777777" w:rsidTr="00DD1B9B">
        <w:tc>
          <w:tcPr>
            <w:tcW w:w="2340" w:type="dxa"/>
            <w:tcBorders>
              <w:top w:val="single" w:sz="4" w:space="0" w:color="auto"/>
              <w:left w:val="single" w:sz="4" w:space="0" w:color="auto"/>
              <w:bottom w:val="single" w:sz="4" w:space="0" w:color="auto"/>
              <w:right w:val="single" w:sz="4" w:space="0" w:color="auto"/>
            </w:tcBorders>
          </w:tcPr>
          <w:p w14:paraId="07653B82" w14:textId="77777777" w:rsidR="009812AE" w:rsidRPr="00C93C5D" w:rsidRDefault="009812AE" w:rsidP="00180D70">
            <w:pPr>
              <w:rPr>
                <w:rFonts w:ascii="Times New Roman" w:hAnsi="Times New Roman" w:cs="Times New Roman"/>
                <w:sz w:val="20"/>
                <w:szCs w:val="22"/>
                <w:lang w:val="en-GB" w:eastAsia="ko-KR"/>
              </w:rPr>
            </w:pPr>
          </w:p>
        </w:tc>
        <w:tc>
          <w:tcPr>
            <w:tcW w:w="6840" w:type="dxa"/>
            <w:tcBorders>
              <w:top w:val="single" w:sz="4" w:space="0" w:color="auto"/>
              <w:left w:val="single" w:sz="4" w:space="0" w:color="auto"/>
              <w:bottom w:val="single" w:sz="4" w:space="0" w:color="auto"/>
              <w:right w:val="single" w:sz="4" w:space="0" w:color="auto"/>
            </w:tcBorders>
          </w:tcPr>
          <w:p w14:paraId="51A8AEB6" w14:textId="77777777" w:rsidR="009812AE" w:rsidRPr="00C93C5D" w:rsidRDefault="009812AE" w:rsidP="00180D70">
            <w:pPr>
              <w:rPr>
                <w:rFonts w:ascii="Times New Roman" w:hAnsi="Times New Roman" w:cs="Times New Roman"/>
                <w:sz w:val="20"/>
                <w:szCs w:val="22"/>
                <w:lang w:val="en-GB" w:eastAsia="ko-KR"/>
              </w:rPr>
            </w:pPr>
          </w:p>
        </w:tc>
      </w:tr>
      <w:tr w:rsidR="009812AE" w:rsidRPr="00C93C5D" w14:paraId="738F7369" w14:textId="77777777" w:rsidTr="00DD1B9B">
        <w:tc>
          <w:tcPr>
            <w:tcW w:w="2340" w:type="dxa"/>
            <w:tcBorders>
              <w:top w:val="single" w:sz="4" w:space="0" w:color="auto"/>
              <w:left w:val="single" w:sz="4" w:space="0" w:color="auto"/>
              <w:bottom w:val="single" w:sz="4" w:space="0" w:color="auto"/>
              <w:right w:val="single" w:sz="4" w:space="0" w:color="auto"/>
            </w:tcBorders>
          </w:tcPr>
          <w:p w14:paraId="65622861"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1B40E26"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55C87703" w14:textId="77777777" w:rsidTr="00DD1B9B">
        <w:tc>
          <w:tcPr>
            <w:tcW w:w="2340" w:type="dxa"/>
            <w:tcBorders>
              <w:top w:val="single" w:sz="4" w:space="0" w:color="auto"/>
              <w:left w:val="single" w:sz="4" w:space="0" w:color="auto"/>
              <w:bottom w:val="single" w:sz="4" w:space="0" w:color="auto"/>
              <w:right w:val="single" w:sz="4" w:space="0" w:color="auto"/>
            </w:tcBorders>
          </w:tcPr>
          <w:p w14:paraId="614B7868"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275728E4" w14:textId="77777777" w:rsidR="009812AE" w:rsidRPr="00C93C5D" w:rsidRDefault="009812AE" w:rsidP="00180D70">
            <w:pPr>
              <w:rPr>
                <w:rFonts w:ascii="Times New Roman" w:eastAsia="MS ??" w:hAnsi="Times New Roman" w:cs="Times New Roman"/>
                <w:b/>
                <w:bCs/>
                <w:sz w:val="20"/>
                <w:szCs w:val="22"/>
                <w:lang w:val="en-GB" w:eastAsia="zh-CN"/>
              </w:rPr>
            </w:pPr>
          </w:p>
        </w:tc>
      </w:tr>
      <w:tr w:rsidR="009812AE" w:rsidRPr="00C93C5D" w14:paraId="6CC80857" w14:textId="77777777" w:rsidTr="00DD1B9B">
        <w:tc>
          <w:tcPr>
            <w:tcW w:w="2340" w:type="dxa"/>
            <w:tcBorders>
              <w:top w:val="single" w:sz="4" w:space="0" w:color="auto"/>
              <w:left w:val="single" w:sz="4" w:space="0" w:color="auto"/>
              <w:bottom w:val="single" w:sz="4" w:space="0" w:color="auto"/>
              <w:right w:val="single" w:sz="4" w:space="0" w:color="auto"/>
            </w:tcBorders>
          </w:tcPr>
          <w:p w14:paraId="068A932C"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0D3CB3BD"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6523880C" w14:textId="77777777" w:rsidTr="00DD1B9B">
        <w:tc>
          <w:tcPr>
            <w:tcW w:w="2340" w:type="dxa"/>
            <w:tcBorders>
              <w:top w:val="single" w:sz="4" w:space="0" w:color="auto"/>
              <w:left w:val="single" w:sz="4" w:space="0" w:color="auto"/>
              <w:bottom w:val="single" w:sz="4" w:space="0" w:color="auto"/>
              <w:right w:val="single" w:sz="4" w:space="0" w:color="auto"/>
            </w:tcBorders>
          </w:tcPr>
          <w:p w14:paraId="50F4D1AA"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5B1C3B80" w14:textId="77777777" w:rsidR="009812AE" w:rsidRPr="00C93C5D" w:rsidRDefault="009812AE" w:rsidP="00180D70">
            <w:pPr>
              <w:rPr>
                <w:rFonts w:ascii="Times New Roman" w:eastAsia="MS ??" w:hAnsi="Times New Roman" w:cs="Times New Roman"/>
                <w:sz w:val="20"/>
                <w:szCs w:val="22"/>
                <w:lang w:val="en-GB" w:eastAsia="zh-CN"/>
              </w:rPr>
            </w:pPr>
          </w:p>
        </w:tc>
      </w:tr>
      <w:tr w:rsidR="009812AE" w:rsidRPr="00C93C5D" w14:paraId="55496584" w14:textId="77777777" w:rsidTr="00DD1B9B">
        <w:tc>
          <w:tcPr>
            <w:tcW w:w="2340" w:type="dxa"/>
            <w:tcBorders>
              <w:top w:val="single" w:sz="4" w:space="0" w:color="auto"/>
              <w:left w:val="single" w:sz="4" w:space="0" w:color="auto"/>
              <w:bottom w:val="single" w:sz="4" w:space="0" w:color="auto"/>
              <w:right w:val="single" w:sz="4" w:space="0" w:color="auto"/>
            </w:tcBorders>
          </w:tcPr>
          <w:p w14:paraId="1F271971" w14:textId="77777777" w:rsidR="009812AE" w:rsidRPr="00C93C5D" w:rsidRDefault="009812AE" w:rsidP="00180D70">
            <w:pPr>
              <w:rPr>
                <w:rFonts w:ascii="Times New Roman" w:eastAsia="MS ??" w:hAnsi="Times New Roman" w:cs="Times New Roman"/>
                <w:sz w:val="20"/>
                <w:szCs w:val="22"/>
                <w:lang w:val="en-GB" w:eastAsia="zh-CN"/>
              </w:rPr>
            </w:pPr>
          </w:p>
        </w:tc>
        <w:tc>
          <w:tcPr>
            <w:tcW w:w="6840" w:type="dxa"/>
            <w:tcBorders>
              <w:top w:val="single" w:sz="4" w:space="0" w:color="auto"/>
              <w:left w:val="single" w:sz="4" w:space="0" w:color="auto"/>
              <w:bottom w:val="single" w:sz="4" w:space="0" w:color="auto"/>
              <w:right w:val="single" w:sz="4" w:space="0" w:color="auto"/>
            </w:tcBorders>
          </w:tcPr>
          <w:p w14:paraId="3A07B8CD" w14:textId="77777777" w:rsidR="009812AE" w:rsidRPr="00C93C5D" w:rsidRDefault="009812AE" w:rsidP="00180D70">
            <w:pPr>
              <w:rPr>
                <w:rFonts w:ascii="Times New Roman" w:eastAsia="MS ??" w:hAnsi="Times New Roman" w:cs="Times New Roman"/>
                <w:sz w:val="20"/>
                <w:szCs w:val="22"/>
                <w:lang w:val="en-GB" w:eastAsia="zh-CN"/>
              </w:rPr>
            </w:pPr>
          </w:p>
        </w:tc>
      </w:tr>
    </w:tbl>
    <w:p w14:paraId="2CE6B3F0" w14:textId="68E28A05" w:rsidR="009812AE" w:rsidRDefault="009812AE" w:rsidP="00180D70">
      <w:pPr>
        <w:rPr>
          <w:rFonts w:ascii="Times New Roman" w:hAnsi="Times New Roman" w:cs="Times New Roman"/>
          <w:sz w:val="20"/>
          <w:szCs w:val="22"/>
          <w:lang w:val="en-GB"/>
        </w:rPr>
      </w:pPr>
    </w:p>
    <w:p w14:paraId="077260D5" w14:textId="7E42C481" w:rsidR="009812AE" w:rsidRPr="00C93C5D" w:rsidRDefault="009812AE" w:rsidP="00180D70">
      <w:pPr>
        <w:pStyle w:val="Heading2"/>
        <w:rPr>
          <w:rFonts w:ascii="Arial" w:hAnsi="Arial" w:cs="Arial"/>
          <w:lang w:val="en-GB"/>
        </w:rPr>
      </w:pPr>
      <w:r>
        <w:rPr>
          <w:rFonts w:ascii="Arial" w:hAnsi="Arial" w:cs="Arial"/>
          <w:lang w:val="en-GB"/>
        </w:rPr>
        <w:t>LSs</w:t>
      </w:r>
      <w:r w:rsidR="002B4499">
        <w:rPr>
          <w:rFonts w:ascii="Arial" w:hAnsi="Arial" w:cs="Arial"/>
          <w:lang w:val="en-GB"/>
        </w:rPr>
        <w:t xml:space="preserve"> for</w:t>
      </w:r>
      <w:r>
        <w:rPr>
          <w:rFonts w:ascii="Arial" w:hAnsi="Arial" w:cs="Arial"/>
          <w:lang w:val="en-GB"/>
        </w:rPr>
        <w:t xml:space="preserve"> </w:t>
      </w:r>
      <w:r w:rsidR="002B4499">
        <w:rPr>
          <w:rFonts w:ascii="Arial" w:hAnsi="Arial" w:cs="Arial"/>
          <w:lang w:val="en-GB"/>
        </w:rPr>
        <w:t>Informing</w:t>
      </w:r>
      <w:r>
        <w:rPr>
          <w:rFonts w:ascii="Arial" w:hAnsi="Arial" w:cs="Arial"/>
          <w:lang w:val="en-GB"/>
        </w:rPr>
        <w:t xml:space="preserve"> Other Groups</w:t>
      </w:r>
    </w:p>
    <w:p w14:paraId="7CCBBEE8" w14:textId="0DF8AFC3" w:rsidR="002B4499" w:rsidRPr="002B4499" w:rsidRDefault="002B4499" w:rsidP="00180D70">
      <w:pPr>
        <w:rPr>
          <w:rFonts w:ascii="Times New Roman" w:hAnsi="Times New Roman" w:cs="Times New Roman"/>
          <w:sz w:val="20"/>
          <w:szCs w:val="20"/>
        </w:rPr>
      </w:pPr>
      <w:r w:rsidRPr="002B4499">
        <w:rPr>
          <w:rFonts w:ascii="Times New Roman" w:hAnsi="Times New Roman" w:cs="Times New Roman"/>
          <w:sz w:val="20"/>
          <w:szCs w:val="20"/>
        </w:rPr>
        <w:t>Paper</w:t>
      </w:r>
      <w:r w:rsidR="00481550">
        <w:rPr>
          <w:rFonts w:ascii="Times New Roman" w:hAnsi="Times New Roman" w:cs="Times New Roman"/>
          <w:sz w:val="20"/>
          <w:szCs w:val="20"/>
        </w:rPr>
        <w:t>s</w:t>
      </w:r>
      <w:r w:rsidRPr="002B4499">
        <w:rPr>
          <w:rFonts w:ascii="Times New Roman" w:hAnsi="Times New Roman" w:cs="Times New Roman"/>
          <w:sz w:val="20"/>
          <w:szCs w:val="20"/>
        </w:rPr>
        <w:t xml:space="preserve"> [5]</w:t>
      </w:r>
      <w:r w:rsidR="00481550">
        <w:rPr>
          <w:rFonts w:ascii="Times New Roman" w:hAnsi="Times New Roman" w:cs="Times New Roman"/>
          <w:sz w:val="20"/>
          <w:szCs w:val="20"/>
        </w:rPr>
        <w:t xml:space="preserve"> </w:t>
      </w:r>
      <w:r w:rsidRPr="002B4499">
        <w:rPr>
          <w:rFonts w:ascii="Times New Roman" w:hAnsi="Times New Roman" w:cs="Times New Roman"/>
          <w:sz w:val="20"/>
          <w:szCs w:val="20"/>
        </w:rPr>
        <w:t>propose</w:t>
      </w:r>
      <w:r w:rsidR="00481550">
        <w:rPr>
          <w:rFonts w:ascii="Times New Roman" w:hAnsi="Times New Roman" w:cs="Times New Roman"/>
          <w:sz w:val="20"/>
          <w:szCs w:val="20"/>
        </w:rPr>
        <w:t>s</w:t>
      </w:r>
      <w:r w:rsidRPr="002B4499">
        <w:rPr>
          <w:rFonts w:ascii="Times New Roman" w:hAnsi="Times New Roman" w:cs="Times New Roman"/>
          <w:sz w:val="20"/>
          <w:szCs w:val="20"/>
        </w:rPr>
        <w:t xml:space="preserve"> to send an LS to RAN2 informing about the conclusions on R</w:t>
      </w:r>
      <w:r w:rsidR="00481550">
        <w:rPr>
          <w:rFonts w:ascii="Times New Roman" w:hAnsi="Times New Roman" w:cs="Times New Roman"/>
          <w:sz w:val="20"/>
          <w:szCs w:val="20"/>
        </w:rPr>
        <w:t>VQOE</w:t>
      </w:r>
      <w:r w:rsidRPr="002B4499">
        <w:rPr>
          <w:rFonts w:ascii="Times New Roman" w:hAnsi="Times New Roman" w:cs="Times New Roman"/>
          <w:sz w:val="20"/>
          <w:szCs w:val="20"/>
        </w:rPr>
        <w:t>.</w:t>
      </w:r>
      <w:r>
        <w:rPr>
          <w:rFonts w:ascii="Times New Roman" w:hAnsi="Times New Roman" w:cs="Times New Roman"/>
          <w:sz w:val="20"/>
          <w:szCs w:val="20"/>
        </w:rPr>
        <w:t xml:space="preserve"> </w:t>
      </w:r>
      <w:r w:rsidRPr="002B4499">
        <w:rPr>
          <w:rFonts w:ascii="Times New Roman" w:hAnsi="Times New Roman" w:cs="Times New Roman"/>
          <w:sz w:val="20"/>
          <w:szCs w:val="20"/>
        </w:rPr>
        <w:t>Paper [10] proposes to send an RAN3 agree to send agreements on QoE visibility at RAN to at least RAN2, SA4 and SA5</w:t>
      </w:r>
      <w:r w:rsidR="00481550">
        <w:rPr>
          <w:rFonts w:ascii="Times New Roman" w:hAnsi="Times New Roman" w:cs="Times New Roman"/>
          <w:sz w:val="20"/>
          <w:szCs w:val="20"/>
        </w:rPr>
        <w:t xml:space="preserve"> (draft LS in [11])</w:t>
      </w:r>
      <w:r w:rsidRPr="002B4499">
        <w:rPr>
          <w:rFonts w:ascii="Times New Roman" w:hAnsi="Times New Roman" w:cs="Times New Roman"/>
          <w:sz w:val="20"/>
          <w:szCs w:val="20"/>
        </w:rPr>
        <w:t>.</w:t>
      </w:r>
      <w:r w:rsidR="00C94F59">
        <w:rPr>
          <w:rFonts w:ascii="Times New Roman" w:hAnsi="Times New Roman" w:cs="Times New Roman"/>
          <w:sz w:val="20"/>
          <w:szCs w:val="20"/>
        </w:rPr>
        <w:t xml:space="preserve"> </w:t>
      </w:r>
      <w:r w:rsidR="00505DE9" w:rsidRPr="00505DE9">
        <w:rPr>
          <w:rFonts w:ascii="Times New Roman" w:hAnsi="Times New Roman" w:cs="Times New Roman"/>
          <w:sz w:val="20"/>
          <w:szCs w:val="20"/>
        </w:rPr>
        <w:t xml:space="preserve">Paper [6] proposes to send an LS asking RAN2 to discuss </w:t>
      </w:r>
      <w:proofErr w:type="spellStart"/>
      <w:r w:rsidR="00505DE9" w:rsidRPr="00505DE9">
        <w:rPr>
          <w:rFonts w:ascii="Times New Roman" w:hAnsi="Times New Roman" w:cs="Times New Roman"/>
          <w:sz w:val="20"/>
          <w:szCs w:val="20"/>
        </w:rPr>
        <w:t>signalling</w:t>
      </w:r>
      <w:proofErr w:type="spellEnd"/>
      <w:r w:rsidR="00505DE9" w:rsidRPr="00505DE9">
        <w:rPr>
          <w:rFonts w:ascii="Times New Roman" w:hAnsi="Times New Roman" w:cs="Times New Roman"/>
          <w:sz w:val="20"/>
          <w:szCs w:val="20"/>
        </w:rPr>
        <w:t xml:space="preserve"> support for RAN visible QoE configuration and reporting towards the UE.</w:t>
      </w:r>
    </w:p>
    <w:p w14:paraId="01DDDC3F" w14:textId="568542CC" w:rsidR="009812AE" w:rsidRPr="00C93C5D" w:rsidRDefault="002B4499" w:rsidP="00180D70">
      <w:pPr>
        <w:rPr>
          <w:rFonts w:ascii="Times New Roman" w:hAnsi="Times New Roman" w:cs="Times New Roman"/>
          <w:sz w:val="20"/>
          <w:szCs w:val="22"/>
          <w:lang w:val="en-GB"/>
        </w:rPr>
      </w:pPr>
      <w:r>
        <w:rPr>
          <w:rFonts w:ascii="Times New Roman" w:hAnsi="Times New Roman" w:cs="Times New Roman"/>
          <w:sz w:val="20"/>
          <w:szCs w:val="22"/>
          <w:lang w:val="en-GB"/>
        </w:rPr>
        <w:t>The LSs can be sent to the respective groups once progress has been made.</w:t>
      </w:r>
    </w:p>
    <w:sectPr w:rsidR="009812AE" w:rsidRPr="00C93C5D">
      <w:footerReference w:type="default" r:id="rId13"/>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EDC3F" w14:textId="77777777" w:rsidR="004A720A" w:rsidRDefault="004A720A">
      <w:pPr>
        <w:spacing w:after="0"/>
      </w:pPr>
      <w:r>
        <w:separator/>
      </w:r>
    </w:p>
  </w:endnote>
  <w:endnote w:type="continuationSeparator" w:id="0">
    <w:p w14:paraId="393AE37B" w14:textId="77777777" w:rsidR="004A720A" w:rsidRDefault="004A720A">
      <w:pPr>
        <w:spacing w:after="0"/>
      </w:pPr>
      <w:r>
        <w:continuationSeparator/>
      </w:r>
    </w:p>
  </w:endnote>
  <w:endnote w:type="continuationNotice" w:id="1">
    <w:p w14:paraId="6134DB83" w14:textId="77777777" w:rsidR="004A720A" w:rsidRDefault="004A72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Yu Gothic"/>
    <w:panose1 w:val="00000000000000000000"/>
    <w:charset w:val="80"/>
    <w:family w:val="roman"/>
    <w:notTrueType/>
    <w:pitch w:val="fixed"/>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94B9D" w14:textId="77777777" w:rsidR="00DD1B9B" w:rsidRDefault="00DD1B9B">
    <w:pPr>
      <w:pStyle w:val="Footer"/>
      <w:jc w:val="center"/>
    </w:pPr>
    <w:r>
      <w:fldChar w:fldCharType="begin"/>
    </w:r>
    <w:r>
      <w:instrText xml:space="preserve"> PAGE   \* MERGEFORMAT </w:instrText>
    </w:r>
    <w:r>
      <w:fldChar w:fldCharType="separate"/>
    </w:r>
    <w:r w:rsidRPr="00BF1B2F">
      <w:rPr>
        <w:noProof/>
        <w:lang w:val="sv-SE" w:eastAsia="sv-SE"/>
      </w:rPr>
      <w:t>5</w:t>
    </w:r>
    <w:r>
      <w:rPr>
        <w:lang w:val="sv-SE" w:eastAsia="sv-SE"/>
      </w:rPr>
      <w:fldChar w:fldCharType="end"/>
    </w:r>
  </w:p>
  <w:p w14:paraId="04B68DF8" w14:textId="77777777" w:rsidR="00DD1B9B" w:rsidRDefault="00DD1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9CD66" w14:textId="77777777" w:rsidR="004A720A" w:rsidRDefault="004A720A">
      <w:pPr>
        <w:spacing w:after="0"/>
      </w:pPr>
      <w:r>
        <w:separator/>
      </w:r>
    </w:p>
  </w:footnote>
  <w:footnote w:type="continuationSeparator" w:id="0">
    <w:p w14:paraId="6EA69B3F" w14:textId="77777777" w:rsidR="004A720A" w:rsidRDefault="004A720A">
      <w:pPr>
        <w:spacing w:after="0"/>
      </w:pPr>
      <w:r>
        <w:continuationSeparator/>
      </w:r>
    </w:p>
  </w:footnote>
  <w:footnote w:type="continuationNotice" w:id="1">
    <w:p w14:paraId="4998AE01" w14:textId="77777777" w:rsidR="004A720A" w:rsidRDefault="004A72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23686"/>
    <w:multiLevelType w:val="hybridMultilevel"/>
    <w:tmpl w:val="DDDE0A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E172B8"/>
    <w:multiLevelType w:val="hybridMultilevel"/>
    <w:tmpl w:val="6C02EDFA"/>
    <w:lvl w:ilvl="0" w:tplc="5448D6A0">
      <w:start w:val="1"/>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24725DD7"/>
    <w:multiLevelType w:val="hybridMultilevel"/>
    <w:tmpl w:val="89B08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B95599"/>
    <w:multiLevelType w:val="hybridMultilevel"/>
    <w:tmpl w:val="2E3E6E7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D252723"/>
    <w:multiLevelType w:val="hybridMultilevel"/>
    <w:tmpl w:val="3664F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85464A"/>
    <w:multiLevelType w:val="hybridMultilevel"/>
    <w:tmpl w:val="977ACD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136D7A"/>
    <w:multiLevelType w:val="hybridMultilevel"/>
    <w:tmpl w:val="477255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094DB0"/>
    <w:multiLevelType w:val="hybridMultilevel"/>
    <w:tmpl w:val="2C76F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4B2DDF"/>
    <w:multiLevelType w:val="hybridMultilevel"/>
    <w:tmpl w:val="05FE37B0"/>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1" w15:restartNumberingAfterBreak="0">
    <w:nsid w:val="3B770842"/>
    <w:multiLevelType w:val="hybridMultilevel"/>
    <w:tmpl w:val="0876FB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6B680B"/>
    <w:multiLevelType w:val="hybridMultilevel"/>
    <w:tmpl w:val="88D26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E0161E"/>
    <w:multiLevelType w:val="multilevel"/>
    <w:tmpl w:val="44E0161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4C3B3256"/>
    <w:multiLevelType w:val="hybridMultilevel"/>
    <w:tmpl w:val="935CA3F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FB3EEE"/>
    <w:multiLevelType w:val="hybridMultilevel"/>
    <w:tmpl w:val="F7701E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5E30288"/>
    <w:multiLevelType w:val="hybridMultilevel"/>
    <w:tmpl w:val="7EC82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1C7445"/>
    <w:multiLevelType w:val="hybridMultilevel"/>
    <w:tmpl w:val="83A0FB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8C1994"/>
    <w:multiLevelType w:val="hybridMultilevel"/>
    <w:tmpl w:val="F7C8634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21" w15:restartNumberingAfterBreak="0">
    <w:nsid w:val="70C745D1"/>
    <w:multiLevelType w:val="multilevel"/>
    <w:tmpl w:val="70C745D1"/>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072F2E"/>
    <w:multiLevelType w:val="multilevel"/>
    <w:tmpl w:val="73072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326104"/>
    <w:multiLevelType w:val="hybridMultilevel"/>
    <w:tmpl w:val="4F40C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F362B4"/>
    <w:multiLevelType w:val="hybridMultilevel"/>
    <w:tmpl w:val="E43C5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C232420"/>
    <w:multiLevelType w:val="multilevel"/>
    <w:tmpl w:val="7C2324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C93565B"/>
    <w:multiLevelType w:val="multilevel"/>
    <w:tmpl w:val="7C9356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26"/>
  </w:num>
  <w:num w:numId="6">
    <w:abstractNumId w:val="21"/>
  </w:num>
  <w:num w:numId="7">
    <w:abstractNumId w:val="25"/>
  </w:num>
  <w:num w:numId="8">
    <w:abstractNumId w:val="13"/>
  </w:num>
  <w:num w:numId="9">
    <w:abstractNumId w:val="22"/>
  </w:num>
  <w:num w:numId="10">
    <w:abstractNumId w:val="1"/>
  </w:num>
  <w:num w:numId="11">
    <w:abstractNumId w:val="0"/>
  </w:num>
  <w:num w:numId="12">
    <w:abstractNumId w:val="16"/>
  </w:num>
  <w:num w:numId="13">
    <w:abstractNumId w:val="12"/>
  </w:num>
  <w:num w:numId="14">
    <w:abstractNumId w:val="18"/>
  </w:num>
  <w:num w:numId="15">
    <w:abstractNumId w:val="14"/>
  </w:num>
  <w:num w:numId="16">
    <w:abstractNumId w:val="10"/>
  </w:num>
  <w:num w:numId="17">
    <w:abstractNumId w:val="19"/>
  </w:num>
  <w:num w:numId="18">
    <w:abstractNumId w:val="24"/>
  </w:num>
  <w:num w:numId="19">
    <w:abstractNumId w:val="12"/>
  </w:num>
  <w:num w:numId="20">
    <w:abstractNumId w:val="11"/>
  </w:num>
  <w:num w:numId="21">
    <w:abstractNumId w:val="6"/>
  </w:num>
  <w:num w:numId="22">
    <w:abstractNumId w:val="8"/>
  </w:num>
  <w:num w:numId="23">
    <w:abstractNumId w:val="23"/>
  </w:num>
  <w:num w:numId="24">
    <w:abstractNumId w:val="9"/>
  </w:num>
  <w:num w:numId="25">
    <w:abstractNumId w:val="3"/>
  </w:num>
  <w:num w:numId="26">
    <w:abstractNumId w:val="4"/>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126"/>
    <w:rsid w:val="00000F14"/>
    <w:rsid w:val="00001BF0"/>
    <w:rsid w:val="000033EB"/>
    <w:rsid w:val="0000405A"/>
    <w:rsid w:val="000040B1"/>
    <w:rsid w:val="000062F6"/>
    <w:rsid w:val="0001154E"/>
    <w:rsid w:val="000121DB"/>
    <w:rsid w:val="00013729"/>
    <w:rsid w:val="0001490A"/>
    <w:rsid w:val="00020796"/>
    <w:rsid w:val="00020944"/>
    <w:rsid w:val="00020A9F"/>
    <w:rsid w:val="00022236"/>
    <w:rsid w:val="000315E9"/>
    <w:rsid w:val="00033918"/>
    <w:rsid w:val="00034C60"/>
    <w:rsid w:val="0003531D"/>
    <w:rsid w:val="00036873"/>
    <w:rsid w:val="00036B38"/>
    <w:rsid w:val="00040914"/>
    <w:rsid w:val="00045648"/>
    <w:rsid w:val="00045AB9"/>
    <w:rsid w:val="000465F7"/>
    <w:rsid w:val="00050D6B"/>
    <w:rsid w:val="00053478"/>
    <w:rsid w:val="00057612"/>
    <w:rsid w:val="00060394"/>
    <w:rsid w:val="00062564"/>
    <w:rsid w:val="00066011"/>
    <w:rsid w:val="000701A8"/>
    <w:rsid w:val="000713E2"/>
    <w:rsid w:val="00074CF3"/>
    <w:rsid w:val="00076F75"/>
    <w:rsid w:val="00082C79"/>
    <w:rsid w:val="000836FC"/>
    <w:rsid w:val="00084ABF"/>
    <w:rsid w:val="00094546"/>
    <w:rsid w:val="00095C14"/>
    <w:rsid w:val="0009707D"/>
    <w:rsid w:val="000A6ED3"/>
    <w:rsid w:val="000A6F7B"/>
    <w:rsid w:val="000A7FA9"/>
    <w:rsid w:val="000B4275"/>
    <w:rsid w:val="000B497E"/>
    <w:rsid w:val="000B6FAD"/>
    <w:rsid w:val="000C0578"/>
    <w:rsid w:val="000C4FCE"/>
    <w:rsid w:val="000C5230"/>
    <w:rsid w:val="000C5449"/>
    <w:rsid w:val="000C560A"/>
    <w:rsid w:val="000C5B5A"/>
    <w:rsid w:val="000C7203"/>
    <w:rsid w:val="000C7D73"/>
    <w:rsid w:val="000D2B52"/>
    <w:rsid w:val="000D530A"/>
    <w:rsid w:val="000D5900"/>
    <w:rsid w:val="000D723B"/>
    <w:rsid w:val="000E1836"/>
    <w:rsid w:val="000E1E27"/>
    <w:rsid w:val="000E51FE"/>
    <w:rsid w:val="000E56E5"/>
    <w:rsid w:val="000E6972"/>
    <w:rsid w:val="000F1B6D"/>
    <w:rsid w:val="00100043"/>
    <w:rsid w:val="00100216"/>
    <w:rsid w:val="001013A6"/>
    <w:rsid w:val="0010229A"/>
    <w:rsid w:val="001024C5"/>
    <w:rsid w:val="00103B76"/>
    <w:rsid w:val="00103FD0"/>
    <w:rsid w:val="00106247"/>
    <w:rsid w:val="0010661D"/>
    <w:rsid w:val="00112318"/>
    <w:rsid w:val="00113721"/>
    <w:rsid w:val="00117060"/>
    <w:rsid w:val="001173DB"/>
    <w:rsid w:val="00120F8D"/>
    <w:rsid w:val="00122C43"/>
    <w:rsid w:val="00123814"/>
    <w:rsid w:val="00124B57"/>
    <w:rsid w:val="00125A0B"/>
    <w:rsid w:val="00127C36"/>
    <w:rsid w:val="00127F83"/>
    <w:rsid w:val="0013001D"/>
    <w:rsid w:val="00132A71"/>
    <w:rsid w:val="00136662"/>
    <w:rsid w:val="00141CC1"/>
    <w:rsid w:val="00142C6C"/>
    <w:rsid w:val="00143B43"/>
    <w:rsid w:val="00144CC3"/>
    <w:rsid w:val="0014525B"/>
    <w:rsid w:val="001453C1"/>
    <w:rsid w:val="0015010B"/>
    <w:rsid w:val="00150682"/>
    <w:rsid w:val="001513E4"/>
    <w:rsid w:val="00153462"/>
    <w:rsid w:val="001547DA"/>
    <w:rsid w:val="00154A71"/>
    <w:rsid w:val="001560EB"/>
    <w:rsid w:val="001578FB"/>
    <w:rsid w:val="00162F6E"/>
    <w:rsid w:val="0016550F"/>
    <w:rsid w:val="00165E1D"/>
    <w:rsid w:val="00166C7B"/>
    <w:rsid w:val="00173353"/>
    <w:rsid w:val="00174145"/>
    <w:rsid w:val="0017488E"/>
    <w:rsid w:val="00174C16"/>
    <w:rsid w:val="0017664E"/>
    <w:rsid w:val="00177BE8"/>
    <w:rsid w:val="00180D70"/>
    <w:rsid w:val="001824D7"/>
    <w:rsid w:val="00182C8E"/>
    <w:rsid w:val="00183BA7"/>
    <w:rsid w:val="00185271"/>
    <w:rsid w:val="00186B2A"/>
    <w:rsid w:val="00187C7D"/>
    <w:rsid w:val="00191194"/>
    <w:rsid w:val="001920C1"/>
    <w:rsid w:val="00194952"/>
    <w:rsid w:val="0019624E"/>
    <w:rsid w:val="001978F9"/>
    <w:rsid w:val="001A03D0"/>
    <w:rsid w:val="001A2D65"/>
    <w:rsid w:val="001A375B"/>
    <w:rsid w:val="001A3B55"/>
    <w:rsid w:val="001A3C64"/>
    <w:rsid w:val="001A48C8"/>
    <w:rsid w:val="001A65A8"/>
    <w:rsid w:val="001A6980"/>
    <w:rsid w:val="001B1B70"/>
    <w:rsid w:val="001B4436"/>
    <w:rsid w:val="001B4861"/>
    <w:rsid w:val="001B6B13"/>
    <w:rsid w:val="001C6E5D"/>
    <w:rsid w:val="001C7BD9"/>
    <w:rsid w:val="001D11C0"/>
    <w:rsid w:val="001D3690"/>
    <w:rsid w:val="001E163D"/>
    <w:rsid w:val="001E1D09"/>
    <w:rsid w:val="001E4213"/>
    <w:rsid w:val="001E5B3F"/>
    <w:rsid w:val="001F1B2B"/>
    <w:rsid w:val="001F375C"/>
    <w:rsid w:val="001F39CD"/>
    <w:rsid w:val="001F48F3"/>
    <w:rsid w:val="001F64A9"/>
    <w:rsid w:val="0020087A"/>
    <w:rsid w:val="00202084"/>
    <w:rsid w:val="0020588A"/>
    <w:rsid w:val="0020755C"/>
    <w:rsid w:val="00210DE0"/>
    <w:rsid w:val="00212B13"/>
    <w:rsid w:val="00213A53"/>
    <w:rsid w:val="002162B7"/>
    <w:rsid w:val="002222CD"/>
    <w:rsid w:val="00222DA9"/>
    <w:rsid w:val="00225BDF"/>
    <w:rsid w:val="002260C4"/>
    <w:rsid w:val="00226E38"/>
    <w:rsid w:val="00230640"/>
    <w:rsid w:val="00230710"/>
    <w:rsid w:val="00231B5B"/>
    <w:rsid w:val="00233453"/>
    <w:rsid w:val="00234C6B"/>
    <w:rsid w:val="002400C8"/>
    <w:rsid w:val="00240617"/>
    <w:rsid w:val="00241B77"/>
    <w:rsid w:val="00242316"/>
    <w:rsid w:val="0024480F"/>
    <w:rsid w:val="00245CD7"/>
    <w:rsid w:val="0025008F"/>
    <w:rsid w:val="00250B34"/>
    <w:rsid w:val="00252134"/>
    <w:rsid w:val="0025251E"/>
    <w:rsid w:val="0025387A"/>
    <w:rsid w:val="00254977"/>
    <w:rsid w:val="00260842"/>
    <w:rsid w:val="0026240D"/>
    <w:rsid w:val="00265F86"/>
    <w:rsid w:val="00277205"/>
    <w:rsid w:val="00282389"/>
    <w:rsid w:val="00283120"/>
    <w:rsid w:val="00284744"/>
    <w:rsid w:val="00291E23"/>
    <w:rsid w:val="0029322E"/>
    <w:rsid w:val="002965AE"/>
    <w:rsid w:val="002965C7"/>
    <w:rsid w:val="00297A3D"/>
    <w:rsid w:val="002A2175"/>
    <w:rsid w:val="002A2A92"/>
    <w:rsid w:val="002A4B4C"/>
    <w:rsid w:val="002A6AE7"/>
    <w:rsid w:val="002A77B3"/>
    <w:rsid w:val="002A7933"/>
    <w:rsid w:val="002B3029"/>
    <w:rsid w:val="002B3078"/>
    <w:rsid w:val="002B4499"/>
    <w:rsid w:val="002B6D35"/>
    <w:rsid w:val="002B717E"/>
    <w:rsid w:val="002C0FA9"/>
    <w:rsid w:val="002C5DCC"/>
    <w:rsid w:val="002C7424"/>
    <w:rsid w:val="002C777A"/>
    <w:rsid w:val="002C7FA8"/>
    <w:rsid w:val="002D7FE6"/>
    <w:rsid w:val="002E053F"/>
    <w:rsid w:val="002E5179"/>
    <w:rsid w:val="002E527B"/>
    <w:rsid w:val="002E743D"/>
    <w:rsid w:val="002F010F"/>
    <w:rsid w:val="002F3869"/>
    <w:rsid w:val="002F3E15"/>
    <w:rsid w:val="002F538D"/>
    <w:rsid w:val="002F7DF5"/>
    <w:rsid w:val="00301BB6"/>
    <w:rsid w:val="00302688"/>
    <w:rsid w:val="00306664"/>
    <w:rsid w:val="00307F58"/>
    <w:rsid w:val="00314195"/>
    <w:rsid w:val="00315355"/>
    <w:rsid w:val="00317103"/>
    <w:rsid w:val="00320EC5"/>
    <w:rsid w:val="00324C9B"/>
    <w:rsid w:val="00327151"/>
    <w:rsid w:val="003272E2"/>
    <w:rsid w:val="00327D85"/>
    <w:rsid w:val="003314DF"/>
    <w:rsid w:val="0033264E"/>
    <w:rsid w:val="0033300E"/>
    <w:rsid w:val="003344F3"/>
    <w:rsid w:val="00334D4A"/>
    <w:rsid w:val="00335387"/>
    <w:rsid w:val="00340152"/>
    <w:rsid w:val="003410C2"/>
    <w:rsid w:val="003443A9"/>
    <w:rsid w:val="00344CBD"/>
    <w:rsid w:val="00345469"/>
    <w:rsid w:val="0034652A"/>
    <w:rsid w:val="003538B1"/>
    <w:rsid w:val="003618EF"/>
    <w:rsid w:val="00361FFE"/>
    <w:rsid w:val="003620AD"/>
    <w:rsid w:val="00365092"/>
    <w:rsid w:val="00365798"/>
    <w:rsid w:val="0037034F"/>
    <w:rsid w:val="00373D1C"/>
    <w:rsid w:val="003773C0"/>
    <w:rsid w:val="00380D6D"/>
    <w:rsid w:val="003810A0"/>
    <w:rsid w:val="00381276"/>
    <w:rsid w:val="003818EE"/>
    <w:rsid w:val="00391EE4"/>
    <w:rsid w:val="0039269F"/>
    <w:rsid w:val="003930C8"/>
    <w:rsid w:val="00396AF9"/>
    <w:rsid w:val="00396EE4"/>
    <w:rsid w:val="00397C44"/>
    <w:rsid w:val="003A038F"/>
    <w:rsid w:val="003A3136"/>
    <w:rsid w:val="003A5E8D"/>
    <w:rsid w:val="003A650C"/>
    <w:rsid w:val="003A79AB"/>
    <w:rsid w:val="003B0DC1"/>
    <w:rsid w:val="003B0F48"/>
    <w:rsid w:val="003B163E"/>
    <w:rsid w:val="003B1721"/>
    <w:rsid w:val="003B5ED7"/>
    <w:rsid w:val="003B7E4A"/>
    <w:rsid w:val="003C08BF"/>
    <w:rsid w:val="003C0D9F"/>
    <w:rsid w:val="003C0E64"/>
    <w:rsid w:val="003C1283"/>
    <w:rsid w:val="003C184B"/>
    <w:rsid w:val="003C233B"/>
    <w:rsid w:val="003C23BE"/>
    <w:rsid w:val="003C3620"/>
    <w:rsid w:val="003C396F"/>
    <w:rsid w:val="003C527F"/>
    <w:rsid w:val="003C61CE"/>
    <w:rsid w:val="003D3A36"/>
    <w:rsid w:val="003D3CD5"/>
    <w:rsid w:val="003D4B64"/>
    <w:rsid w:val="003E340E"/>
    <w:rsid w:val="003E7311"/>
    <w:rsid w:val="003E758A"/>
    <w:rsid w:val="003E7928"/>
    <w:rsid w:val="003E7CBC"/>
    <w:rsid w:val="003F1700"/>
    <w:rsid w:val="003F5C6D"/>
    <w:rsid w:val="003F6493"/>
    <w:rsid w:val="004023B4"/>
    <w:rsid w:val="00403765"/>
    <w:rsid w:val="00406B60"/>
    <w:rsid w:val="00407CB2"/>
    <w:rsid w:val="00410E8D"/>
    <w:rsid w:val="00411ADE"/>
    <w:rsid w:val="00412016"/>
    <w:rsid w:val="00413CAF"/>
    <w:rsid w:val="00417179"/>
    <w:rsid w:val="0042082E"/>
    <w:rsid w:val="00421113"/>
    <w:rsid w:val="00423CF0"/>
    <w:rsid w:val="00425680"/>
    <w:rsid w:val="00431480"/>
    <w:rsid w:val="004346CA"/>
    <w:rsid w:val="004347B9"/>
    <w:rsid w:val="00434DF9"/>
    <w:rsid w:val="00437124"/>
    <w:rsid w:val="004406F0"/>
    <w:rsid w:val="004418C8"/>
    <w:rsid w:val="004469A2"/>
    <w:rsid w:val="00450959"/>
    <w:rsid w:val="00453A16"/>
    <w:rsid w:val="00453CB6"/>
    <w:rsid w:val="004557BF"/>
    <w:rsid w:val="0045625B"/>
    <w:rsid w:val="004578C9"/>
    <w:rsid w:val="004603BD"/>
    <w:rsid w:val="00460557"/>
    <w:rsid w:val="00463E2B"/>
    <w:rsid w:val="00465303"/>
    <w:rsid w:val="00466629"/>
    <w:rsid w:val="00470A21"/>
    <w:rsid w:val="0047236F"/>
    <w:rsid w:val="004769BB"/>
    <w:rsid w:val="00481550"/>
    <w:rsid w:val="00481C6D"/>
    <w:rsid w:val="0048359A"/>
    <w:rsid w:val="00483F33"/>
    <w:rsid w:val="00487348"/>
    <w:rsid w:val="00487384"/>
    <w:rsid w:val="00487D93"/>
    <w:rsid w:val="004901C7"/>
    <w:rsid w:val="00492325"/>
    <w:rsid w:val="004A0EBE"/>
    <w:rsid w:val="004A48F1"/>
    <w:rsid w:val="004A6370"/>
    <w:rsid w:val="004A720A"/>
    <w:rsid w:val="004A7D73"/>
    <w:rsid w:val="004B0F78"/>
    <w:rsid w:val="004B1F15"/>
    <w:rsid w:val="004B297E"/>
    <w:rsid w:val="004B334E"/>
    <w:rsid w:val="004B4079"/>
    <w:rsid w:val="004B7470"/>
    <w:rsid w:val="004C0950"/>
    <w:rsid w:val="004C1953"/>
    <w:rsid w:val="004C367B"/>
    <w:rsid w:val="004C3AA7"/>
    <w:rsid w:val="004C582F"/>
    <w:rsid w:val="004C6F59"/>
    <w:rsid w:val="004C7C8B"/>
    <w:rsid w:val="004C7DC9"/>
    <w:rsid w:val="004D22BE"/>
    <w:rsid w:val="004D43FC"/>
    <w:rsid w:val="004D51BD"/>
    <w:rsid w:val="004E01FA"/>
    <w:rsid w:val="004E0514"/>
    <w:rsid w:val="004E1E02"/>
    <w:rsid w:val="004E3CC0"/>
    <w:rsid w:val="004E78A6"/>
    <w:rsid w:val="004F068E"/>
    <w:rsid w:val="004F1A79"/>
    <w:rsid w:val="004F1E3F"/>
    <w:rsid w:val="004F2591"/>
    <w:rsid w:val="004F42FB"/>
    <w:rsid w:val="004F436D"/>
    <w:rsid w:val="004F68E8"/>
    <w:rsid w:val="004F691E"/>
    <w:rsid w:val="004F6EF0"/>
    <w:rsid w:val="004F77E1"/>
    <w:rsid w:val="00502083"/>
    <w:rsid w:val="00505DE9"/>
    <w:rsid w:val="005101C0"/>
    <w:rsid w:val="00512B84"/>
    <w:rsid w:val="00513FF8"/>
    <w:rsid w:val="00515A3F"/>
    <w:rsid w:val="005172AB"/>
    <w:rsid w:val="005210F4"/>
    <w:rsid w:val="00524FBE"/>
    <w:rsid w:val="00525CCF"/>
    <w:rsid w:val="00532426"/>
    <w:rsid w:val="00534828"/>
    <w:rsid w:val="005401D4"/>
    <w:rsid w:val="0054322F"/>
    <w:rsid w:val="00543F66"/>
    <w:rsid w:val="00545FC9"/>
    <w:rsid w:val="00546118"/>
    <w:rsid w:val="00546427"/>
    <w:rsid w:val="00551443"/>
    <w:rsid w:val="00552672"/>
    <w:rsid w:val="00552E1A"/>
    <w:rsid w:val="005549B8"/>
    <w:rsid w:val="005556B3"/>
    <w:rsid w:val="00556425"/>
    <w:rsid w:val="00557848"/>
    <w:rsid w:val="00557A80"/>
    <w:rsid w:val="00561528"/>
    <w:rsid w:val="005615F5"/>
    <w:rsid w:val="00564C34"/>
    <w:rsid w:val="0057387C"/>
    <w:rsid w:val="005759D2"/>
    <w:rsid w:val="00580806"/>
    <w:rsid w:val="005809F6"/>
    <w:rsid w:val="00581E82"/>
    <w:rsid w:val="00584C55"/>
    <w:rsid w:val="005853AA"/>
    <w:rsid w:val="00585A8F"/>
    <w:rsid w:val="005863A9"/>
    <w:rsid w:val="00587BFF"/>
    <w:rsid w:val="0059531F"/>
    <w:rsid w:val="00596298"/>
    <w:rsid w:val="005A2D0F"/>
    <w:rsid w:val="005A3258"/>
    <w:rsid w:val="005A5D7B"/>
    <w:rsid w:val="005B2772"/>
    <w:rsid w:val="005B43FF"/>
    <w:rsid w:val="005B62E5"/>
    <w:rsid w:val="005C43AF"/>
    <w:rsid w:val="005C4CED"/>
    <w:rsid w:val="005C50A3"/>
    <w:rsid w:val="005D2DBA"/>
    <w:rsid w:val="005D3219"/>
    <w:rsid w:val="005D3BEC"/>
    <w:rsid w:val="005D4FC9"/>
    <w:rsid w:val="005D713F"/>
    <w:rsid w:val="005D7A30"/>
    <w:rsid w:val="005D7C3F"/>
    <w:rsid w:val="005E52F7"/>
    <w:rsid w:val="005E7855"/>
    <w:rsid w:val="005E79B6"/>
    <w:rsid w:val="005F2D27"/>
    <w:rsid w:val="005F50CF"/>
    <w:rsid w:val="005F6CEA"/>
    <w:rsid w:val="00601EA7"/>
    <w:rsid w:val="006040BD"/>
    <w:rsid w:val="006058A2"/>
    <w:rsid w:val="00606565"/>
    <w:rsid w:val="006166E4"/>
    <w:rsid w:val="0061763B"/>
    <w:rsid w:val="00617B78"/>
    <w:rsid w:val="006201CD"/>
    <w:rsid w:val="0062125C"/>
    <w:rsid w:val="00622627"/>
    <w:rsid w:val="0062489F"/>
    <w:rsid w:val="00625141"/>
    <w:rsid w:val="0063105B"/>
    <w:rsid w:val="006319E3"/>
    <w:rsid w:val="00636A29"/>
    <w:rsid w:val="00640C0B"/>
    <w:rsid w:val="00642771"/>
    <w:rsid w:val="00645BD8"/>
    <w:rsid w:val="00651B38"/>
    <w:rsid w:val="006535DD"/>
    <w:rsid w:val="00653B0D"/>
    <w:rsid w:val="00654FCC"/>
    <w:rsid w:val="0066025B"/>
    <w:rsid w:val="006642A0"/>
    <w:rsid w:val="00665121"/>
    <w:rsid w:val="00666C45"/>
    <w:rsid w:val="00667640"/>
    <w:rsid w:val="00667934"/>
    <w:rsid w:val="006714D7"/>
    <w:rsid w:val="00671E93"/>
    <w:rsid w:val="006729FE"/>
    <w:rsid w:val="00680276"/>
    <w:rsid w:val="006814FC"/>
    <w:rsid w:val="00682974"/>
    <w:rsid w:val="006843D7"/>
    <w:rsid w:val="00691631"/>
    <w:rsid w:val="006A1BDC"/>
    <w:rsid w:val="006A2088"/>
    <w:rsid w:val="006A23F9"/>
    <w:rsid w:val="006A3A54"/>
    <w:rsid w:val="006A7757"/>
    <w:rsid w:val="006B3F0B"/>
    <w:rsid w:val="006C05F7"/>
    <w:rsid w:val="006C11F8"/>
    <w:rsid w:val="006C13B8"/>
    <w:rsid w:val="006C1F1A"/>
    <w:rsid w:val="006C6527"/>
    <w:rsid w:val="006C6A9A"/>
    <w:rsid w:val="006D0113"/>
    <w:rsid w:val="006D1688"/>
    <w:rsid w:val="006D1CC4"/>
    <w:rsid w:val="006D27FD"/>
    <w:rsid w:val="006D60CB"/>
    <w:rsid w:val="006D774A"/>
    <w:rsid w:val="006D7DBD"/>
    <w:rsid w:val="006E48D6"/>
    <w:rsid w:val="006E4E36"/>
    <w:rsid w:val="006E56B8"/>
    <w:rsid w:val="006F2670"/>
    <w:rsid w:val="006F34E4"/>
    <w:rsid w:val="006F5453"/>
    <w:rsid w:val="00702438"/>
    <w:rsid w:val="007056BF"/>
    <w:rsid w:val="00705C29"/>
    <w:rsid w:val="0070602D"/>
    <w:rsid w:val="00710522"/>
    <w:rsid w:val="00712FA1"/>
    <w:rsid w:val="00722245"/>
    <w:rsid w:val="00732E61"/>
    <w:rsid w:val="00734320"/>
    <w:rsid w:val="00740786"/>
    <w:rsid w:val="0074094A"/>
    <w:rsid w:val="00742463"/>
    <w:rsid w:val="007473AA"/>
    <w:rsid w:val="00750F4F"/>
    <w:rsid w:val="00751645"/>
    <w:rsid w:val="00751A6B"/>
    <w:rsid w:val="00752444"/>
    <w:rsid w:val="00753894"/>
    <w:rsid w:val="00754E1B"/>
    <w:rsid w:val="007574E7"/>
    <w:rsid w:val="00761D18"/>
    <w:rsid w:val="00762153"/>
    <w:rsid w:val="0076431B"/>
    <w:rsid w:val="0077255E"/>
    <w:rsid w:val="00772DBB"/>
    <w:rsid w:val="00772F24"/>
    <w:rsid w:val="00773AE2"/>
    <w:rsid w:val="007763AC"/>
    <w:rsid w:val="00780620"/>
    <w:rsid w:val="00781A6A"/>
    <w:rsid w:val="00786A65"/>
    <w:rsid w:val="007871A4"/>
    <w:rsid w:val="0079279C"/>
    <w:rsid w:val="00793D1C"/>
    <w:rsid w:val="007972D1"/>
    <w:rsid w:val="007A08D9"/>
    <w:rsid w:val="007A0BC4"/>
    <w:rsid w:val="007A1FB0"/>
    <w:rsid w:val="007A437A"/>
    <w:rsid w:val="007A747C"/>
    <w:rsid w:val="007B1201"/>
    <w:rsid w:val="007B2CFF"/>
    <w:rsid w:val="007B6AD3"/>
    <w:rsid w:val="007B6C43"/>
    <w:rsid w:val="007C0300"/>
    <w:rsid w:val="007C08D4"/>
    <w:rsid w:val="007C4886"/>
    <w:rsid w:val="007C5560"/>
    <w:rsid w:val="007C59E1"/>
    <w:rsid w:val="007D3A1E"/>
    <w:rsid w:val="007D3F34"/>
    <w:rsid w:val="007D4885"/>
    <w:rsid w:val="007D5F4D"/>
    <w:rsid w:val="007D6512"/>
    <w:rsid w:val="007D67D2"/>
    <w:rsid w:val="007E0529"/>
    <w:rsid w:val="007E1D18"/>
    <w:rsid w:val="007F13A8"/>
    <w:rsid w:val="007F3063"/>
    <w:rsid w:val="007F4ECD"/>
    <w:rsid w:val="007F614C"/>
    <w:rsid w:val="007F6408"/>
    <w:rsid w:val="00802E5D"/>
    <w:rsid w:val="00804675"/>
    <w:rsid w:val="008060F9"/>
    <w:rsid w:val="00807698"/>
    <w:rsid w:val="00807936"/>
    <w:rsid w:val="008107B6"/>
    <w:rsid w:val="00813008"/>
    <w:rsid w:val="008178C7"/>
    <w:rsid w:val="00820D2F"/>
    <w:rsid w:val="00823537"/>
    <w:rsid w:val="00826896"/>
    <w:rsid w:val="008268AA"/>
    <w:rsid w:val="0083349E"/>
    <w:rsid w:val="0084161E"/>
    <w:rsid w:val="008416A0"/>
    <w:rsid w:val="008432FB"/>
    <w:rsid w:val="00845742"/>
    <w:rsid w:val="00850AA5"/>
    <w:rsid w:val="00850AB2"/>
    <w:rsid w:val="008513C3"/>
    <w:rsid w:val="00851A66"/>
    <w:rsid w:val="00851F2F"/>
    <w:rsid w:val="008546EF"/>
    <w:rsid w:val="00861680"/>
    <w:rsid w:val="008637CA"/>
    <w:rsid w:val="008641BF"/>
    <w:rsid w:val="00871B8C"/>
    <w:rsid w:val="00876603"/>
    <w:rsid w:val="00880B64"/>
    <w:rsid w:val="00882E27"/>
    <w:rsid w:val="008832C1"/>
    <w:rsid w:val="008842C0"/>
    <w:rsid w:val="00885ACE"/>
    <w:rsid w:val="008917CD"/>
    <w:rsid w:val="0089394F"/>
    <w:rsid w:val="00894A27"/>
    <w:rsid w:val="00896FAB"/>
    <w:rsid w:val="008A0EEA"/>
    <w:rsid w:val="008A1390"/>
    <w:rsid w:val="008A6F05"/>
    <w:rsid w:val="008A71E2"/>
    <w:rsid w:val="008A7F87"/>
    <w:rsid w:val="008B22CD"/>
    <w:rsid w:val="008B289A"/>
    <w:rsid w:val="008B3A8A"/>
    <w:rsid w:val="008B4F04"/>
    <w:rsid w:val="008B6D03"/>
    <w:rsid w:val="008C0D7F"/>
    <w:rsid w:val="008D116E"/>
    <w:rsid w:val="008D3FB0"/>
    <w:rsid w:val="008D4B84"/>
    <w:rsid w:val="008D5360"/>
    <w:rsid w:val="008D58BA"/>
    <w:rsid w:val="008D5EE7"/>
    <w:rsid w:val="008E183A"/>
    <w:rsid w:val="008E58C4"/>
    <w:rsid w:val="008F074B"/>
    <w:rsid w:val="008F30FD"/>
    <w:rsid w:val="008F337C"/>
    <w:rsid w:val="008F3867"/>
    <w:rsid w:val="008F4E27"/>
    <w:rsid w:val="008F5D62"/>
    <w:rsid w:val="008F69BB"/>
    <w:rsid w:val="008F6A4E"/>
    <w:rsid w:val="008F6F83"/>
    <w:rsid w:val="008F73B6"/>
    <w:rsid w:val="008F78F8"/>
    <w:rsid w:val="00901B92"/>
    <w:rsid w:val="00902639"/>
    <w:rsid w:val="00905A5D"/>
    <w:rsid w:val="00911472"/>
    <w:rsid w:val="00912210"/>
    <w:rsid w:val="00912677"/>
    <w:rsid w:val="00913F10"/>
    <w:rsid w:val="0091793E"/>
    <w:rsid w:val="00922D58"/>
    <w:rsid w:val="00922F7A"/>
    <w:rsid w:val="00926B9A"/>
    <w:rsid w:val="00930DBE"/>
    <w:rsid w:val="00930EE4"/>
    <w:rsid w:val="00931B8B"/>
    <w:rsid w:val="00933FC9"/>
    <w:rsid w:val="00941249"/>
    <w:rsid w:val="00942214"/>
    <w:rsid w:val="0094260B"/>
    <w:rsid w:val="00946939"/>
    <w:rsid w:val="00947BE0"/>
    <w:rsid w:val="00947EB6"/>
    <w:rsid w:val="00951BDC"/>
    <w:rsid w:val="009540A0"/>
    <w:rsid w:val="00955CF1"/>
    <w:rsid w:val="00955D84"/>
    <w:rsid w:val="00964D9D"/>
    <w:rsid w:val="00965AA4"/>
    <w:rsid w:val="00973158"/>
    <w:rsid w:val="0097382B"/>
    <w:rsid w:val="009738B3"/>
    <w:rsid w:val="00975143"/>
    <w:rsid w:val="00975E08"/>
    <w:rsid w:val="00981133"/>
    <w:rsid w:val="009812AE"/>
    <w:rsid w:val="00981CB7"/>
    <w:rsid w:val="0098264B"/>
    <w:rsid w:val="00982E78"/>
    <w:rsid w:val="00992E91"/>
    <w:rsid w:val="00993E95"/>
    <w:rsid w:val="00994A42"/>
    <w:rsid w:val="00995270"/>
    <w:rsid w:val="009A1130"/>
    <w:rsid w:val="009A2283"/>
    <w:rsid w:val="009A3761"/>
    <w:rsid w:val="009A4B8A"/>
    <w:rsid w:val="009A5662"/>
    <w:rsid w:val="009A6A8A"/>
    <w:rsid w:val="009B0B09"/>
    <w:rsid w:val="009B2D2E"/>
    <w:rsid w:val="009C0295"/>
    <w:rsid w:val="009C77D4"/>
    <w:rsid w:val="009D0636"/>
    <w:rsid w:val="009D1B4E"/>
    <w:rsid w:val="009D2836"/>
    <w:rsid w:val="009D3EFC"/>
    <w:rsid w:val="009D5BE9"/>
    <w:rsid w:val="009D7F4E"/>
    <w:rsid w:val="009E1B76"/>
    <w:rsid w:val="009E1EBC"/>
    <w:rsid w:val="009E2623"/>
    <w:rsid w:val="009E2972"/>
    <w:rsid w:val="009E3891"/>
    <w:rsid w:val="009E3F4F"/>
    <w:rsid w:val="009E4141"/>
    <w:rsid w:val="009E514C"/>
    <w:rsid w:val="009F1B34"/>
    <w:rsid w:val="009F523A"/>
    <w:rsid w:val="009F556E"/>
    <w:rsid w:val="009F6E28"/>
    <w:rsid w:val="00A0208F"/>
    <w:rsid w:val="00A03AD8"/>
    <w:rsid w:val="00A05BAC"/>
    <w:rsid w:val="00A12B61"/>
    <w:rsid w:val="00A135CE"/>
    <w:rsid w:val="00A157A4"/>
    <w:rsid w:val="00A21CC5"/>
    <w:rsid w:val="00A21DB8"/>
    <w:rsid w:val="00A255DB"/>
    <w:rsid w:val="00A2758D"/>
    <w:rsid w:val="00A30358"/>
    <w:rsid w:val="00A3432F"/>
    <w:rsid w:val="00A35831"/>
    <w:rsid w:val="00A36CD6"/>
    <w:rsid w:val="00A40685"/>
    <w:rsid w:val="00A42CC8"/>
    <w:rsid w:val="00A4304D"/>
    <w:rsid w:val="00A43092"/>
    <w:rsid w:val="00A443E2"/>
    <w:rsid w:val="00A50D78"/>
    <w:rsid w:val="00A52257"/>
    <w:rsid w:val="00A52308"/>
    <w:rsid w:val="00A534E4"/>
    <w:rsid w:val="00A5395E"/>
    <w:rsid w:val="00A57CC4"/>
    <w:rsid w:val="00A61CA5"/>
    <w:rsid w:val="00A66187"/>
    <w:rsid w:val="00A70177"/>
    <w:rsid w:val="00A7227E"/>
    <w:rsid w:val="00A72DBD"/>
    <w:rsid w:val="00A74DFA"/>
    <w:rsid w:val="00A8185C"/>
    <w:rsid w:val="00A824C0"/>
    <w:rsid w:val="00A830C8"/>
    <w:rsid w:val="00A83A46"/>
    <w:rsid w:val="00A851F5"/>
    <w:rsid w:val="00A85CC1"/>
    <w:rsid w:val="00A85F09"/>
    <w:rsid w:val="00A90C8A"/>
    <w:rsid w:val="00A90DA2"/>
    <w:rsid w:val="00A94FBF"/>
    <w:rsid w:val="00A967CC"/>
    <w:rsid w:val="00AA03C4"/>
    <w:rsid w:val="00AA1913"/>
    <w:rsid w:val="00AA4118"/>
    <w:rsid w:val="00AB2271"/>
    <w:rsid w:val="00AB333B"/>
    <w:rsid w:val="00AB7D37"/>
    <w:rsid w:val="00AC2F80"/>
    <w:rsid w:val="00AC6A42"/>
    <w:rsid w:val="00AC7344"/>
    <w:rsid w:val="00AC7643"/>
    <w:rsid w:val="00AD0065"/>
    <w:rsid w:val="00AD2F6C"/>
    <w:rsid w:val="00AE0FF0"/>
    <w:rsid w:val="00AE496D"/>
    <w:rsid w:val="00AE7B7A"/>
    <w:rsid w:val="00AF1FBD"/>
    <w:rsid w:val="00AF471F"/>
    <w:rsid w:val="00AF4A40"/>
    <w:rsid w:val="00AF4CA2"/>
    <w:rsid w:val="00AF622D"/>
    <w:rsid w:val="00B00DD6"/>
    <w:rsid w:val="00B013E9"/>
    <w:rsid w:val="00B0398F"/>
    <w:rsid w:val="00B0527A"/>
    <w:rsid w:val="00B066C9"/>
    <w:rsid w:val="00B07BBD"/>
    <w:rsid w:val="00B12530"/>
    <w:rsid w:val="00B1593A"/>
    <w:rsid w:val="00B15C98"/>
    <w:rsid w:val="00B20E2F"/>
    <w:rsid w:val="00B23A83"/>
    <w:rsid w:val="00B23B62"/>
    <w:rsid w:val="00B251C4"/>
    <w:rsid w:val="00B358F1"/>
    <w:rsid w:val="00B459BB"/>
    <w:rsid w:val="00B466BD"/>
    <w:rsid w:val="00B47036"/>
    <w:rsid w:val="00B53D1B"/>
    <w:rsid w:val="00B57C81"/>
    <w:rsid w:val="00B65BAE"/>
    <w:rsid w:val="00B70061"/>
    <w:rsid w:val="00B725CD"/>
    <w:rsid w:val="00B726AB"/>
    <w:rsid w:val="00B75C4A"/>
    <w:rsid w:val="00B778CF"/>
    <w:rsid w:val="00B83E3E"/>
    <w:rsid w:val="00B91DF1"/>
    <w:rsid w:val="00B937F7"/>
    <w:rsid w:val="00B93F07"/>
    <w:rsid w:val="00BA1F4C"/>
    <w:rsid w:val="00BA4D9A"/>
    <w:rsid w:val="00BA5DD0"/>
    <w:rsid w:val="00BA6190"/>
    <w:rsid w:val="00BA7D77"/>
    <w:rsid w:val="00BB5892"/>
    <w:rsid w:val="00BC0EF9"/>
    <w:rsid w:val="00BC1E09"/>
    <w:rsid w:val="00BD0109"/>
    <w:rsid w:val="00BD2E5B"/>
    <w:rsid w:val="00BD3F05"/>
    <w:rsid w:val="00BD44A2"/>
    <w:rsid w:val="00BD4A2A"/>
    <w:rsid w:val="00BD6201"/>
    <w:rsid w:val="00BE0FAF"/>
    <w:rsid w:val="00BE1D38"/>
    <w:rsid w:val="00BE3EB2"/>
    <w:rsid w:val="00BF1B2F"/>
    <w:rsid w:val="00BF230B"/>
    <w:rsid w:val="00BF3BB4"/>
    <w:rsid w:val="00C00359"/>
    <w:rsid w:val="00C0282D"/>
    <w:rsid w:val="00C04D29"/>
    <w:rsid w:val="00C04FD4"/>
    <w:rsid w:val="00C05BA4"/>
    <w:rsid w:val="00C10B05"/>
    <w:rsid w:val="00C148CC"/>
    <w:rsid w:val="00C17B1A"/>
    <w:rsid w:val="00C208C0"/>
    <w:rsid w:val="00C20ED8"/>
    <w:rsid w:val="00C20F45"/>
    <w:rsid w:val="00C231A0"/>
    <w:rsid w:val="00C2564F"/>
    <w:rsid w:val="00C275D1"/>
    <w:rsid w:val="00C31C6D"/>
    <w:rsid w:val="00C33678"/>
    <w:rsid w:val="00C33F84"/>
    <w:rsid w:val="00C35495"/>
    <w:rsid w:val="00C40517"/>
    <w:rsid w:val="00C41F57"/>
    <w:rsid w:val="00C43748"/>
    <w:rsid w:val="00C43944"/>
    <w:rsid w:val="00C44093"/>
    <w:rsid w:val="00C44AAA"/>
    <w:rsid w:val="00C521AA"/>
    <w:rsid w:val="00C53260"/>
    <w:rsid w:val="00C53DD3"/>
    <w:rsid w:val="00C540B0"/>
    <w:rsid w:val="00C56C9D"/>
    <w:rsid w:val="00C57BC4"/>
    <w:rsid w:val="00C6149A"/>
    <w:rsid w:val="00C629B5"/>
    <w:rsid w:val="00C64783"/>
    <w:rsid w:val="00C64B44"/>
    <w:rsid w:val="00C670AB"/>
    <w:rsid w:val="00C67D44"/>
    <w:rsid w:val="00C74445"/>
    <w:rsid w:val="00C76934"/>
    <w:rsid w:val="00C773BA"/>
    <w:rsid w:val="00C80E50"/>
    <w:rsid w:val="00C819E0"/>
    <w:rsid w:val="00C82EC5"/>
    <w:rsid w:val="00C834FF"/>
    <w:rsid w:val="00C84DF5"/>
    <w:rsid w:val="00C90F9B"/>
    <w:rsid w:val="00C93C5D"/>
    <w:rsid w:val="00C94F59"/>
    <w:rsid w:val="00C95101"/>
    <w:rsid w:val="00C95162"/>
    <w:rsid w:val="00C9734E"/>
    <w:rsid w:val="00CA1E2C"/>
    <w:rsid w:val="00CA23D8"/>
    <w:rsid w:val="00CA439A"/>
    <w:rsid w:val="00CB0791"/>
    <w:rsid w:val="00CB1B2C"/>
    <w:rsid w:val="00CB31B2"/>
    <w:rsid w:val="00CB3CAE"/>
    <w:rsid w:val="00CB7653"/>
    <w:rsid w:val="00CB7BD3"/>
    <w:rsid w:val="00CB7E65"/>
    <w:rsid w:val="00CC0F1F"/>
    <w:rsid w:val="00CD0DA6"/>
    <w:rsid w:val="00CD4EDB"/>
    <w:rsid w:val="00CE0BAF"/>
    <w:rsid w:val="00CE0D03"/>
    <w:rsid w:val="00CE0F13"/>
    <w:rsid w:val="00CE3CE8"/>
    <w:rsid w:val="00CE5D88"/>
    <w:rsid w:val="00CF129C"/>
    <w:rsid w:val="00CF1FAE"/>
    <w:rsid w:val="00CF2E94"/>
    <w:rsid w:val="00CF3A50"/>
    <w:rsid w:val="00CF4CE1"/>
    <w:rsid w:val="00CF79C3"/>
    <w:rsid w:val="00D00ED6"/>
    <w:rsid w:val="00D04F32"/>
    <w:rsid w:val="00D051AE"/>
    <w:rsid w:val="00D0535B"/>
    <w:rsid w:val="00D05EA9"/>
    <w:rsid w:val="00D06DFA"/>
    <w:rsid w:val="00D10058"/>
    <w:rsid w:val="00D10C5E"/>
    <w:rsid w:val="00D1108A"/>
    <w:rsid w:val="00D17499"/>
    <w:rsid w:val="00D21DC0"/>
    <w:rsid w:val="00D234C4"/>
    <w:rsid w:val="00D26EE8"/>
    <w:rsid w:val="00D32B2B"/>
    <w:rsid w:val="00D3455D"/>
    <w:rsid w:val="00D348A2"/>
    <w:rsid w:val="00D3560C"/>
    <w:rsid w:val="00D40A3D"/>
    <w:rsid w:val="00D40FF1"/>
    <w:rsid w:val="00D427C2"/>
    <w:rsid w:val="00D44844"/>
    <w:rsid w:val="00D463A2"/>
    <w:rsid w:val="00D46A0C"/>
    <w:rsid w:val="00D46A5B"/>
    <w:rsid w:val="00D47B89"/>
    <w:rsid w:val="00D47D1A"/>
    <w:rsid w:val="00D47F6E"/>
    <w:rsid w:val="00D47FB5"/>
    <w:rsid w:val="00D50B93"/>
    <w:rsid w:val="00D50EEB"/>
    <w:rsid w:val="00D539BA"/>
    <w:rsid w:val="00D57802"/>
    <w:rsid w:val="00D6027D"/>
    <w:rsid w:val="00D60FD9"/>
    <w:rsid w:val="00D64D1E"/>
    <w:rsid w:val="00D71762"/>
    <w:rsid w:val="00D71BFA"/>
    <w:rsid w:val="00D72E49"/>
    <w:rsid w:val="00D7743D"/>
    <w:rsid w:val="00D900AB"/>
    <w:rsid w:val="00D90AFD"/>
    <w:rsid w:val="00D920C2"/>
    <w:rsid w:val="00DA46A7"/>
    <w:rsid w:val="00DA5E21"/>
    <w:rsid w:val="00DB03F4"/>
    <w:rsid w:val="00DB3A55"/>
    <w:rsid w:val="00DB49C1"/>
    <w:rsid w:val="00DB4A6B"/>
    <w:rsid w:val="00DB73B1"/>
    <w:rsid w:val="00DB79D2"/>
    <w:rsid w:val="00DC2BD8"/>
    <w:rsid w:val="00DC4196"/>
    <w:rsid w:val="00DC5EE9"/>
    <w:rsid w:val="00DC6AB6"/>
    <w:rsid w:val="00DD0EFA"/>
    <w:rsid w:val="00DD1B9B"/>
    <w:rsid w:val="00DD3A41"/>
    <w:rsid w:val="00DE435A"/>
    <w:rsid w:val="00DE560C"/>
    <w:rsid w:val="00DE619C"/>
    <w:rsid w:val="00DF0755"/>
    <w:rsid w:val="00DF3293"/>
    <w:rsid w:val="00DF5E78"/>
    <w:rsid w:val="00DF72E6"/>
    <w:rsid w:val="00E00F16"/>
    <w:rsid w:val="00E010E7"/>
    <w:rsid w:val="00E038BE"/>
    <w:rsid w:val="00E07FA8"/>
    <w:rsid w:val="00E101B8"/>
    <w:rsid w:val="00E1260C"/>
    <w:rsid w:val="00E12E4E"/>
    <w:rsid w:val="00E13145"/>
    <w:rsid w:val="00E136A8"/>
    <w:rsid w:val="00E161C7"/>
    <w:rsid w:val="00E217BF"/>
    <w:rsid w:val="00E22BB1"/>
    <w:rsid w:val="00E22E9D"/>
    <w:rsid w:val="00E23608"/>
    <w:rsid w:val="00E250A8"/>
    <w:rsid w:val="00E25A18"/>
    <w:rsid w:val="00E27694"/>
    <w:rsid w:val="00E278AB"/>
    <w:rsid w:val="00E32D42"/>
    <w:rsid w:val="00E352ED"/>
    <w:rsid w:val="00E3664A"/>
    <w:rsid w:val="00E36BD0"/>
    <w:rsid w:val="00E41675"/>
    <w:rsid w:val="00E42239"/>
    <w:rsid w:val="00E44BB4"/>
    <w:rsid w:val="00E44DF8"/>
    <w:rsid w:val="00E45140"/>
    <w:rsid w:val="00E46E40"/>
    <w:rsid w:val="00E52BDD"/>
    <w:rsid w:val="00E557E1"/>
    <w:rsid w:val="00E559BE"/>
    <w:rsid w:val="00E56C4C"/>
    <w:rsid w:val="00E60742"/>
    <w:rsid w:val="00E62E75"/>
    <w:rsid w:val="00E63192"/>
    <w:rsid w:val="00E646C4"/>
    <w:rsid w:val="00E67DC3"/>
    <w:rsid w:val="00E83037"/>
    <w:rsid w:val="00E83FEA"/>
    <w:rsid w:val="00E862CC"/>
    <w:rsid w:val="00E87F18"/>
    <w:rsid w:val="00E90670"/>
    <w:rsid w:val="00E91324"/>
    <w:rsid w:val="00E92966"/>
    <w:rsid w:val="00E974B1"/>
    <w:rsid w:val="00EA35BF"/>
    <w:rsid w:val="00EB02D9"/>
    <w:rsid w:val="00EB0C82"/>
    <w:rsid w:val="00EC0A8F"/>
    <w:rsid w:val="00EC15FF"/>
    <w:rsid w:val="00EC1807"/>
    <w:rsid w:val="00EC2EF5"/>
    <w:rsid w:val="00EC57F9"/>
    <w:rsid w:val="00EC5E42"/>
    <w:rsid w:val="00EC7B1A"/>
    <w:rsid w:val="00EC7E75"/>
    <w:rsid w:val="00ED0619"/>
    <w:rsid w:val="00ED08DE"/>
    <w:rsid w:val="00ED31AB"/>
    <w:rsid w:val="00ED3C59"/>
    <w:rsid w:val="00ED43E7"/>
    <w:rsid w:val="00ED64FB"/>
    <w:rsid w:val="00ED72F7"/>
    <w:rsid w:val="00EE22C0"/>
    <w:rsid w:val="00EE39C6"/>
    <w:rsid w:val="00EE3DA4"/>
    <w:rsid w:val="00EE40E7"/>
    <w:rsid w:val="00EE4815"/>
    <w:rsid w:val="00EF3348"/>
    <w:rsid w:val="00EF595F"/>
    <w:rsid w:val="00F039B0"/>
    <w:rsid w:val="00F074AD"/>
    <w:rsid w:val="00F1102D"/>
    <w:rsid w:val="00F11035"/>
    <w:rsid w:val="00F119F5"/>
    <w:rsid w:val="00F13F74"/>
    <w:rsid w:val="00F15391"/>
    <w:rsid w:val="00F15FAE"/>
    <w:rsid w:val="00F1630B"/>
    <w:rsid w:val="00F2267F"/>
    <w:rsid w:val="00F23B72"/>
    <w:rsid w:val="00F26F59"/>
    <w:rsid w:val="00F32BE9"/>
    <w:rsid w:val="00F33307"/>
    <w:rsid w:val="00F35861"/>
    <w:rsid w:val="00F36D11"/>
    <w:rsid w:val="00F433BC"/>
    <w:rsid w:val="00F50267"/>
    <w:rsid w:val="00F528A2"/>
    <w:rsid w:val="00F528B5"/>
    <w:rsid w:val="00F5371A"/>
    <w:rsid w:val="00F6200D"/>
    <w:rsid w:val="00F6402F"/>
    <w:rsid w:val="00F6426C"/>
    <w:rsid w:val="00F6580A"/>
    <w:rsid w:val="00F67046"/>
    <w:rsid w:val="00F67460"/>
    <w:rsid w:val="00F713D3"/>
    <w:rsid w:val="00F717BA"/>
    <w:rsid w:val="00F7279D"/>
    <w:rsid w:val="00F732AA"/>
    <w:rsid w:val="00F75FAF"/>
    <w:rsid w:val="00F764B2"/>
    <w:rsid w:val="00F80090"/>
    <w:rsid w:val="00F807BC"/>
    <w:rsid w:val="00F84A37"/>
    <w:rsid w:val="00F87000"/>
    <w:rsid w:val="00F90D5C"/>
    <w:rsid w:val="00F91485"/>
    <w:rsid w:val="00F91B16"/>
    <w:rsid w:val="00F957B3"/>
    <w:rsid w:val="00F958DA"/>
    <w:rsid w:val="00F95D54"/>
    <w:rsid w:val="00FA2C7B"/>
    <w:rsid w:val="00FA5C4A"/>
    <w:rsid w:val="00FB1258"/>
    <w:rsid w:val="00FB7273"/>
    <w:rsid w:val="00FC1F62"/>
    <w:rsid w:val="00FC24D8"/>
    <w:rsid w:val="00FC304E"/>
    <w:rsid w:val="00FC6244"/>
    <w:rsid w:val="00FC7519"/>
    <w:rsid w:val="00FD0E22"/>
    <w:rsid w:val="00FD0FD7"/>
    <w:rsid w:val="00FD4706"/>
    <w:rsid w:val="00FD6B25"/>
    <w:rsid w:val="00FE1868"/>
    <w:rsid w:val="00FF1B80"/>
    <w:rsid w:val="00FF2030"/>
    <w:rsid w:val="00FF29A5"/>
    <w:rsid w:val="00FF2C05"/>
    <w:rsid w:val="00FF334E"/>
    <w:rsid w:val="00FF69B7"/>
    <w:rsid w:val="00FF7DFE"/>
    <w:rsid w:val="13D16D7A"/>
    <w:rsid w:val="180D6A22"/>
    <w:rsid w:val="63C40805"/>
    <w:rsid w:val="72A13B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6E362"/>
  <w15:docId w15:val="{5BB2A9CA-6F28-4438-828C-B4FE2D9F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qFormat/>
    <w:pPr>
      <w:numPr>
        <w:ilvl w:val="6"/>
        <w:numId w:val="1"/>
      </w:numPr>
      <w:spacing w:before="240" w:after="60"/>
      <w:outlineLvl w:val="6"/>
    </w:pPr>
    <w:rPr>
      <w:rFonts w:ascii="Calibri Light" w:hAnsi="Calibri Light"/>
    </w:rPr>
  </w:style>
  <w:style w:type="paragraph" w:styleId="Heading8">
    <w:name w:val="heading 8"/>
    <w:basedOn w:val="Normal"/>
    <w:next w:val="Normal"/>
    <w:qFormat/>
    <w:pPr>
      <w:numPr>
        <w:ilvl w:val="7"/>
        <w:numId w:val="1"/>
      </w:numPr>
      <w:spacing w:before="240" w:after="60"/>
      <w:outlineLvl w:val="7"/>
    </w:pPr>
    <w:rPr>
      <w:rFonts w:ascii="Calibri Light" w:hAnsi="Calibri Light"/>
      <w:iCs/>
    </w:rPr>
  </w:style>
  <w:style w:type="paragraph" w:styleId="Heading9">
    <w:name w:val="heading 9"/>
    <w:basedOn w:val="Normal"/>
    <w:next w:val="Normal"/>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qFormat/>
    <w:rPr>
      <w:rFonts w:ascii="MS Mincho" w:hAnsi="MS Mincho" w:cs="MS Mincho"/>
      <w:sz w:val="18"/>
      <w:szCs w:val="18"/>
      <w:lang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Pr>
      <w:rFonts w:ascii="Calibri Light" w:hAnsi="Calibri Light" w:cs="Calibri Light"/>
      <w:b/>
      <w:bCs/>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ommentSubjectChar">
    <w:name w:val="Comment Subject Char"/>
    <w:link w:val="CommentSubject"/>
    <w:qFormat/>
    <w:rPr>
      <w:rFonts w:ascii="Calibri Light" w:eastAsia="Malgun Gothic" w:hAnsi="Calibri Light"/>
      <w:b/>
      <w:bCs/>
      <w:lang w:val="en-US" w:eastAsia="ja-JP"/>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ommentTextChar">
    <w:name w:val="Comment Text Char"/>
    <w:link w:val="CommentText"/>
    <w:qFormat/>
    <w:rPr>
      <w:rFonts w:ascii="Calibri Light" w:eastAsia="Malgun Gothic" w:hAnsi="Calibri Light"/>
    </w:rPr>
  </w:style>
  <w:style w:type="character" w:customStyle="1" w:styleId="BodyTextChar">
    <w:name w:val="Body Text Char"/>
    <w:link w:val="BodyText"/>
    <w:qFormat/>
    <w:rPr>
      <w:sz w:val="22"/>
      <w:szCs w:val="24"/>
      <w:lang w:val="en-US" w:eastAsia="ja-JP"/>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lang w:val="en-GB" w:eastAsia="en-US"/>
    </w:rPr>
  </w:style>
  <w:style w:type="character" w:customStyle="1" w:styleId="FooterChar">
    <w:name w:val="Footer Char"/>
    <w:link w:val="Footer"/>
    <w:uiPriority w:val="99"/>
    <w:qFormat/>
    <w:rPr>
      <w:sz w:val="18"/>
      <w:szCs w:val="18"/>
      <w:lang w:eastAsia="ja-JP"/>
    </w:rPr>
  </w:style>
  <w:style w:type="character" w:customStyle="1" w:styleId="HeaderChar">
    <w:name w:val="Header Char"/>
    <w:link w:val="Header"/>
    <w:qFormat/>
    <w:rPr>
      <w:sz w:val="18"/>
      <w:szCs w:val="18"/>
      <w:lang w:eastAsia="ja-JP"/>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sz w:val="22"/>
      <w:szCs w:val="24"/>
      <w:lang w:eastAsia="ja-JP"/>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487348"/>
    <w:rPr>
      <w:rFonts w:ascii="Calibri Light" w:hAnsi="Calibri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04033">
      <w:bodyDiv w:val="1"/>
      <w:marLeft w:val="0"/>
      <w:marRight w:val="0"/>
      <w:marTop w:val="0"/>
      <w:marBottom w:val="0"/>
      <w:divBdr>
        <w:top w:val="none" w:sz="0" w:space="0" w:color="auto"/>
        <w:left w:val="none" w:sz="0" w:space="0" w:color="auto"/>
        <w:bottom w:val="none" w:sz="0" w:space="0" w:color="auto"/>
        <w:right w:val="none" w:sz="0" w:space="0" w:color="auto"/>
      </w:divBdr>
    </w:div>
    <w:div w:id="935593755">
      <w:bodyDiv w:val="1"/>
      <w:marLeft w:val="0"/>
      <w:marRight w:val="0"/>
      <w:marTop w:val="0"/>
      <w:marBottom w:val="0"/>
      <w:divBdr>
        <w:top w:val="none" w:sz="0" w:space="0" w:color="auto"/>
        <w:left w:val="none" w:sz="0" w:space="0" w:color="auto"/>
        <w:bottom w:val="none" w:sz="0" w:space="0" w:color="auto"/>
        <w:right w:val="none" w:sz="0" w:space="0" w:color="auto"/>
      </w:divBdr>
    </w:div>
    <w:div w:id="1211263846">
      <w:bodyDiv w:val="1"/>
      <w:marLeft w:val="0"/>
      <w:marRight w:val="0"/>
      <w:marTop w:val="0"/>
      <w:marBottom w:val="0"/>
      <w:divBdr>
        <w:top w:val="none" w:sz="0" w:space="0" w:color="auto"/>
        <w:left w:val="none" w:sz="0" w:space="0" w:color="auto"/>
        <w:bottom w:val="none" w:sz="0" w:space="0" w:color="auto"/>
        <w:right w:val="none" w:sz="0" w:space="0" w:color="auto"/>
      </w:divBdr>
    </w:div>
    <w:div w:id="165190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5NUHHDQN7SK2-1476151046-501416</_dlc_DocId>
    <_dlc_DocIdUrl xmlns="f166a696-7b5b-4ccd-9f0c-ffde0cceec81">
      <Url>https://ericsson.sharepoint.com/sites/star/_layouts/15/DocIdRedir.aspx?ID=5NUHHDQN7SK2-1476151046-501416</Url>
      <Description>5NUHHDQN7SK2-1476151046-501416</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EA0D3-E58E-452E-BD21-2F0E45530C66}">
  <ds:schemaRefs>
    <ds:schemaRef ds:uri="http://schemas.microsoft.com/sharepoint/v3/contenttype/forms"/>
  </ds:schemaRefs>
</ds:datastoreItem>
</file>

<file path=customXml/itemProps2.xml><?xml version="1.0" encoding="utf-8"?>
<ds:datastoreItem xmlns:ds="http://schemas.openxmlformats.org/officeDocument/2006/customXml" ds:itemID="{5B02ABCA-713D-42E8-90B9-FF29BCD8FDB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2EB5F3F-AE77-4148-AF71-CCFA27026C83}">
  <ds:schemaRefs>
    <ds:schemaRef ds:uri="Microsoft.SharePoint.Taxonomy.ContentTypeSync"/>
  </ds:schemaRefs>
</ds:datastoreItem>
</file>

<file path=customXml/itemProps4.xml><?xml version="1.0" encoding="utf-8"?>
<ds:datastoreItem xmlns:ds="http://schemas.openxmlformats.org/officeDocument/2006/customXml" ds:itemID="{B4F0F72C-1CDC-4856-9AFE-5D617084710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68BCF1-1748-48DE-89F2-684C29147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Pages>
  <Words>2252</Words>
  <Characters>11940</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CTPClassification=CTP_NT</cp:keywords>
  <cp:lastModifiedBy>Ericsson User</cp:lastModifiedBy>
  <cp:revision>234</cp:revision>
  <dcterms:created xsi:type="dcterms:W3CDTF">2021-05-18T03:52:00Z</dcterms:created>
  <dcterms:modified xsi:type="dcterms:W3CDTF">2021-05-18T10:23:00Z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(3)/Ykd5a9X+Uqu3iT8AUn8P9EBQQelw5g5p5gV3rCfSewY/oW0m2KYr6K+DRYhk9hBoUYTr1XH
zpr2/oTj80fLTQRPacZCh53Nny/ChSICSyVIf59CZsRZ33bTcgu+IaI5ooVMgrzy4mUzQJm0
55GpSV7Hb2B/5nvr8tstE35+gQ40TacTXxELp0hAVeu76mMi2KvKfTgxBa3t9HlRrSgthr5Q
HocqogYUENQSJu1H+M</vt:lpwstr>
  </property>
  <property fmtid="{D5CDD505-2E9C-101B-9397-08002B2CF9AE}" pid="4" name="_2015_ms_pID_7253431">
    <vt:lpwstr>U/Pl5qu+XKvSIw/cy00dL1dc6DfWfRYFB+1d63FdsLSkwNhDyA1sCB
o3WdRs/S0H4EHyfob4sVBpG9RaJYWRBY6x7N9kpGiH/b/JMAhLFi9Bz9PeuwsxuTMjMelJOs
M6p6V6uHF95Y8XyiTUQ+YyaraIgqrtIs6x+lH9powt8TfVRX2Nd6+zGP0RrdqFUq0el6UzdQ
61sZIHV++s900nz+RjSws2xH0EPql97btl1Q</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ZQ==</vt:lpwstr>
  </property>
  <property fmtid="{D5CDD505-2E9C-101B-9397-08002B2CF9AE}" pid="13" name="TaxKeyword">
    <vt:lpwstr>1020;#CTPClassification=CTP_NT|ce1f0795-e420-4dce-82ef-804ad4347e39</vt:lpwstr>
  </property>
  <property fmtid="{D5CDD505-2E9C-101B-9397-08002B2CF9AE}" pid="14" name="_dlc_DocIdItemGuid">
    <vt:lpwstr>83fb98bb-12f7-4a8e-b602-31b5bc5b7b30</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ies>
</file>