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rPr>
          <w:rFonts w:hint="default" w:ascii="Arial" w:hAnsi="Arial" w:eastAsia="宋体" w:cs="Arial"/>
          <w:lang w:val="en-US" w:eastAsia="zh-CN"/>
        </w:rPr>
      </w:pPr>
      <w:r>
        <w:rPr>
          <w:rFonts w:ascii="Arial" w:hAnsi="Arial" w:cs="Arial"/>
          <w:sz w:val="24"/>
          <w:szCs w:val="24"/>
        </w:rPr>
        <w:t>3GPP TSG-RAN WG3 #11</w:t>
      </w:r>
      <w:r>
        <w:rPr>
          <w:rFonts w:hint="eastAsia" w:ascii="Arial" w:hAnsi="Arial" w:cs="Arial"/>
          <w:sz w:val="24"/>
          <w:szCs w:val="24"/>
          <w:lang w:val="en-US" w:eastAsia="zh-CN"/>
        </w:rPr>
        <w:t>2</w:t>
      </w:r>
      <w:r>
        <w:rPr>
          <w:rFonts w:ascii="Arial" w:hAnsi="Arial" w:cs="Arial"/>
          <w:sz w:val="24"/>
          <w:szCs w:val="24"/>
        </w:rPr>
        <w:t>-e</w:t>
      </w:r>
      <w:r>
        <w:rPr>
          <w:rFonts w:ascii="Arial" w:hAnsi="Arial" w:cs="Arial"/>
          <w:sz w:val="24"/>
          <w:szCs w:val="24"/>
        </w:rPr>
        <w:tab/>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R3-2</w:t>
      </w:r>
      <w:r>
        <w:rPr>
          <w:rFonts w:hint="eastAsia" w:ascii="Arial" w:hAnsi="Arial" w:cs="Arial"/>
          <w:sz w:val="24"/>
          <w:szCs w:val="24"/>
          <w:lang w:val="en-US" w:eastAsia="zh-CN"/>
        </w:rPr>
        <w:t>1xxxx</w:t>
      </w:r>
    </w:p>
    <w:p>
      <w:pPr>
        <w:overflowPunct w:val="0"/>
        <w:autoSpaceDE w:val="0"/>
        <w:jc w:val="both"/>
        <w:textAlignment w:val="baseline"/>
        <w:rPr>
          <w:rFonts w:ascii="Arial" w:hAnsi="Arial" w:eastAsia="Batang" w:cs="Arial"/>
          <w:color w:val="000000"/>
          <w:sz w:val="24"/>
          <w:szCs w:val="24"/>
        </w:rPr>
      </w:pPr>
      <w:r>
        <w:rPr>
          <w:rFonts w:hint="eastAsia" w:ascii="Arial" w:hAnsi="Arial" w:cs="Arial"/>
          <w:color w:val="000000"/>
          <w:sz w:val="24"/>
          <w:lang w:eastAsia="zh-CN"/>
        </w:rPr>
        <w:t>17 - 2</w:t>
      </w:r>
      <w:r>
        <w:rPr>
          <w:rFonts w:ascii="Arial" w:hAnsi="Arial" w:cs="Arial"/>
          <w:color w:val="000000"/>
          <w:sz w:val="24"/>
          <w:lang w:eastAsia="zh-CN"/>
        </w:rPr>
        <w:t>7</w:t>
      </w:r>
      <w:r>
        <w:rPr>
          <w:rFonts w:hint="eastAsia" w:ascii="Arial" w:hAnsi="Arial" w:cs="Arial"/>
          <w:color w:val="000000"/>
          <w:sz w:val="24"/>
          <w:lang w:eastAsia="zh-CN"/>
        </w:rPr>
        <w:t xml:space="preserve"> May</w:t>
      </w:r>
      <w:r>
        <w:rPr>
          <w:rFonts w:ascii="Arial" w:hAnsi="Arial" w:eastAsia="Batang" w:cs="Arial"/>
          <w:color w:val="000000"/>
          <w:sz w:val="24"/>
        </w:rPr>
        <w:t xml:space="preserve"> 2021</w:t>
      </w:r>
    </w:p>
    <w:p>
      <w:pPr>
        <w:pStyle w:val="45"/>
        <w:rPr>
          <w:rFonts w:ascii="Arial" w:hAnsi="Arial" w:eastAsia="Batang" w:cs="Arial"/>
          <w:color w:val="000000"/>
          <w:sz w:val="24"/>
          <w:szCs w:val="24"/>
        </w:rPr>
      </w:pPr>
      <w:r>
        <w:rPr>
          <w:rFonts w:ascii="Arial" w:hAnsi="Arial" w:eastAsia="Batang" w:cs="Arial"/>
          <w:color w:val="000000"/>
          <w:sz w:val="24"/>
          <w:szCs w:val="24"/>
        </w:rPr>
        <w:t>Online</w:t>
      </w:r>
    </w:p>
    <w:p>
      <w:pPr>
        <w:rPr>
          <w:rFonts w:ascii="Arial" w:hAnsi="Arial" w:cs="Arial"/>
        </w:rPr>
      </w:pPr>
    </w:p>
    <w:p>
      <w:pPr>
        <w:spacing w:after="60"/>
        <w:ind w:left="1985" w:hanging="1985"/>
        <w:rPr>
          <w:rFonts w:hint="default" w:ascii="Arial" w:hAnsi="Arial" w:eastAsia="宋体" w:cs="Arial"/>
          <w:lang w:val="en-US" w:eastAsia="zh-CN"/>
        </w:rPr>
      </w:pPr>
      <w:r>
        <w:rPr>
          <w:rFonts w:ascii="Arial" w:hAnsi="Arial" w:cs="Arial"/>
          <w:b/>
        </w:rPr>
        <w:t>Title:</w:t>
      </w:r>
      <w:r>
        <w:rPr>
          <w:rFonts w:ascii="Arial" w:hAnsi="Arial" w:cs="Arial"/>
          <w:b/>
        </w:rPr>
        <w:tab/>
      </w:r>
      <w:r>
        <w:rPr>
          <w:rFonts w:ascii="Arial" w:hAnsi="Arial" w:cs="Arial"/>
          <w:b/>
        </w:rPr>
        <w:t>[</w:t>
      </w:r>
      <w:r>
        <w:rPr>
          <w:rFonts w:ascii="Arial" w:hAnsi="Arial" w:cs="Arial"/>
          <w:b/>
          <w:highlight w:val="yellow"/>
        </w:rPr>
        <w:t>DRAFT</w:t>
      </w:r>
      <w:r>
        <w:rPr>
          <w:rFonts w:ascii="Arial" w:hAnsi="Arial" w:cs="Arial"/>
          <w:b/>
        </w:rPr>
        <w:t>]</w:t>
      </w:r>
      <w:r>
        <w:rPr>
          <w:rFonts w:hint="eastAsia" w:ascii="Arial" w:hAnsi="Arial" w:eastAsia="宋体" w:cs="Arial"/>
          <w:b/>
          <w:lang w:val="en-US" w:eastAsia="zh-CN"/>
        </w:rPr>
        <w:t xml:space="preserve"> </w:t>
      </w:r>
      <w:r>
        <w:rPr>
          <w:rFonts w:hint="eastAsia" w:ascii="Arial" w:hAnsi="Arial" w:eastAsia="宋体" w:cs="Arial"/>
          <w:b w:val="0"/>
          <w:bCs/>
          <w:lang w:val="en-US" w:eastAsia="zh-CN"/>
        </w:rPr>
        <w:t>LS on how to support the (de)activation of NR QoE</w:t>
      </w:r>
    </w:p>
    <w:p>
      <w:pPr>
        <w:spacing w:after="60"/>
        <w:ind w:left="1985" w:hanging="1985"/>
        <w:rPr>
          <w:rFonts w:ascii="Arial" w:hAnsi="Arial" w:cs="Arial"/>
          <w:lang w:val="fr-FR"/>
        </w:rPr>
      </w:pPr>
      <w:r>
        <w:rPr>
          <w:rFonts w:ascii="Arial" w:hAnsi="Arial" w:cs="Arial"/>
          <w:lang w:val="fr-FR"/>
        </w:rPr>
        <w:t>Response to:</w:t>
      </w:r>
      <w:r>
        <w:rPr>
          <w:rFonts w:ascii="Arial" w:hAnsi="Arial" w:cs="Arial"/>
          <w:lang w:val="fr-FR"/>
        </w:rPr>
        <w:tab/>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Rel-17</w:t>
      </w:r>
    </w:p>
    <w:p>
      <w:pPr>
        <w:spacing w:after="60"/>
        <w:ind w:left="1985" w:hanging="1985"/>
        <w:rPr>
          <w:rFonts w:hint="default" w:ascii="Arial" w:hAnsi="Arial" w:eastAsia="宋体" w:cs="Arial"/>
          <w:bCs/>
          <w:lang w:val="en-US" w:eastAsia="zh-CN"/>
        </w:rPr>
      </w:pPr>
      <w:r>
        <w:rPr>
          <w:rFonts w:ascii="Arial" w:hAnsi="Arial" w:cs="Arial"/>
          <w:b/>
        </w:rPr>
        <w:t>Work Item:</w:t>
      </w:r>
      <w:r>
        <w:rPr>
          <w:rFonts w:ascii="Arial" w:hAnsi="Arial" w:cs="Arial"/>
          <w:bCs/>
        </w:rPr>
        <w:tab/>
      </w:r>
      <w:r>
        <w:rPr>
          <w:rFonts w:ascii="Arial" w:hAnsi="Arial" w:cs="Arial"/>
          <w:lang w:val="fr-FR"/>
        </w:rPr>
        <w:t>NR_</w:t>
      </w:r>
      <w:r>
        <w:rPr>
          <w:rFonts w:hint="eastAsia" w:ascii="Arial" w:hAnsi="Arial" w:eastAsia="宋体" w:cs="Arial"/>
          <w:lang w:val="en-US" w:eastAsia="zh-CN"/>
        </w:rPr>
        <w:t>QoE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hint="eastAsia" w:ascii="Arial" w:hAnsi="Arial" w:eastAsia="宋体" w:cs="Arial"/>
          <w:bCs/>
          <w:lang w:val="en-US" w:eastAsia="zh-CN"/>
        </w:rPr>
        <w:t>ZTE</w:t>
      </w:r>
      <w:r>
        <w:rPr>
          <w:rFonts w:ascii="Arial" w:hAnsi="Arial" w:cs="Arial"/>
          <w:bCs/>
        </w:rPr>
        <w:t>[</w:t>
      </w:r>
      <w:r>
        <w:rPr>
          <w:rFonts w:ascii="Arial" w:hAnsi="Arial" w:cs="Arial"/>
          <w:bCs/>
          <w:highlight w:val="yellow"/>
        </w:rPr>
        <w:t>TSG RAN WG</w:t>
      </w:r>
      <w:r>
        <w:rPr>
          <w:rFonts w:hint="eastAsia" w:ascii="Arial" w:hAnsi="Arial" w:eastAsia="宋体" w:cs="Arial"/>
          <w:bCs/>
          <w:highlight w:val="yellow"/>
          <w:lang w:val="en-US" w:eastAsia="zh-CN"/>
        </w:rPr>
        <w:t>3</w:t>
      </w:r>
      <w:r>
        <w:rPr>
          <w:rFonts w:ascii="Arial" w:hAnsi="Arial" w:cs="Arial"/>
          <w:bCs/>
        </w:rPr>
        <w:t>]</w:t>
      </w:r>
    </w:p>
    <w:p>
      <w:pPr>
        <w:spacing w:after="60"/>
        <w:ind w:left="1985" w:hanging="1985"/>
        <w:rPr>
          <w:rFonts w:hint="default" w:ascii="Arial" w:hAnsi="Arial" w:eastAsia="宋体" w:cs="Arial"/>
          <w:bCs/>
          <w:lang w:val="en-US" w:eastAsia="zh-CN"/>
        </w:rPr>
      </w:pPr>
      <w:r>
        <w:rPr>
          <w:rFonts w:ascii="Arial" w:hAnsi="Arial" w:cs="Arial"/>
          <w:b/>
        </w:rPr>
        <w:t>To:</w:t>
      </w:r>
      <w:r>
        <w:rPr>
          <w:rFonts w:ascii="Arial" w:hAnsi="Arial" w:cs="Arial"/>
          <w:bCs/>
        </w:rPr>
        <w:tab/>
      </w:r>
      <w:r>
        <w:rPr>
          <w:rFonts w:hint="eastAsia" w:ascii="Arial" w:hAnsi="Arial" w:eastAsia="宋体" w:cs="Arial"/>
          <w:bCs/>
          <w:lang w:val="en-US" w:eastAsia="zh-CN"/>
        </w:rPr>
        <w:t>SA5</w:t>
      </w:r>
    </w:p>
    <w:p>
      <w:pPr>
        <w:spacing w:after="60"/>
        <w:ind w:left="1985" w:hanging="1985"/>
        <w:rPr>
          <w:rFonts w:ascii="Arial" w:hAnsi="Arial" w:cs="Arial"/>
          <w:bCs/>
        </w:rPr>
      </w:pPr>
      <w:r>
        <w:rPr>
          <w:rFonts w:ascii="Arial" w:hAnsi="Arial" w:cs="Arial"/>
          <w:b/>
        </w:rPr>
        <w:t>Cc:</w:t>
      </w:r>
      <w:r>
        <w:rPr>
          <w:rFonts w:ascii="Arial" w:hAnsi="Arial" w:cs="Arial"/>
          <w:bCs/>
        </w:rPr>
        <w:tab/>
      </w:r>
      <w:r>
        <w:rPr>
          <w:rFonts w:hint="eastAsia" w:ascii="Arial" w:hAnsi="Arial" w:eastAsia="宋体" w:cs="Arial"/>
          <w:bCs/>
          <w:lang w:val="en-US" w:eastAsia="zh-CN"/>
        </w:rPr>
        <w:t>SA2</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hint="default" w:eastAsia="宋体" w:cs="Arial"/>
          <w:b w:val="0"/>
          <w:bCs/>
          <w:lang w:val="en-US" w:eastAsia="zh-CN"/>
        </w:rPr>
      </w:pPr>
      <w:r>
        <w:rPr>
          <w:rFonts w:cs="Arial"/>
        </w:rPr>
        <w:t>Name:</w:t>
      </w:r>
      <w:r>
        <w:rPr>
          <w:rFonts w:cs="Arial"/>
          <w:b w:val="0"/>
          <w:bCs/>
        </w:rPr>
        <w:tab/>
      </w:r>
      <w:r>
        <w:rPr>
          <w:rFonts w:hint="eastAsia" w:eastAsia="宋体" w:cs="Arial"/>
          <w:b w:val="0"/>
          <w:bCs/>
          <w:lang w:val="en-US" w:eastAsia="zh-CN"/>
        </w:rPr>
        <w:t>Man Zhang</w:t>
      </w:r>
    </w:p>
    <w:p>
      <w:pPr>
        <w:pStyle w:val="8"/>
        <w:tabs>
          <w:tab w:val="left" w:pos="2268"/>
        </w:tabs>
        <w:ind w:left="567"/>
        <w:rPr>
          <w:rFonts w:eastAsia="宋体" w:cs="Arial"/>
          <w:b w:val="0"/>
          <w:bCs/>
          <w:lang w:val="en-US" w:eastAsia="zh-CN"/>
        </w:rPr>
      </w:pPr>
      <w:r>
        <w:rPr>
          <w:rFonts w:cs="Arial"/>
          <w:lang w:val="fr-FR"/>
        </w:rPr>
        <w:t>E-mail Address:</w:t>
      </w:r>
      <w:r>
        <w:rPr>
          <w:rFonts w:cs="Arial"/>
          <w:b w:val="0"/>
          <w:bCs/>
          <w:lang w:val="fr-FR"/>
        </w:rPr>
        <w:tab/>
      </w:r>
      <w:r>
        <w:rPr>
          <w:rFonts w:hint="eastAsia" w:eastAsia="宋体" w:cs="Arial"/>
          <w:b w:val="0"/>
          <w:bCs/>
          <w:lang w:val="en-US" w:eastAsia="zh-CN"/>
        </w:rPr>
        <w:t>zhang.man4</w:t>
      </w:r>
      <w:r>
        <w:rPr>
          <w:rFonts w:cs="Arial"/>
          <w:b w:val="0"/>
          <w:bCs/>
          <w:lang w:val="fr-FR"/>
        </w:rPr>
        <w:t>@</w:t>
      </w:r>
      <w:r>
        <w:rPr>
          <w:rFonts w:hint="eastAsia" w:eastAsia="宋体" w:cs="Arial"/>
          <w:b w:val="0"/>
          <w:bCs/>
          <w:lang w:val="en-US" w:eastAsia="zh-CN"/>
        </w:rPr>
        <w:t>zte</w:t>
      </w:r>
      <w:r>
        <w:rPr>
          <w:rFonts w:cs="Arial"/>
          <w:b w:val="0"/>
          <w:bCs/>
          <w:lang w:val="fr-FR"/>
        </w:rPr>
        <w:t>.com</w:t>
      </w:r>
      <w:r>
        <w:rPr>
          <w:rFonts w:hint="eastAsia" w:eastAsia="宋体" w:cs="Arial"/>
          <w:b w:val="0"/>
          <w:bCs/>
          <w:lang w:val="en-US" w:eastAsia="zh-CN"/>
        </w:rPr>
        <w:t>.cn</w:t>
      </w:r>
    </w:p>
    <w:p>
      <w:pPr>
        <w:spacing w:after="60"/>
        <w:ind w:left="1985" w:hanging="1985"/>
        <w:rPr>
          <w:rFonts w:ascii="Arial" w:hAnsi="Arial" w:cs="Arial"/>
          <w:b/>
          <w:lang w:val="fr-FR"/>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5"/>
          <w:rFonts w:ascii="Arial" w:hAnsi="Arial" w:cs="Arial"/>
          <w:b/>
        </w:rPr>
        <w:t>mailto:3GPPLiaison@etsi.org</w:t>
      </w:r>
      <w:r>
        <w:rPr>
          <w:rStyle w:val="25"/>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w:t>
      </w:r>
    </w:p>
    <w:p>
      <w:pPr>
        <w:pBdr>
          <w:bottom w:val="single" w:color="auto" w:sz="4" w:space="1"/>
        </w:pBdr>
        <w:rPr>
          <w:rFonts w:ascii="Arial" w:hAnsi="Arial" w:cs="Arial"/>
        </w:rPr>
      </w:pPr>
    </w:p>
    <w:p>
      <w:pPr>
        <w:rPr>
          <w:rFonts w:ascii="Arial" w:hAnsi="Arial" w:cs="Arial"/>
        </w:rPr>
      </w:pPr>
    </w:p>
    <w:p>
      <w:pPr>
        <w:spacing w:after="120"/>
      </w:pPr>
      <w:r>
        <w:rPr>
          <w:rFonts w:ascii="Arial" w:hAnsi="Arial" w:cs="Arial"/>
          <w:b/>
        </w:rPr>
        <w:t>1. Overall Description:</w:t>
      </w:r>
    </w:p>
    <w:p>
      <w:pPr>
        <w:rPr>
          <w:rFonts w:hint="eastAsia" w:ascii="Arial" w:hAnsi="Arial" w:eastAsia="Times New Roman" w:cs="Arial"/>
          <w:color w:val="000000" w:themeColor="text1"/>
          <w:lang w:val="en-US" w:eastAsia="zh-CN"/>
          <w14:textFill>
            <w14:solidFill>
              <w14:schemeClr w14:val="tx1"/>
            </w14:solidFill>
          </w14:textFill>
        </w:rPr>
      </w:pPr>
      <w:r>
        <w:rPr>
          <w:rFonts w:hint="eastAsia" w:ascii="Arial" w:hAnsi="Arial" w:eastAsia="Times New Roman" w:cs="Arial"/>
          <w:color w:val="000000" w:themeColor="text1"/>
          <w:lang w:val="en-US" w:eastAsia="zh-CN"/>
          <w14:textFill>
            <w14:solidFill>
              <w14:schemeClr w14:val="tx1"/>
            </w14:solidFill>
          </w14:textFill>
        </w:rPr>
        <w:t>RAN3 is discussing how to support the activation of NR QoE and considering whether to reuse Trace Function as in LTE QoE</w:t>
      </w:r>
      <w:r>
        <w:rPr>
          <w:rFonts w:hint="eastAsia" w:ascii="Arial" w:hAnsi="Arial" w:cs="Arial"/>
          <w:color w:val="000000" w:themeColor="text1"/>
          <w:lang w:val="en-US" w:eastAsia="zh-CN"/>
          <w14:textFill>
            <w14:solidFill>
              <w14:schemeClr w14:val="tx1"/>
            </w14:solidFill>
          </w14:textFill>
        </w:rPr>
        <w:t xml:space="preserve"> or </w:t>
      </w:r>
      <w:r>
        <w:rPr>
          <w:rFonts w:hint="eastAsia" w:ascii="Arial" w:hAnsi="Arial" w:eastAsia="Times New Roman" w:cs="Arial"/>
          <w:color w:val="000000" w:themeColor="text1"/>
          <w:lang w:val="en-US" w:eastAsia="zh-CN"/>
          <w14:textFill>
            <w14:solidFill>
              <w14:schemeClr w14:val="tx1"/>
            </w14:solidFill>
          </w14:textFill>
        </w:rPr>
        <w:t xml:space="preserve">separating QoE Function from Trace Function, i.e., to introduce a new IE (QoE </w:t>
      </w:r>
      <w:r>
        <w:rPr>
          <w:rFonts w:hint="eastAsia" w:ascii="Arial" w:hAnsi="Arial" w:cs="Arial"/>
          <w:color w:val="000000" w:themeColor="text1"/>
          <w:lang w:val="en-US" w:eastAsia="zh-CN"/>
          <w14:textFill>
            <w14:solidFill>
              <w14:schemeClr w14:val="tx1"/>
            </w14:solidFill>
          </w14:textFill>
        </w:rPr>
        <w:t>(De)</w:t>
      </w:r>
      <w:r>
        <w:rPr>
          <w:rFonts w:hint="eastAsia" w:ascii="Arial" w:hAnsi="Arial" w:eastAsia="Times New Roman" w:cs="Arial"/>
          <w:color w:val="000000" w:themeColor="text1"/>
          <w:lang w:val="en-US" w:eastAsia="zh-CN"/>
          <w14:textFill>
            <w14:solidFill>
              <w14:schemeClr w14:val="tx1"/>
            </w14:solidFill>
          </w14:textFill>
        </w:rPr>
        <w:t xml:space="preserve">Activation IE) which is independent of Trace Function. </w:t>
      </w:r>
    </w:p>
    <w:p>
      <w:pPr>
        <w:rPr>
          <w:rFonts w:hint="eastAsia" w:ascii="Arial" w:hAnsi="Arial" w:eastAsia="Times New Roman" w:cs="Arial"/>
          <w:color w:val="000000" w:themeColor="text1"/>
          <w:lang w:val="en-US" w:eastAsia="zh-CN"/>
          <w14:textFill>
            <w14:solidFill>
              <w14:schemeClr w14:val="tx1"/>
            </w14:solidFill>
          </w14:textFill>
        </w:rPr>
      </w:pPr>
    </w:p>
    <w:p>
      <w:pPr>
        <w:rPr>
          <w:rFonts w:hint="eastAsia" w:ascii="Arial" w:hAnsi="Arial" w:eastAsia="Times New Roman" w:cs="Arial"/>
          <w:color w:val="000000" w:themeColor="text1"/>
          <w:lang w:val="en-US" w:eastAsia="zh-CN"/>
          <w14:textFill>
            <w14:solidFill>
              <w14:schemeClr w14:val="tx1"/>
            </w14:solidFill>
          </w14:textFill>
        </w:rPr>
      </w:pPr>
      <w:r>
        <w:rPr>
          <w:rFonts w:hint="eastAsia" w:ascii="Arial" w:hAnsi="Arial" w:eastAsia="Times New Roman" w:cs="Arial"/>
          <w:color w:val="000000" w:themeColor="text1"/>
          <w:lang w:val="en-US" w:eastAsia="zh-CN"/>
          <w14:textFill>
            <w14:solidFill>
              <w14:schemeClr w14:val="tx1"/>
            </w14:solidFill>
          </w14:textFill>
        </w:rPr>
        <w:t>RAN3 noticed some principles of Trace in TS32.422, which might limit the flexibility of QoE, if reusing Trace for QoE activation:</w:t>
      </w:r>
    </w:p>
    <w:p>
      <w:pPr>
        <w:pStyle w:val="46"/>
        <w:numPr>
          <w:ilvl w:val="0"/>
          <w:numId w:val="0"/>
        </w:numPr>
        <w:ind w:leftChars="0"/>
        <w:rPr>
          <w:rFonts w:hint="eastAsia" w:eastAsia="宋体" w:cs="Times New Roman"/>
          <w:sz w:val="20"/>
          <w:lang w:val="en-US" w:eastAsia="zh-CN"/>
        </w:rPr>
      </w:pPr>
    </w:p>
    <w:p>
      <w:pPr>
        <w:keepNext w:val="0"/>
        <w:keepLines w:val="0"/>
        <w:widowControl/>
        <w:suppressLineNumbers w:val="0"/>
        <w:shd w:val="clear" w:color="auto" w:fill="FFFFFF"/>
        <w:spacing w:before="0" w:beforeAutospacing="0" w:after="0" w:afterAutospacing="0" w:line="240" w:lineRule="auto"/>
        <w:ind w:left="0" w:right="0" w:firstLine="0"/>
        <w:jc w:val="left"/>
        <w:rPr>
          <w:rFonts w:hint="eastAsia" w:ascii="Times New Roman" w:hAnsi="Times New Roman" w:eastAsia="宋体" w:cs="Times New Roman"/>
          <w:b w:val="0"/>
          <w:i/>
          <w:iCs/>
          <w:caps w:val="0"/>
          <w:color w:val="auto"/>
          <w:spacing w:val="0"/>
          <w:sz w:val="20"/>
          <w:szCs w:val="20"/>
          <w:lang w:val="en-US"/>
        </w:rPr>
      </w:pPr>
      <w:r>
        <w:rPr>
          <w:rStyle w:val="24"/>
          <w:rFonts w:hint="default" w:eastAsia="宋体" w:cs="Times New Roman"/>
          <w:b w:val="0"/>
          <w:i/>
          <w:iCs/>
          <w:caps w:val="0"/>
          <w:color w:val="auto"/>
          <w:spacing w:val="0"/>
          <w:kern w:val="0"/>
          <w:sz w:val="20"/>
          <w:szCs w:val="20"/>
          <w:shd w:val="clear" w:color="auto" w:fill="FFFFFF"/>
          <w:lang w:val="en-US" w:eastAsia="zh-CN" w:bidi="ar"/>
        </w:rPr>
        <w:t>“</w:t>
      </w:r>
      <w:r>
        <w:rPr>
          <w:rStyle w:val="24"/>
          <w:rFonts w:hint="eastAsia" w:ascii="Times New Roman" w:hAnsi="Times New Roman" w:eastAsia="宋体" w:cs="Times New Roman"/>
          <w:b w:val="0"/>
          <w:i/>
          <w:iCs/>
          <w:caps w:val="0"/>
          <w:color w:val="auto"/>
          <w:spacing w:val="0"/>
          <w:kern w:val="0"/>
          <w:sz w:val="20"/>
          <w:szCs w:val="20"/>
          <w:shd w:val="clear" w:color="auto" w:fill="FFFFFF"/>
          <w:lang w:val="en-US" w:eastAsia="zh-CN" w:bidi="ar"/>
        </w:rPr>
        <w:t>There can only be one Trace Recording Session Reference per Trace Reference at one given time for a UE trace session. So there shall be only one TR/TRSR to be propagated during NG and Xn handover.</w:t>
      </w:r>
    </w:p>
    <w:p>
      <w:pPr>
        <w:keepNext w:val="0"/>
        <w:keepLines w:val="0"/>
        <w:widowControl/>
        <w:suppressLineNumbers w:val="0"/>
        <w:shd w:val="clear" w:color="auto" w:fill="FFFFFF"/>
        <w:spacing w:before="0" w:beforeAutospacing="0" w:after="0" w:afterAutospacing="0" w:line="240" w:lineRule="auto"/>
        <w:ind w:left="0" w:right="0" w:firstLine="0"/>
        <w:jc w:val="left"/>
        <w:rPr>
          <w:rFonts w:hint="eastAsia" w:ascii="Times New Roman" w:hAnsi="Times New Roman" w:eastAsia="宋体" w:cs="Times New Roman"/>
          <w:b w:val="0"/>
          <w:i/>
          <w:iCs/>
          <w:caps w:val="0"/>
          <w:color w:val="auto"/>
          <w:spacing w:val="0"/>
          <w:sz w:val="20"/>
          <w:szCs w:val="20"/>
          <w:lang w:val="en-US"/>
        </w:rPr>
      </w:pPr>
      <w:r>
        <w:rPr>
          <w:rStyle w:val="24"/>
          <w:rFonts w:hint="eastAsia" w:ascii="Times New Roman" w:hAnsi="Times New Roman" w:eastAsia="宋体" w:cs="Times New Roman"/>
          <w:b w:val="0"/>
          <w:i/>
          <w:iCs/>
          <w:caps w:val="0"/>
          <w:color w:val="auto"/>
          <w:spacing w:val="0"/>
          <w:kern w:val="0"/>
          <w:sz w:val="20"/>
          <w:szCs w:val="20"/>
          <w:shd w:val="clear" w:color="auto" w:fill="FFFFFF"/>
          <w:lang w:val="en-US" w:eastAsia="zh-CN" w:bidi="ar"/>
        </w:rPr>
        <w:t>If the Trace Reference is the same as an existing Trace Session for the same subscriber or equipment, and the Trace Recording Session Reference is the same as the existing Trace Recording Session in the existing Trace Session having the same Trace Reference, the NG-RAN node shall not start a new Trace Recording Session and shall continue with the existing trace session and ignore the second request.</w:t>
      </w:r>
    </w:p>
    <w:p>
      <w:pPr>
        <w:keepNext w:val="0"/>
        <w:keepLines w:val="0"/>
        <w:widowControl/>
        <w:suppressLineNumbers w:val="0"/>
        <w:shd w:val="clear" w:color="auto" w:fill="FFFFFF"/>
        <w:spacing w:before="0" w:beforeAutospacing="0" w:after="0" w:afterAutospacing="0" w:line="240" w:lineRule="auto"/>
        <w:ind w:left="0" w:right="0" w:firstLine="0"/>
        <w:jc w:val="left"/>
        <w:rPr>
          <w:rStyle w:val="24"/>
          <w:rFonts w:hint="default" w:eastAsia="宋体" w:cs="Times New Roman"/>
          <w:b w:val="0"/>
          <w:i/>
          <w:iCs/>
          <w:caps w:val="0"/>
          <w:color w:val="auto"/>
          <w:spacing w:val="0"/>
          <w:kern w:val="0"/>
          <w:sz w:val="20"/>
          <w:szCs w:val="20"/>
          <w:shd w:val="clear" w:color="auto" w:fill="FFFFFF"/>
          <w:lang w:val="en-US" w:eastAsia="zh-CN" w:bidi="ar"/>
        </w:rPr>
      </w:pPr>
      <w:r>
        <w:rPr>
          <w:rStyle w:val="24"/>
          <w:rFonts w:hint="eastAsia" w:ascii="Times New Roman" w:hAnsi="Times New Roman" w:eastAsia="宋体" w:cs="Times New Roman"/>
          <w:b w:val="0"/>
          <w:i/>
          <w:iCs/>
          <w:caps w:val="0"/>
          <w:color w:val="auto"/>
          <w:spacing w:val="0"/>
          <w:kern w:val="0"/>
          <w:sz w:val="20"/>
          <w:szCs w:val="20"/>
          <w:shd w:val="clear" w:color="auto" w:fill="FFFFFF"/>
          <w:lang w:val="en-US" w:eastAsia="zh-CN" w:bidi="ar"/>
        </w:rPr>
        <w:t>If the Trace Reference is the same as an existing Trace Session for the same subscriber or equipment, and the Trace Recording Session Reference is not the same as the existing Trace Recording Session in the existing Trace Session having the same Trace Reference, the NG-RAN node shall continue with the existing trace session and ignore the second request.</w:t>
      </w:r>
      <w:r>
        <w:rPr>
          <w:rStyle w:val="24"/>
          <w:rFonts w:hint="default" w:eastAsia="宋体" w:cs="Times New Roman"/>
          <w:b w:val="0"/>
          <w:i/>
          <w:iCs/>
          <w:caps w:val="0"/>
          <w:color w:val="auto"/>
          <w:spacing w:val="0"/>
          <w:kern w:val="0"/>
          <w:sz w:val="20"/>
          <w:szCs w:val="20"/>
          <w:shd w:val="clear" w:color="auto" w:fill="FFFFFF"/>
          <w:lang w:val="en-US" w:eastAsia="zh-CN" w:bidi="ar"/>
        </w:rPr>
        <w:t>”</w:t>
      </w:r>
    </w:p>
    <w:p>
      <w:pPr>
        <w:pStyle w:val="46"/>
        <w:numPr>
          <w:ilvl w:val="0"/>
          <w:numId w:val="0"/>
        </w:numPr>
        <w:ind w:leftChars="0"/>
        <w:rPr>
          <w:rFonts w:hint="default" w:eastAsia="宋体" w:cs="Times New Roman"/>
          <w:sz w:val="20"/>
          <w:lang w:val="en-US" w:eastAsia="zh-CN"/>
        </w:rPr>
      </w:pPr>
    </w:p>
    <w:p>
      <w:pPr>
        <w:rPr>
          <w:rFonts w:hint="eastAsia" w:ascii="Arial" w:hAnsi="Arial" w:eastAsia="Times New Roman" w:cs="Arial"/>
          <w:color w:val="000000" w:themeColor="text1"/>
          <w:lang w:val="en-US" w:eastAsia="zh-CN"/>
          <w14:textFill>
            <w14:solidFill>
              <w14:schemeClr w14:val="tx1"/>
            </w14:solidFill>
          </w14:textFill>
        </w:rPr>
      </w:pPr>
      <w:r>
        <w:rPr>
          <w:rFonts w:hint="eastAsia" w:ascii="Arial" w:hAnsi="Arial" w:eastAsia="Times New Roman" w:cs="Arial"/>
          <w:color w:val="000000" w:themeColor="text1"/>
          <w:lang w:val="en-US" w:eastAsia="zh-CN"/>
          <w14:textFill>
            <w14:solidFill>
              <w14:schemeClr w14:val="tx1"/>
            </w14:solidFill>
          </w14:textFill>
        </w:rPr>
        <w:t xml:space="preserve">Based on the specification above, if the Trace Function is reused for QoE activation, the following </w:t>
      </w:r>
      <w:r>
        <w:rPr>
          <w:rFonts w:hint="eastAsia" w:ascii="Arial" w:hAnsi="Arial" w:cs="Arial"/>
          <w:color w:val="000000" w:themeColor="text1"/>
          <w:lang w:val="en-US" w:eastAsia="zh-CN"/>
          <w14:textFill>
            <w14:solidFill>
              <w14:schemeClr w14:val="tx1"/>
            </w14:solidFill>
          </w14:textFill>
        </w:rPr>
        <w:t>question</w:t>
      </w:r>
      <w:r>
        <w:rPr>
          <w:rFonts w:hint="eastAsia" w:ascii="Arial" w:hAnsi="Arial" w:eastAsia="Times New Roman" w:cs="Arial"/>
          <w:color w:val="000000" w:themeColor="text1"/>
          <w:lang w:val="en-US" w:eastAsia="zh-CN"/>
          <w14:textFill>
            <w14:solidFill>
              <w14:schemeClr w14:val="tx1"/>
            </w14:solidFill>
          </w14:textFill>
        </w:rPr>
        <w:t xml:space="preserve">s </w:t>
      </w:r>
      <w:r>
        <w:rPr>
          <w:rFonts w:hint="eastAsia" w:ascii="Arial" w:hAnsi="Arial" w:cs="Arial"/>
          <w:color w:val="000000" w:themeColor="text1"/>
          <w:lang w:val="en-US" w:eastAsia="zh-CN"/>
          <w14:textFill>
            <w14:solidFill>
              <w14:schemeClr w14:val="tx1"/>
            </w14:solidFill>
          </w14:textFill>
        </w:rPr>
        <w:t>are</w:t>
      </w:r>
      <w:r>
        <w:rPr>
          <w:rFonts w:hint="eastAsia" w:ascii="Arial" w:hAnsi="Arial" w:eastAsia="Times New Roman" w:cs="Arial"/>
          <w:color w:val="000000" w:themeColor="text1"/>
          <w:lang w:val="en-US" w:eastAsia="zh-CN"/>
          <w14:textFill>
            <w14:solidFill>
              <w14:schemeClr w14:val="tx1"/>
            </w14:solidFill>
          </w14:textFill>
        </w:rPr>
        <w:t xml:space="preserve"> raised:</w:t>
      </w:r>
    </w:p>
    <w:p>
      <w:pPr>
        <w:rPr>
          <w:rFonts w:hint="eastAsia" w:ascii="Arial" w:hAnsi="Arial" w:eastAsia="Times New Roman" w:cs="Arial"/>
          <w:color w:val="000000" w:themeColor="text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ind w:right="120"/>
        <w:textAlignment w:val="auto"/>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Q1: Whether current Trace function can</w:t>
      </w:r>
      <w:r>
        <w:rPr>
          <w:rFonts w:hint="eastAsia" w:ascii="Arial" w:hAnsi="Arial" w:eastAsia="Times New Roman" w:cs="Arial"/>
          <w:color w:val="000000" w:themeColor="text1"/>
          <w:lang w:val="en-US" w:eastAsia="zh-CN"/>
          <w14:textFill>
            <w14:solidFill>
              <w14:schemeClr w14:val="tx1"/>
            </w14:solidFill>
          </w14:textFill>
        </w:rPr>
        <w:t xml:space="preserve"> handle the situation that QoE triggerred after legacy trace for one UE, while the legacy trace</w:t>
      </w:r>
      <w:r>
        <w:rPr>
          <w:rFonts w:hint="eastAsia" w:ascii="Arial" w:hAnsi="Arial" w:cs="Arial"/>
          <w:color w:val="000000" w:themeColor="text1"/>
          <w:lang w:val="en-US" w:eastAsia="zh-CN"/>
          <w14:textFill>
            <w14:solidFill>
              <w14:schemeClr w14:val="tx1"/>
            </w14:solidFill>
          </w14:textFill>
        </w:rPr>
        <w:t xml:space="preserve"> and/or MDT</w:t>
      </w:r>
      <w:r>
        <w:rPr>
          <w:rFonts w:hint="eastAsia" w:ascii="Arial" w:hAnsi="Arial" w:eastAsia="Times New Roman" w:cs="Arial"/>
          <w:color w:val="000000" w:themeColor="text1"/>
          <w:lang w:val="en-US" w:eastAsia="zh-CN"/>
          <w14:textFill>
            <w14:solidFill>
              <w14:schemeClr w14:val="tx1"/>
            </w14:solidFill>
          </w14:textFill>
        </w:rPr>
        <w:t xml:space="preserve"> still need to be kept</w:t>
      </w:r>
      <w:r>
        <w:rPr>
          <w:rFonts w:hint="eastAsia" w:ascii="Arial" w:hAnsi="Arial" w:cs="Arial"/>
          <w:color w:val="000000" w:themeColor="text1"/>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ind w:right="120"/>
        <w:textAlignment w:val="auto"/>
        <w:rPr>
          <w:rFonts w:hint="eastAsia" w:ascii="Arial" w:hAnsi="Arial" w:cs="Arial"/>
          <w:color w:val="000000" w:themeColor="text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ind w:right="120"/>
        <w:textAlignment w:val="auto"/>
        <w:rPr>
          <w:rFonts w:hint="default" w:ascii="Arial" w:hAnsi="Arial" w:eastAsia="Times New Roman"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Q2: Whether current Trace function can</w:t>
      </w:r>
      <w:r>
        <w:rPr>
          <w:rFonts w:hint="eastAsia" w:ascii="Arial" w:hAnsi="Arial" w:eastAsia="Times New Roman" w:cs="Arial"/>
          <w:color w:val="000000" w:themeColor="text1"/>
          <w:lang w:val="en-US" w:eastAsia="zh-CN"/>
          <w14:textFill>
            <w14:solidFill>
              <w14:schemeClr w14:val="tx1"/>
            </w14:solidFill>
          </w14:textFill>
        </w:rPr>
        <w:t xml:space="preserve"> support multiple QoE activation/deactivation towards one UE at different time</w:t>
      </w:r>
      <w:r>
        <w:rPr>
          <w:rFonts w:hint="eastAsia" w:ascii="Arial" w:hAnsi="Arial" w:cs="Arial"/>
          <w:color w:val="000000" w:themeColor="text1"/>
          <w:lang w:val="en-US" w:eastAsia="zh-CN"/>
          <w14:textFill>
            <w14:solidFill>
              <w14:schemeClr w14:val="tx1"/>
            </w14:solidFill>
          </w14:textFill>
        </w:rPr>
        <w:t>?</w:t>
      </w:r>
    </w:p>
    <w:p>
      <w:pPr>
        <w:rPr>
          <w:rFonts w:hint="eastAsia" w:ascii="Arial" w:hAnsi="Arial" w:eastAsia="Times New Roman" w:cs="Arial"/>
          <w:color w:val="000000" w:themeColor="text1"/>
          <w:lang w:val="en-US" w:eastAsia="ko-KR"/>
          <w14:textFill>
            <w14:solidFill>
              <w14:schemeClr w14:val="tx1"/>
            </w14:solidFill>
          </w14:textFill>
        </w:rPr>
      </w:pPr>
    </w:p>
    <w:p>
      <w:pPr>
        <w:rPr>
          <w:rFonts w:hint="default" w:ascii="Arial" w:hAnsi="Arial" w:eastAsia="Times New Roman" w:cs="Arial"/>
          <w:color w:val="000000" w:themeColor="text1"/>
          <w:lang w:val="en-US" w:eastAsia="zh-CN"/>
          <w14:textFill>
            <w14:solidFill>
              <w14:schemeClr w14:val="tx1"/>
            </w14:solidFill>
          </w14:textFill>
        </w:rPr>
      </w:pPr>
      <w:r>
        <w:rPr>
          <w:rFonts w:hint="eastAsia" w:ascii="Arial" w:hAnsi="Arial" w:eastAsia="Times New Roman" w:cs="Arial"/>
          <w:color w:val="000000" w:themeColor="text1"/>
          <w:lang w:val="en-US" w:eastAsia="ko-KR"/>
          <w14:textFill>
            <w14:solidFill>
              <w14:schemeClr w14:val="tx1"/>
            </w14:solidFill>
          </w14:textFill>
        </w:rPr>
        <w:t>RAN3 respectfully</w:t>
      </w:r>
      <w:r>
        <w:rPr>
          <w:rFonts w:hint="eastAsia" w:ascii="Arial" w:hAnsi="Arial" w:eastAsia="Times New Roman" w:cs="Arial"/>
          <w:color w:val="000000" w:themeColor="text1"/>
          <w:lang w:val="en-US" w:eastAsia="zh-CN"/>
          <w14:textFill>
            <w14:solidFill>
              <w14:schemeClr w14:val="tx1"/>
            </w14:solidFill>
          </w14:textFill>
        </w:rPr>
        <w:t xml:space="preserve"> ask</w:t>
      </w:r>
      <w:bookmarkStart w:id="0" w:name="_GoBack"/>
      <w:bookmarkEnd w:id="0"/>
      <w:r>
        <w:rPr>
          <w:rFonts w:hint="eastAsia" w:ascii="Arial" w:hAnsi="Arial" w:eastAsia="Times New Roman" w:cs="Arial"/>
          <w:color w:val="000000" w:themeColor="text1"/>
          <w:lang w:val="en-US" w:eastAsia="zh-CN"/>
          <w14:textFill>
            <w14:solidFill>
              <w14:schemeClr w14:val="tx1"/>
            </w14:solidFill>
          </w14:textFill>
        </w:rPr>
        <w:t xml:space="preserve">s SA5 to </w:t>
      </w:r>
      <w:r>
        <w:rPr>
          <w:rFonts w:hint="eastAsia" w:ascii="Arial" w:hAnsi="Arial" w:cs="Arial"/>
          <w:color w:val="000000" w:themeColor="text1"/>
          <w:lang w:val="en-US" w:eastAsia="zh-CN"/>
          <w14:textFill>
            <w14:solidFill>
              <w14:schemeClr w14:val="tx1"/>
            </w14:solidFill>
          </w14:textFill>
        </w:rPr>
        <w:t>feedback on the questions listed above which helps RAN3 made the final decision</w:t>
      </w:r>
      <w:r>
        <w:rPr>
          <w:rFonts w:hint="eastAsia" w:ascii="Arial" w:hAnsi="Arial" w:eastAsia="Times New Roman" w:cs="Arial"/>
          <w:color w:val="000000" w:themeColor="text1"/>
          <w:lang w:val="en-US" w:eastAsia="zh-CN"/>
          <w14:textFill>
            <w14:solidFill>
              <w14:schemeClr w14:val="tx1"/>
            </w14:solidFill>
          </w14:textFill>
        </w:rPr>
        <w:t>.</w:t>
      </w:r>
    </w:p>
    <w:p>
      <w:pPr>
        <w:spacing w:after="120"/>
        <w:rPr>
          <w:rFonts w:hint="default" w:ascii="Arial" w:hAnsi="Arial" w:eastAsia="宋体" w:cs="Arial"/>
          <w:color w:val="000000"/>
          <w:lang w:val="en-US"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 xml:space="preserve">To </w:t>
      </w:r>
      <w:r>
        <w:rPr>
          <w:rFonts w:ascii="Arial" w:hAnsi="Arial" w:eastAsia="宋体" w:cs="Arial"/>
          <w:b/>
          <w:lang w:val="en-US" w:eastAsia="zh-CN"/>
        </w:rPr>
        <w:t>RAN2</w:t>
      </w:r>
      <w:r>
        <w:rPr>
          <w:rFonts w:ascii="Arial" w:hAnsi="Arial" w:cs="Arial"/>
          <w:b/>
        </w:rPr>
        <w:t xml:space="preserve"> group.</w:t>
      </w:r>
    </w:p>
    <w:p>
      <w:pPr>
        <w:spacing w:after="120"/>
        <w:rPr>
          <w:rFonts w:hint="default" w:ascii="Arial" w:hAnsi="Arial" w:eastAsia="宋体" w:cs="Arial"/>
          <w:color w:val="000000"/>
          <w:lang w:val="en-US" w:eastAsia="zh-CN" w:bidi="ar-SA"/>
        </w:rPr>
      </w:pPr>
      <w:r>
        <w:rPr>
          <w:rFonts w:ascii="Arial" w:hAnsi="Arial" w:cs="Arial"/>
          <w:b/>
        </w:rPr>
        <w:t xml:space="preserve">ACTION: </w:t>
      </w:r>
      <w:r>
        <w:rPr>
          <w:rFonts w:ascii="Arial" w:hAnsi="Arial" w:cs="Arial"/>
          <w:b/>
        </w:rPr>
        <w:tab/>
      </w:r>
      <w:r>
        <w:rPr>
          <w:rFonts w:hint="eastAsia" w:ascii="Arial" w:hAnsi="Arial" w:eastAsia="Times New Roman" w:cs="Arial"/>
          <w:color w:val="000000" w:themeColor="text1"/>
          <w:lang w:val="en-US" w:eastAsia="ko-KR"/>
          <w14:textFill>
            <w14:solidFill>
              <w14:schemeClr w14:val="tx1"/>
            </w14:solidFill>
          </w14:textFill>
        </w:rPr>
        <w:t>RAN3 respectfully</w:t>
      </w:r>
      <w:r>
        <w:rPr>
          <w:rFonts w:hint="eastAsia" w:ascii="Arial" w:hAnsi="Arial" w:eastAsia="Times New Roman" w:cs="Arial"/>
          <w:color w:val="000000" w:themeColor="text1"/>
          <w:lang w:val="en-US" w:eastAsia="zh-CN"/>
          <w14:textFill>
            <w14:solidFill>
              <w14:schemeClr w14:val="tx1"/>
            </w14:solidFill>
          </w14:textFill>
        </w:rPr>
        <w:t xml:space="preserve"> asks SA5 to </w:t>
      </w:r>
      <w:r>
        <w:rPr>
          <w:rFonts w:hint="eastAsia" w:ascii="Arial" w:hAnsi="Arial" w:cs="Arial"/>
          <w:color w:val="000000" w:themeColor="text1"/>
          <w:lang w:val="en-US" w:eastAsia="zh-CN"/>
          <w14:textFill>
            <w14:solidFill>
              <w14:schemeClr w14:val="tx1"/>
            </w14:solidFill>
          </w14:textFill>
        </w:rPr>
        <w:t>feedback on the questions listed above</w:t>
      </w:r>
      <w:r>
        <w:rPr>
          <w:rFonts w:hint="eastAsia" w:ascii="Arial" w:hAnsi="Arial" w:eastAsia="宋体" w:cs="Arial"/>
          <w:color w:val="000000"/>
          <w:lang w:val="en-US" w:eastAsia="zh-CN"/>
        </w:rPr>
        <w:t>.</w:t>
      </w:r>
    </w:p>
    <w:p>
      <w:pPr>
        <w:spacing w:after="120"/>
        <w:rPr>
          <w:rFonts w:ascii="Arial" w:hAnsi="Arial" w:cs="Arial"/>
          <w:b/>
        </w:rPr>
      </w:pPr>
    </w:p>
    <w:p>
      <w:pPr>
        <w:spacing w:after="120"/>
        <w:rPr>
          <w:rFonts w:ascii="Arial" w:hAnsi="Arial" w:cs="Arial"/>
          <w:b/>
        </w:rPr>
      </w:pPr>
      <w:r>
        <w:rPr>
          <w:rFonts w:ascii="Arial" w:hAnsi="Arial" w:cs="Arial"/>
          <w:b/>
        </w:rPr>
        <w:t>3. Date of Next TSG-RAN WG</w:t>
      </w:r>
      <w:r>
        <w:rPr>
          <w:rFonts w:hint="eastAsia" w:ascii="Arial" w:hAnsi="Arial" w:eastAsia="宋体" w:cs="Arial"/>
          <w:b/>
          <w:lang w:val="en-US" w:eastAsia="zh-CN"/>
        </w:rPr>
        <w:t>3</w:t>
      </w:r>
      <w:r>
        <w:rPr>
          <w:rFonts w:ascii="Arial" w:hAnsi="Arial" w:cs="Arial"/>
          <w:b/>
        </w:rPr>
        <w:t xml:space="preserve"> Meetings:</w:t>
      </w:r>
    </w:p>
    <w:p>
      <w:pPr>
        <w:rPr>
          <w:rFonts w:ascii="Arial" w:hAnsi="Arial" w:cs="Arial" w:eastAsiaTheme="minorEastAsia"/>
          <w:bCs/>
          <w:color w:val="000000"/>
          <w:lang w:eastAsia="zh-CN"/>
        </w:rPr>
      </w:pPr>
      <w:r>
        <w:rPr>
          <w:rFonts w:ascii="Arial" w:hAnsi="Arial" w:cs="Arial"/>
          <w:bCs/>
          <w:color w:val="000000"/>
        </w:rPr>
        <w:t>TSG-RAN</w:t>
      </w:r>
      <w:r>
        <w:rPr>
          <w:rFonts w:hint="eastAsia" w:ascii="Arial" w:hAnsi="Arial" w:cs="Arial" w:eastAsiaTheme="minorEastAsia"/>
          <w:bCs/>
          <w:color w:val="000000"/>
          <w:lang w:eastAsia="zh-CN"/>
        </w:rPr>
        <w:t>3</w:t>
      </w:r>
      <w:r>
        <w:rPr>
          <w:rFonts w:ascii="Arial" w:hAnsi="Arial" w:cs="Arial"/>
          <w:bCs/>
          <w:color w:val="000000"/>
        </w:rPr>
        <w:t xml:space="preserve"> Meeting #11</w:t>
      </w:r>
      <w:r>
        <w:rPr>
          <w:rFonts w:hint="eastAsia" w:ascii="Arial" w:hAnsi="Arial" w:cs="Arial" w:eastAsiaTheme="minorEastAsia"/>
          <w:bCs/>
          <w:color w:val="000000"/>
          <w:lang w:eastAsia="zh-CN"/>
        </w:rPr>
        <w:t>3</w:t>
      </w:r>
      <w:r>
        <w:rPr>
          <w:rFonts w:ascii="Arial" w:hAnsi="Arial" w:cs="Arial" w:eastAsiaTheme="minorEastAsia"/>
          <w:bCs/>
          <w:color w:val="000000"/>
          <w:lang w:eastAsia="zh-CN"/>
        </w:rPr>
        <w:t>-e</w:t>
      </w:r>
      <w:r>
        <w:rPr>
          <w:rFonts w:ascii="Arial" w:hAnsi="Arial" w:cs="Arial"/>
          <w:bCs/>
          <w:color w:val="000000"/>
        </w:rPr>
        <w:tab/>
      </w:r>
      <w:r>
        <w:rPr>
          <w:rFonts w:hint="eastAsia" w:ascii="Arial" w:hAnsi="Arial" w:cs="Arial" w:eastAsiaTheme="minorEastAsia"/>
          <w:bCs/>
          <w:color w:val="000000"/>
          <w:lang w:eastAsia="zh-CN"/>
        </w:rPr>
        <w:t xml:space="preserve"> </w:t>
      </w:r>
      <w:r>
        <w:rPr>
          <w:rFonts w:ascii="Arial" w:hAnsi="Arial" w:cs="Arial" w:eastAsiaTheme="minorEastAsia"/>
          <w:bCs/>
          <w:color w:val="000000"/>
          <w:lang w:eastAsia="zh-CN"/>
        </w:rPr>
        <w:t xml:space="preserve">  </w:t>
      </w:r>
      <w:r>
        <w:rPr>
          <w:rFonts w:hint="eastAsia" w:ascii="Arial" w:hAnsi="Arial" w:cs="Arial" w:eastAsiaTheme="minorEastAsia"/>
          <w:bCs/>
          <w:color w:val="000000"/>
          <w:lang w:eastAsia="zh-CN"/>
        </w:rPr>
        <w:t xml:space="preserve"> </w:t>
      </w:r>
      <w:r>
        <w:rPr>
          <w:rFonts w:ascii="Arial" w:hAnsi="Arial" w:cs="Arial" w:eastAsiaTheme="minorEastAsia"/>
          <w:bCs/>
          <w:color w:val="000000"/>
          <w:lang w:eastAsia="zh-CN"/>
        </w:rPr>
        <w:t>17</w:t>
      </w:r>
      <w:r>
        <w:rPr>
          <w:rFonts w:ascii="Arial" w:hAnsi="Arial" w:cs="Arial" w:eastAsiaTheme="minorEastAsia"/>
          <w:bCs/>
          <w:color w:val="000000"/>
          <w:vertAlign w:val="superscript"/>
          <w:lang w:eastAsia="zh-CN"/>
        </w:rPr>
        <w:t>th</w:t>
      </w:r>
      <w:r>
        <w:rPr>
          <w:rFonts w:ascii="Arial" w:hAnsi="Arial" w:cs="Arial" w:eastAsiaTheme="minorEastAsia"/>
          <w:bCs/>
          <w:color w:val="000000"/>
          <w:lang w:eastAsia="zh-CN"/>
        </w:rPr>
        <w:t xml:space="preserve"> – 2</w:t>
      </w:r>
      <w:r>
        <w:rPr>
          <w:rFonts w:hint="eastAsia" w:ascii="Arial" w:hAnsi="Arial" w:cs="Arial" w:eastAsiaTheme="minorEastAsia"/>
          <w:bCs/>
          <w:color w:val="000000"/>
          <w:lang w:eastAsia="zh-CN"/>
        </w:rPr>
        <w:t>8</w:t>
      </w:r>
      <w:r>
        <w:rPr>
          <w:rFonts w:ascii="Arial" w:hAnsi="Arial" w:cs="Arial" w:eastAsiaTheme="minorEastAsia"/>
          <w:bCs/>
          <w:color w:val="000000"/>
          <w:vertAlign w:val="superscript"/>
          <w:lang w:eastAsia="zh-CN"/>
        </w:rPr>
        <w:t>th</w:t>
      </w:r>
      <w:r>
        <w:rPr>
          <w:rFonts w:ascii="Arial" w:hAnsi="Arial" w:cs="Arial" w:eastAsiaTheme="minorEastAsia"/>
          <w:bCs/>
          <w:color w:val="000000"/>
          <w:lang w:eastAsia="zh-CN"/>
        </w:rPr>
        <w:t xml:space="preserve"> </w:t>
      </w:r>
      <w:r>
        <w:rPr>
          <w:rFonts w:hint="eastAsia" w:ascii="Arial" w:hAnsi="Arial" w:cs="Arial" w:eastAsiaTheme="minorEastAsia"/>
          <w:bCs/>
          <w:color w:val="000000"/>
          <w:lang w:eastAsia="zh-CN"/>
        </w:rPr>
        <w:t>August</w:t>
      </w:r>
      <w:r>
        <w:rPr>
          <w:rFonts w:ascii="Arial" w:hAnsi="Arial" w:cs="Arial" w:eastAsiaTheme="minorEastAsia"/>
          <w:bCs/>
          <w:color w:val="000000"/>
          <w:lang w:eastAsia="zh-CN"/>
        </w:rPr>
        <w:t xml:space="preserve"> 2021</w:t>
      </w:r>
    </w:p>
    <w:p>
      <w:pPr>
        <w:rPr>
          <w:rFonts w:ascii="Arial" w:hAnsi="Arial" w:cs="Arial"/>
          <w:bCs/>
        </w:rPr>
      </w:pPr>
      <w:r>
        <w:rPr>
          <w:rFonts w:ascii="Arial" w:hAnsi="Arial" w:cs="Arial"/>
          <w:bCs/>
          <w:color w:val="000000"/>
        </w:rPr>
        <w:t>TSG-RAN</w:t>
      </w:r>
      <w:r>
        <w:rPr>
          <w:rFonts w:hint="eastAsia" w:ascii="Arial" w:hAnsi="Arial" w:cs="Arial" w:eastAsiaTheme="minorEastAsia"/>
          <w:bCs/>
          <w:color w:val="000000"/>
          <w:lang w:eastAsia="zh-CN"/>
        </w:rPr>
        <w:t>3</w:t>
      </w:r>
      <w:r>
        <w:rPr>
          <w:rFonts w:ascii="Arial" w:hAnsi="Arial" w:cs="Arial"/>
          <w:bCs/>
          <w:color w:val="000000"/>
        </w:rPr>
        <w:t xml:space="preserve"> Meeting #11</w:t>
      </w:r>
      <w:r>
        <w:rPr>
          <w:rFonts w:hint="eastAsia" w:ascii="Arial" w:hAnsi="Arial" w:eastAsia="宋体" w:cs="Arial"/>
          <w:bCs/>
          <w:color w:val="000000"/>
          <w:lang w:val="en-US" w:eastAsia="zh-CN"/>
        </w:rPr>
        <w:t>4</w:t>
      </w:r>
      <w:r>
        <w:rPr>
          <w:rFonts w:ascii="Arial" w:hAnsi="Arial" w:cs="Arial" w:eastAsiaTheme="minorEastAsia"/>
          <w:bCs/>
          <w:color w:val="000000"/>
          <w:lang w:eastAsia="zh-CN"/>
        </w:rPr>
        <w:t>-e</w:t>
      </w:r>
      <w:r>
        <w:rPr>
          <w:rFonts w:ascii="Arial" w:hAnsi="Arial" w:cs="Arial"/>
          <w:bCs/>
          <w:color w:val="000000"/>
        </w:rPr>
        <w:tab/>
      </w:r>
      <w:r>
        <w:rPr>
          <w:rFonts w:hint="eastAsia" w:ascii="Arial" w:hAnsi="Arial" w:cs="Arial" w:eastAsiaTheme="minorEastAsia"/>
          <w:bCs/>
          <w:color w:val="000000"/>
          <w:lang w:eastAsia="zh-CN"/>
        </w:rPr>
        <w:t xml:space="preserve"> </w:t>
      </w:r>
      <w:r>
        <w:rPr>
          <w:rFonts w:ascii="Arial" w:hAnsi="Arial" w:cs="Arial" w:eastAsiaTheme="minorEastAsia"/>
          <w:bCs/>
          <w:color w:val="000000"/>
          <w:lang w:eastAsia="zh-CN"/>
        </w:rPr>
        <w:t xml:space="preserve">  </w:t>
      </w:r>
      <w:r>
        <w:rPr>
          <w:rFonts w:hint="eastAsia" w:ascii="Arial" w:hAnsi="Arial" w:cs="Arial" w:eastAsiaTheme="minorEastAsia"/>
          <w:bCs/>
          <w:color w:val="000000"/>
          <w:lang w:eastAsia="zh-CN"/>
        </w:rPr>
        <w:t xml:space="preserve"> </w:t>
      </w:r>
      <w:r>
        <w:rPr>
          <w:rFonts w:hint="eastAsia" w:ascii="Arial" w:hAnsi="Arial" w:cs="Arial" w:eastAsiaTheme="minorEastAsia"/>
          <w:bCs/>
          <w:color w:val="000000"/>
          <w:lang w:val="en-US" w:eastAsia="zh-CN"/>
        </w:rPr>
        <w:t>1</w:t>
      </w:r>
      <w:r>
        <w:rPr>
          <w:rFonts w:hint="eastAsia" w:ascii="Arial" w:hAnsi="Arial" w:cs="Arial" w:eastAsiaTheme="minorEastAsia"/>
          <w:bCs/>
          <w:color w:val="000000"/>
          <w:vertAlign w:val="superscript"/>
          <w:lang w:val="en-US" w:eastAsia="zh-CN"/>
        </w:rPr>
        <w:t>st</w:t>
      </w:r>
      <w:r>
        <w:rPr>
          <w:rFonts w:ascii="Arial" w:hAnsi="Arial" w:cs="Arial" w:eastAsiaTheme="minorEastAsia"/>
          <w:bCs/>
          <w:color w:val="000000"/>
          <w:lang w:eastAsia="zh-CN"/>
        </w:rPr>
        <w:t xml:space="preserve"> – </w:t>
      </w:r>
      <w:r>
        <w:rPr>
          <w:rFonts w:hint="eastAsia" w:ascii="Arial" w:hAnsi="Arial" w:cs="Arial" w:eastAsiaTheme="minorEastAsia"/>
          <w:bCs/>
          <w:color w:val="000000"/>
          <w:lang w:val="en-US" w:eastAsia="zh-CN"/>
        </w:rPr>
        <w:t>12</w:t>
      </w:r>
      <w:r>
        <w:rPr>
          <w:rFonts w:ascii="Arial" w:hAnsi="Arial" w:cs="Arial" w:eastAsiaTheme="minorEastAsia"/>
          <w:bCs/>
          <w:color w:val="000000"/>
          <w:vertAlign w:val="superscript"/>
          <w:lang w:eastAsia="zh-CN"/>
        </w:rPr>
        <w:t>th</w:t>
      </w:r>
      <w:r>
        <w:rPr>
          <w:rFonts w:ascii="Arial" w:hAnsi="Arial" w:cs="Arial" w:eastAsiaTheme="minorEastAsia"/>
          <w:bCs/>
          <w:color w:val="000000"/>
          <w:lang w:eastAsia="zh-CN"/>
        </w:rPr>
        <w:t xml:space="preserve"> </w:t>
      </w:r>
      <w:r>
        <w:rPr>
          <w:rFonts w:hint="eastAsia" w:ascii="Arial" w:hAnsi="Arial" w:cs="Arial" w:eastAsiaTheme="minorEastAsia"/>
          <w:bCs/>
          <w:color w:val="000000"/>
          <w:lang w:val="en-US" w:eastAsia="zh-CN"/>
        </w:rPr>
        <w:t>Nov</w:t>
      </w:r>
      <w:r>
        <w:rPr>
          <w:rFonts w:ascii="Arial" w:hAnsi="Arial" w:cs="Arial" w:eastAsiaTheme="minorEastAsia"/>
          <w:bCs/>
          <w:color w:val="000000"/>
          <w:lang w:eastAsia="zh-CN"/>
        </w:rPr>
        <w:t xml:space="preserve"> 2021</w:t>
      </w:r>
    </w:p>
    <w:p>
      <w:pPr>
        <w:rPr>
          <w:rFonts w:ascii="Arial" w:hAnsi="Arial" w:cs="Arial" w:eastAsiaTheme="minorEastAsia"/>
          <w:bCs/>
          <w:color w:val="000000"/>
          <w:lang w:eastAsia="zh-CN"/>
        </w:rPr>
      </w:pPr>
    </w:p>
    <w:sectPr>
      <w:headerReference r:id="rId5" w:type="first"/>
      <w:footerReference r:id="rId8" w:type="first"/>
      <w:headerReference r:id="rId3" w:type="default"/>
      <w:footerReference r:id="rId6" w:type="default"/>
      <w:headerReference r:id="rId4" w:type="even"/>
      <w:footerReference r:id="rId7" w:type="even"/>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MT Extra"/>
    <w:panose1 w:val="00000000000000000000"/>
    <w:charset w:val="02"/>
    <w:family w:val="auto"/>
    <w:pitch w:val="default"/>
    <w:sig w:usb0="00000000" w:usb1="00000000" w:usb2="00000000" w:usb3="00000000" w:csb0="80000000" w:csb1="00000000"/>
  </w:font>
  <w:font w:name="游明朝">
    <w:altName w:val="宋体"/>
    <w:panose1 w:val="00000000000000000000"/>
    <w:charset w:val="86"/>
    <w:family w:val="roma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4"/>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32"/>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33"/>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31"/>
      <w:lvlText w:val=""/>
      <w:lvlJc w:val="left"/>
      <w:pPr>
        <w:tabs>
          <w:tab w:val="left" w:pos="360"/>
        </w:tabs>
        <w:ind w:left="360" w:hanging="360"/>
      </w:pPr>
      <w:rPr>
        <w:rFonts w:hint="default" w:ascii="Wingdings" w:hAnsi="Wingdings"/>
      </w:rPr>
    </w:lvl>
  </w:abstractNum>
  <w:abstractNum w:abstractNumId="4">
    <w:nsid w:val="70146DC0"/>
    <w:multiLevelType w:val="multilevel"/>
    <w:tmpl w:val="70146DC0"/>
    <w:lvl w:ilvl="0" w:tentative="0">
      <w:start w:val="1"/>
      <w:numFmt w:val="bullet"/>
      <w:pStyle w:val="3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3565A"/>
    <w:rsid w:val="0003719B"/>
    <w:rsid w:val="00042077"/>
    <w:rsid w:val="00045511"/>
    <w:rsid w:val="000643E8"/>
    <w:rsid w:val="00077305"/>
    <w:rsid w:val="000D113A"/>
    <w:rsid w:val="000F12FD"/>
    <w:rsid w:val="001063EA"/>
    <w:rsid w:val="00136A25"/>
    <w:rsid w:val="00145C05"/>
    <w:rsid w:val="001576BB"/>
    <w:rsid w:val="00163412"/>
    <w:rsid w:val="00177DA3"/>
    <w:rsid w:val="00193164"/>
    <w:rsid w:val="001A7080"/>
    <w:rsid w:val="001B008D"/>
    <w:rsid w:val="001D2108"/>
    <w:rsid w:val="001D36AC"/>
    <w:rsid w:val="00220708"/>
    <w:rsid w:val="00222A4F"/>
    <w:rsid w:val="0024067D"/>
    <w:rsid w:val="00254238"/>
    <w:rsid w:val="00261C7D"/>
    <w:rsid w:val="002633C1"/>
    <w:rsid w:val="00270DF0"/>
    <w:rsid w:val="0027716B"/>
    <w:rsid w:val="00282DA9"/>
    <w:rsid w:val="00283A52"/>
    <w:rsid w:val="002A0310"/>
    <w:rsid w:val="002A542F"/>
    <w:rsid w:val="002A6E4C"/>
    <w:rsid w:val="002D095E"/>
    <w:rsid w:val="002D5930"/>
    <w:rsid w:val="0030138D"/>
    <w:rsid w:val="0030356A"/>
    <w:rsid w:val="003100EB"/>
    <w:rsid w:val="00320C11"/>
    <w:rsid w:val="003221D8"/>
    <w:rsid w:val="00324418"/>
    <w:rsid w:val="003277A4"/>
    <w:rsid w:val="003341F9"/>
    <w:rsid w:val="00335FAB"/>
    <w:rsid w:val="003632EE"/>
    <w:rsid w:val="003807F6"/>
    <w:rsid w:val="00385529"/>
    <w:rsid w:val="00390712"/>
    <w:rsid w:val="003945F8"/>
    <w:rsid w:val="003946BE"/>
    <w:rsid w:val="003B117D"/>
    <w:rsid w:val="003B2913"/>
    <w:rsid w:val="003C3065"/>
    <w:rsid w:val="003C44A3"/>
    <w:rsid w:val="003D61FA"/>
    <w:rsid w:val="003E0EE0"/>
    <w:rsid w:val="004022FB"/>
    <w:rsid w:val="00403367"/>
    <w:rsid w:val="004120BA"/>
    <w:rsid w:val="004147C2"/>
    <w:rsid w:val="00417F6D"/>
    <w:rsid w:val="00437F70"/>
    <w:rsid w:val="00452B0D"/>
    <w:rsid w:val="00456B29"/>
    <w:rsid w:val="00463675"/>
    <w:rsid w:val="004711FF"/>
    <w:rsid w:val="00487A67"/>
    <w:rsid w:val="00496D50"/>
    <w:rsid w:val="004A03EC"/>
    <w:rsid w:val="004A4BFC"/>
    <w:rsid w:val="004C6071"/>
    <w:rsid w:val="004D1605"/>
    <w:rsid w:val="004E2356"/>
    <w:rsid w:val="004F0565"/>
    <w:rsid w:val="004F3AA9"/>
    <w:rsid w:val="004F46D5"/>
    <w:rsid w:val="004F7437"/>
    <w:rsid w:val="0050174F"/>
    <w:rsid w:val="00501F64"/>
    <w:rsid w:val="00505F59"/>
    <w:rsid w:val="0050768B"/>
    <w:rsid w:val="00557D6F"/>
    <w:rsid w:val="00586248"/>
    <w:rsid w:val="00591547"/>
    <w:rsid w:val="005921A6"/>
    <w:rsid w:val="00594DA5"/>
    <w:rsid w:val="005B4F5A"/>
    <w:rsid w:val="005C373E"/>
    <w:rsid w:val="005C7689"/>
    <w:rsid w:val="005D1733"/>
    <w:rsid w:val="005D558D"/>
    <w:rsid w:val="005D5906"/>
    <w:rsid w:val="005E500C"/>
    <w:rsid w:val="005E5DB4"/>
    <w:rsid w:val="005F7506"/>
    <w:rsid w:val="005F7637"/>
    <w:rsid w:val="006317EB"/>
    <w:rsid w:val="00633743"/>
    <w:rsid w:val="0063519B"/>
    <w:rsid w:val="00642CAC"/>
    <w:rsid w:val="006431E6"/>
    <w:rsid w:val="00667F66"/>
    <w:rsid w:val="0067303B"/>
    <w:rsid w:val="006775AB"/>
    <w:rsid w:val="00683C08"/>
    <w:rsid w:val="006A473B"/>
    <w:rsid w:val="006A6FB2"/>
    <w:rsid w:val="006B2129"/>
    <w:rsid w:val="006D1114"/>
    <w:rsid w:val="006F7688"/>
    <w:rsid w:val="00701A2B"/>
    <w:rsid w:val="00723AFD"/>
    <w:rsid w:val="007261FF"/>
    <w:rsid w:val="007769A3"/>
    <w:rsid w:val="007822EF"/>
    <w:rsid w:val="00787EAC"/>
    <w:rsid w:val="00791FED"/>
    <w:rsid w:val="007955F0"/>
    <w:rsid w:val="007A671D"/>
    <w:rsid w:val="007C06E4"/>
    <w:rsid w:val="007C2D4B"/>
    <w:rsid w:val="007D6417"/>
    <w:rsid w:val="007F74DE"/>
    <w:rsid w:val="00806E3A"/>
    <w:rsid w:val="00812C11"/>
    <w:rsid w:val="00832FB5"/>
    <w:rsid w:val="00836CA4"/>
    <w:rsid w:val="0084501F"/>
    <w:rsid w:val="00845F63"/>
    <w:rsid w:val="0084604E"/>
    <w:rsid w:val="00856BF4"/>
    <w:rsid w:val="008612CD"/>
    <w:rsid w:val="00865ED7"/>
    <w:rsid w:val="00866E24"/>
    <w:rsid w:val="00881F64"/>
    <w:rsid w:val="008831D9"/>
    <w:rsid w:val="00883DB4"/>
    <w:rsid w:val="008D1B54"/>
    <w:rsid w:val="008F358E"/>
    <w:rsid w:val="008F581B"/>
    <w:rsid w:val="00907392"/>
    <w:rsid w:val="00916145"/>
    <w:rsid w:val="00923E7C"/>
    <w:rsid w:val="00941A45"/>
    <w:rsid w:val="00950DE4"/>
    <w:rsid w:val="00952417"/>
    <w:rsid w:val="00955602"/>
    <w:rsid w:val="0096221E"/>
    <w:rsid w:val="00963934"/>
    <w:rsid w:val="009710A7"/>
    <w:rsid w:val="009778A3"/>
    <w:rsid w:val="00984727"/>
    <w:rsid w:val="00985009"/>
    <w:rsid w:val="009B2EB9"/>
    <w:rsid w:val="009D594E"/>
    <w:rsid w:val="009E27E2"/>
    <w:rsid w:val="009E5C7E"/>
    <w:rsid w:val="00A063B9"/>
    <w:rsid w:val="00A1282E"/>
    <w:rsid w:val="00A12ABA"/>
    <w:rsid w:val="00A1443B"/>
    <w:rsid w:val="00A151A0"/>
    <w:rsid w:val="00A245CA"/>
    <w:rsid w:val="00A3454C"/>
    <w:rsid w:val="00A40236"/>
    <w:rsid w:val="00A4258B"/>
    <w:rsid w:val="00A45BD7"/>
    <w:rsid w:val="00A5172A"/>
    <w:rsid w:val="00A56D45"/>
    <w:rsid w:val="00A6412A"/>
    <w:rsid w:val="00A64E05"/>
    <w:rsid w:val="00A64F79"/>
    <w:rsid w:val="00A8524C"/>
    <w:rsid w:val="00A87B43"/>
    <w:rsid w:val="00AA637B"/>
    <w:rsid w:val="00AA6948"/>
    <w:rsid w:val="00AD2B9C"/>
    <w:rsid w:val="00AE5661"/>
    <w:rsid w:val="00AF1981"/>
    <w:rsid w:val="00AF3FA4"/>
    <w:rsid w:val="00B218A7"/>
    <w:rsid w:val="00B255A7"/>
    <w:rsid w:val="00B33A9B"/>
    <w:rsid w:val="00B544D2"/>
    <w:rsid w:val="00B5648B"/>
    <w:rsid w:val="00B66CC7"/>
    <w:rsid w:val="00B70E77"/>
    <w:rsid w:val="00B87784"/>
    <w:rsid w:val="00BB01AC"/>
    <w:rsid w:val="00BB0CAD"/>
    <w:rsid w:val="00BD395D"/>
    <w:rsid w:val="00BD604A"/>
    <w:rsid w:val="00BE1F84"/>
    <w:rsid w:val="00BE7CC9"/>
    <w:rsid w:val="00BF32CE"/>
    <w:rsid w:val="00C021DE"/>
    <w:rsid w:val="00C231ED"/>
    <w:rsid w:val="00C2354D"/>
    <w:rsid w:val="00C42F58"/>
    <w:rsid w:val="00C51C0C"/>
    <w:rsid w:val="00C52AEB"/>
    <w:rsid w:val="00C5777F"/>
    <w:rsid w:val="00C7091C"/>
    <w:rsid w:val="00C750D8"/>
    <w:rsid w:val="00C85394"/>
    <w:rsid w:val="00CA0491"/>
    <w:rsid w:val="00CA176D"/>
    <w:rsid w:val="00CA680D"/>
    <w:rsid w:val="00CB2DDF"/>
    <w:rsid w:val="00CB5B07"/>
    <w:rsid w:val="00CB625C"/>
    <w:rsid w:val="00D228F7"/>
    <w:rsid w:val="00D24338"/>
    <w:rsid w:val="00D364D4"/>
    <w:rsid w:val="00D40BEF"/>
    <w:rsid w:val="00D42DF3"/>
    <w:rsid w:val="00D65530"/>
    <w:rsid w:val="00D74A1C"/>
    <w:rsid w:val="00D75660"/>
    <w:rsid w:val="00D876BF"/>
    <w:rsid w:val="00DC6C67"/>
    <w:rsid w:val="00DF7F04"/>
    <w:rsid w:val="00E211F9"/>
    <w:rsid w:val="00E5415D"/>
    <w:rsid w:val="00E57BA2"/>
    <w:rsid w:val="00E7017E"/>
    <w:rsid w:val="00E73827"/>
    <w:rsid w:val="00E754A1"/>
    <w:rsid w:val="00E83F3C"/>
    <w:rsid w:val="00EA2E2E"/>
    <w:rsid w:val="00EA5703"/>
    <w:rsid w:val="00EC2503"/>
    <w:rsid w:val="00ED133C"/>
    <w:rsid w:val="00ED4B16"/>
    <w:rsid w:val="00F11820"/>
    <w:rsid w:val="00F17587"/>
    <w:rsid w:val="00F23FFC"/>
    <w:rsid w:val="00F32CDF"/>
    <w:rsid w:val="00F5057D"/>
    <w:rsid w:val="00F54C66"/>
    <w:rsid w:val="00F856E0"/>
    <w:rsid w:val="00FC225E"/>
    <w:rsid w:val="00FD3596"/>
    <w:rsid w:val="00FE7C70"/>
    <w:rsid w:val="0146617D"/>
    <w:rsid w:val="035F5446"/>
    <w:rsid w:val="06DE103D"/>
    <w:rsid w:val="07034135"/>
    <w:rsid w:val="08A733AC"/>
    <w:rsid w:val="0BFD7F2D"/>
    <w:rsid w:val="0E5115A3"/>
    <w:rsid w:val="164C5004"/>
    <w:rsid w:val="1BCC0C6E"/>
    <w:rsid w:val="1CC70FB3"/>
    <w:rsid w:val="1DC96AF5"/>
    <w:rsid w:val="204B1F79"/>
    <w:rsid w:val="216D1A08"/>
    <w:rsid w:val="251E2988"/>
    <w:rsid w:val="286005A9"/>
    <w:rsid w:val="298D141C"/>
    <w:rsid w:val="2C8A3940"/>
    <w:rsid w:val="2C8A6D99"/>
    <w:rsid w:val="2DD35106"/>
    <w:rsid w:val="2E8953DB"/>
    <w:rsid w:val="31F36AB0"/>
    <w:rsid w:val="32550151"/>
    <w:rsid w:val="32577A28"/>
    <w:rsid w:val="32D13610"/>
    <w:rsid w:val="37545F7B"/>
    <w:rsid w:val="37E5745C"/>
    <w:rsid w:val="3AB14BDD"/>
    <w:rsid w:val="3AD93409"/>
    <w:rsid w:val="3B8651B1"/>
    <w:rsid w:val="3B894EBF"/>
    <w:rsid w:val="3C646982"/>
    <w:rsid w:val="3D9937EE"/>
    <w:rsid w:val="407D15C8"/>
    <w:rsid w:val="42CC2844"/>
    <w:rsid w:val="452A19A7"/>
    <w:rsid w:val="48E913B8"/>
    <w:rsid w:val="4A6D7E49"/>
    <w:rsid w:val="4BC81E64"/>
    <w:rsid w:val="4C072DD1"/>
    <w:rsid w:val="4CB250A5"/>
    <w:rsid w:val="4FA76B00"/>
    <w:rsid w:val="537E43BC"/>
    <w:rsid w:val="55C04A7E"/>
    <w:rsid w:val="5CC0393B"/>
    <w:rsid w:val="5FD31DCB"/>
    <w:rsid w:val="68430B4A"/>
    <w:rsid w:val="68870A65"/>
    <w:rsid w:val="6A5C4047"/>
    <w:rsid w:val="6DFB4914"/>
    <w:rsid w:val="702A0FAF"/>
    <w:rsid w:val="728A7AA8"/>
    <w:rsid w:val="741234F4"/>
    <w:rsid w:val="753F7AAB"/>
    <w:rsid w:val="75A827B1"/>
    <w:rsid w:val="76E85414"/>
    <w:rsid w:val="781B14B1"/>
    <w:rsid w:val="78C658D9"/>
    <w:rsid w:val="7A4A0DCF"/>
    <w:rsid w:val="7A4D7A69"/>
    <w:rsid w:val="7ADE1280"/>
    <w:rsid w:val="7BD42426"/>
    <w:rsid w:val="7CA66719"/>
    <w:rsid w:val="7E6B060A"/>
    <w:rsid w:val="7EF46BE1"/>
    <w:rsid w:val="7F1C0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6"/>
    <w:semiHidden/>
    <w:unhideWhenUsed/>
    <w:qFormat/>
    <w:uiPriority w:val="99"/>
    <w:rPr>
      <w:sz w:val="24"/>
      <w:szCs w:val="24"/>
    </w:rPr>
  </w:style>
  <w:style w:type="paragraph" w:styleId="12">
    <w:name w:val="annotation text"/>
    <w:basedOn w:val="1"/>
    <w:link w:val="48"/>
    <w:qFormat/>
    <w:uiPriority w:val="0"/>
    <w:pPr>
      <w:tabs>
        <w:tab w:val="left" w:pos="1418"/>
        <w:tab w:val="left" w:pos="4678"/>
        <w:tab w:val="left" w:pos="5954"/>
        <w:tab w:val="left" w:pos="7088"/>
      </w:tabs>
      <w:spacing w:after="240"/>
      <w:jc w:val="both"/>
    </w:pPr>
    <w:rPr>
      <w:rFonts w:ascii="Arial" w:hAnsi="Arial"/>
    </w:rPr>
  </w:style>
  <w:style w:type="paragraph" w:styleId="13">
    <w:name w:val="Body Text"/>
    <w:basedOn w:val="1"/>
    <w:semiHidden/>
    <w:qFormat/>
    <w:uiPriority w:val="0"/>
    <w:rPr>
      <w:rFonts w:ascii="Arial" w:hAnsi="Arial" w:cs="Arial"/>
      <w:color w:val="FF0000"/>
    </w:rPr>
  </w:style>
  <w:style w:type="paragraph" w:styleId="14">
    <w:name w:val="Balloon Text"/>
    <w:basedOn w:val="1"/>
    <w:link w:val="35"/>
    <w:semiHidden/>
    <w:unhideWhenUsed/>
    <w:qFormat/>
    <w:uiPriority w:val="99"/>
    <w:rPr>
      <w:rFonts w:ascii="Tahoma" w:hAnsi="Tahoma" w:cs="Tahoma"/>
      <w:sz w:val="16"/>
      <w:szCs w:val="16"/>
    </w:rPr>
  </w:style>
  <w:style w:type="paragraph" w:styleId="15">
    <w:name w:val="footer"/>
    <w:basedOn w:val="1"/>
    <w:semiHidden/>
    <w:qFormat/>
    <w:uiPriority w:val="0"/>
    <w:pPr>
      <w:tabs>
        <w:tab w:val="center" w:pos="4153"/>
        <w:tab w:val="right" w:pos="8306"/>
      </w:tabs>
    </w:pPr>
  </w:style>
  <w:style w:type="paragraph" w:styleId="16">
    <w:name w:val="header"/>
    <w:basedOn w:val="1"/>
    <w:semiHidden/>
    <w:qFormat/>
    <w:uiPriority w:val="0"/>
    <w:pPr>
      <w:tabs>
        <w:tab w:val="center" w:pos="4153"/>
        <w:tab w:val="right" w:pos="8306"/>
      </w:tabs>
    </w:pPr>
  </w:style>
  <w:style w:type="paragraph" w:styleId="17">
    <w:name w:val="List"/>
    <w:basedOn w:val="1"/>
    <w:qFormat/>
    <w:uiPriority w:val="0"/>
    <w:pPr>
      <w:ind w:left="568" w:hanging="284"/>
    </w:pPr>
  </w:style>
  <w:style w:type="paragraph" w:styleId="18">
    <w:name w:val="Normal (Web)"/>
    <w:basedOn w:val="1"/>
    <w:semiHidden/>
    <w:unhideWhenUsed/>
    <w:qFormat/>
    <w:uiPriority w:val="99"/>
    <w:pPr>
      <w:spacing w:before="100" w:beforeAutospacing="1" w:after="100" w:afterAutospacing="1"/>
    </w:pPr>
    <w:rPr>
      <w:rFonts w:ascii="宋体" w:hAnsi="宋体" w:eastAsia="宋体" w:cs="宋体"/>
      <w:sz w:val="24"/>
      <w:szCs w:val="24"/>
      <w:lang w:val="en-US" w:eastAsia="zh-CN"/>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semiHidden/>
    <w:qFormat/>
    <w:uiPriority w:val="0"/>
  </w:style>
  <w:style w:type="character" w:styleId="23">
    <w:name w:val="FollowedHyperlink"/>
    <w:basedOn w:val="21"/>
    <w:semiHidden/>
    <w:unhideWhenUsed/>
    <w:qFormat/>
    <w:uiPriority w:val="99"/>
    <w:rPr>
      <w:color w:val="954F72" w:themeColor="followedHyperlink"/>
      <w:u w:val="single"/>
      <w14:textFill>
        <w14:solidFill>
          <w14:schemeClr w14:val="folHlink"/>
        </w14:solidFill>
      </w14:textFill>
    </w:rPr>
  </w:style>
  <w:style w:type="character" w:styleId="24">
    <w:name w:val="Emphasis"/>
    <w:basedOn w:val="21"/>
    <w:qFormat/>
    <w:uiPriority w:val="20"/>
    <w:rPr>
      <w:i/>
      <w:iCs/>
    </w:rPr>
  </w:style>
  <w:style w:type="character" w:styleId="25">
    <w:name w:val="Hyperlink"/>
    <w:basedOn w:val="21"/>
    <w:unhideWhenUsed/>
    <w:qFormat/>
    <w:uiPriority w:val="99"/>
    <w:rPr>
      <w:color w:val="0000FF"/>
      <w:u w:val="single"/>
    </w:rPr>
  </w:style>
  <w:style w:type="character" w:styleId="26">
    <w:name w:val="annotation reference"/>
    <w:basedOn w:val="21"/>
    <w:qFormat/>
    <w:uiPriority w:val="0"/>
    <w:rPr>
      <w:sz w:val="16"/>
    </w:rPr>
  </w:style>
  <w:style w:type="paragraph" w:customStyle="1" w:styleId="27">
    <w:name w:val="B1"/>
    <w:basedOn w:val="17"/>
    <w:qFormat/>
    <w:uiPriority w:val="0"/>
    <w:pPr>
      <w:ind w:left="567" w:hanging="567"/>
      <w:jc w:val="both"/>
    </w:pPr>
    <w:rPr>
      <w:rFonts w:ascii="Arial" w:hAnsi="Arial"/>
    </w:rPr>
  </w:style>
  <w:style w:type="paragraph" w:customStyle="1" w:styleId="28">
    <w:name w:val="00 BodyText"/>
    <w:basedOn w:val="1"/>
    <w:qFormat/>
    <w:uiPriority w:val="0"/>
    <w:pPr>
      <w:spacing w:after="220"/>
    </w:pPr>
    <w:rPr>
      <w:rFonts w:ascii="Arial" w:hAnsi="Arial"/>
      <w:sz w:val="22"/>
      <w:lang w:val="en-US"/>
    </w:rPr>
  </w:style>
  <w:style w:type="paragraph" w:customStyle="1" w:styleId="29">
    <w:name w:val="??"/>
    <w:qFormat/>
    <w:uiPriority w:val="0"/>
    <w:pPr>
      <w:widowControl w:val="0"/>
    </w:pPr>
    <w:rPr>
      <w:rFonts w:ascii="Times New Roman" w:hAnsi="Times New Roman" w:eastAsia="Times New Roman" w:cs="Times New Roman"/>
      <w:lang w:val="en-US" w:eastAsia="en-US" w:bidi="ar-SA"/>
    </w:rPr>
  </w:style>
  <w:style w:type="paragraph" w:customStyle="1" w:styleId="30">
    <w:name w:val="??? 2"/>
    <w:basedOn w:val="29"/>
    <w:next w:val="29"/>
    <w:qFormat/>
    <w:uiPriority w:val="0"/>
    <w:pPr>
      <w:keepNext/>
    </w:pPr>
    <w:rPr>
      <w:rFonts w:ascii="Arial" w:hAnsi="Arial"/>
      <w:b/>
      <w:sz w:val="24"/>
    </w:rPr>
  </w:style>
  <w:style w:type="paragraph" w:customStyle="1" w:styleId="31">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2">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3">
    <w:name w:val="done"/>
    <w:basedOn w:val="32"/>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4">
    <w:name w:val="Not Done"/>
    <w:basedOn w:val="33"/>
    <w:qFormat/>
    <w:uiPriority w:val="0"/>
    <w:pPr>
      <w:numPr>
        <w:numId w:val="4"/>
      </w:numPr>
      <w:tabs>
        <w:tab w:val="left" w:pos="0"/>
      </w:tabs>
    </w:pPr>
    <w:rPr>
      <w:color w:val="FF0000"/>
    </w:rPr>
  </w:style>
  <w:style w:type="character" w:customStyle="1" w:styleId="35">
    <w:name w:val="批注框文本 Char"/>
    <w:basedOn w:val="21"/>
    <w:link w:val="14"/>
    <w:semiHidden/>
    <w:qFormat/>
    <w:uiPriority w:val="99"/>
    <w:rPr>
      <w:rFonts w:ascii="Tahoma" w:hAnsi="Tahoma" w:cs="Tahoma"/>
      <w:sz w:val="16"/>
      <w:szCs w:val="16"/>
      <w:lang w:val="en-GB"/>
    </w:rPr>
  </w:style>
  <w:style w:type="character" w:customStyle="1" w:styleId="36">
    <w:name w:val="文档结构图 Char"/>
    <w:basedOn w:val="21"/>
    <w:link w:val="11"/>
    <w:semiHidden/>
    <w:qFormat/>
    <w:uiPriority w:val="99"/>
    <w:rPr>
      <w:sz w:val="24"/>
      <w:szCs w:val="24"/>
      <w:lang w:val="en-GB"/>
    </w:rPr>
  </w:style>
  <w:style w:type="character" w:customStyle="1" w:styleId="37">
    <w:name w:val="Unresolved Mention"/>
    <w:basedOn w:val="21"/>
    <w:qFormat/>
    <w:uiPriority w:val="99"/>
    <w:rPr>
      <w:color w:val="808080"/>
      <w:shd w:val="clear" w:color="auto" w:fill="E6E6E6"/>
    </w:rPr>
  </w:style>
  <w:style w:type="paragraph" w:customStyle="1" w:styleId="38">
    <w:name w:val="H6"/>
    <w:basedOn w:val="6"/>
    <w:next w:val="1"/>
    <w:qFormat/>
    <w:uiPriority w:val="0"/>
    <w:pPr>
      <w:keepLines/>
      <w:spacing w:before="120" w:after="180"/>
      <w:ind w:left="1985" w:hanging="1985"/>
      <w:jc w:val="left"/>
      <w:outlineLvl w:val="9"/>
    </w:pPr>
    <w:rPr>
      <w:rFonts w:eastAsiaTheme="minorEastAsia"/>
      <w:b w:val="0"/>
      <w:sz w:val="20"/>
    </w:rPr>
  </w:style>
  <w:style w:type="paragraph" w:customStyle="1" w:styleId="39">
    <w:name w:val="Agreement"/>
    <w:basedOn w:val="1"/>
    <w:qFormat/>
    <w:uiPriority w:val="0"/>
    <w:pPr>
      <w:numPr>
        <w:ilvl w:val="0"/>
        <w:numId w:val="5"/>
      </w:numPr>
      <w:spacing w:before="60"/>
    </w:pPr>
    <w:rPr>
      <w:rFonts w:ascii="Arial" w:hAnsi="Arial" w:cs="Arial" w:eastAsiaTheme="minorHAnsi"/>
      <w:b/>
      <w:bCs/>
      <w:lang w:eastAsia="en-GB"/>
    </w:rPr>
  </w:style>
  <w:style w:type="paragraph" w:customStyle="1" w:styleId="40">
    <w:name w:val="TAL"/>
    <w:basedOn w:val="1"/>
    <w:qFormat/>
    <w:uiPriority w:val="0"/>
    <w:pPr>
      <w:keepNext/>
      <w:keepLines/>
    </w:pPr>
    <w:rPr>
      <w:rFonts w:ascii="Arial" w:hAnsi="Arial"/>
      <w:sz w:val="18"/>
    </w:rPr>
  </w:style>
  <w:style w:type="paragraph" w:customStyle="1" w:styleId="41">
    <w:name w:val="TH"/>
    <w:basedOn w:val="1"/>
    <w:qFormat/>
    <w:uiPriority w:val="0"/>
    <w:pPr>
      <w:keepNext/>
      <w:keepLines/>
      <w:spacing w:before="60"/>
      <w:jc w:val="center"/>
    </w:pPr>
    <w:rPr>
      <w:rFonts w:ascii="Arial" w:hAnsi="Arial"/>
      <w:b/>
    </w:rPr>
  </w:style>
  <w:style w:type="paragraph" w:customStyle="1" w:styleId="42">
    <w:name w:val="TAH"/>
    <w:basedOn w:val="43"/>
    <w:qFormat/>
    <w:uiPriority w:val="0"/>
    <w:rPr>
      <w:b/>
    </w:rPr>
  </w:style>
  <w:style w:type="paragraph" w:customStyle="1" w:styleId="43">
    <w:name w:val="TAC"/>
    <w:basedOn w:val="40"/>
    <w:qFormat/>
    <w:uiPriority w:val="0"/>
    <w:pPr>
      <w:jc w:val="center"/>
    </w:pPr>
  </w:style>
  <w:style w:type="paragraph" w:customStyle="1" w:styleId="44">
    <w:name w:val="列出段落1"/>
    <w:basedOn w:val="1"/>
    <w:unhideWhenUsed/>
    <w:qFormat/>
    <w:uiPriority w:val="34"/>
    <w:pPr>
      <w:ind w:firstLine="420" w:firstLineChars="200"/>
    </w:pPr>
  </w:style>
  <w:style w:type="paragraph" w:styleId="45">
    <w:name w:val="No Spacing"/>
    <w:qFormat/>
    <w:uiPriority w:val="99"/>
    <w:rPr>
      <w:rFonts w:ascii="Calibri" w:hAnsi="Calibri" w:eastAsia="宋体" w:cs="Times New Roman"/>
      <w:sz w:val="22"/>
      <w:szCs w:val="22"/>
      <w:lang w:val="en-US" w:eastAsia="zh-CN" w:bidi="ar-SA"/>
    </w:rPr>
  </w:style>
  <w:style w:type="paragraph" w:styleId="46">
    <w:name w:val="List Paragraph"/>
    <w:basedOn w:val="1"/>
    <w:qFormat/>
    <w:uiPriority w:val="34"/>
    <w:pPr>
      <w:ind w:firstLine="420" w:firstLineChars="200"/>
    </w:pPr>
    <w:rPr>
      <w:rFonts w:eastAsiaTheme="minorEastAsia"/>
    </w:rPr>
  </w:style>
  <w:style w:type="character" w:customStyle="1" w:styleId="47">
    <w:name w:val="apple-converted-space"/>
    <w:basedOn w:val="21"/>
    <w:qFormat/>
    <w:uiPriority w:val="0"/>
  </w:style>
  <w:style w:type="character" w:customStyle="1" w:styleId="48">
    <w:name w:val="批注文字 Char"/>
    <w:link w:val="12"/>
    <w:qFormat/>
    <w:uiPriority w:val="0"/>
    <w:rPr>
      <w:rFonts w:ascii="Arial" w:hAnsi="Arial" w:eastAsia="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5AIRPNAIUNRU-859666464-5122</_dlc_DocId>
    <_dlc_DocIdUrl xmlns="71c5aaf6-e6ce-465b-b873-5148d2a4c105">
      <Url>https://nokia.sharepoint.com/sites/c5g/e2earch/_layouts/15/DocIdRedir.aspx?ID=5AIRPNAIUNRU-859666464-5122</Url>
      <Description>5AIRPNAIUNRU-859666464-5122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E6A4E3-B430-4B3E-B861-33BFEFD69E27}">
  <ds:schemaRefs/>
</ds:datastoreItem>
</file>

<file path=customXml/itemProps3.xml><?xml version="1.0" encoding="utf-8"?>
<ds:datastoreItem xmlns:ds="http://schemas.openxmlformats.org/officeDocument/2006/customXml" ds:itemID="{7573C66B-B422-479A-8874-78C59EA4360A}">
  <ds:schemaRefs/>
</ds:datastoreItem>
</file>

<file path=customXml/itemProps4.xml><?xml version="1.0" encoding="utf-8"?>
<ds:datastoreItem xmlns:ds="http://schemas.openxmlformats.org/officeDocument/2006/customXml" ds:itemID="{4C7E64EF-4772-4C4F-89E3-D8F6E35F67B1}">
  <ds:schemaRefs/>
</ds:datastoreItem>
</file>

<file path=customXml/itemProps5.xml><?xml version="1.0" encoding="utf-8"?>
<ds:datastoreItem xmlns:ds="http://schemas.openxmlformats.org/officeDocument/2006/customXml" ds:itemID="{F295A9C6-A3D2-40C8-8E2E-BDB4D4BA01C6}">
  <ds:schemaRefs/>
</ds:datastoreItem>
</file>

<file path=customXml/itemProps6.xml><?xml version="1.0" encoding="utf-8"?>
<ds:datastoreItem xmlns:ds="http://schemas.openxmlformats.org/officeDocument/2006/customXml" ds:itemID="{BA46DE26-D316-45F9-A0B9-8C7AB51221FE}">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1</Pages>
  <Words>173</Words>
  <Characters>987</Characters>
  <Lines>8</Lines>
  <Paragraphs>2</Paragraphs>
  <TotalTime>118</TotalTime>
  <ScaleCrop>false</ScaleCrop>
  <LinksUpToDate>false</LinksUpToDate>
  <CharactersWithSpaces>1158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2021-04-28T05:36:00Z</dcterms:created>
  <dc:creator>David Boswarthick</dc:creator>
  <cp:lastModifiedBy>ZTE-Man </cp:lastModifiedBy>
  <cp:lastPrinted>2002-04-23T00:10:00Z</cp:lastPrinted>
  <dcterms:modified xsi:type="dcterms:W3CDTF">2021-05-24T06:32:37Z</dcterms:modified>
  <dc:title>LS template for N3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4b911d72-fa71-412d-b21a-64e6354f0840</vt:lpwstr>
  </property>
  <property fmtid="{D5CDD505-2E9C-101B-9397-08002B2CF9AE}" pid="4" name="KSOProductBuildVer">
    <vt:lpwstr>2052-11.8.2.9022</vt:lpwstr>
  </property>
</Properties>
</file>