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0C7A3" w14:textId="77777777" w:rsidR="00BD44A2" w:rsidRPr="00B93F07" w:rsidRDefault="00BD44A2">
      <w:pPr>
        <w:pStyle w:val="CRCoverPage"/>
        <w:tabs>
          <w:tab w:val="right" w:pos="9639"/>
        </w:tabs>
        <w:spacing w:after="0"/>
        <w:rPr>
          <w:rFonts w:ascii="Times New Roman" w:hAnsi="Times New Roman" w:cs="Times New Roman"/>
          <w:b/>
          <w:i/>
          <w:sz w:val="24"/>
          <w:szCs w:val="28"/>
          <w:lang w:eastAsia="sv-SE"/>
        </w:rPr>
      </w:pPr>
      <w:bookmarkStart w:id="0" w:name="_Hlk527628066"/>
      <w:r w:rsidRPr="004B297E">
        <w:rPr>
          <w:rFonts w:ascii="Times New Roman" w:hAnsi="Times New Roman" w:cs="Times New Roman"/>
          <w:b/>
          <w:sz w:val="24"/>
          <w:szCs w:val="28"/>
          <w:lang w:eastAsia="sv-SE"/>
        </w:rPr>
        <w:t>3GPP TSG-RAN WG3 Meeting #11</w:t>
      </w:r>
      <w:r w:rsidR="00B93F07" w:rsidRPr="00B93F07">
        <w:rPr>
          <w:rFonts w:ascii="Times New Roman" w:hAnsi="Times New Roman" w:cs="Times New Roman"/>
          <w:b/>
          <w:sz w:val="24"/>
          <w:szCs w:val="28"/>
          <w:lang w:eastAsia="sv-SE"/>
        </w:rPr>
        <w:t>1</w:t>
      </w:r>
      <w:r w:rsidRPr="004B297E">
        <w:rPr>
          <w:rFonts w:ascii="Times New Roman" w:hAnsi="Times New Roman" w:cs="Times New Roman"/>
          <w:b/>
          <w:sz w:val="24"/>
          <w:szCs w:val="28"/>
          <w:lang w:eastAsia="sv-SE"/>
        </w:rPr>
        <w:t>-e</w:t>
      </w:r>
      <w:r w:rsidRPr="004B297E">
        <w:rPr>
          <w:rFonts w:ascii="Times New Roman" w:hAnsi="Times New Roman" w:cs="Times New Roman"/>
          <w:b/>
          <w:i/>
          <w:sz w:val="24"/>
          <w:szCs w:val="28"/>
          <w:lang w:eastAsia="sv-SE"/>
        </w:rPr>
        <w:tab/>
      </w:r>
      <w:r w:rsidRPr="004B297E">
        <w:rPr>
          <w:rFonts w:ascii="Times New Roman" w:hAnsi="Times New Roman" w:cs="Times New Roman"/>
          <w:b/>
          <w:sz w:val="28"/>
          <w:szCs w:val="28"/>
          <w:lang w:eastAsia="sv-SE"/>
        </w:rPr>
        <w:t>R3-2</w:t>
      </w:r>
      <w:r w:rsidR="00B93F07" w:rsidRPr="00F7279D">
        <w:rPr>
          <w:rFonts w:ascii="Times New Roman" w:hAnsi="Times New Roman" w:cs="Times New Roman"/>
          <w:b/>
          <w:sz w:val="28"/>
          <w:szCs w:val="28"/>
          <w:lang w:eastAsia="sv-SE"/>
        </w:rPr>
        <w:t>1</w:t>
      </w:r>
      <w:r w:rsidR="00F7279D" w:rsidRPr="00F7279D">
        <w:rPr>
          <w:rFonts w:ascii="Times New Roman" w:hAnsi="Times New Roman" w:cs="Times New Roman"/>
          <w:b/>
          <w:sz w:val="28"/>
          <w:szCs w:val="28"/>
          <w:lang w:eastAsia="sv-SE"/>
        </w:rPr>
        <w:t>1005</w:t>
      </w:r>
    </w:p>
    <w:p w14:paraId="4D679B45" w14:textId="77777777" w:rsidR="00BD44A2" w:rsidRPr="00B93F07" w:rsidRDefault="00BD44A2">
      <w:pPr>
        <w:pStyle w:val="CRCoverPage"/>
        <w:outlineLvl w:val="0"/>
        <w:rPr>
          <w:rFonts w:ascii="Times New Roman" w:hAnsi="Times New Roman" w:cs="Times New Roman"/>
          <w:b/>
          <w:sz w:val="24"/>
          <w:szCs w:val="28"/>
          <w:lang w:eastAsia="sv-SE"/>
        </w:rPr>
      </w:pPr>
      <w:r w:rsidRPr="004B297E">
        <w:rPr>
          <w:rFonts w:ascii="Times New Roman" w:hAnsi="Times New Roman" w:cs="Times New Roman"/>
          <w:b/>
          <w:sz w:val="24"/>
          <w:szCs w:val="28"/>
          <w:lang w:eastAsia="sv-SE"/>
        </w:rPr>
        <w:t>Online,</w:t>
      </w:r>
      <w:r w:rsidR="00B93F07" w:rsidRPr="00B93F07"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January </w:t>
      </w:r>
      <w:r w:rsidRPr="004B297E">
        <w:rPr>
          <w:rFonts w:ascii="Times New Roman" w:hAnsi="Times New Roman" w:cs="Times New Roman"/>
          <w:b/>
          <w:sz w:val="24"/>
          <w:szCs w:val="28"/>
          <w:lang w:eastAsia="sv-SE"/>
        </w:rPr>
        <w:t>2</w:t>
      </w:r>
      <w:r w:rsidR="00B93F07" w:rsidRPr="00B93F07">
        <w:rPr>
          <w:rFonts w:ascii="Times New Roman" w:hAnsi="Times New Roman" w:cs="Times New Roman"/>
          <w:b/>
          <w:sz w:val="24"/>
          <w:szCs w:val="28"/>
          <w:lang w:eastAsia="sv-SE"/>
        </w:rPr>
        <w:t>5</w:t>
      </w:r>
      <w:r w:rsidR="00B93F07" w:rsidRPr="00B93F07"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 w:rsidRPr="004B297E"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– </w:t>
      </w:r>
      <w:r w:rsidR="00B93F07" w:rsidRPr="00B93F07">
        <w:rPr>
          <w:rFonts w:ascii="Times New Roman" w:hAnsi="Times New Roman" w:cs="Times New Roman"/>
          <w:b/>
          <w:sz w:val="24"/>
          <w:szCs w:val="28"/>
          <w:lang w:eastAsia="sv-SE"/>
        </w:rPr>
        <w:t>February 4</w:t>
      </w:r>
      <w:r w:rsidRPr="004B297E"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 w:rsidRPr="004B297E"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202</w:t>
      </w:r>
      <w:r w:rsidR="00B93F07" w:rsidRPr="00B93F07">
        <w:rPr>
          <w:rFonts w:ascii="Times New Roman" w:hAnsi="Times New Roman" w:cs="Times New Roman"/>
          <w:b/>
          <w:sz w:val="24"/>
          <w:szCs w:val="28"/>
          <w:lang w:eastAsia="sv-SE"/>
        </w:rPr>
        <w:t>1</w:t>
      </w:r>
    </w:p>
    <w:bookmarkEnd w:id="0"/>
    <w:p w14:paraId="1ABC84DA" w14:textId="77777777" w:rsidR="00BD44A2" w:rsidRPr="00F50267" w:rsidRDefault="00BD44A2">
      <w:pPr>
        <w:pStyle w:val="3GPPHeader"/>
        <w:rPr>
          <w:rFonts w:ascii="Times New Roman" w:hAnsi="Times New Roman" w:cs="Times New Roman"/>
        </w:rPr>
      </w:pPr>
    </w:p>
    <w:p w14:paraId="4D41706B" w14:textId="77777777" w:rsidR="00BD44A2" w:rsidRPr="00F50267" w:rsidRDefault="00BD44A2">
      <w:pPr>
        <w:pStyle w:val="3GPPHeader"/>
        <w:rPr>
          <w:rFonts w:ascii="Times New Roman" w:hAnsi="Times New Roman" w:cs="Times New Roman"/>
        </w:rPr>
      </w:pPr>
      <w:r w:rsidRPr="00F50267">
        <w:rPr>
          <w:rFonts w:ascii="Times New Roman" w:hAnsi="Times New Roman" w:cs="Times New Roman"/>
        </w:rPr>
        <w:t>Agenda Item:</w:t>
      </w:r>
      <w:r w:rsidRPr="00F50267">
        <w:rPr>
          <w:rFonts w:ascii="Times New Roman" w:hAnsi="Times New Roman" w:cs="Times New Roman"/>
        </w:rPr>
        <w:tab/>
        <w:t>13.3.1</w:t>
      </w:r>
    </w:p>
    <w:p w14:paraId="62828ED0" w14:textId="77777777" w:rsidR="00BD44A2" w:rsidRPr="00F50267" w:rsidRDefault="00BD44A2">
      <w:pPr>
        <w:pStyle w:val="3GPPHeader"/>
        <w:rPr>
          <w:rFonts w:ascii="Times New Roman" w:hAnsi="Times New Roman" w:cs="Times New Roman"/>
        </w:rPr>
      </w:pPr>
      <w:r w:rsidRPr="00F50267">
        <w:rPr>
          <w:rFonts w:ascii="Times New Roman" w:hAnsi="Times New Roman" w:cs="Times New Roman"/>
        </w:rPr>
        <w:t>Source:</w:t>
      </w:r>
      <w:r w:rsidRPr="00F50267">
        <w:rPr>
          <w:rFonts w:ascii="Times New Roman" w:hAnsi="Times New Roman" w:cs="Times New Roman"/>
        </w:rPr>
        <w:tab/>
        <w:t>Ericsson (moderator)</w:t>
      </w:r>
    </w:p>
    <w:p w14:paraId="45ADA884" w14:textId="77777777" w:rsidR="00BD44A2" w:rsidRPr="00F50267" w:rsidRDefault="00BD44A2">
      <w:pPr>
        <w:pStyle w:val="3GPPHeader"/>
        <w:rPr>
          <w:rFonts w:ascii="Times New Roman" w:hAnsi="Times New Roman" w:cs="Times New Roman"/>
          <w:lang w:val="it-IT"/>
        </w:rPr>
      </w:pPr>
      <w:r w:rsidRPr="00F50267">
        <w:rPr>
          <w:rFonts w:ascii="Times New Roman" w:hAnsi="Times New Roman" w:cs="Times New Roman"/>
          <w:lang w:val="it-IT"/>
        </w:rPr>
        <w:t>Title:</w:t>
      </w:r>
      <w:r w:rsidRPr="00F50267">
        <w:rPr>
          <w:rFonts w:ascii="Times New Roman" w:hAnsi="Times New Roman" w:cs="Times New Roman"/>
          <w:lang w:val="it-IT"/>
        </w:rPr>
        <w:tab/>
        <w:t>Summary of Offline Discussion on IAB Congestion Mitigation</w:t>
      </w:r>
    </w:p>
    <w:p w14:paraId="32269975" w14:textId="77777777" w:rsidR="00BD44A2" w:rsidRPr="00F50267" w:rsidRDefault="00BD44A2">
      <w:pPr>
        <w:pStyle w:val="3GPPHeader"/>
        <w:rPr>
          <w:rFonts w:ascii="Times New Roman" w:hAnsi="Times New Roman" w:cs="Times New Roman"/>
        </w:rPr>
      </w:pPr>
      <w:r w:rsidRPr="00F50267">
        <w:rPr>
          <w:rFonts w:ascii="Times New Roman" w:hAnsi="Times New Roman" w:cs="Times New Roman"/>
        </w:rPr>
        <w:t>Document for:</w:t>
      </w:r>
      <w:r w:rsidRPr="00F50267">
        <w:rPr>
          <w:rFonts w:ascii="Times New Roman" w:hAnsi="Times New Roman" w:cs="Times New Roman"/>
        </w:rPr>
        <w:tab/>
        <w:t>Approval</w:t>
      </w:r>
    </w:p>
    <w:p w14:paraId="0DD9FE9D" w14:textId="77777777" w:rsidR="00BD44A2" w:rsidRPr="00F50267" w:rsidRDefault="00BD44A2">
      <w:pPr>
        <w:pStyle w:val="Heading1"/>
        <w:rPr>
          <w:rFonts w:ascii="Arial" w:hAnsi="Arial" w:cs="Arial"/>
        </w:rPr>
      </w:pPr>
      <w:r w:rsidRPr="00F50267">
        <w:rPr>
          <w:rFonts w:ascii="Arial" w:hAnsi="Arial" w:cs="Arial"/>
        </w:rPr>
        <w:t>Introduction</w:t>
      </w:r>
    </w:p>
    <w:p w14:paraId="7F099018" w14:textId="77777777" w:rsidR="00BD44A2" w:rsidRPr="00F50267" w:rsidRDefault="00BD44A2">
      <w:pPr>
        <w:widowControl w:val="0"/>
        <w:spacing w:after="0"/>
        <w:rPr>
          <w:rFonts w:ascii="Times New Roman" w:hAnsi="Times New Roman" w:cs="Times New Roman"/>
          <w:b/>
          <w:color w:val="7030A0"/>
          <w:sz w:val="18"/>
        </w:rPr>
      </w:pPr>
      <w:r w:rsidRPr="00F50267">
        <w:rPr>
          <w:rFonts w:ascii="Times New Roman" w:hAnsi="Times New Roman" w:cs="Times New Roman"/>
          <w:bCs/>
          <w:sz w:val="20"/>
          <w:szCs w:val="28"/>
        </w:rPr>
        <w:t xml:space="preserve">This is the SoD for the following comeback: </w:t>
      </w:r>
      <w:r w:rsidRPr="00F50267">
        <w:rPr>
          <w:rFonts w:ascii="Times New Roman" w:hAnsi="Times New Roman" w:cs="Times New Roman"/>
          <w:b/>
          <w:color w:val="7030A0"/>
          <w:sz w:val="18"/>
        </w:rPr>
        <w:t xml:space="preserve">CB: # </w:t>
      </w:r>
      <w:r w:rsidR="00B93F07">
        <w:rPr>
          <w:rFonts w:ascii="Times New Roman" w:hAnsi="Times New Roman" w:cs="Times New Roman"/>
          <w:b/>
          <w:color w:val="7030A0"/>
          <w:sz w:val="18"/>
        </w:rPr>
        <w:t>38</w:t>
      </w:r>
      <w:r w:rsidRPr="00F50267">
        <w:rPr>
          <w:rFonts w:ascii="Times New Roman" w:hAnsi="Times New Roman" w:cs="Times New Roman"/>
          <w:b/>
          <w:color w:val="7030A0"/>
          <w:sz w:val="18"/>
        </w:rPr>
        <w:t>_IABcongestionMitigation</w:t>
      </w:r>
    </w:p>
    <w:p w14:paraId="2CE9D85D" w14:textId="77777777" w:rsidR="00BD44A2" w:rsidRPr="00F50267" w:rsidRDefault="00BD44A2">
      <w:pPr>
        <w:widowControl w:val="0"/>
        <w:spacing w:after="0"/>
        <w:rPr>
          <w:rFonts w:ascii="Times New Roman" w:hAnsi="Times New Roman" w:cs="Times New Roman"/>
          <w:b/>
          <w:color w:val="7030A0"/>
          <w:sz w:val="18"/>
        </w:rPr>
      </w:pPr>
    </w:p>
    <w:p w14:paraId="221E3424" w14:textId="77777777" w:rsidR="00BD44A2" w:rsidRPr="00F50267" w:rsidRDefault="00BD44A2">
      <w:pPr>
        <w:widowControl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F50267">
        <w:rPr>
          <w:rFonts w:ascii="Times New Roman" w:hAnsi="Times New Roman" w:cs="Times New Roman"/>
          <w:color w:val="000000"/>
          <w:sz w:val="20"/>
          <w:szCs w:val="20"/>
        </w:rPr>
        <w:t xml:space="preserve">The deadline for providing replies to Phase 1 is </w:t>
      </w:r>
      <w:r w:rsidRPr="00ED43E7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Thursday, </w:t>
      </w:r>
      <w:r w:rsidR="00B93F07" w:rsidRPr="00ED43E7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January</w:t>
      </w:r>
      <w:r w:rsidRPr="00ED43E7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 </w:t>
      </w:r>
      <w:r w:rsidR="00B93F07" w:rsidRPr="00ED43E7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28</w:t>
      </w:r>
      <w:r w:rsidRPr="00ED43E7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vertAlign w:val="superscript"/>
          <w:lang w:val="en-GB"/>
        </w:rPr>
        <w:t>th</w:t>
      </w:r>
      <w:r w:rsidRPr="00ED43E7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 at 23.59 UTC.</w:t>
      </w:r>
    </w:p>
    <w:p w14:paraId="7BC30012" w14:textId="77777777" w:rsidR="00BD44A2" w:rsidRPr="00F50267" w:rsidRDefault="00BD44A2">
      <w:pPr>
        <w:widowControl w:val="0"/>
        <w:spacing w:after="0"/>
        <w:ind w:left="144" w:hanging="144"/>
        <w:rPr>
          <w:rFonts w:ascii="Times New Roman" w:hAnsi="Times New Roman" w:cs="Times New Roman"/>
          <w:b/>
          <w:color w:val="FF00FF"/>
          <w:sz w:val="18"/>
        </w:rPr>
      </w:pPr>
    </w:p>
    <w:p w14:paraId="02E6BF2F" w14:textId="77777777" w:rsidR="00BD44A2" w:rsidRPr="00F50267" w:rsidRDefault="00BD44A2">
      <w:pPr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F50267">
        <w:rPr>
          <w:rFonts w:ascii="Times New Roman" w:hAnsi="Times New Roman" w:cs="Times New Roman"/>
          <w:color w:val="000000"/>
          <w:sz w:val="20"/>
          <w:szCs w:val="20"/>
          <w:lang w:val="en-GB"/>
        </w:rPr>
        <w:t>Relevant papers:</w:t>
      </w:r>
    </w:p>
    <w:p w14:paraId="69411F4D" w14:textId="77777777" w:rsidR="00B93F07" w:rsidRPr="00B93F07" w:rsidRDefault="00B93F07" w:rsidP="00B93F07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B93F07">
        <w:rPr>
          <w:rFonts w:ascii="Times New Roman" w:hAnsi="Times New Roman" w:cs="Times New Roman"/>
          <w:sz w:val="18"/>
          <w:szCs w:val="18"/>
          <w:lang w:val="en-GB"/>
        </w:rPr>
        <w:t>R3-210220 Discussion on CP-based and UP-based congestion mitigation in Rel-17 IAB (Samsung)</w:t>
      </w:r>
    </w:p>
    <w:p w14:paraId="025AB3C8" w14:textId="77777777" w:rsidR="00B93F07" w:rsidRPr="00B93F07" w:rsidRDefault="00B93F07" w:rsidP="00B93F07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B93F07">
        <w:rPr>
          <w:rFonts w:ascii="Times New Roman" w:hAnsi="Times New Roman" w:cs="Times New Roman"/>
          <w:sz w:val="18"/>
          <w:szCs w:val="18"/>
          <w:lang w:val="en-GB"/>
        </w:rPr>
        <w:t>R3-210350 Enhancements to congestion control for IAB (Qualcomm Incorporated)</w:t>
      </w:r>
    </w:p>
    <w:p w14:paraId="6CAFABDD" w14:textId="77777777" w:rsidR="00B93F07" w:rsidRPr="00B93F07" w:rsidRDefault="00B93F07" w:rsidP="00B93F07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B93F07">
        <w:rPr>
          <w:rFonts w:ascii="Times New Roman" w:hAnsi="Times New Roman" w:cs="Times New Roman"/>
          <w:sz w:val="18"/>
          <w:szCs w:val="18"/>
          <w:lang w:val="en-GB"/>
        </w:rPr>
        <w:t>R3-210388 Congestion Indication to CU-CP (Intel Deutschland GmbH)</w:t>
      </w:r>
    </w:p>
    <w:p w14:paraId="2A611D92" w14:textId="77777777" w:rsidR="00B93F07" w:rsidRPr="00B93F07" w:rsidRDefault="00B93F07" w:rsidP="00B93F07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B93F07">
        <w:rPr>
          <w:rFonts w:ascii="Times New Roman" w:hAnsi="Times New Roman" w:cs="Times New Roman"/>
          <w:sz w:val="18"/>
          <w:szCs w:val="18"/>
          <w:lang w:val="en-GB"/>
        </w:rPr>
        <w:t>R3-210460 Discussion on CP-based approach for DL and UL congestion mitigation in IAB networks (Fujitsu)</w:t>
      </w:r>
    </w:p>
    <w:p w14:paraId="6AB8442D" w14:textId="77777777" w:rsidR="00B93F07" w:rsidRPr="00B93F07" w:rsidRDefault="00B93F07" w:rsidP="00B93F07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B93F07">
        <w:rPr>
          <w:rFonts w:ascii="Times New Roman" w:hAnsi="Times New Roman" w:cs="Times New Roman"/>
          <w:sz w:val="18"/>
          <w:szCs w:val="18"/>
          <w:lang w:val="en-GB"/>
        </w:rPr>
        <w:t>R3-210490 Analysis on Congestion mitigation (Nokia, Nokia Shanghai Bell)</w:t>
      </w:r>
    </w:p>
    <w:p w14:paraId="3A1C5FE5" w14:textId="77777777" w:rsidR="00B93F07" w:rsidRPr="00B93F07" w:rsidRDefault="00B93F07" w:rsidP="00B93F07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B93F07">
        <w:rPr>
          <w:rFonts w:ascii="Times New Roman" w:hAnsi="Times New Roman" w:cs="Times New Roman"/>
          <w:sz w:val="18"/>
          <w:szCs w:val="18"/>
          <w:lang w:val="en-GB"/>
        </w:rPr>
        <w:t>R3-210550 Discussion on IAB E2E flow control (Huawei)</w:t>
      </w:r>
    </w:p>
    <w:p w14:paraId="6D979D18" w14:textId="77777777" w:rsidR="00B93F07" w:rsidRPr="00B93F07" w:rsidRDefault="00B93F07" w:rsidP="00B93F07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B93F07">
        <w:rPr>
          <w:rFonts w:ascii="Times New Roman" w:hAnsi="Times New Roman" w:cs="Times New Roman"/>
          <w:sz w:val="18"/>
          <w:szCs w:val="18"/>
          <w:lang w:val="en-GB"/>
        </w:rPr>
        <w:t>R3-210614 Discussion on congestion mitigation for IAB (Lenovo, Motorola Mobility)</w:t>
      </w:r>
    </w:p>
    <w:p w14:paraId="6C7297CE" w14:textId="77777777" w:rsidR="00B93F07" w:rsidRPr="00B93F07" w:rsidRDefault="00B93F07" w:rsidP="00B93F07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B93F07">
        <w:rPr>
          <w:rFonts w:ascii="Times New Roman" w:hAnsi="Times New Roman" w:cs="Times New Roman"/>
          <w:sz w:val="18"/>
          <w:szCs w:val="18"/>
          <w:lang w:val="en-GB"/>
        </w:rPr>
        <w:t>R3-210718 Discussion on DL E2E flow and congestion control in R17-IAB (ZTE)</w:t>
      </w:r>
    </w:p>
    <w:p w14:paraId="03369DDF" w14:textId="77777777" w:rsidR="00B93F07" w:rsidRPr="00B93F07" w:rsidRDefault="00B93F07" w:rsidP="00B93F07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 w:rsidRPr="00B93F07">
        <w:rPr>
          <w:rFonts w:ascii="Times New Roman" w:hAnsi="Times New Roman" w:cs="Times New Roman"/>
          <w:sz w:val="18"/>
          <w:szCs w:val="18"/>
          <w:lang w:val="en-GB"/>
        </w:rPr>
        <w:t>R3-210724 Congestion Mitigation in IAB Networks (Ericsson)</w:t>
      </w:r>
    </w:p>
    <w:p w14:paraId="61531401" w14:textId="77777777" w:rsidR="00B93F07" w:rsidRPr="00B93F07" w:rsidRDefault="00D64D1E" w:rsidP="00B93F07">
      <w:pPr>
        <w:pStyle w:val="Reference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B93F07" w:rsidRPr="00B93F07">
        <w:rPr>
          <w:rFonts w:ascii="Times New Roman" w:hAnsi="Times New Roman" w:cs="Times New Roman"/>
          <w:sz w:val="18"/>
          <w:szCs w:val="18"/>
          <w:lang w:val="en-GB"/>
        </w:rPr>
        <w:t>R3-210781 IAB End-to-End Flow Control Feedback’ (Ericsson)</w:t>
      </w:r>
      <w:r w:rsidR="00B93F07" w:rsidRPr="00B93F07">
        <w:rPr>
          <w:rFonts w:ascii="Times New Roman" w:hAnsi="Times New Roman" w:cs="Times New Roman"/>
          <w:sz w:val="18"/>
          <w:szCs w:val="18"/>
          <w:lang w:val="en-GB"/>
        </w:rPr>
        <w:tab/>
      </w:r>
    </w:p>
    <w:p w14:paraId="4B3359B5" w14:textId="77777777" w:rsidR="00BD44A2" w:rsidRPr="00F50267" w:rsidRDefault="00B93F07" w:rsidP="00B93F07">
      <w:pPr>
        <w:pStyle w:val="Reference"/>
        <w:tabs>
          <w:tab w:val="num" w:pos="567"/>
        </w:tabs>
        <w:rPr>
          <w:rFonts w:ascii="Times New Roman" w:hAnsi="Times New Roman" w:cs="Times New Roman"/>
          <w:sz w:val="18"/>
          <w:szCs w:val="18"/>
          <w:lang w:val="en-GB"/>
        </w:rPr>
      </w:pPr>
      <w:r w:rsidRPr="00B93F07">
        <w:rPr>
          <w:rFonts w:ascii="Times New Roman" w:hAnsi="Times New Roman" w:cs="Times New Roman"/>
          <w:sz w:val="18"/>
          <w:szCs w:val="18"/>
          <w:lang w:val="en-GB"/>
        </w:rPr>
        <w:t>R3-210781 Issues on CP-based approach for DL congestion mitigation (LG Electronics)</w:t>
      </w:r>
    </w:p>
    <w:p w14:paraId="0C056274" w14:textId="77777777" w:rsidR="00BD44A2" w:rsidRPr="00F50267" w:rsidRDefault="00BD44A2">
      <w:pPr>
        <w:pStyle w:val="Heading1"/>
        <w:rPr>
          <w:rFonts w:ascii="Arial" w:hAnsi="Arial" w:cs="Arial"/>
        </w:rPr>
      </w:pPr>
      <w:r w:rsidRPr="00F50267">
        <w:rPr>
          <w:rFonts w:ascii="Arial" w:hAnsi="Arial" w:cs="Arial"/>
        </w:rPr>
        <w:t>For the Chairman’s Notes</w:t>
      </w:r>
    </w:p>
    <w:p w14:paraId="459EAC9F" w14:textId="77777777" w:rsidR="00941249" w:rsidRPr="00532426" w:rsidRDefault="00B93F07" w:rsidP="00D64D1E">
      <w:pPr>
        <w:rPr>
          <w:rFonts w:ascii="Times New Roman" w:hAnsi="Times New Roman" w:cs="Times New Roman"/>
          <w:b/>
          <w:bCs/>
          <w:color w:val="0070C0"/>
          <w:sz w:val="20"/>
          <w:szCs w:val="22"/>
        </w:rPr>
      </w:pP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>TBW</w:t>
      </w:r>
    </w:p>
    <w:p w14:paraId="7351173E" w14:textId="77777777" w:rsidR="00BD44A2" w:rsidRPr="00F50267" w:rsidRDefault="00BD44A2">
      <w:pPr>
        <w:pStyle w:val="Heading1"/>
        <w:rPr>
          <w:rFonts w:ascii="Arial" w:hAnsi="Arial" w:cs="Arial"/>
        </w:rPr>
      </w:pPr>
      <w:r w:rsidRPr="00F50267">
        <w:rPr>
          <w:rFonts w:ascii="Arial" w:hAnsi="Arial" w:cs="Arial"/>
        </w:rPr>
        <w:t>Discussion</w:t>
      </w:r>
    </w:p>
    <w:p w14:paraId="08F58A4E" w14:textId="77777777" w:rsidR="00BD44A2" w:rsidRPr="00F50267" w:rsidRDefault="00BD44A2">
      <w:pPr>
        <w:rPr>
          <w:rFonts w:ascii="Times New Roman" w:hAnsi="Times New Roman" w:cs="Times New Roman"/>
          <w:sz w:val="20"/>
          <w:szCs w:val="22"/>
        </w:rPr>
      </w:pPr>
      <w:r w:rsidRPr="00F50267">
        <w:rPr>
          <w:rFonts w:ascii="Times New Roman" w:hAnsi="Times New Roman" w:cs="Times New Roman"/>
          <w:sz w:val="20"/>
          <w:szCs w:val="22"/>
        </w:rPr>
        <w:t>At the RAN3#109-e</w:t>
      </w:r>
      <w:r w:rsidR="001578FB">
        <w:rPr>
          <w:rFonts w:ascii="Times New Roman" w:hAnsi="Times New Roman" w:cs="Times New Roman"/>
          <w:sz w:val="20"/>
          <w:szCs w:val="22"/>
        </w:rPr>
        <w:t xml:space="preserve"> and RAN3#110-e</w:t>
      </w:r>
      <w:r w:rsidRPr="00F50267">
        <w:rPr>
          <w:rFonts w:ascii="Times New Roman" w:hAnsi="Times New Roman" w:cs="Times New Roman"/>
          <w:sz w:val="20"/>
          <w:szCs w:val="22"/>
        </w:rPr>
        <w:t xml:space="preserve"> meeting the following was agreed:</w:t>
      </w:r>
    </w:p>
    <w:p w14:paraId="4EC791A6" w14:textId="77777777" w:rsidR="001578FB" w:rsidRPr="0089394F" w:rsidRDefault="001578FB" w:rsidP="001578FB">
      <w:pPr>
        <w:widowControl w:val="0"/>
        <w:ind w:left="36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UP-based and CP-based approaches for DL congestion mitigation in IAB networks are complementary.</w:t>
      </w:r>
    </w:p>
    <w:p w14:paraId="592B79CD" w14:textId="77777777" w:rsidR="001578FB" w:rsidRPr="0089394F" w:rsidRDefault="001578FB" w:rsidP="001578FB">
      <w:pPr>
        <w:widowControl w:val="0"/>
        <w:ind w:left="36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 xml:space="preserve">In IAB DL end-to-end flow control, the access node sends feedback to the donor-CU-UP. </w:t>
      </w:r>
    </w:p>
    <w:p w14:paraId="73EC87E9" w14:textId="77777777" w:rsidR="001578FB" w:rsidRPr="0089394F" w:rsidRDefault="001578FB" w:rsidP="001578FB">
      <w:pPr>
        <w:widowControl w:val="0"/>
        <w:ind w:left="36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Discuss the improvements to DDDS for IAB UP-based congestion mitigation (e.g. packet marking, highest PDCP SN received from parent node, receiving data rate, received data volume).</w:t>
      </w:r>
    </w:p>
    <w:p w14:paraId="5426D8B3" w14:textId="77777777" w:rsidR="001578FB" w:rsidRPr="0089394F" w:rsidRDefault="001578FB" w:rsidP="001578FB">
      <w:pPr>
        <w:widowControl w:val="0"/>
        <w:ind w:left="36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The measures taken by the donor-CU-CP based on the CP-based approach are up to implementation.</w:t>
      </w:r>
    </w:p>
    <w:p w14:paraId="715429F5" w14:textId="77777777" w:rsidR="001578FB" w:rsidRPr="0089394F" w:rsidRDefault="001578FB" w:rsidP="001578FB">
      <w:pPr>
        <w:widowControl w:val="0"/>
        <w:ind w:left="36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End-to-end UL flow control is deprioritized in Rel17.</w:t>
      </w:r>
    </w:p>
    <w:p w14:paraId="44DAA187" w14:textId="77777777" w:rsidR="001578FB" w:rsidRPr="0089394F" w:rsidRDefault="001578FB" w:rsidP="001578FB">
      <w:pPr>
        <w:widowControl w:val="0"/>
        <w:ind w:left="36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An IAB node at the parent side of a congested backhaul link may send a congestion indication to the IAB-donor-CU-CP.</w:t>
      </w:r>
    </w:p>
    <w:p w14:paraId="127385E6" w14:textId="77777777" w:rsidR="001578FB" w:rsidRPr="0089394F" w:rsidRDefault="001578FB" w:rsidP="001578FB">
      <w:pPr>
        <w:widowControl w:val="0"/>
        <w:ind w:left="360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lastRenderedPageBreak/>
        <w:t>Discuss the information to be reported to the IAB-donor-CU-CP in the congestion indication; To be continued...</w:t>
      </w:r>
    </w:p>
    <w:p w14:paraId="74E47176" w14:textId="77777777" w:rsidR="001578FB" w:rsidRPr="0089394F" w:rsidRDefault="001578FB" w:rsidP="001578FB">
      <w:pPr>
        <w:widowControl w:val="0"/>
        <w:ind w:left="36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So far the following solutions for IAB DL end-to-end flow control are on the table:</w:t>
      </w:r>
    </w:p>
    <w:p w14:paraId="7AE1C2CF" w14:textId="77777777" w:rsidR="001578FB" w:rsidRPr="0089394F" w:rsidRDefault="001578FB" w:rsidP="0089394F">
      <w:pPr>
        <w:widowControl w:val="0"/>
        <w:ind w:left="72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- Highest PDCP SN received from parent node;</w:t>
      </w:r>
    </w:p>
    <w:p w14:paraId="41FB84A6" w14:textId="77777777" w:rsidR="001578FB" w:rsidRPr="0089394F" w:rsidRDefault="001578FB" w:rsidP="0089394F">
      <w:pPr>
        <w:widowControl w:val="0"/>
        <w:ind w:left="72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- Bitmap of PDUs transmitted to lower layers out of sequence;</w:t>
      </w:r>
    </w:p>
    <w:p w14:paraId="691C9B1C" w14:textId="77777777" w:rsidR="001578FB" w:rsidRPr="0089394F" w:rsidRDefault="001578FB" w:rsidP="0089394F">
      <w:pPr>
        <w:widowControl w:val="0"/>
        <w:ind w:left="72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- Packet marking;</w:t>
      </w:r>
    </w:p>
    <w:p w14:paraId="097773F7" w14:textId="77777777" w:rsidR="001578FB" w:rsidRPr="0089394F" w:rsidRDefault="001578FB" w:rsidP="0089394F">
      <w:pPr>
        <w:widowControl w:val="0"/>
        <w:ind w:left="72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- Received volume and Receiving data rate.</w:t>
      </w:r>
    </w:p>
    <w:p w14:paraId="46A888B2" w14:textId="77777777" w:rsidR="001578FB" w:rsidRPr="0089394F" w:rsidRDefault="001578FB" w:rsidP="0089394F">
      <w:pPr>
        <w:widowControl w:val="0"/>
        <w:ind w:left="720"/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00B050"/>
          <w:sz w:val="18"/>
          <w:szCs w:val="18"/>
        </w:rPr>
        <w:t>- “do nothing” option, i.e. use current DDDS as it is</w:t>
      </w:r>
    </w:p>
    <w:p w14:paraId="4A90F6D2" w14:textId="77777777" w:rsidR="001578FB" w:rsidRPr="0089394F" w:rsidRDefault="001578FB" w:rsidP="001578FB">
      <w:pPr>
        <w:widowControl w:val="0"/>
        <w:spacing w:after="0"/>
        <w:ind w:left="360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 w:rsidRPr="0089394F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>Downselection is expected at the next meeting; no more options are expected</w:t>
      </w:r>
    </w:p>
    <w:p w14:paraId="3659AE2E" w14:textId="77777777" w:rsidR="001578FB" w:rsidRDefault="001578FB" w:rsidP="001578FB">
      <w:pPr>
        <w:widowControl w:val="0"/>
        <w:spacing w:after="0"/>
        <w:ind w:left="144" w:hanging="144"/>
        <w:rPr>
          <w:rFonts w:ascii="Calibri" w:hAnsi="Calibri" w:cs="Calibri"/>
          <w:i/>
          <w:color w:val="FF0000"/>
          <w:sz w:val="16"/>
          <w:szCs w:val="16"/>
        </w:rPr>
      </w:pPr>
    </w:p>
    <w:p w14:paraId="297BF706" w14:textId="77777777" w:rsidR="00BD44A2" w:rsidRPr="00F50267" w:rsidRDefault="00BD44A2">
      <w:pPr>
        <w:pStyle w:val="Heading2"/>
        <w:rPr>
          <w:rFonts w:ascii="Arial" w:hAnsi="Arial" w:cs="Arial"/>
        </w:rPr>
      </w:pPr>
      <w:r w:rsidRPr="00F50267">
        <w:rPr>
          <w:rFonts w:ascii="Arial" w:hAnsi="Arial" w:cs="Arial"/>
        </w:rPr>
        <w:t>CP-based congestion mitigation</w:t>
      </w:r>
    </w:p>
    <w:p w14:paraId="13C072A1" w14:textId="77777777" w:rsidR="00A52257" w:rsidRDefault="00A3432F">
      <w:p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C</w:t>
      </w:r>
      <w:r w:rsidR="00BD44A2" w:rsidRPr="00F50267">
        <w:rPr>
          <w:rFonts w:ascii="Times New Roman" w:hAnsi="Times New Roman" w:cs="Times New Roman"/>
          <w:sz w:val="20"/>
          <w:szCs w:val="22"/>
        </w:rPr>
        <w:t>ontributions [</w:t>
      </w:r>
      <w:r w:rsidR="00A52257">
        <w:rPr>
          <w:rFonts w:ascii="Times New Roman" w:hAnsi="Times New Roman" w:cs="Times New Roman"/>
          <w:sz w:val="20"/>
          <w:szCs w:val="22"/>
        </w:rPr>
        <w:t>1</w:t>
      </w:r>
      <w:r w:rsidR="00BD44A2" w:rsidRPr="00F50267">
        <w:rPr>
          <w:rFonts w:ascii="Times New Roman" w:hAnsi="Times New Roman" w:cs="Times New Roman"/>
          <w:sz w:val="20"/>
          <w:szCs w:val="22"/>
        </w:rPr>
        <w:t>]</w:t>
      </w:r>
      <w:r w:rsidR="00A52257">
        <w:rPr>
          <w:rFonts w:ascii="Times New Roman" w:hAnsi="Times New Roman" w:cs="Times New Roman"/>
          <w:sz w:val="20"/>
          <w:szCs w:val="22"/>
        </w:rPr>
        <w:t>-[9] and</w:t>
      </w:r>
      <w:r w:rsidR="00BD44A2" w:rsidRPr="00F50267">
        <w:rPr>
          <w:rFonts w:ascii="Times New Roman" w:hAnsi="Times New Roman" w:cs="Times New Roman"/>
          <w:sz w:val="20"/>
          <w:szCs w:val="22"/>
        </w:rPr>
        <w:t xml:space="preserve"> </w:t>
      </w:r>
      <w:r w:rsidR="00A52257">
        <w:rPr>
          <w:rFonts w:ascii="Times New Roman" w:hAnsi="Times New Roman" w:cs="Times New Roman"/>
          <w:sz w:val="20"/>
          <w:szCs w:val="22"/>
        </w:rPr>
        <w:t>[11</w:t>
      </w:r>
      <w:r w:rsidR="00BD44A2" w:rsidRPr="00F50267">
        <w:rPr>
          <w:rFonts w:ascii="Times New Roman" w:hAnsi="Times New Roman" w:cs="Times New Roman"/>
          <w:sz w:val="20"/>
          <w:szCs w:val="22"/>
        </w:rPr>
        <w:t xml:space="preserve">] discuss CP-based congestion mitigation. </w:t>
      </w:r>
      <w:r>
        <w:rPr>
          <w:rFonts w:ascii="Times New Roman" w:hAnsi="Times New Roman" w:cs="Times New Roman"/>
          <w:sz w:val="20"/>
          <w:szCs w:val="22"/>
        </w:rPr>
        <w:t>The issues that can be derived from the contributions are:</w:t>
      </w:r>
    </w:p>
    <w:p w14:paraId="58FA4EF9" w14:textId="77777777" w:rsidR="00397C44" w:rsidRDefault="00850AA5" w:rsidP="00850AA5">
      <w:pPr>
        <w:rPr>
          <w:rFonts w:ascii="Times New Roman" w:hAnsi="Times New Roman" w:cs="Times New Roman"/>
          <w:sz w:val="20"/>
          <w:szCs w:val="22"/>
        </w:rPr>
      </w:pPr>
      <w:r w:rsidRPr="00850AA5">
        <w:rPr>
          <w:rFonts w:ascii="Times New Roman" w:hAnsi="Times New Roman" w:cs="Times New Roman"/>
          <w:b/>
          <w:bCs/>
          <w:sz w:val="20"/>
          <w:szCs w:val="22"/>
          <w:u w:val="single"/>
        </w:rPr>
        <w:t>Issue 1</w:t>
      </w:r>
      <w:r w:rsidRPr="00850AA5">
        <w:rPr>
          <w:rFonts w:ascii="Times New Roman" w:hAnsi="Times New Roman" w:cs="Times New Roman"/>
          <w:b/>
          <w:bCs/>
          <w:sz w:val="20"/>
          <w:szCs w:val="22"/>
        </w:rPr>
        <w:t xml:space="preserve">: </w:t>
      </w:r>
      <w:r w:rsidR="00A3432F" w:rsidRPr="00A3432F">
        <w:rPr>
          <w:rFonts w:ascii="Times New Roman" w:hAnsi="Times New Roman" w:cs="Times New Roman"/>
          <w:sz w:val="20"/>
          <w:szCs w:val="22"/>
        </w:rPr>
        <w:t>Granularity</w:t>
      </w:r>
      <w:r w:rsidR="00A3432F">
        <w:rPr>
          <w:rFonts w:ascii="Times New Roman" w:hAnsi="Times New Roman" w:cs="Times New Roman"/>
          <w:sz w:val="20"/>
          <w:szCs w:val="22"/>
        </w:rPr>
        <w:t xml:space="preserve"> of congestion reporting</w:t>
      </w:r>
      <w:r w:rsidR="00397C44">
        <w:rPr>
          <w:rFonts w:ascii="Times New Roman" w:hAnsi="Times New Roman" w:cs="Times New Roman"/>
          <w:sz w:val="20"/>
          <w:szCs w:val="22"/>
        </w:rPr>
        <w:t>, i.e. per: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="00397C44">
        <w:rPr>
          <w:rFonts w:ascii="Times New Roman" w:hAnsi="Times New Roman" w:cs="Times New Roman"/>
          <w:sz w:val="20"/>
          <w:szCs w:val="22"/>
        </w:rPr>
        <w:t>Child link, BH RLC channel, BAP routing ID, configurable?</w:t>
      </w:r>
    </w:p>
    <w:p w14:paraId="15B4810C" w14:textId="77777777" w:rsidR="00397C44" w:rsidRDefault="00397C44" w:rsidP="00397C44">
      <w:pPr>
        <w:rPr>
          <w:rFonts w:ascii="Times New Roman" w:hAnsi="Times New Roman" w:cs="Times New Roman"/>
          <w:b/>
          <w:bCs/>
          <w:i/>
          <w:iCs/>
          <w:sz w:val="20"/>
          <w:szCs w:val="22"/>
        </w:rPr>
      </w:pP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Q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>1-</w:t>
      </w: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1: 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>What should be the granularity of congestion reporting?</w:t>
      </w:r>
    </w:p>
    <w:p w14:paraId="48C773FD" w14:textId="77777777" w:rsidR="00850AA5" w:rsidRDefault="00850AA5" w:rsidP="00850AA5">
      <w:p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---------------------</w:t>
      </w:r>
    </w:p>
    <w:p w14:paraId="26B98774" w14:textId="77777777" w:rsidR="00397C44" w:rsidRDefault="00850AA5" w:rsidP="00850AA5">
      <w:pPr>
        <w:rPr>
          <w:rFonts w:ascii="Times New Roman" w:hAnsi="Times New Roman" w:cs="Times New Roman"/>
          <w:sz w:val="20"/>
          <w:szCs w:val="22"/>
        </w:rPr>
      </w:pPr>
      <w:r w:rsidRPr="00850AA5">
        <w:rPr>
          <w:rFonts w:ascii="Times New Roman" w:hAnsi="Times New Roman" w:cs="Times New Roman"/>
          <w:b/>
          <w:bCs/>
          <w:sz w:val="20"/>
          <w:szCs w:val="22"/>
          <w:u w:val="single"/>
        </w:rPr>
        <w:t xml:space="preserve">Issue </w:t>
      </w:r>
      <w:r>
        <w:rPr>
          <w:rFonts w:ascii="Times New Roman" w:hAnsi="Times New Roman" w:cs="Times New Roman"/>
          <w:b/>
          <w:bCs/>
          <w:sz w:val="20"/>
          <w:szCs w:val="22"/>
          <w:u w:val="single"/>
        </w:rPr>
        <w:t>2</w:t>
      </w:r>
      <w:r w:rsidRPr="00850AA5">
        <w:rPr>
          <w:rFonts w:ascii="Times New Roman" w:hAnsi="Times New Roman" w:cs="Times New Roman"/>
          <w:b/>
          <w:bCs/>
          <w:sz w:val="20"/>
          <w:szCs w:val="22"/>
        </w:rPr>
        <w:t xml:space="preserve">: </w:t>
      </w:r>
      <w:r w:rsidR="00A3432F">
        <w:rPr>
          <w:rFonts w:ascii="Times New Roman" w:hAnsi="Times New Roman" w:cs="Times New Roman"/>
          <w:sz w:val="20"/>
          <w:szCs w:val="22"/>
        </w:rPr>
        <w:t>F1AP p</w:t>
      </w:r>
      <w:r w:rsidR="00A3432F" w:rsidRPr="00A3432F">
        <w:rPr>
          <w:rFonts w:ascii="Times New Roman" w:hAnsi="Times New Roman" w:cs="Times New Roman"/>
          <w:sz w:val="20"/>
          <w:szCs w:val="22"/>
        </w:rPr>
        <w:t>rocedure</w:t>
      </w:r>
      <w:r w:rsidR="00A3432F">
        <w:rPr>
          <w:rFonts w:ascii="Times New Roman" w:hAnsi="Times New Roman" w:cs="Times New Roman"/>
          <w:sz w:val="20"/>
          <w:szCs w:val="22"/>
        </w:rPr>
        <w:t xml:space="preserve"> used</w:t>
      </w:r>
      <w:r w:rsidR="00397C44">
        <w:rPr>
          <w:rFonts w:ascii="Times New Roman" w:hAnsi="Times New Roman" w:cs="Times New Roman"/>
          <w:sz w:val="20"/>
          <w:szCs w:val="22"/>
        </w:rPr>
        <w:t>: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="00397C44">
        <w:rPr>
          <w:rFonts w:ascii="Times New Roman" w:hAnsi="Times New Roman" w:cs="Times New Roman"/>
          <w:sz w:val="20"/>
          <w:szCs w:val="22"/>
        </w:rPr>
        <w:t xml:space="preserve">GNB-DU Status Indication, F1AP Notify, </w:t>
      </w:r>
      <w:r>
        <w:rPr>
          <w:rFonts w:ascii="Times New Roman" w:hAnsi="Times New Roman" w:cs="Times New Roman"/>
          <w:sz w:val="20"/>
          <w:szCs w:val="22"/>
        </w:rPr>
        <w:t xml:space="preserve">a </w:t>
      </w:r>
      <w:r w:rsidR="00397C44">
        <w:rPr>
          <w:rFonts w:ascii="Times New Roman" w:hAnsi="Times New Roman" w:cs="Times New Roman"/>
          <w:sz w:val="20"/>
          <w:szCs w:val="22"/>
        </w:rPr>
        <w:t>new F1AP procedure?</w:t>
      </w:r>
    </w:p>
    <w:p w14:paraId="368E3F1D" w14:textId="77777777" w:rsidR="00397C44" w:rsidRPr="00F50267" w:rsidRDefault="00397C44" w:rsidP="00397C44">
      <w:pPr>
        <w:rPr>
          <w:rFonts w:ascii="Times New Roman" w:hAnsi="Times New Roman" w:cs="Times New Roman"/>
          <w:b/>
          <w:bCs/>
          <w:i/>
          <w:iCs/>
          <w:sz w:val="20"/>
          <w:szCs w:val="22"/>
        </w:rPr>
      </w:pP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Q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>1-</w:t>
      </w:r>
      <w:r>
        <w:rPr>
          <w:rFonts w:ascii="Times New Roman" w:hAnsi="Times New Roman" w:cs="Times New Roman"/>
          <w:b/>
          <w:bCs/>
          <w:i/>
          <w:iCs/>
          <w:sz w:val="20"/>
          <w:szCs w:val="22"/>
        </w:rPr>
        <w:t>2</w:t>
      </w: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: 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>Which F1AP procedure should be used for CP-based congestion reporting</w:t>
      </w: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?</w:t>
      </w:r>
    </w:p>
    <w:p w14:paraId="0A180A70" w14:textId="77777777" w:rsidR="00850AA5" w:rsidRDefault="00850AA5" w:rsidP="00850AA5">
      <w:p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---------------------</w:t>
      </w:r>
    </w:p>
    <w:p w14:paraId="5755286D" w14:textId="77777777" w:rsidR="00850AA5" w:rsidRDefault="00850AA5" w:rsidP="00850AA5">
      <w:pPr>
        <w:rPr>
          <w:rFonts w:ascii="Times New Roman" w:hAnsi="Times New Roman" w:cs="Times New Roman"/>
          <w:sz w:val="20"/>
          <w:szCs w:val="22"/>
        </w:rPr>
      </w:pPr>
      <w:r w:rsidRPr="00850AA5">
        <w:rPr>
          <w:rFonts w:ascii="Times New Roman" w:hAnsi="Times New Roman" w:cs="Times New Roman"/>
          <w:b/>
          <w:bCs/>
          <w:sz w:val="20"/>
          <w:szCs w:val="22"/>
          <w:u w:val="single"/>
        </w:rPr>
        <w:t xml:space="preserve">Issue </w:t>
      </w:r>
      <w:r>
        <w:rPr>
          <w:rFonts w:ascii="Times New Roman" w:hAnsi="Times New Roman" w:cs="Times New Roman"/>
          <w:b/>
          <w:bCs/>
          <w:sz w:val="20"/>
          <w:szCs w:val="22"/>
          <w:u w:val="single"/>
        </w:rPr>
        <w:t>3</w:t>
      </w:r>
      <w:r w:rsidRPr="00850AA5">
        <w:rPr>
          <w:rFonts w:ascii="Times New Roman" w:hAnsi="Times New Roman" w:cs="Times New Roman"/>
          <w:b/>
          <w:bCs/>
          <w:sz w:val="20"/>
          <w:szCs w:val="22"/>
        </w:rPr>
        <w:t xml:space="preserve">: </w:t>
      </w:r>
      <w:r>
        <w:rPr>
          <w:rFonts w:ascii="Times New Roman" w:hAnsi="Times New Roman" w:cs="Times New Roman"/>
          <w:sz w:val="20"/>
          <w:szCs w:val="22"/>
        </w:rPr>
        <w:t xml:space="preserve">Support for </w:t>
      </w:r>
      <w:r w:rsidRPr="00A3432F">
        <w:rPr>
          <w:rFonts w:ascii="Times New Roman" w:hAnsi="Times New Roman" w:cs="Times New Roman"/>
          <w:sz w:val="20"/>
          <w:szCs w:val="22"/>
        </w:rPr>
        <w:t>DL</w:t>
      </w:r>
      <w:r>
        <w:rPr>
          <w:rFonts w:ascii="Times New Roman" w:hAnsi="Times New Roman" w:cs="Times New Roman"/>
          <w:sz w:val="20"/>
          <w:szCs w:val="22"/>
        </w:rPr>
        <w:t xml:space="preserve"> only or both</w:t>
      </w:r>
      <w:r w:rsidRPr="00A3432F">
        <w:rPr>
          <w:rFonts w:ascii="Times New Roman" w:hAnsi="Times New Roman" w:cs="Times New Roman"/>
          <w:sz w:val="20"/>
          <w:szCs w:val="22"/>
        </w:rPr>
        <w:t xml:space="preserve"> UL</w:t>
      </w:r>
      <w:r>
        <w:rPr>
          <w:rFonts w:ascii="Times New Roman" w:hAnsi="Times New Roman" w:cs="Times New Roman"/>
          <w:sz w:val="20"/>
          <w:szCs w:val="22"/>
        </w:rPr>
        <w:t xml:space="preserve"> and DL</w:t>
      </w:r>
      <w:r w:rsidRPr="00A3432F">
        <w:rPr>
          <w:rFonts w:ascii="Times New Roman" w:hAnsi="Times New Roman" w:cs="Times New Roman"/>
          <w:sz w:val="20"/>
          <w:szCs w:val="22"/>
        </w:rPr>
        <w:t>?</w:t>
      </w:r>
    </w:p>
    <w:p w14:paraId="78FCD135" w14:textId="77777777" w:rsidR="00850AA5" w:rsidRDefault="00850AA5" w:rsidP="00850AA5">
      <w:pPr>
        <w:rPr>
          <w:rFonts w:ascii="Times New Roman" w:hAnsi="Times New Roman" w:cs="Times New Roman"/>
          <w:sz w:val="20"/>
          <w:szCs w:val="22"/>
        </w:rPr>
      </w:pP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Q</w:t>
      </w:r>
      <w:r>
        <w:rPr>
          <w:rFonts w:ascii="Times New Roman" w:hAnsi="Times New Roman" w:cs="Times New Roman"/>
          <w:b/>
          <w:bCs/>
          <w:i/>
          <w:iCs/>
          <w:sz w:val="20"/>
          <w:szCs w:val="22"/>
        </w:rPr>
        <w:t>1-3</w:t>
      </w: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0"/>
          <w:szCs w:val="22"/>
        </w:rPr>
        <w:t>Should CP-based congestion reporting be supported only on DL or on both UL and DL</w:t>
      </w: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850AA5" w:rsidRPr="00F50267" w14:paraId="024DD649" w14:textId="77777777" w:rsidTr="006642A0">
        <w:tc>
          <w:tcPr>
            <w:tcW w:w="2340" w:type="dxa"/>
          </w:tcPr>
          <w:p w14:paraId="15F2E8E0" w14:textId="77777777" w:rsidR="00850AA5" w:rsidRPr="00F50267" w:rsidRDefault="00850AA5" w:rsidP="006642A0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22DC8E5A" w14:textId="77777777" w:rsidR="00850AA5" w:rsidRPr="00F50267" w:rsidRDefault="00850AA5" w:rsidP="006642A0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Answer and motivation</w:t>
            </w:r>
          </w:p>
        </w:tc>
      </w:tr>
      <w:tr w:rsidR="00850AA5" w:rsidRPr="00F50267" w14:paraId="61C8D0DB" w14:textId="77777777" w:rsidTr="006642A0">
        <w:tc>
          <w:tcPr>
            <w:tcW w:w="2340" w:type="dxa"/>
          </w:tcPr>
          <w:p w14:paraId="7F225BD9" w14:textId="77777777" w:rsidR="00850AA5" w:rsidRPr="00F50267" w:rsidRDefault="00850AA5" w:rsidP="006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7">
              <w:rPr>
                <w:rFonts w:ascii="Times New Roman" w:hAnsi="Times New Roman" w:cs="Times New Roman"/>
                <w:sz w:val="20"/>
                <w:szCs w:val="20"/>
              </w:rPr>
              <w:t>Ericsson</w:t>
            </w:r>
          </w:p>
        </w:tc>
        <w:tc>
          <w:tcPr>
            <w:tcW w:w="6840" w:type="dxa"/>
          </w:tcPr>
          <w:p w14:paraId="4D2F5607" w14:textId="314D8CE8" w:rsidR="009E2623" w:rsidRDefault="00ED43E7" w:rsidP="006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Q1-1:</w:t>
            </w:r>
            <w:r w:rsidR="00FF2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3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D4885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84161E">
              <w:rPr>
                <w:rFonts w:ascii="Times New Roman" w:hAnsi="Times New Roman" w:cs="Times New Roman"/>
                <w:sz w:val="20"/>
                <w:szCs w:val="20"/>
              </w:rPr>
              <w:t xml:space="preserve">think that </w:t>
            </w:r>
            <w:r w:rsidR="00D920C2">
              <w:rPr>
                <w:rFonts w:ascii="Times New Roman" w:hAnsi="Times New Roman" w:cs="Times New Roman"/>
                <w:sz w:val="20"/>
                <w:szCs w:val="20"/>
              </w:rPr>
              <w:t xml:space="preserve">reporting per </w:t>
            </w:r>
            <w:r w:rsidR="00FB1258">
              <w:rPr>
                <w:rFonts w:ascii="Times New Roman" w:hAnsi="Times New Roman" w:cs="Times New Roman"/>
                <w:sz w:val="20"/>
                <w:szCs w:val="20"/>
              </w:rPr>
              <w:t xml:space="preserve">child IAB node or per BAP routing ID </w:t>
            </w:r>
            <w:r w:rsidR="00F039B0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="00FB12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4885">
              <w:rPr>
                <w:rFonts w:ascii="Times New Roman" w:hAnsi="Times New Roman" w:cs="Times New Roman"/>
                <w:sz w:val="20"/>
                <w:szCs w:val="20"/>
              </w:rPr>
              <w:t>enough</w:t>
            </w:r>
            <w:r w:rsidR="00EE39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A8303E3" w14:textId="1B53446A" w:rsidR="00ED43E7" w:rsidRPr="00045AB9" w:rsidRDefault="00ED43E7" w:rsidP="00ED4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5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Q1-2:</w:t>
            </w:r>
            <w:r w:rsidR="00C44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B02D9" w:rsidRPr="00B15C98">
              <w:rPr>
                <w:rFonts w:ascii="Times New Roman" w:hAnsi="Times New Roman" w:cs="Times New Roman"/>
                <w:sz w:val="20"/>
                <w:szCs w:val="20"/>
              </w:rPr>
              <w:t xml:space="preserve">we proposed </w:t>
            </w:r>
            <w:r w:rsidR="00C44AAA" w:rsidRPr="00B15C98">
              <w:rPr>
                <w:rFonts w:ascii="Times New Roman" w:hAnsi="Times New Roman" w:cs="Times New Roman"/>
                <w:sz w:val="20"/>
                <w:szCs w:val="20"/>
              </w:rPr>
              <w:t>GNB</w:t>
            </w:r>
            <w:r w:rsidR="00C44AAA">
              <w:rPr>
                <w:rFonts w:ascii="Times New Roman" w:hAnsi="Times New Roman" w:cs="Times New Roman"/>
                <w:sz w:val="20"/>
                <w:szCs w:val="20"/>
              </w:rPr>
              <w:t>-DU Status Indication</w:t>
            </w:r>
            <w:r w:rsidR="00142C6C">
              <w:rPr>
                <w:rFonts w:ascii="Times New Roman" w:hAnsi="Times New Roman" w:cs="Times New Roman"/>
                <w:sz w:val="20"/>
                <w:szCs w:val="20"/>
              </w:rPr>
              <w:t>, but we can consider other alter</w:t>
            </w:r>
            <w:r w:rsidR="00B15C9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42C6C">
              <w:rPr>
                <w:rFonts w:ascii="Times New Roman" w:hAnsi="Times New Roman" w:cs="Times New Roman"/>
                <w:sz w:val="20"/>
                <w:szCs w:val="20"/>
              </w:rPr>
              <w:t>atives</w:t>
            </w:r>
            <w:r w:rsidR="00B15C98">
              <w:rPr>
                <w:rFonts w:ascii="Times New Roman" w:hAnsi="Times New Roman" w:cs="Times New Roman"/>
                <w:sz w:val="20"/>
                <w:szCs w:val="20"/>
              </w:rPr>
              <w:t>, as well</w:t>
            </w:r>
            <w:r w:rsidR="00142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6473A5" w14:textId="77777777" w:rsidR="00BE3EB2" w:rsidRDefault="00ED43E7" w:rsidP="0066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Q1-3:</w:t>
            </w:r>
            <w:r w:rsidR="00C00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00359" w:rsidRPr="00C00359">
              <w:rPr>
                <w:rFonts w:ascii="Times New Roman" w:hAnsi="Times New Roman" w:cs="Times New Roman"/>
                <w:sz w:val="20"/>
                <w:szCs w:val="20"/>
              </w:rPr>
              <w:t>only DL congestion indication should be supported</w:t>
            </w:r>
            <w:r w:rsidR="00C003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3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078D68" w14:textId="22AF2767" w:rsidR="00045AB9" w:rsidRPr="00F50267" w:rsidRDefault="004C3AA7" w:rsidP="00112318">
            <w:pPr>
              <w:widowControl w:val="0"/>
              <w:ind w:left="144" w:hanging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1F64A9">
              <w:rPr>
                <w:rFonts w:ascii="Times New Roman" w:hAnsi="Times New Roman" w:cs="Times New Roman"/>
                <w:sz w:val="20"/>
                <w:szCs w:val="20"/>
              </w:rPr>
              <w:t>Regarding the UL indication</w:t>
            </w:r>
            <w:r w:rsidR="001F64A9" w:rsidRPr="001F64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64A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E3EB2" w:rsidRPr="001F64A9">
              <w:rPr>
                <w:rFonts w:ascii="Times New Roman" w:hAnsi="Times New Roman" w:cs="Times New Roman"/>
                <w:sz w:val="20"/>
                <w:szCs w:val="20"/>
              </w:rPr>
              <w:t>e do not see a practical need for it</w:t>
            </w:r>
            <w:r w:rsidR="00144CC3">
              <w:rPr>
                <w:rFonts w:ascii="Times New Roman" w:hAnsi="Times New Roman" w:cs="Times New Roman"/>
                <w:sz w:val="20"/>
                <w:szCs w:val="20"/>
              </w:rPr>
              <w:t xml:space="preserve">. Also, </w:t>
            </w:r>
            <w:r w:rsidR="00FF334E">
              <w:rPr>
                <w:rFonts w:ascii="Times New Roman" w:hAnsi="Times New Roman" w:cs="Times New Roman"/>
                <w:sz w:val="20"/>
                <w:szCs w:val="20"/>
              </w:rPr>
              <w:t xml:space="preserve">an implication of the RAN3#110-e </w:t>
            </w:r>
            <w:r w:rsidR="00FF334E" w:rsidRPr="00FF334E">
              <w:rPr>
                <w:rFonts w:ascii="Times New Roman" w:hAnsi="Times New Roman" w:cs="Times New Roman"/>
                <w:sz w:val="20"/>
                <w:szCs w:val="20"/>
              </w:rPr>
              <w:t>agreement that ‘</w:t>
            </w:r>
            <w:r w:rsidR="00FF334E" w:rsidRPr="00FF334E">
              <w:rPr>
                <w:rFonts w:ascii="Calibri" w:hAnsi="Calibri" w:cs="Calibri"/>
                <w:iCs/>
                <w:color w:val="00B050"/>
                <w:sz w:val="20"/>
                <w:szCs w:val="20"/>
              </w:rPr>
              <w:t>An IAB node at the parent side of a congested backhaul link may send a congestion indication to the IAB-donor-CU-CP.</w:t>
            </w:r>
            <w:r w:rsidR="00112318">
              <w:rPr>
                <w:rFonts w:ascii="Calibri" w:hAnsi="Calibri" w:cs="Calibri"/>
                <w:iCs/>
                <w:color w:val="00B050"/>
                <w:sz w:val="20"/>
                <w:szCs w:val="20"/>
              </w:rPr>
              <w:t xml:space="preserve">’ </w:t>
            </w:r>
            <w:r w:rsidR="001123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is that </w:t>
            </w:r>
            <w:r w:rsidR="00FF334E">
              <w:rPr>
                <w:rFonts w:ascii="Times New Roman" w:hAnsi="Times New Roman" w:cs="Times New Roman"/>
                <w:sz w:val="20"/>
                <w:szCs w:val="20"/>
              </w:rPr>
              <w:t>DL-only congestion indicati</w:t>
            </w:r>
            <w:r w:rsidR="00112318">
              <w:rPr>
                <w:rFonts w:ascii="Times New Roman" w:hAnsi="Times New Roman" w:cs="Times New Roman"/>
                <w:sz w:val="20"/>
                <w:szCs w:val="20"/>
              </w:rPr>
              <w:t xml:space="preserve">on is supported. </w:t>
            </w:r>
            <w:r w:rsidR="008F73B6">
              <w:rPr>
                <w:rFonts w:ascii="Times New Roman" w:hAnsi="Times New Roman" w:cs="Times New Roman"/>
                <w:sz w:val="20"/>
                <w:szCs w:val="20"/>
              </w:rPr>
              <w:t>If UL congestion indication is to be supported,</w:t>
            </w:r>
            <w:r w:rsidR="0082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D88">
              <w:rPr>
                <w:rFonts w:ascii="Times New Roman" w:hAnsi="Times New Roman" w:cs="Times New Roman"/>
                <w:sz w:val="20"/>
                <w:szCs w:val="20"/>
              </w:rPr>
              <w:t>should the parent send the indication?</w:t>
            </w:r>
          </w:p>
        </w:tc>
      </w:tr>
      <w:tr w:rsidR="00850AA5" w:rsidRPr="00F50267" w14:paraId="5CF5FBBD" w14:textId="77777777" w:rsidTr="006642A0">
        <w:tc>
          <w:tcPr>
            <w:tcW w:w="2340" w:type="dxa"/>
          </w:tcPr>
          <w:p w14:paraId="700147FC" w14:textId="3B796051" w:rsidR="00850AA5" w:rsidRPr="00F50267" w:rsidRDefault="00885ACE" w:rsidP="006642A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Intel</w:t>
            </w:r>
          </w:p>
        </w:tc>
        <w:tc>
          <w:tcPr>
            <w:tcW w:w="6840" w:type="dxa"/>
          </w:tcPr>
          <w:p w14:paraId="1BA89CF7" w14:textId="77777777" w:rsidR="00850AA5" w:rsidRDefault="00885ACE" w:rsidP="006642A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Q1-1: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Child IAB node and BAP routing ID. Make it configurable</w:t>
            </w:r>
          </w:p>
          <w:p w14:paraId="54950869" w14:textId="77777777" w:rsidR="00885ACE" w:rsidRDefault="00885ACE" w:rsidP="006642A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Q2-2: We are open </w:t>
            </w:r>
          </w:p>
          <w:p w14:paraId="7C3373FF" w14:textId="51961566" w:rsidR="00885ACE" w:rsidRPr="00885ACE" w:rsidRDefault="00885ACE" w:rsidP="006642A0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Q1-3: DL indication is sufficient</w:t>
            </w:r>
          </w:p>
        </w:tc>
      </w:tr>
      <w:tr w:rsidR="00850AA5" w:rsidRPr="00F50267" w14:paraId="336DCD03" w14:textId="77777777" w:rsidTr="006642A0">
        <w:tc>
          <w:tcPr>
            <w:tcW w:w="2340" w:type="dxa"/>
          </w:tcPr>
          <w:p w14:paraId="63C77679" w14:textId="77777777" w:rsidR="00850AA5" w:rsidRPr="00F50267" w:rsidRDefault="00850AA5" w:rsidP="006642A0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7618E09D" w14:textId="77777777" w:rsidR="00850AA5" w:rsidRPr="00F50267" w:rsidRDefault="00850AA5" w:rsidP="006642A0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850AA5" w:rsidRPr="00F50267" w14:paraId="13322AB8" w14:textId="77777777" w:rsidTr="006642A0">
        <w:tc>
          <w:tcPr>
            <w:tcW w:w="2340" w:type="dxa"/>
          </w:tcPr>
          <w:p w14:paraId="165ECE2D" w14:textId="77777777" w:rsidR="00850AA5" w:rsidRPr="00F50267" w:rsidRDefault="00850AA5" w:rsidP="006642A0">
            <w:pPr>
              <w:rPr>
                <w:rFonts w:ascii="Times New Roman" w:eastAsia="MS Mincho" w:hAnsi="Times New Roman" w:cs="Times New Roman"/>
                <w:sz w:val="20"/>
                <w:szCs w:val="22"/>
                <w:lang w:eastAsia="ko-KR"/>
              </w:rPr>
            </w:pPr>
          </w:p>
        </w:tc>
        <w:tc>
          <w:tcPr>
            <w:tcW w:w="6840" w:type="dxa"/>
          </w:tcPr>
          <w:p w14:paraId="4E183EE8" w14:textId="77777777" w:rsidR="00850AA5" w:rsidRPr="00F50267" w:rsidRDefault="00850AA5" w:rsidP="006642A0">
            <w:pPr>
              <w:rPr>
                <w:rFonts w:ascii="Times New Roman" w:eastAsia="MS Mincho" w:hAnsi="Times New Roman" w:cs="Times New Roman"/>
                <w:sz w:val="20"/>
                <w:szCs w:val="22"/>
                <w:lang w:eastAsia="ko-KR"/>
              </w:rPr>
            </w:pPr>
          </w:p>
        </w:tc>
      </w:tr>
      <w:tr w:rsidR="00850AA5" w:rsidRPr="00F50267" w14:paraId="3E28BA0D" w14:textId="77777777" w:rsidTr="006642A0">
        <w:tc>
          <w:tcPr>
            <w:tcW w:w="2340" w:type="dxa"/>
          </w:tcPr>
          <w:p w14:paraId="069D7F8F" w14:textId="77777777" w:rsidR="00850AA5" w:rsidRPr="00F50267" w:rsidRDefault="00850AA5" w:rsidP="006642A0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840" w:type="dxa"/>
          </w:tcPr>
          <w:p w14:paraId="63333297" w14:textId="77777777" w:rsidR="00850AA5" w:rsidRPr="00F50267" w:rsidRDefault="00850AA5" w:rsidP="006642A0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850AA5" w:rsidRPr="00F50267" w14:paraId="104ECCDE" w14:textId="77777777" w:rsidTr="006642A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4D7B" w14:textId="77777777" w:rsidR="00850AA5" w:rsidRPr="00F50267" w:rsidRDefault="00850AA5" w:rsidP="006642A0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2978" w14:textId="77777777" w:rsidR="00850AA5" w:rsidRPr="00F50267" w:rsidRDefault="00850AA5" w:rsidP="006642A0">
            <w:pPr>
              <w:rPr>
                <w:rFonts w:ascii="Times New Roman" w:eastAsia="MS Mincho" w:hAnsi="Times New Roman" w:cs="Times New Roman"/>
                <w:sz w:val="20"/>
                <w:szCs w:val="22"/>
                <w:lang w:eastAsia="ko-KR"/>
              </w:rPr>
            </w:pPr>
          </w:p>
        </w:tc>
      </w:tr>
      <w:tr w:rsidR="00850AA5" w:rsidRPr="00F50267" w14:paraId="322FA9A6" w14:textId="77777777" w:rsidTr="006642A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262F" w14:textId="77777777" w:rsidR="00850AA5" w:rsidRPr="00F50267" w:rsidRDefault="00850AA5" w:rsidP="006642A0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A220" w14:textId="77777777" w:rsidR="00850AA5" w:rsidRPr="00F50267" w:rsidRDefault="00850AA5" w:rsidP="006642A0">
            <w:pPr>
              <w:rPr>
                <w:rFonts w:ascii="Times New Roman" w:eastAsia="MS Mincho" w:hAnsi="Times New Roman" w:cs="Times New Roman"/>
                <w:sz w:val="20"/>
                <w:szCs w:val="22"/>
                <w:lang w:eastAsia="ko-KR"/>
              </w:rPr>
            </w:pPr>
          </w:p>
        </w:tc>
      </w:tr>
      <w:tr w:rsidR="00850AA5" w:rsidRPr="00F50267" w14:paraId="2D25E6DD" w14:textId="77777777" w:rsidTr="006642A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213D" w14:textId="77777777" w:rsidR="00850AA5" w:rsidRPr="00F50267" w:rsidRDefault="00850AA5" w:rsidP="006642A0">
            <w:pPr>
              <w:rPr>
                <w:rFonts w:ascii="Times New Roman" w:hAnsi="Times New Roman" w:cs="Times New Roman"/>
                <w:sz w:val="20"/>
                <w:szCs w:val="22"/>
                <w:lang w:eastAsia="ko-K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1C7E" w14:textId="77777777" w:rsidR="00850AA5" w:rsidRPr="00F50267" w:rsidRDefault="00850AA5" w:rsidP="006642A0">
            <w:pPr>
              <w:rPr>
                <w:rFonts w:ascii="Times New Roman" w:hAnsi="Times New Roman" w:cs="Times New Roman"/>
                <w:sz w:val="20"/>
                <w:szCs w:val="22"/>
                <w:lang w:eastAsia="ko-KR"/>
              </w:rPr>
            </w:pPr>
          </w:p>
        </w:tc>
      </w:tr>
      <w:tr w:rsidR="00850AA5" w:rsidRPr="00F50267" w14:paraId="764947A3" w14:textId="77777777" w:rsidTr="006642A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8501" w14:textId="77777777" w:rsidR="00850AA5" w:rsidRPr="00F50267" w:rsidRDefault="00850AA5" w:rsidP="006642A0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2D3C" w14:textId="77777777" w:rsidR="00850AA5" w:rsidRPr="00F50267" w:rsidRDefault="00850AA5" w:rsidP="006642A0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850AA5" w:rsidRPr="00F50267" w14:paraId="027A94FC" w14:textId="77777777" w:rsidTr="006642A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272E" w14:textId="77777777" w:rsidR="00850AA5" w:rsidRPr="00F50267" w:rsidRDefault="00850AA5" w:rsidP="006642A0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05C" w14:textId="77777777" w:rsidR="00850AA5" w:rsidRPr="00F50267" w:rsidRDefault="00850AA5" w:rsidP="006642A0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850AA5" w:rsidRPr="00F50267" w14:paraId="6B42500C" w14:textId="77777777" w:rsidTr="006642A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28E4" w14:textId="77777777" w:rsidR="00850AA5" w:rsidRPr="00F50267" w:rsidRDefault="00850AA5" w:rsidP="006642A0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626" w14:textId="77777777" w:rsidR="00850AA5" w:rsidRPr="00F50267" w:rsidRDefault="00850AA5" w:rsidP="006642A0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</w:tr>
    </w:tbl>
    <w:p w14:paraId="6A05B9F1" w14:textId="77777777" w:rsidR="00850AA5" w:rsidRDefault="00850AA5" w:rsidP="00850AA5">
      <w:pPr>
        <w:rPr>
          <w:rFonts w:ascii="Times New Roman" w:hAnsi="Times New Roman" w:cs="Times New Roman"/>
          <w:sz w:val="20"/>
          <w:szCs w:val="22"/>
        </w:rPr>
      </w:pPr>
    </w:p>
    <w:p w14:paraId="71E2F3FC" w14:textId="1C431287" w:rsidR="00850AA5" w:rsidRDefault="00850AA5" w:rsidP="00850AA5">
      <w:pPr>
        <w:rPr>
          <w:rFonts w:ascii="Times New Roman" w:hAnsi="Times New Roman" w:cs="Times New Roman"/>
          <w:sz w:val="20"/>
          <w:szCs w:val="22"/>
        </w:rPr>
      </w:pPr>
      <w:r w:rsidRPr="00850AA5">
        <w:rPr>
          <w:rFonts w:ascii="Times New Roman" w:hAnsi="Times New Roman" w:cs="Times New Roman"/>
          <w:b/>
          <w:bCs/>
          <w:sz w:val="20"/>
          <w:szCs w:val="22"/>
          <w:u w:val="single"/>
        </w:rPr>
        <w:t xml:space="preserve">Issue </w:t>
      </w:r>
      <w:r w:rsidR="00861680">
        <w:rPr>
          <w:rFonts w:ascii="Times New Roman" w:hAnsi="Times New Roman" w:cs="Times New Roman"/>
          <w:b/>
          <w:bCs/>
          <w:sz w:val="20"/>
          <w:szCs w:val="22"/>
          <w:u w:val="single"/>
        </w:rPr>
        <w:t>4</w:t>
      </w:r>
      <w:r w:rsidRPr="00850AA5">
        <w:rPr>
          <w:rFonts w:ascii="Times New Roman" w:hAnsi="Times New Roman" w:cs="Times New Roman"/>
          <w:b/>
          <w:bCs/>
          <w:sz w:val="20"/>
          <w:szCs w:val="22"/>
        </w:rPr>
        <w:t xml:space="preserve">: </w:t>
      </w:r>
      <w:r>
        <w:rPr>
          <w:rFonts w:ascii="Times New Roman" w:hAnsi="Times New Roman" w:cs="Times New Roman"/>
          <w:sz w:val="20"/>
          <w:szCs w:val="22"/>
        </w:rPr>
        <w:t>Congestion report triggering: Threshold-based, polling based, reporting rate set by donor CU-CP, up to implementation?</w:t>
      </w:r>
    </w:p>
    <w:p w14:paraId="2AB6FEEA" w14:textId="18069E5F" w:rsidR="00397C44" w:rsidRPr="00F50267" w:rsidRDefault="00397C44" w:rsidP="00397C44">
      <w:pPr>
        <w:rPr>
          <w:rFonts w:ascii="Times New Roman" w:hAnsi="Times New Roman" w:cs="Times New Roman"/>
          <w:b/>
          <w:bCs/>
          <w:i/>
          <w:iCs/>
          <w:sz w:val="20"/>
          <w:szCs w:val="22"/>
        </w:rPr>
      </w:pP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Q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>1-</w:t>
      </w:r>
      <w:r w:rsidR="00861680">
        <w:rPr>
          <w:rFonts w:ascii="Times New Roman" w:hAnsi="Times New Roman" w:cs="Times New Roman"/>
          <w:b/>
          <w:bCs/>
          <w:i/>
          <w:iCs/>
          <w:sz w:val="20"/>
          <w:szCs w:val="22"/>
        </w:rPr>
        <w:t>4</w:t>
      </w: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: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 Should the report triggering be</w:t>
      </w:r>
      <w:r w:rsidR="00861680" w:rsidRPr="00861680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 </w:t>
      </w:r>
      <w:r w:rsidR="00861680">
        <w:rPr>
          <w:rFonts w:ascii="Times New Roman" w:hAnsi="Times New Roman" w:cs="Times New Roman"/>
          <w:b/>
          <w:bCs/>
          <w:i/>
          <w:iCs/>
          <w:sz w:val="20"/>
          <w:szCs w:val="22"/>
        </w:rPr>
        <w:t>controlled by the donor CU-CP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 </w:t>
      </w:r>
      <w:r w:rsidR="00861680">
        <w:rPr>
          <w:rFonts w:ascii="Times New Roman" w:hAnsi="Times New Roman" w:cs="Times New Roman"/>
          <w:b/>
          <w:bCs/>
          <w:i/>
          <w:iCs/>
          <w:sz w:val="20"/>
          <w:szCs w:val="22"/>
        </w:rPr>
        <w:t>(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>threshold-, polling-, maximum rate-based</w:t>
      </w:r>
      <w:r w:rsidR="00861680">
        <w:rPr>
          <w:rFonts w:ascii="Times New Roman" w:hAnsi="Times New Roman" w:cs="Times New Roman"/>
          <w:b/>
          <w:bCs/>
          <w:i/>
          <w:iCs/>
          <w:sz w:val="20"/>
          <w:szCs w:val="22"/>
        </w:rPr>
        <w:t>)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 or up to</w:t>
      </w:r>
      <w:r w:rsidR="00861680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 IAB-DU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 implementation</w:t>
      </w: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?</w:t>
      </w:r>
    </w:p>
    <w:p w14:paraId="495E24DC" w14:textId="77777777" w:rsidR="00850AA5" w:rsidRDefault="00850AA5" w:rsidP="00850AA5">
      <w:p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---------------------</w:t>
      </w:r>
    </w:p>
    <w:p w14:paraId="3BB8DB32" w14:textId="19A60A89" w:rsidR="00A3432F" w:rsidRDefault="00850AA5" w:rsidP="00850AA5">
      <w:pPr>
        <w:rPr>
          <w:rFonts w:ascii="Times New Roman" w:hAnsi="Times New Roman" w:cs="Times New Roman"/>
          <w:sz w:val="20"/>
          <w:szCs w:val="22"/>
        </w:rPr>
      </w:pPr>
      <w:r w:rsidRPr="00850AA5">
        <w:rPr>
          <w:rFonts w:ascii="Times New Roman" w:hAnsi="Times New Roman" w:cs="Times New Roman"/>
          <w:b/>
          <w:bCs/>
          <w:sz w:val="20"/>
          <w:szCs w:val="22"/>
          <w:u w:val="single"/>
        </w:rPr>
        <w:t xml:space="preserve">Issue </w:t>
      </w:r>
      <w:r w:rsidR="00861680">
        <w:rPr>
          <w:rFonts w:ascii="Times New Roman" w:hAnsi="Times New Roman" w:cs="Times New Roman"/>
          <w:b/>
          <w:bCs/>
          <w:sz w:val="20"/>
          <w:szCs w:val="22"/>
          <w:u w:val="single"/>
        </w:rPr>
        <w:t>5</w:t>
      </w:r>
      <w:r w:rsidRPr="00850AA5">
        <w:rPr>
          <w:rFonts w:ascii="Times New Roman" w:hAnsi="Times New Roman" w:cs="Times New Roman"/>
          <w:b/>
          <w:bCs/>
          <w:sz w:val="20"/>
          <w:szCs w:val="22"/>
        </w:rPr>
        <w:t xml:space="preserve">: </w:t>
      </w:r>
      <w:r>
        <w:rPr>
          <w:rFonts w:ascii="Times New Roman" w:hAnsi="Times New Roman" w:cs="Times New Roman"/>
          <w:sz w:val="20"/>
          <w:szCs w:val="22"/>
        </w:rPr>
        <w:t>Additional information in the congestion indication</w:t>
      </w:r>
    </w:p>
    <w:p w14:paraId="3DBDEDBF" w14:textId="160ED004" w:rsidR="004D22BE" w:rsidRDefault="00BD44A2">
      <w:pPr>
        <w:rPr>
          <w:rFonts w:ascii="Times New Roman" w:hAnsi="Times New Roman" w:cs="Times New Roman"/>
          <w:b/>
          <w:bCs/>
          <w:i/>
          <w:iCs/>
          <w:sz w:val="20"/>
          <w:szCs w:val="22"/>
        </w:rPr>
      </w:pP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Q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>1-</w:t>
      </w:r>
      <w:r w:rsidR="00861680">
        <w:rPr>
          <w:rFonts w:ascii="Times New Roman" w:hAnsi="Times New Roman" w:cs="Times New Roman"/>
          <w:b/>
          <w:bCs/>
          <w:i/>
          <w:iCs/>
          <w:sz w:val="20"/>
          <w:szCs w:val="22"/>
        </w:rPr>
        <w:t>5</w:t>
      </w: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: </w:t>
      </w:r>
      <w:r w:rsidR="004D22BE">
        <w:rPr>
          <w:rFonts w:ascii="Times New Roman" w:hAnsi="Times New Roman" w:cs="Times New Roman"/>
          <w:b/>
          <w:bCs/>
          <w:i/>
          <w:iCs/>
          <w:sz w:val="20"/>
          <w:szCs w:val="22"/>
        </w:rPr>
        <w:t>Should the following be reported:</w:t>
      </w:r>
    </w:p>
    <w:p w14:paraId="3A569765" w14:textId="77777777" w:rsidR="00BD44A2" w:rsidRDefault="004D22BE" w:rsidP="00850AA5">
      <w:pPr>
        <w:numPr>
          <w:ilvl w:val="0"/>
          <w:numId w:val="16"/>
        </w:numPr>
        <w:rPr>
          <w:rFonts w:ascii="Times New Roman" w:hAnsi="Times New Roman" w:cs="Times New Roman"/>
          <w:b/>
          <w:bCs/>
          <w:i/>
          <w:iCs/>
          <w:sz w:val="20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2"/>
        </w:rPr>
        <w:t>Degree of congestion</w:t>
      </w:r>
      <w:r w:rsidR="00BD44A2"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?</w:t>
      </w:r>
    </w:p>
    <w:p w14:paraId="26FAE3D2" w14:textId="77777777" w:rsidR="004D22BE" w:rsidRPr="00F50267" w:rsidRDefault="004D22BE" w:rsidP="00850AA5">
      <w:pPr>
        <w:numPr>
          <w:ilvl w:val="0"/>
          <w:numId w:val="16"/>
        </w:numPr>
        <w:rPr>
          <w:rFonts w:ascii="Times New Roman" w:hAnsi="Times New Roman" w:cs="Times New Roman"/>
          <w:b/>
          <w:bCs/>
          <w:i/>
          <w:iCs/>
          <w:sz w:val="20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2"/>
        </w:rPr>
        <w:t>“Congestion over”</w:t>
      </w:r>
      <w:r w:rsidR="00850AA5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 indication</w:t>
      </w:r>
      <w:r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? </w:t>
      </w:r>
    </w:p>
    <w:p w14:paraId="0202B8DF" w14:textId="77777777" w:rsidR="00BD44A2" w:rsidRPr="00F50267" w:rsidRDefault="00BD44A2">
      <w:pPr>
        <w:rPr>
          <w:rFonts w:ascii="Times New Roman" w:hAnsi="Times New Roman" w:cs="Times New Roman"/>
          <w:b/>
          <w:bCs/>
          <w:i/>
          <w:iCs/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BD44A2" w:rsidRPr="00F50267" w14:paraId="13E00C40" w14:textId="77777777">
        <w:tc>
          <w:tcPr>
            <w:tcW w:w="2340" w:type="dxa"/>
          </w:tcPr>
          <w:p w14:paraId="3D7B04B9" w14:textId="77777777" w:rsidR="00BD44A2" w:rsidRPr="00F50267" w:rsidRDefault="00BD44A2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33711283" w14:textId="77777777" w:rsidR="00BD44A2" w:rsidRPr="00F50267" w:rsidRDefault="00BD44A2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Answer and motivation</w:t>
            </w:r>
          </w:p>
        </w:tc>
      </w:tr>
      <w:tr w:rsidR="00BD44A2" w:rsidRPr="00F50267" w14:paraId="0C548E16" w14:textId="77777777">
        <w:tc>
          <w:tcPr>
            <w:tcW w:w="2340" w:type="dxa"/>
          </w:tcPr>
          <w:p w14:paraId="1542B2DE" w14:textId="77777777" w:rsidR="00BD44A2" w:rsidRPr="00F50267" w:rsidRDefault="00BD4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7">
              <w:rPr>
                <w:rFonts w:ascii="Times New Roman" w:hAnsi="Times New Roman" w:cs="Times New Roman"/>
                <w:sz w:val="20"/>
                <w:szCs w:val="20"/>
              </w:rPr>
              <w:t>Ericsson</w:t>
            </w:r>
          </w:p>
        </w:tc>
        <w:tc>
          <w:tcPr>
            <w:tcW w:w="6840" w:type="dxa"/>
          </w:tcPr>
          <w:p w14:paraId="3AD4AA4B" w14:textId="4A4D1A7D" w:rsidR="00ED43E7" w:rsidRDefault="00ED64FB" w:rsidP="00ED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Q1-</w:t>
            </w:r>
            <w:r w:rsidR="00C769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 should not standardize any thresholds or triggers. </w:t>
            </w:r>
            <w:r w:rsidR="00022236">
              <w:rPr>
                <w:rFonts w:ascii="Times New Roman" w:hAnsi="Times New Roman" w:cs="Times New Roman"/>
                <w:sz w:val="20"/>
                <w:szCs w:val="20"/>
              </w:rPr>
              <w:t xml:space="preserve">When the reporting is activated, </w:t>
            </w:r>
            <w:r w:rsidR="00B23A83">
              <w:rPr>
                <w:rFonts w:ascii="Times New Roman" w:hAnsi="Times New Roman" w:cs="Times New Roman"/>
                <w:sz w:val="20"/>
                <w:szCs w:val="20"/>
              </w:rPr>
              <w:t xml:space="preserve">the IAB-DU </w:t>
            </w:r>
            <w:r w:rsidR="00022236">
              <w:rPr>
                <w:rFonts w:ascii="Times New Roman" w:hAnsi="Times New Roman" w:cs="Times New Roman"/>
                <w:sz w:val="20"/>
                <w:szCs w:val="20"/>
              </w:rPr>
              <w:t>should be able to report w</w:t>
            </w:r>
            <w:r w:rsidR="004F6EF0">
              <w:rPr>
                <w:rFonts w:ascii="Times New Roman" w:hAnsi="Times New Roman" w:cs="Times New Roman"/>
                <w:sz w:val="20"/>
                <w:szCs w:val="20"/>
              </w:rPr>
              <w:t xml:space="preserve">hen it </w:t>
            </w:r>
            <w:r w:rsidR="00423CF0">
              <w:rPr>
                <w:rFonts w:ascii="Times New Roman" w:hAnsi="Times New Roman" w:cs="Times New Roman"/>
                <w:sz w:val="20"/>
                <w:szCs w:val="20"/>
              </w:rPr>
              <w:t>thinks</w:t>
            </w:r>
            <w:r w:rsidR="004F6EF0">
              <w:rPr>
                <w:rFonts w:ascii="Times New Roman" w:hAnsi="Times New Roman" w:cs="Times New Roman"/>
                <w:sz w:val="20"/>
                <w:szCs w:val="20"/>
              </w:rPr>
              <w:t xml:space="preserve"> it</w:t>
            </w:r>
            <w:r w:rsidR="00423CF0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  <w:r w:rsidR="004F6EF0">
              <w:rPr>
                <w:rFonts w:ascii="Times New Roman" w:hAnsi="Times New Roman" w:cs="Times New Roman"/>
                <w:sz w:val="20"/>
                <w:szCs w:val="20"/>
              </w:rPr>
              <w:t xml:space="preserve"> necessary, since it has the best knowledge of its own situation.</w:t>
            </w:r>
            <w:r w:rsidR="00BD2E5B">
              <w:rPr>
                <w:rFonts w:ascii="Times New Roman" w:hAnsi="Times New Roman" w:cs="Times New Roman"/>
                <w:sz w:val="20"/>
                <w:szCs w:val="20"/>
              </w:rPr>
              <w:t xml:space="preserve"> This is the principle followed in legacy DUs.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So, our answer is: </w:t>
            </w:r>
            <w:r w:rsidRPr="00ED64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 to</w:t>
            </w:r>
            <w:r w:rsidR="00C769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IAB-DU</w:t>
            </w:r>
            <w:r w:rsidRPr="00ED64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implementation.</w:t>
            </w:r>
          </w:p>
          <w:p w14:paraId="0B95C934" w14:textId="460877BA" w:rsidR="00BD44A2" w:rsidRPr="00F50267" w:rsidRDefault="00ED43E7" w:rsidP="00ED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Q1-</w:t>
            </w:r>
            <w:r w:rsidR="00C769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2020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202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0276">
              <w:rPr>
                <w:rFonts w:ascii="Times New Roman" w:hAnsi="Times New Roman" w:cs="Times New Roman"/>
                <w:sz w:val="20"/>
                <w:szCs w:val="20"/>
              </w:rPr>
              <w:t xml:space="preserve">disagree to </w:t>
            </w:r>
            <w:r w:rsidR="0074078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680276">
              <w:rPr>
                <w:rFonts w:ascii="Times New Roman" w:hAnsi="Times New Roman" w:cs="Times New Roman"/>
                <w:sz w:val="20"/>
                <w:szCs w:val="20"/>
              </w:rPr>
              <w:t>degree of congestion</w:t>
            </w:r>
            <w:r w:rsidR="0074078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244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0276">
              <w:rPr>
                <w:rFonts w:ascii="Times New Roman" w:hAnsi="Times New Roman" w:cs="Times New Roman"/>
                <w:sz w:val="20"/>
                <w:szCs w:val="20"/>
              </w:rPr>
              <w:t>indication</w:t>
            </w:r>
            <w:r w:rsidR="0024480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02084">
              <w:rPr>
                <w:rFonts w:ascii="Times New Roman" w:hAnsi="Times New Roman" w:cs="Times New Roman"/>
                <w:sz w:val="20"/>
                <w:szCs w:val="20"/>
              </w:rPr>
              <w:t xml:space="preserve"> in legacy </w:t>
            </w:r>
            <w:r w:rsidR="00E44BB4">
              <w:rPr>
                <w:rFonts w:ascii="Times New Roman" w:hAnsi="Times New Roman" w:cs="Times New Roman"/>
                <w:sz w:val="20"/>
                <w:szCs w:val="20"/>
              </w:rPr>
              <w:t xml:space="preserve">DUs </w:t>
            </w:r>
            <w:r w:rsidR="00202084">
              <w:rPr>
                <w:rFonts w:ascii="Times New Roman" w:hAnsi="Times New Roman" w:cs="Times New Roman"/>
                <w:sz w:val="20"/>
                <w:szCs w:val="20"/>
              </w:rPr>
              <w:t>we only have indication of congestion</w:t>
            </w:r>
            <w:r w:rsidR="0024480F">
              <w:rPr>
                <w:rFonts w:ascii="Times New Roman" w:hAnsi="Times New Roman" w:cs="Times New Roman"/>
                <w:sz w:val="20"/>
                <w:szCs w:val="20"/>
              </w:rPr>
              <w:t xml:space="preserve"> (i.e. DU overload)</w:t>
            </w:r>
            <w:r w:rsidR="00E44BB4">
              <w:rPr>
                <w:rFonts w:ascii="Times New Roman" w:hAnsi="Times New Roman" w:cs="Times New Roman"/>
                <w:sz w:val="20"/>
                <w:szCs w:val="20"/>
              </w:rPr>
              <w:t>, so the same reasons apply here</w:t>
            </w:r>
            <w:r w:rsidR="002020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4480F">
              <w:rPr>
                <w:rFonts w:ascii="Times New Roman" w:hAnsi="Times New Roman" w:cs="Times New Roman"/>
                <w:sz w:val="20"/>
                <w:szCs w:val="20"/>
              </w:rPr>
              <w:t>For IAB, in Q1-1 we are discussin</w:t>
            </w:r>
            <w:r w:rsidR="004B297E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24480F">
              <w:rPr>
                <w:rFonts w:ascii="Times New Roman" w:hAnsi="Times New Roman" w:cs="Times New Roman"/>
                <w:sz w:val="20"/>
                <w:szCs w:val="20"/>
              </w:rPr>
              <w:t xml:space="preserve"> additional granularity of reporting, and that should be enough</w:t>
            </w:r>
            <w:r w:rsidR="00AB333B">
              <w:rPr>
                <w:rFonts w:ascii="Times New Roman" w:hAnsi="Times New Roman" w:cs="Times New Roman"/>
                <w:sz w:val="20"/>
                <w:szCs w:val="20"/>
              </w:rPr>
              <w:t xml:space="preserve"> to cover the gap between the legacy DU and IAB-DU</w:t>
            </w:r>
            <w:r w:rsidR="002020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3120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="00740786">
              <w:rPr>
                <w:rFonts w:ascii="Times New Roman" w:hAnsi="Times New Roman" w:cs="Times New Roman"/>
                <w:sz w:val="20"/>
                <w:szCs w:val="20"/>
              </w:rPr>
              <w:t>Congestion over</w:t>
            </w:r>
            <w:r w:rsidR="0028312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740786">
              <w:rPr>
                <w:rFonts w:ascii="Times New Roman" w:hAnsi="Times New Roman" w:cs="Times New Roman"/>
                <w:sz w:val="20"/>
                <w:szCs w:val="20"/>
              </w:rPr>
              <w:t xml:space="preserve"> indication is acceptable, as something similar is supported in the legacy already.</w:t>
            </w:r>
          </w:p>
        </w:tc>
      </w:tr>
      <w:tr w:rsidR="00BD44A2" w:rsidRPr="00F50267" w14:paraId="2090096F" w14:textId="77777777">
        <w:tc>
          <w:tcPr>
            <w:tcW w:w="2340" w:type="dxa"/>
          </w:tcPr>
          <w:p w14:paraId="22DB8C54" w14:textId="7BE76BCA" w:rsidR="00BD44A2" w:rsidRPr="00F50267" w:rsidRDefault="00885ACE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Intel</w:t>
            </w:r>
          </w:p>
        </w:tc>
        <w:tc>
          <w:tcPr>
            <w:tcW w:w="6840" w:type="dxa"/>
          </w:tcPr>
          <w:p w14:paraId="026667EE" w14:textId="77777777" w:rsidR="00BD44A2" w:rsidRDefault="001A48C8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Q1-4: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We think the CU should be able to control the reporting</w:t>
            </w:r>
          </w:p>
          <w:p w14:paraId="5BA33E0B" w14:textId="1E329B3F" w:rsidR="001A48C8" w:rsidRPr="001A48C8" w:rsidRDefault="001A48C8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1A48C8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Q1-5: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“Congestion over” indication seems sufficient</w:t>
            </w:r>
          </w:p>
        </w:tc>
      </w:tr>
      <w:tr w:rsidR="00BD44A2" w:rsidRPr="00F50267" w14:paraId="733D9283" w14:textId="77777777">
        <w:tc>
          <w:tcPr>
            <w:tcW w:w="2340" w:type="dxa"/>
          </w:tcPr>
          <w:p w14:paraId="50C6AE35" w14:textId="77777777" w:rsidR="00BD44A2" w:rsidRPr="00F50267" w:rsidRDefault="00BD44A2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7115FAA5" w14:textId="77777777" w:rsidR="00BD44A2" w:rsidRPr="00F50267" w:rsidRDefault="00BD44A2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BD44A2" w:rsidRPr="00F50267" w14:paraId="02B6616F" w14:textId="77777777">
        <w:tc>
          <w:tcPr>
            <w:tcW w:w="2340" w:type="dxa"/>
          </w:tcPr>
          <w:p w14:paraId="1C2A8E20" w14:textId="77777777" w:rsidR="00BD44A2" w:rsidRPr="00F50267" w:rsidRDefault="00BD44A2">
            <w:pPr>
              <w:rPr>
                <w:rFonts w:ascii="Times New Roman" w:eastAsia="MS Mincho" w:hAnsi="Times New Roman" w:cs="Times New Roman"/>
                <w:sz w:val="20"/>
                <w:szCs w:val="22"/>
                <w:lang w:eastAsia="ko-KR"/>
              </w:rPr>
            </w:pPr>
          </w:p>
        </w:tc>
        <w:tc>
          <w:tcPr>
            <w:tcW w:w="6840" w:type="dxa"/>
          </w:tcPr>
          <w:p w14:paraId="279B0FB5" w14:textId="77777777" w:rsidR="00BD44A2" w:rsidRPr="00F50267" w:rsidRDefault="00BD44A2">
            <w:pPr>
              <w:rPr>
                <w:rFonts w:ascii="Times New Roman" w:eastAsia="MS Mincho" w:hAnsi="Times New Roman" w:cs="Times New Roman"/>
                <w:sz w:val="20"/>
                <w:szCs w:val="22"/>
                <w:lang w:eastAsia="ko-KR"/>
              </w:rPr>
            </w:pPr>
          </w:p>
        </w:tc>
      </w:tr>
      <w:tr w:rsidR="0076431B" w:rsidRPr="00F50267" w14:paraId="1E71835D" w14:textId="77777777" w:rsidTr="00BD44A2">
        <w:tc>
          <w:tcPr>
            <w:tcW w:w="2340" w:type="dxa"/>
          </w:tcPr>
          <w:p w14:paraId="29C48829" w14:textId="77777777" w:rsidR="0076431B" w:rsidRPr="00F50267" w:rsidRDefault="0076431B" w:rsidP="00BD44A2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840" w:type="dxa"/>
          </w:tcPr>
          <w:p w14:paraId="73A86682" w14:textId="77777777" w:rsidR="0076431B" w:rsidRPr="00F50267" w:rsidRDefault="0076431B" w:rsidP="00BD44A2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BD44A2" w:rsidRPr="00F50267" w14:paraId="60D44E1B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3D43" w14:textId="77777777" w:rsidR="00BD44A2" w:rsidRPr="00F50267" w:rsidRDefault="00BD44A2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E8D6" w14:textId="77777777" w:rsidR="00BD44A2" w:rsidRPr="00F50267" w:rsidRDefault="00BD44A2" w:rsidP="004D51BD">
            <w:pPr>
              <w:rPr>
                <w:rFonts w:ascii="Times New Roman" w:eastAsia="MS Mincho" w:hAnsi="Times New Roman" w:cs="Times New Roman"/>
                <w:sz w:val="20"/>
                <w:szCs w:val="22"/>
                <w:lang w:eastAsia="ko-KR"/>
              </w:rPr>
            </w:pPr>
          </w:p>
        </w:tc>
      </w:tr>
      <w:tr w:rsidR="006058A2" w:rsidRPr="00F50267" w14:paraId="11F48D4B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F05" w14:textId="77777777" w:rsidR="006058A2" w:rsidRPr="00F50267" w:rsidRDefault="006058A2" w:rsidP="006058A2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7B28" w14:textId="77777777" w:rsidR="006058A2" w:rsidRPr="00F50267" w:rsidRDefault="006058A2" w:rsidP="006058A2">
            <w:pPr>
              <w:rPr>
                <w:rFonts w:ascii="Times New Roman" w:eastAsia="MS Mincho" w:hAnsi="Times New Roman" w:cs="Times New Roman"/>
                <w:sz w:val="20"/>
                <w:szCs w:val="22"/>
                <w:lang w:eastAsia="ko-KR"/>
              </w:rPr>
            </w:pPr>
          </w:p>
        </w:tc>
      </w:tr>
      <w:tr w:rsidR="006058A2" w:rsidRPr="00F50267" w14:paraId="458FD879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2EF7" w14:textId="77777777" w:rsidR="006058A2" w:rsidRPr="00F50267" w:rsidRDefault="006058A2" w:rsidP="006058A2">
            <w:pPr>
              <w:rPr>
                <w:rFonts w:ascii="Times New Roman" w:hAnsi="Times New Roman" w:cs="Times New Roman"/>
                <w:sz w:val="20"/>
                <w:szCs w:val="22"/>
                <w:lang w:eastAsia="ko-K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6D3" w14:textId="77777777" w:rsidR="00E07FA8" w:rsidRPr="00F50267" w:rsidRDefault="00E07FA8" w:rsidP="00E07FA8">
            <w:pPr>
              <w:rPr>
                <w:rFonts w:ascii="Times New Roman" w:hAnsi="Times New Roman" w:cs="Times New Roman"/>
                <w:sz w:val="20"/>
                <w:szCs w:val="22"/>
                <w:lang w:eastAsia="ko-KR"/>
              </w:rPr>
            </w:pPr>
          </w:p>
        </w:tc>
      </w:tr>
      <w:tr w:rsidR="006058A2" w:rsidRPr="00F50267" w14:paraId="1E73BCBA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8268" w14:textId="77777777" w:rsidR="006058A2" w:rsidRPr="00F50267" w:rsidRDefault="006058A2" w:rsidP="006058A2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B191" w14:textId="77777777" w:rsidR="006058A2" w:rsidRPr="00F50267" w:rsidRDefault="006058A2" w:rsidP="006058A2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4578C9" w:rsidRPr="00F50267" w14:paraId="330DEF9F" w14:textId="77777777" w:rsidTr="004578C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F61F" w14:textId="77777777" w:rsidR="004578C9" w:rsidRPr="00F50267" w:rsidRDefault="004578C9" w:rsidP="00A851F5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F933" w14:textId="77777777" w:rsidR="004578C9" w:rsidRPr="00F50267" w:rsidRDefault="004578C9" w:rsidP="00A851F5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6058A2" w:rsidRPr="00F50267" w14:paraId="1526C24D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754A" w14:textId="77777777" w:rsidR="006058A2" w:rsidRPr="00F50267" w:rsidRDefault="006058A2" w:rsidP="006058A2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5926" w14:textId="77777777" w:rsidR="00DE560C" w:rsidRPr="00F50267" w:rsidRDefault="00DE560C" w:rsidP="006058A2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</w:tr>
    </w:tbl>
    <w:p w14:paraId="0AF8BFFE" w14:textId="77777777" w:rsidR="00BD44A2" w:rsidRDefault="00BD44A2">
      <w:pPr>
        <w:rPr>
          <w:rFonts w:ascii="Times New Roman" w:hAnsi="Times New Roman" w:cs="Times New Roman"/>
          <w:sz w:val="20"/>
          <w:szCs w:val="22"/>
        </w:rPr>
      </w:pPr>
    </w:p>
    <w:p w14:paraId="03EA39B6" w14:textId="77777777" w:rsidR="005B62E5" w:rsidRDefault="00403765" w:rsidP="00403765">
      <w:pPr>
        <w:rPr>
          <w:rFonts w:ascii="Times New Roman" w:hAnsi="Times New Roman" w:cs="Times New Roman"/>
          <w:color w:val="0070C0"/>
          <w:sz w:val="20"/>
          <w:szCs w:val="20"/>
        </w:rPr>
      </w:pPr>
      <w:r w:rsidRPr="005B62E5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>Summary</w:t>
      </w:r>
      <w:r w:rsidRPr="005B62E5">
        <w:rPr>
          <w:rFonts w:ascii="Times New Roman" w:hAnsi="Times New Roman" w:cs="Times New Roman"/>
          <w:color w:val="0070C0"/>
          <w:sz w:val="20"/>
          <w:szCs w:val="20"/>
        </w:rPr>
        <w:t>:</w:t>
      </w:r>
      <w:r w:rsidR="004603BD">
        <w:rPr>
          <w:rFonts w:ascii="Times New Roman" w:hAnsi="Times New Roman" w:cs="Times New Roman"/>
          <w:color w:val="0070C0"/>
          <w:sz w:val="20"/>
          <w:szCs w:val="20"/>
        </w:rPr>
        <w:t xml:space="preserve"> TBW</w:t>
      </w:r>
    </w:p>
    <w:p w14:paraId="4BB4A4B4" w14:textId="77777777" w:rsidR="00BD44A2" w:rsidRPr="00F50267" w:rsidRDefault="00BD44A2">
      <w:pPr>
        <w:pStyle w:val="Heading2"/>
        <w:rPr>
          <w:rFonts w:ascii="Arial" w:hAnsi="Arial" w:cs="Arial"/>
        </w:rPr>
      </w:pPr>
      <w:r w:rsidRPr="00F50267">
        <w:rPr>
          <w:rFonts w:ascii="Arial" w:hAnsi="Arial" w:cs="Arial"/>
        </w:rPr>
        <w:t xml:space="preserve">UP-based congestion mitigation </w:t>
      </w:r>
    </w:p>
    <w:p w14:paraId="6C1F5FF6" w14:textId="77777777" w:rsidR="00A3432F" w:rsidRDefault="00A3432F" w:rsidP="00A3432F">
      <w:p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C</w:t>
      </w:r>
      <w:r w:rsidRPr="00F50267">
        <w:rPr>
          <w:rFonts w:ascii="Times New Roman" w:hAnsi="Times New Roman" w:cs="Times New Roman"/>
          <w:sz w:val="20"/>
          <w:szCs w:val="22"/>
        </w:rPr>
        <w:t xml:space="preserve">ontributions </w:t>
      </w:r>
      <w:r>
        <w:rPr>
          <w:rFonts w:ascii="Times New Roman" w:hAnsi="Times New Roman" w:cs="Times New Roman"/>
          <w:sz w:val="20"/>
          <w:szCs w:val="22"/>
        </w:rPr>
        <w:t xml:space="preserve">[1]-[2] and [5]-[10] </w:t>
      </w:r>
      <w:r w:rsidRPr="00F50267">
        <w:rPr>
          <w:rFonts w:ascii="Times New Roman" w:hAnsi="Times New Roman" w:cs="Times New Roman"/>
          <w:sz w:val="20"/>
          <w:szCs w:val="22"/>
        </w:rPr>
        <w:t xml:space="preserve">discuss </w:t>
      </w:r>
      <w:r>
        <w:rPr>
          <w:rFonts w:ascii="Times New Roman" w:hAnsi="Times New Roman" w:cs="Times New Roman"/>
          <w:sz w:val="20"/>
          <w:szCs w:val="22"/>
        </w:rPr>
        <w:t>U</w:t>
      </w:r>
      <w:r w:rsidRPr="00F50267">
        <w:rPr>
          <w:rFonts w:ascii="Times New Roman" w:hAnsi="Times New Roman" w:cs="Times New Roman"/>
          <w:sz w:val="20"/>
          <w:szCs w:val="22"/>
        </w:rPr>
        <w:t xml:space="preserve">P-based congestion mitigation. </w:t>
      </w:r>
      <w:r w:rsidR="001173DB">
        <w:rPr>
          <w:rFonts w:ascii="Times New Roman" w:hAnsi="Times New Roman" w:cs="Times New Roman"/>
          <w:sz w:val="20"/>
          <w:szCs w:val="22"/>
        </w:rPr>
        <w:t>The set of potential solutions includes:</w:t>
      </w:r>
    </w:p>
    <w:p w14:paraId="0AB140A7" w14:textId="77777777" w:rsidR="001173DB" w:rsidRPr="001173DB" w:rsidRDefault="00A30358" w:rsidP="001173DB">
      <w:pPr>
        <w:numPr>
          <w:ilvl w:val="0"/>
          <w:numId w:val="18"/>
        </w:numPr>
        <w:rPr>
          <w:rFonts w:ascii="Times New Roman" w:hAnsi="Times New Roman" w:cs="Times New Roman"/>
          <w:sz w:val="20"/>
          <w:szCs w:val="22"/>
        </w:rPr>
      </w:pPr>
      <w:r w:rsidRPr="00A30358">
        <w:rPr>
          <w:rFonts w:ascii="Times New Roman" w:hAnsi="Times New Roman" w:cs="Times New Roman"/>
          <w:b/>
          <w:bCs/>
          <w:sz w:val="20"/>
          <w:szCs w:val="22"/>
        </w:rPr>
        <w:t>Opt1: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="001173DB" w:rsidRPr="001173DB">
        <w:rPr>
          <w:rFonts w:ascii="Times New Roman" w:hAnsi="Times New Roman" w:cs="Times New Roman"/>
          <w:sz w:val="20"/>
          <w:szCs w:val="22"/>
        </w:rPr>
        <w:t>Highest PDCP SN received from parent node;</w:t>
      </w:r>
    </w:p>
    <w:p w14:paraId="4D0A09E1" w14:textId="77777777" w:rsidR="001173DB" w:rsidRPr="001173DB" w:rsidRDefault="00A30358" w:rsidP="001173DB">
      <w:pPr>
        <w:numPr>
          <w:ilvl w:val="0"/>
          <w:numId w:val="18"/>
        </w:numPr>
        <w:rPr>
          <w:rFonts w:ascii="Times New Roman" w:hAnsi="Times New Roman" w:cs="Times New Roman"/>
          <w:sz w:val="20"/>
          <w:szCs w:val="22"/>
        </w:rPr>
      </w:pPr>
      <w:r w:rsidRPr="00A30358">
        <w:rPr>
          <w:rFonts w:ascii="Times New Roman" w:hAnsi="Times New Roman" w:cs="Times New Roman"/>
          <w:b/>
          <w:bCs/>
          <w:sz w:val="20"/>
          <w:szCs w:val="22"/>
        </w:rPr>
        <w:t>Opt2: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="001173DB" w:rsidRPr="001173DB">
        <w:rPr>
          <w:rFonts w:ascii="Times New Roman" w:hAnsi="Times New Roman" w:cs="Times New Roman"/>
          <w:sz w:val="20"/>
          <w:szCs w:val="22"/>
        </w:rPr>
        <w:t>Bitmap of PDUs transmitted to lower layers out of sequence;</w:t>
      </w:r>
    </w:p>
    <w:p w14:paraId="1529D3F5" w14:textId="77777777" w:rsidR="001173DB" w:rsidRPr="001173DB" w:rsidRDefault="00A30358" w:rsidP="001173DB">
      <w:pPr>
        <w:numPr>
          <w:ilvl w:val="0"/>
          <w:numId w:val="18"/>
        </w:numPr>
        <w:rPr>
          <w:rFonts w:ascii="Times New Roman" w:hAnsi="Times New Roman" w:cs="Times New Roman"/>
          <w:sz w:val="20"/>
          <w:szCs w:val="22"/>
        </w:rPr>
      </w:pPr>
      <w:r w:rsidRPr="00A30358">
        <w:rPr>
          <w:rFonts w:ascii="Times New Roman" w:hAnsi="Times New Roman" w:cs="Times New Roman"/>
          <w:b/>
          <w:bCs/>
          <w:sz w:val="20"/>
          <w:szCs w:val="22"/>
        </w:rPr>
        <w:t>Opt</w:t>
      </w:r>
      <w:r>
        <w:rPr>
          <w:rFonts w:ascii="Times New Roman" w:hAnsi="Times New Roman" w:cs="Times New Roman"/>
          <w:b/>
          <w:bCs/>
          <w:sz w:val="20"/>
          <w:szCs w:val="22"/>
        </w:rPr>
        <w:t>3</w:t>
      </w:r>
      <w:r w:rsidRPr="00A30358">
        <w:rPr>
          <w:rFonts w:ascii="Times New Roman" w:hAnsi="Times New Roman" w:cs="Times New Roman"/>
          <w:b/>
          <w:bCs/>
          <w:sz w:val="20"/>
          <w:szCs w:val="22"/>
        </w:rPr>
        <w:t>:</w:t>
      </w:r>
      <w:r>
        <w:rPr>
          <w:rFonts w:ascii="Times New Roman" w:hAnsi="Times New Roman" w:cs="Times New Roman"/>
          <w:b/>
          <w:bCs/>
          <w:sz w:val="20"/>
          <w:szCs w:val="22"/>
        </w:rPr>
        <w:t xml:space="preserve"> </w:t>
      </w:r>
      <w:r w:rsidR="001173DB" w:rsidRPr="001173DB">
        <w:rPr>
          <w:rFonts w:ascii="Times New Roman" w:hAnsi="Times New Roman" w:cs="Times New Roman"/>
          <w:sz w:val="20"/>
          <w:szCs w:val="22"/>
        </w:rPr>
        <w:t>Packet marking;</w:t>
      </w:r>
    </w:p>
    <w:p w14:paraId="00B521F8" w14:textId="77777777" w:rsidR="001173DB" w:rsidRPr="001173DB" w:rsidRDefault="00A30358" w:rsidP="001173DB">
      <w:pPr>
        <w:numPr>
          <w:ilvl w:val="0"/>
          <w:numId w:val="18"/>
        </w:numPr>
        <w:rPr>
          <w:rFonts w:ascii="Times New Roman" w:hAnsi="Times New Roman" w:cs="Times New Roman"/>
          <w:sz w:val="20"/>
          <w:szCs w:val="22"/>
        </w:rPr>
      </w:pPr>
      <w:r w:rsidRPr="00A30358">
        <w:rPr>
          <w:rFonts w:ascii="Times New Roman" w:hAnsi="Times New Roman" w:cs="Times New Roman"/>
          <w:b/>
          <w:bCs/>
          <w:sz w:val="20"/>
          <w:szCs w:val="22"/>
        </w:rPr>
        <w:lastRenderedPageBreak/>
        <w:t>Opt</w:t>
      </w:r>
      <w:r>
        <w:rPr>
          <w:rFonts w:ascii="Times New Roman" w:hAnsi="Times New Roman" w:cs="Times New Roman"/>
          <w:b/>
          <w:bCs/>
          <w:sz w:val="20"/>
          <w:szCs w:val="22"/>
        </w:rPr>
        <w:t>4</w:t>
      </w:r>
      <w:r w:rsidRPr="00A30358">
        <w:rPr>
          <w:rFonts w:ascii="Times New Roman" w:hAnsi="Times New Roman" w:cs="Times New Roman"/>
          <w:b/>
          <w:bCs/>
          <w:sz w:val="20"/>
          <w:szCs w:val="22"/>
        </w:rPr>
        <w:t>:</w:t>
      </w:r>
      <w:r>
        <w:rPr>
          <w:rFonts w:ascii="Times New Roman" w:hAnsi="Times New Roman" w:cs="Times New Roman"/>
          <w:b/>
          <w:bCs/>
          <w:sz w:val="20"/>
          <w:szCs w:val="22"/>
        </w:rPr>
        <w:t xml:space="preserve"> </w:t>
      </w:r>
      <w:r w:rsidR="001173DB" w:rsidRPr="001173DB">
        <w:rPr>
          <w:rFonts w:ascii="Times New Roman" w:hAnsi="Times New Roman" w:cs="Times New Roman"/>
          <w:sz w:val="20"/>
          <w:szCs w:val="22"/>
        </w:rPr>
        <w:t>Received volume and Receiving data rate.</w:t>
      </w:r>
    </w:p>
    <w:p w14:paraId="3FE4D0E7" w14:textId="77777777" w:rsidR="001173DB" w:rsidRDefault="00A30358" w:rsidP="001173DB">
      <w:pPr>
        <w:numPr>
          <w:ilvl w:val="0"/>
          <w:numId w:val="18"/>
        </w:numPr>
        <w:rPr>
          <w:rFonts w:ascii="Times New Roman" w:hAnsi="Times New Roman" w:cs="Times New Roman"/>
          <w:sz w:val="20"/>
          <w:szCs w:val="22"/>
        </w:rPr>
      </w:pPr>
      <w:r w:rsidRPr="00A30358">
        <w:rPr>
          <w:rFonts w:ascii="Times New Roman" w:hAnsi="Times New Roman" w:cs="Times New Roman"/>
          <w:b/>
          <w:bCs/>
          <w:sz w:val="20"/>
          <w:szCs w:val="22"/>
        </w:rPr>
        <w:t>Opt</w:t>
      </w:r>
      <w:r>
        <w:rPr>
          <w:rFonts w:ascii="Times New Roman" w:hAnsi="Times New Roman" w:cs="Times New Roman"/>
          <w:b/>
          <w:bCs/>
          <w:sz w:val="20"/>
          <w:szCs w:val="22"/>
        </w:rPr>
        <w:t>5</w:t>
      </w:r>
      <w:r w:rsidRPr="00A30358">
        <w:rPr>
          <w:rFonts w:ascii="Times New Roman" w:hAnsi="Times New Roman" w:cs="Times New Roman"/>
          <w:b/>
          <w:bCs/>
          <w:sz w:val="20"/>
          <w:szCs w:val="22"/>
        </w:rPr>
        <w:t>:</w:t>
      </w:r>
      <w:r w:rsidRPr="001173DB">
        <w:rPr>
          <w:rFonts w:ascii="Times New Roman" w:hAnsi="Times New Roman" w:cs="Times New Roman"/>
          <w:sz w:val="20"/>
          <w:szCs w:val="22"/>
        </w:rPr>
        <w:t xml:space="preserve"> </w:t>
      </w:r>
      <w:r w:rsidR="001173DB" w:rsidRPr="001173DB">
        <w:rPr>
          <w:rFonts w:ascii="Times New Roman" w:hAnsi="Times New Roman" w:cs="Times New Roman"/>
          <w:sz w:val="20"/>
          <w:szCs w:val="22"/>
        </w:rPr>
        <w:t>“do nothing” option, i.e. use current DDDS as it is</w:t>
      </w:r>
    </w:p>
    <w:p w14:paraId="482F1565" w14:textId="77777777" w:rsidR="00BD44A2" w:rsidRPr="00F50267" w:rsidRDefault="00E646C4">
      <w:p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With respect to the above options, submitted papers propose the following:</w:t>
      </w:r>
    </w:p>
    <w:p w14:paraId="5154A313" w14:textId="77777777" w:rsidR="00BD44A2" w:rsidRPr="00F50267" w:rsidRDefault="00BD44A2" w:rsidP="002F3E15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2"/>
        </w:rPr>
      </w:pPr>
      <w:r w:rsidRPr="00F50267">
        <w:rPr>
          <w:rFonts w:ascii="Times New Roman" w:hAnsi="Times New Roman" w:cs="Times New Roman"/>
          <w:sz w:val="20"/>
          <w:szCs w:val="22"/>
        </w:rPr>
        <w:t xml:space="preserve">Paper [1] proposes to consider the reporting of </w:t>
      </w:r>
      <w:r w:rsidRPr="00F50267">
        <w:rPr>
          <w:rFonts w:ascii="Times New Roman" w:hAnsi="Times New Roman" w:cs="Times New Roman"/>
          <w:b/>
          <w:bCs/>
          <w:sz w:val="20"/>
          <w:szCs w:val="22"/>
        </w:rPr>
        <w:t>received date volume</w:t>
      </w:r>
      <w:r w:rsidRPr="00F50267">
        <w:rPr>
          <w:rFonts w:ascii="Times New Roman" w:hAnsi="Times New Roman" w:cs="Times New Roman"/>
          <w:sz w:val="20"/>
          <w:szCs w:val="22"/>
        </w:rPr>
        <w:t xml:space="preserve"> and </w:t>
      </w:r>
      <w:r w:rsidRPr="00F50267">
        <w:rPr>
          <w:rFonts w:ascii="Times New Roman" w:hAnsi="Times New Roman" w:cs="Times New Roman"/>
          <w:b/>
          <w:bCs/>
          <w:sz w:val="20"/>
          <w:szCs w:val="22"/>
        </w:rPr>
        <w:t>received data rate</w:t>
      </w:r>
      <w:r w:rsidRPr="00F50267">
        <w:rPr>
          <w:rFonts w:ascii="Times New Roman" w:hAnsi="Times New Roman" w:cs="Times New Roman"/>
          <w:sz w:val="20"/>
          <w:szCs w:val="22"/>
        </w:rPr>
        <w:t xml:space="preserve">. </w:t>
      </w:r>
    </w:p>
    <w:p w14:paraId="3700F282" w14:textId="77777777" w:rsidR="00BD44A2" w:rsidRPr="00F50267" w:rsidRDefault="00BD44A2" w:rsidP="002F3E15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2"/>
        </w:rPr>
      </w:pPr>
      <w:r w:rsidRPr="00F50267">
        <w:rPr>
          <w:rFonts w:ascii="Times New Roman" w:hAnsi="Times New Roman" w:cs="Times New Roman"/>
          <w:sz w:val="20"/>
          <w:szCs w:val="22"/>
        </w:rPr>
        <w:t>Paper</w:t>
      </w:r>
      <w:r w:rsidR="001173DB">
        <w:rPr>
          <w:rFonts w:ascii="Times New Roman" w:hAnsi="Times New Roman" w:cs="Times New Roman"/>
          <w:sz w:val="20"/>
          <w:szCs w:val="22"/>
        </w:rPr>
        <w:t>s</w:t>
      </w:r>
      <w:r w:rsidRPr="00F50267">
        <w:rPr>
          <w:rFonts w:ascii="Times New Roman" w:hAnsi="Times New Roman" w:cs="Times New Roman"/>
          <w:sz w:val="20"/>
          <w:szCs w:val="22"/>
        </w:rPr>
        <w:t xml:space="preserve"> [</w:t>
      </w:r>
      <w:r w:rsidR="001173DB">
        <w:rPr>
          <w:rFonts w:ascii="Times New Roman" w:hAnsi="Times New Roman" w:cs="Times New Roman"/>
          <w:sz w:val="20"/>
          <w:szCs w:val="22"/>
        </w:rPr>
        <w:t>2</w:t>
      </w:r>
      <w:r w:rsidRPr="00F50267">
        <w:rPr>
          <w:rFonts w:ascii="Times New Roman" w:hAnsi="Times New Roman" w:cs="Times New Roman"/>
          <w:sz w:val="20"/>
          <w:szCs w:val="22"/>
        </w:rPr>
        <w:t>]</w:t>
      </w:r>
      <w:r w:rsidR="001173DB">
        <w:rPr>
          <w:rFonts w:ascii="Times New Roman" w:hAnsi="Times New Roman" w:cs="Times New Roman"/>
          <w:sz w:val="20"/>
          <w:szCs w:val="22"/>
        </w:rPr>
        <w:t xml:space="preserve"> and [9]</w:t>
      </w:r>
      <w:r w:rsidRPr="00F50267">
        <w:rPr>
          <w:rFonts w:ascii="Times New Roman" w:hAnsi="Times New Roman" w:cs="Times New Roman"/>
          <w:sz w:val="20"/>
          <w:szCs w:val="22"/>
        </w:rPr>
        <w:t xml:space="preserve"> propose </w:t>
      </w:r>
      <w:r w:rsidRPr="00F50267">
        <w:rPr>
          <w:rFonts w:ascii="Times New Roman" w:hAnsi="Times New Roman" w:cs="Times New Roman"/>
          <w:b/>
          <w:bCs/>
          <w:sz w:val="20"/>
          <w:szCs w:val="22"/>
        </w:rPr>
        <w:t>marking of DL packets that experience an increasing queuing delay</w:t>
      </w:r>
      <w:r w:rsidRPr="00F50267">
        <w:rPr>
          <w:rFonts w:ascii="Times New Roman" w:hAnsi="Times New Roman" w:cs="Times New Roman"/>
          <w:sz w:val="20"/>
          <w:szCs w:val="22"/>
        </w:rPr>
        <w:t xml:space="preserve"> at intermediate nodes.</w:t>
      </w:r>
    </w:p>
    <w:p w14:paraId="3A644091" w14:textId="77777777" w:rsidR="00BD44A2" w:rsidRPr="00F50267" w:rsidRDefault="00BD44A2" w:rsidP="002F3E15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2"/>
        </w:rPr>
      </w:pPr>
      <w:r w:rsidRPr="00F50267">
        <w:rPr>
          <w:rFonts w:ascii="Times New Roman" w:hAnsi="Times New Roman" w:cs="Times New Roman"/>
          <w:sz w:val="20"/>
          <w:szCs w:val="22"/>
        </w:rPr>
        <w:t>Paper [</w:t>
      </w:r>
      <w:r w:rsidR="001173DB">
        <w:rPr>
          <w:rFonts w:ascii="Times New Roman" w:hAnsi="Times New Roman" w:cs="Times New Roman"/>
          <w:sz w:val="20"/>
          <w:szCs w:val="22"/>
        </w:rPr>
        <w:t>5</w:t>
      </w:r>
      <w:r w:rsidRPr="00F50267">
        <w:rPr>
          <w:rFonts w:ascii="Times New Roman" w:hAnsi="Times New Roman" w:cs="Times New Roman"/>
          <w:sz w:val="20"/>
          <w:szCs w:val="22"/>
        </w:rPr>
        <w:t xml:space="preserve">] proposes that, if needed, </w:t>
      </w:r>
      <w:r w:rsidRPr="00F50267">
        <w:rPr>
          <w:rFonts w:ascii="Times New Roman" w:hAnsi="Times New Roman" w:cs="Times New Roman"/>
          <w:b/>
          <w:bCs/>
          <w:sz w:val="20"/>
          <w:szCs w:val="22"/>
        </w:rPr>
        <w:t>for UM mode, the DDDS is enhanced with a bitmap of PDUs transmitted to lower layers out of sequence</w:t>
      </w:r>
      <w:r w:rsidRPr="00F50267">
        <w:rPr>
          <w:rFonts w:ascii="Times New Roman" w:hAnsi="Times New Roman" w:cs="Times New Roman"/>
          <w:sz w:val="20"/>
          <w:szCs w:val="22"/>
        </w:rPr>
        <w:t>.</w:t>
      </w:r>
    </w:p>
    <w:p w14:paraId="330DBE43" w14:textId="77777777" w:rsidR="00BD44A2" w:rsidRDefault="00BD44A2" w:rsidP="002F3E15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2"/>
        </w:rPr>
      </w:pPr>
      <w:r w:rsidRPr="00F50267">
        <w:rPr>
          <w:rFonts w:ascii="Times New Roman" w:hAnsi="Times New Roman" w:cs="Times New Roman"/>
          <w:sz w:val="20"/>
          <w:szCs w:val="22"/>
        </w:rPr>
        <w:t>Paper [</w:t>
      </w:r>
      <w:r w:rsidR="001173DB">
        <w:rPr>
          <w:rFonts w:ascii="Times New Roman" w:hAnsi="Times New Roman" w:cs="Times New Roman"/>
          <w:sz w:val="20"/>
          <w:szCs w:val="22"/>
        </w:rPr>
        <w:t>6</w:t>
      </w:r>
      <w:r w:rsidRPr="00F50267">
        <w:rPr>
          <w:rFonts w:ascii="Times New Roman" w:hAnsi="Times New Roman" w:cs="Times New Roman"/>
          <w:sz w:val="20"/>
          <w:szCs w:val="22"/>
        </w:rPr>
        <w:t xml:space="preserve">] proposes an </w:t>
      </w:r>
      <w:r w:rsidRPr="00F50267">
        <w:rPr>
          <w:rFonts w:ascii="Times New Roman" w:hAnsi="Times New Roman" w:cs="Times New Roman"/>
          <w:b/>
          <w:bCs/>
          <w:sz w:val="20"/>
          <w:szCs w:val="22"/>
        </w:rPr>
        <w:t>indication of the highest PDCP SN received from parent</w:t>
      </w:r>
      <w:r w:rsidRPr="00F50267">
        <w:rPr>
          <w:rFonts w:ascii="Times New Roman" w:hAnsi="Times New Roman" w:cs="Times New Roman"/>
          <w:sz w:val="20"/>
          <w:szCs w:val="22"/>
        </w:rPr>
        <w:t xml:space="preserve"> node.</w:t>
      </w:r>
    </w:p>
    <w:p w14:paraId="3148E409" w14:textId="77777777" w:rsidR="00E646C4" w:rsidRPr="00F50267" w:rsidRDefault="00E646C4" w:rsidP="002F3E15">
      <w:pPr>
        <w:numPr>
          <w:ilvl w:val="0"/>
          <w:numId w:val="11"/>
        </w:num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Papers [7] and [8] propose the “do nothing” option.</w:t>
      </w:r>
    </w:p>
    <w:p w14:paraId="546102FD" w14:textId="35005EE3" w:rsidR="00BD44A2" w:rsidRPr="00F50267" w:rsidRDefault="00BD44A2">
      <w:pPr>
        <w:rPr>
          <w:rFonts w:ascii="Times New Roman" w:hAnsi="Times New Roman" w:cs="Times New Roman"/>
          <w:b/>
          <w:bCs/>
          <w:i/>
          <w:iCs/>
          <w:sz w:val="20"/>
          <w:szCs w:val="22"/>
        </w:rPr>
      </w:pP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>Q</w:t>
      </w:r>
      <w:r w:rsidR="001173DB">
        <w:rPr>
          <w:rFonts w:ascii="Times New Roman" w:hAnsi="Times New Roman" w:cs="Times New Roman"/>
          <w:b/>
          <w:bCs/>
          <w:i/>
          <w:iCs/>
          <w:sz w:val="20"/>
          <w:szCs w:val="22"/>
        </w:rPr>
        <w:t>2</w:t>
      </w:r>
      <w:r w:rsidRPr="00F50267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: Please state your </w:t>
      </w:r>
      <w:r w:rsidR="00A30358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preference with respect to </w:t>
      </w:r>
      <w:r w:rsidR="00297A3D">
        <w:rPr>
          <w:rFonts w:ascii="Times New Roman" w:hAnsi="Times New Roman" w:cs="Times New Roman"/>
          <w:b/>
          <w:bCs/>
          <w:i/>
          <w:iCs/>
          <w:sz w:val="20"/>
          <w:szCs w:val="22"/>
        </w:rPr>
        <w:t>Opt</w:t>
      </w:r>
      <w:r w:rsidR="00A30358">
        <w:rPr>
          <w:rFonts w:ascii="Times New Roman" w:hAnsi="Times New Roman" w:cs="Times New Roman"/>
          <w:b/>
          <w:bCs/>
          <w:i/>
          <w:iCs/>
          <w:sz w:val="20"/>
          <w:szCs w:val="22"/>
        </w:rPr>
        <w:t>1-5.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BD44A2" w:rsidRPr="00F50267" w14:paraId="404F03FF" w14:textId="77777777">
        <w:tc>
          <w:tcPr>
            <w:tcW w:w="2340" w:type="dxa"/>
          </w:tcPr>
          <w:p w14:paraId="28BC75F5" w14:textId="77777777" w:rsidR="00BD44A2" w:rsidRPr="00F50267" w:rsidRDefault="00BD44A2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Company</w:t>
            </w:r>
          </w:p>
        </w:tc>
        <w:tc>
          <w:tcPr>
            <w:tcW w:w="6840" w:type="dxa"/>
          </w:tcPr>
          <w:p w14:paraId="61060DDF" w14:textId="77777777" w:rsidR="00BD44A2" w:rsidRPr="00F50267" w:rsidRDefault="00BD44A2">
            <w:pPr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Answer and motivation</w:t>
            </w:r>
          </w:p>
        </w:tc>
      </w:tr>
      <w:tr w:rsidR="00BD44A2" w:rsidRPr="00F50267" w14:paraId="7DD67E26" w14:textId="77777777">
        <w:tc>
          <w:tcPr>
            <w:tcW w:w="2340" w:type="dxa"/>
          </w:tcPr>
          <w:p w14:paraId="32591B43" w14:textId="77777777" w:rsidR="00BD44A2" w:rsidRPr="00F50267" w:rsidRDefault="00BD4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7">
              <w:rPr>
                <w:rFonts w:ascii="Times New Roman" w:hAnsi="Times New Roman" w:cs="Times New Roman"/>
                <w:sz w:val="20"/>
                <w:szCs w:val="20"/>
              </w:rPr>
              <w:t>Ericsson</w:t>
            </w:r>
          </w:p>
        </w:tc>
        <w:tc>
          <w:tcPr>
            <w:tcW w:w="6840" w:type="dxa"/>
          </w:tcPr>
          <w:p w14:paraId="79BEE246" w14:textId="5487BA48" w:rsidR="005D4FC9" w:rsidRDefault="005D4FC9" w:rsidP="00513FF8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We support Opt3</w:t>
            </w:r>
            <w:r w:rsidR="0061763B">
              <w:rPr>
                <w:rFonts w:ascii="Times New Roman" w:hAnsi="Times New Roman" w:cs="Times New Roman"/>
                <w:sz w:val="20"/>
                <w:szCs w:val="22"/>
              </w:rPr>
              <w:t xml:space="preserve"> i.e. </w:t>
            </w:r>
            <w:r w:rsidR="0061763B" w:rsidRPr="0061763B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packet marking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  <w:p w14:paraId="2E13B3B1" w14:textId="2AD9E38A" w:rsidR="005D4FC9" w:rsidRDefault="00C208C0" w:rsidP="00513FF8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Packet marking is </w:t>
            </w:r>
            <w:r w:rsidRPr="00BD0109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the only </w:t>
            </w:r>
            <w:r w:rsidR="00361FFE" w:rsidRPr="00BD0109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candidate</w:t>
            </w:r>
            <w:r w:rsidRPr="00BD0109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 solution that</w:t>
            </w:r>
            <w:r w:rsidR="005D4FC9">
              <w:rPr>
                <w:rFonts w:ascii="Times New Roman" w:hAnsi="Times New Roman" w:cs="Times New Roman"/>
                <w:sz w:val="20"/>
                <w:szCs w:val="22"/>
              </w:rPr>
              <w:t>:</w:t>
            </w:r>
          </w:p>
          <w:p w14:paraId="7A3D067F" w14:textId="54E3C67F" w:rsidR="00437124" w:rsidRDefault="00754E1B" w:rsidP="00513FF8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 w:rsidRPr="00334D4A">
              <w:rPr>
                <w:rFonts w:ascii="Times New Roman" w:hAnsi="Times New Roman" w:cs="Times New Roman"/>
                <w:b/>
                <w:bCs/>
                <w:szCs w:val="22"/>
              </w:rPr>
              <w:t>Keeps buffer levels low</w:t>
            </w:r>
            <w:r>
              <w:rPr>
                <w:rFonts w:ascii="Times New Roman" w:hAnsi="Times New Roman" w:cs="Times New Roman"/>
                <w:szCs w:val="22"/>
              </w:rPr>
              <w:t xml:space="preserve">, and </w:t>
            </w:r>
            <w:r w:rsidR="004E0514">
              <w:rPr>
                <w:rFonts w:ascii="Times New Roman" w:hAnsi="Times New Roman" w:cs="Times New Roman"/>
                <w:szCs w:val="22"/>
              </w:rPr>
              <w:t>thus prevent</w:t>
            </w:r>
            <w:r w:rsidR="00334D4A">
              <w:rPr>
                <w:rFonts w:ascii="Times New Roman" w:hAnsi="Times New Roman" w:cs="Times New Roman"/>
                <w:szCs w:val="22"/>
              </w:rPr>
              <w:t>s</w:t>
            </w:r>
            <w:r w:rsidR="004E0514">
              <w:rPr>
                <w:rFonts w:ascii="Times New Roman" w:hAnsi="Times New Roman" w:cs="Times New Roman"/>
                <w:szCs w:val="22"/>
              </w:rPr>
              <w:t xml:space="preserve"> congestion from happening. All other approaches are reactive.</w:t>
            </w:r>
          </w:p>
          <w:p w14:paraId="75145F27" w14:textId="332438FD" w:rsidR="005D4FC9" w:rsidRDefault="00437124" w:rsidP="00513FF8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</w:t>
            </w:r>
            <w:r w:rsidR="005D4FC9">
              <w:rPr>
                <w:rFonts w:ascii="Times New Roman" w:hAnsi="Times New Roman" w:cs="Times New Roman"/>
                <w:szCs w:val="22"/>
              </w:rPr>
              <w:t xml:space="preserve">s </w:t>
            </w:r>
            <w:r w:rsidR="005D4FC9" w:rsidRPr="00334D4A">
              <w:rPr>
                <w:rFonts w:ascii="Times New Roman" w:hAnsi="Times New Roman" w:cs="Times New Roman"/>
                <w:b/>
                <w:bCs/>
                <w:szCs w:val="22"/>
              </w:rPr>
              <w:t xml:space="preserve">stable to traffic </w:t>
            </w:r>
            <w:r w:rsidR="0062125C">
              <w:rPr>
                <w:rFonts w:ascii="Times New Roman" w:hAnsi="Times New Roman" w:cs="Times New Roman"/>
                <w:b/>
                <w:bCs/>
                <w:szCs w:val="22"/>
              </w:rPr>
              <w:t xml:space="preserve">rate </w:t>
            </w:r>
            <w:r w:rsidR="005D4FC9" w:rsidRPr="00334D4A">
              <w:rPr>
                <w:rFonts w:ascii="Times New Roman" w:hAnsi="Times New Roman" w:cs="Times New Roman"/>
                <w:b/>
                <w:bCs/>
                <w:szCs w:val="22"/>
              </w:rPr>
              <w:t>variations</w:t>
            </w:r>
            <w:r w:rsidR="0062125C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="0062125C" w:rsidRPr="0062125C">
              <w:rPr>
                <w:rFonts w:ascii="Times New Roman" w:hAnsi="Times New Roman" w:cs="Times New Roman"/>
                <w:szCs w:val="22"/>
              </w:rPr>
              <w:t>(which may be intensive in short periods of time)</w:t>
            </w:r>
            <w:r w:rsidR="00335387" w:rsidRPr="0062125C">
              <w:rPr>
                <w:rFonts w:ascii="Times New Roman" w:hAnsi="Times New Roman" w:cs="Times New Roman"/>
                <w:szCs w:val="22"/>
              </w:rPr>
              <w:t>.</w:t>
            </w:r>
          </w:p>
          <w:p w14:paraId="29E2959C" w14:textId="59FF5EC8" w:rsidR="00C208C0" w:rsidRDefault="005D4FC9" w:rsidP="00513FF8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</w:t>
            </w:r>
            <w:r w:rsidR="00C208C0" w:rsidRPr="005D4FC9">
              <w:rPr>
                <w:rFonts w:ascii="Times New Roman" w:hAnsi="Times New Roman" w:cs="Times New Roman"/>
                <w:szCs w:val="22"/>
              </w:rPr>
              <w:t>s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125C">
              <w:rPr>
                <w:rFonts w:ascii="Times New Roman" w:hAnsi="Times New Roman" w:cs="Times New Roman"/>
                <w:b/>
                <w:bCs/>
                <w:szCs w:val="22"/>
              </w:rPr>
              <w:t>resilient</w:t>
            </w:r>
            <w:r w:rsidR="00C208C0" w:rsidRPr="0062125C">
              <w:rPr>
                <w:rFonts w:ascii="Times New Roman" w:hAnsi="Times New Roman" w:cs="Times New Roman"/>
                <w:b/>
                <w:bCs/>
                <w:szCs w:val="22"/>
              </w:rPr>
              <w:t xml:space="preserve"> to DDDS delay</w:t>
            </w:r>
            <w:r>
              <w:rPr>
                <w:rFonts w:ascii="Times New Roman" w:hAnsi="Times New Roman" w:cs="Times New Roman"/>
                <w:szCs w:val="22"/>
              </w:rPr>
              <w:t xml:space="preserve">, since </w:t>
            </w:r>
            <w:r w:rsidR="00334D4A">
              <w:rPr>
                <w:rFonts w:ascii="Times New Roman" w:hAnsi="Times New Roman" w:cs="Times New Roman"/>
                <w:szCs w:val="22"/>
              </w:rPr>
              <w:t>the indication is provided way before congestion occurs.</w:t>
            </w:r>
          </w:p>
          <w:p w14:paraId="2F2DEE8F" w14:textId="1FC321DF" w:rsidR="00C90F9B" w:rsidRDefault="00C90F9B" w:rsidP="0051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F9B">
              <w:rPr>
                <w:rFonts w:ascii="Times New Roman" w:hAnsi="Times New Roman" w:cs="Times New Roman"/>
                <w:sz w:val="20"/>
                <w:szCs w:val="20"/>
              </w:rPr>
              <w:t>Regarding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0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concerns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raised by some companies regarding:</w:t>
            </w:r>
          </w:p>
          <w:p w14:paraId="1BF7230F" w14:textId="327D72F9" w:rsidR="00C90F9B" w:rsidRDefault="00C90F9B" w:rsidP="00513FF8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Specification impact </w:t>
            </w:r>
            <w:r w:rsidRPr="0019624E">
              <w:rPr>
                <w:rFonts w:ascii="Times New Roman" w:hAnsi="Times New Roman" w:cs="Times New Roman"/>
                <w:i/>
                <w:iCs/>
              </w:rPr>
              <w:t>(“</w:t>
            </w:r>
            <w:r w:rsidR="0019624E">
              <w:rPr>
                <w:rFonts w:ascii="Times New Roman" w:hAnsi="Times New Roman" w:cs="Times New Roman"/>
                <w:i/>
                <w:iCs/>
              </w:rPr>
              <w:t>it is a cross</w:t>
            </w:r>
            <w:r w:rsidRPr="0019624E">
              <w:rPr>
                <w:rFonts w:ascii="Times New Roman" w:hAnsi="Times New Roman" w:cs="Times New Roman"/>
                <w:i/>
                <w:iCs/>
              </w:rPr>
              <w:t>-layer solution”)</w:t>
            </w:r>
            <w:r w:rsidR="000E6972" w:rsidRPr="0019624E">
              <w:rPr>
                <w:rFonts w:ascii="Times New Roman" w:hAnsi="Times New Roman" w:cs="Times New Roman"/>
                <w:i/>
                <w:iCs/>
              </w:rPr>
              <w:t>:</w:t>
            </w:r>
            <w:r w:rsidR="00793D1C">
              <w:rPr>
                <w:rFonts w:ascii="Times New Roman" w:hAnsi="Times New Roman" w:cs="Times New Roman"/>
              </w:rPr>
              <w:t xml:space="preserve"> the impact on BAP is only header 1 bit. BAP is the only layer that is accessible by intermediate nodes and is hence the only tool for the intermediate nodes to provide </w:t>
            </w:r>
            <w:r w:rsidR="00A70177">
              <w:rPr>
                <w:rFonts w:ascii="Times New Roman" w:hAnsi="Times New Roman" w:cs="Times New Roman"/>
              </w:rPr>
              <w:t>indications to the access node.</w:t>
            </w:r>
          </w:p>
          <w:p w14:paraId="36F7C973" w14:textId="7331EEA3" w:rsidR="000E6972" w:rsidRPr="00513FF8" w:rsidRDefault="00513FF8" w:rsidP="00513FF8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9624E">
              <w:rPr>
                <w:rFonts w:ascii="Times New Roman" w:hAnsi="Times New Roman" w:cs="Times New Roman"/>
                <w:i/>
                <w:iCs/>
              </w:rPr>
              <w:t>How to set a delay threshold</w:t>
            </w:r>
            <w:r>
              <w:rPr>
                <w:rFonts w:ascii="Times New Roman" w:hAnsi="Times New Roman" w:cs="Times New Roman"/>
              </w:rPr>
              <w:t xml:space="preserve">? This is up to implementation of an IAB-DU. </w:t>
            </w:r>
            <w:r w:rsidRPr="00513FF8">
              <w:rPr>
                <w:rFonts w:ascii="Times New Roman" w:hAnsi="Times New Roman" w:cs="Times New Roman"/>
                <w:b/>
                <w:bCs/>
              </w:rPr>
              <w:t xml:space="preserve">It is funny that this same group of people is </w:t>
            </w:r>
            <w:r>
              <w:rPr>
                <w:rFonts w:ascii="Times New Roman" w:hAnsi="Times New Roman" w:cs="Times New Roman"/>
                <w:b/>
                <w:bCs/>
              </w:rPr>
              <w:t>discussing</w:t>
            </w:r>
            <w:r w:rsidRPr="00513FF8">
              <w:rPr>
                <w:rFonts w:ascii="Times New Roman" w:hAnsi="Times New Roman" w:cs="Times New Roman"/>
                <w:b/>
                <w:bCs/>
              </w:rPr>
              <w:t xml:space="preserve"> CP-based congestion indication,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but </w:t>
            </w:r>
            <w:r w:rsidRPr="00513FF8">
              <w:rPr>
                <w:rFonts w:ascii="Times New Roman" w:hAnsi="Times New Roman" w:cs="Times New Roman"/>
                <w:b/>
                <w:bCs/>
              </w:rPr>
              <w:t xml:space="preserve">yet no one </w:t>
            </w:r>
            <w:r w:rsidR="009D0636">
              <w:rPr>
                <w:rFonts w:ascii="Times New Roman" w:hAnsi="Times New Roman" w:cs="Times New Roman"/>
                <w:b/>
                <w:bCs/>
              </w:rPr>
              <w:t xml:space="preserve">asks how to define a </w:t>
            </w:r>
            <w:r w:rsidRPr="00513FF8">
              <w:rPr>
                <w:rFonts w:ascii="Times New Roman" w:hAnsi="Times New Roman" w:cs="Times New Roman"/>
                <w:b/>
                <w:bCs/>
              </w:rPr>
              <w:t>threshold for congestion.</w:t>
            </w:r>
          </w:p>
          <w:p w14:paraId="3708911D" w14:textId="0CDEE858" w:rsidR="000E6972" w:rsidRPr="0019624E" w:rsidRDefault="00557A80" w:rsidP="00C90F9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iCs/>
              </w:rPr>
            </w:pPr>
            <w:r w:rsidRPr="0019624E">
              <w:rPr>
                <w:rFonts w:ascii="Times New Roman" w:hAnsi="Times New Roman" w:cs="Times New Roman"/>
                <w:i/>
                <w:iCs/>
              </w:rPr>
              <w:t xml:space="preserve">“Cannot reflect the </w:t>
            </w:r>
            <w:r w:rsidR="0019624E" w:rsidRPr="0019624E">
              <w:rPr>
                <w:rFonts w:ascii="Times New Roman" w:hAnsi="Times New Roman" w:cs="Times New Roman"/>
                <w:i/>
                <w:iCs/>
              </w:rPr>
              <w:t>real-time congestion</w:t>
            </w:r>
            <w:r w:rsidRPr="0019624E">
              <w:rPr>
                <w:rFonts w:ascii="Times New Roman" w:hAnsi="Times New Roman" w:cs="Times New Roman"/>
                <w:i/>
                <w:iCs/>
              </w:rPr>
              <w:t>”</w:t>
            </w:r>
            <w:r w:rsidR="0019624E">
              <w:rPr>
                <w:rFonts w:ascii="Times New Roman" w:hAnsi="Times New Roman" w:cs="Times New Roman"/>
              </w:rPr>
              <w:t xml:space="preserve">: the intention is not to detect real-time congestion, but to </w:t>
            </w:r>
            <w:r w:rsidR="00A42CC8">
              <w:rPr>
                <w:rFonts w:ascii="Times New Roman" w:hAnsi="Times New Roman" w:cs="Times New Roman"/>
              </w:rPr>
              <w:t xml:space="preserve">identify a trend in queuing delay increase in intermediate nodes, which is an early sign of </w:t>
            </w:r>
            <w:r w:rsidR="00C148CC">
              <w:rPr>
                <w:rFonts w:ascii="Times New Roman" w:hAnsi="Times New Roman" w:cs="Times New Roman"/>
              </w:rPr>
              <w:t xml:space="preserve">potential </w:t>
            </w:r>
            <w:r w:rsidR="00A42CC8">
              <w:rPr>
                <w:rFonts w:ascii="Times New Roman" w:hAnsi="Times New Roman" w:cs="Times New Roman"/>
              </w:rPr>
              <w:t>congestion.</w:t>
            </w:r>
          </w:p>
          <w:p w14:paraId="4155FD18" w14:textId="60A901CF" w:rsidR="00361FFE" w:rsidRDefault="00D04F32" w:rsidP="00361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Regarding the remaining solutions:</w:t>
            </w:r>
          </w:p>
          <w:p w14:paraId="69B498B4" w14:textId="0EA57901" w:rsidR="00D04F32" w:rsidRPr="00F50267" w:rsidRDefault="00D04F32" w:rsidP="00D04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Received volume and Receiving data rate:</w:t>
            </w:r>
            <w:r w:rsidRPr="00F50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ED7">
              <w:rPr>
                <w:rFonts w:ascii="Times New Roman" w:hAnsi="Times New Roman" w:cs="Times New Roman"/>
                <w:sz w:val="20"/>
                <w:szCs w:val="20"/>
              </w:rPr>
              <w:t xml:space="preserve">the rate varies all the time, so </w:t>
            </w:r>
            <w:r w:rsidR="003C23BE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F67046">
              <w:rPr>
                <w:rFonts w:ascii="Times New Roman" w:hAnsi="Times New Roman" w:cs="Times New Roman"/>
                <w:sz w:val="20"/>
                <w:szCs w:val="20"/>
              </w:rPr>
              <w:t xml:space="preserve">ese indications </w:t>
            </w:r>
            <w:r w:rsidR="003B5ED7">
              <w:rPr>
                <w:rFonts w:ascii="Times New Roman" w:hAnsi="Times New Roman" w:cs="Times New Roman"/>
                <w:sz w:val="20"/>
                <w:szCs w:val="20"/>
              </w:rPr>
              <w:t>bring no informational value to the d</w:t>
            </w:r>
            <w:r w:rsidR="00F67046">
              <w:rPr>
                <w:rFonts w:ascii="Times New Roman" w:hAnsi="Times New Roman" w:cs="Times New Roman"/>
                <w:sz w:val="20"/>
                <w:szCs w:val="20"/>
              </w:rPr>
              <w:t xml:space="preserve">onor. Moreover, </w:t>
            </w:r>
            <w:r w:rsidRPr="00F50267">
              <w:rPr>
                <w:rFonts w:ascii="Times New Roman" w:hAnsi="Times New Roman" w:cs="Times New Roman"/>
                <w:sz w:val="20"/>
                <w:szCs w:val="20"/>
              </w:rPr>
              <w:t>the delivery of DDDS to the donor CU will take some time, during which both the received rate and the received data volume may change significantly</w:t>
            </w:r>
            <w:r w:rsidR="00912677">
              <w:rPr>
                <w:rFonts w:ascii="Times New Roman" w:hAnsi="Times New Roman" w:cs="Times New Roman"/>
                <w:sz w:val="20"/>
                <w:szCs w:val="20"/>
              </w:rPr>
              <w:t xml:space="preserve">, meaning that the reported information is </w:t>
            </w:r>
            <w:r w:rsidR="0062125C">
              <w:rPr>
                <w:rFonts w:ascii="Times New Roman" w:hAnsi="Times New Roman" w:cs="Times New Roman"/>
                <w:sz w:val="20"/>
                <w:szCs w:val="20"/>
              </w:rPr>
              <w:t>outdated by the time it reaches the donor.</w:t>
            </w:r>
            <w:r w:rsidR="0091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5321C8" w14:textId="6A1CCCF1" w:rsidR="00D04F32" w:rsidRPr="00F50267" w:rsidRDefault="00D04F32" w:rsidP="00D04F3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 xml:space="preserve">Indication of the highest PDCP SN received from parent node: </w:t>
            </w:r>
            <w:r w:rsidRPr="00F50267">
              <w:rPr>
                <w:rFonts w:ascii="Times New Roman" w:hAnsi="Times New Roman" w:cs="Times New Roman"/>
                <w:sz w:val="20"/>
                <w:szCs w:val="22"/>
              </w:rPr>
              <w:t>today</w:t>
            </w:r>
            <w:r w:rsidR="00117060">
              <w:rPr>
                <w:rFonts w:ascii="Times New Roman" w:hAnsi="Times New Roman" w:cs="Times New Roman"/>
                <w:sz w:val="20"/>
                <w:szCs w:val="22"/>
              </w:rPr>
              <w:t xml:space="preserve"> in DDDS</w:t>
            </w:r>
            <w:r w:rsidRPr="00F50267">
              <w:rPr>
                <w:rFonts w:ascii="Times New Roman" w:hAnsi="Times New Roman" w:cs="Times New Roman"/>
                <w:sz w:val="20"/>
                <w:szCs w:val="22"/>
              </w:rPr>
              <w:t xml:space="preserve"> we have the NR-U SN that indicates the delivery status on the transport network. The delta w</w:t>
            </w:r>
            <w:r w:rsidR="00BC1E09">
              <w:rPr>
                <w:rFonts w:ascii="Times New Roman" w:hAnsi="Times New Roman" w:cs="Times New Roman"/>
                <w:sz w:val="20"/>
                <w:szCs w:val="22"/>
              </w:rPr>
              <w:t>ith respect to</w:t>
            </w:r>
            <w:r w:rsidRPr="00F50267">
              <w:rPr>
                <w:rFonts w:ascii="Times New Roman" w:hAnsi="Times New Roman" w:cs="Times New Roman"/>
                <w:sz w:val="20"/>
                <w:szCs w:val="22"/>
              </w:rPr>
              <w:t xml:space="preserve"> NR-U SN needs to be clarified. This approach is essentially reactive.</w:t>
            </w:r>
          </w:p>
          <w:p w14:paraId="20B93FEF" w14:textId="2D61E929" w:rsidR="001C7BD9" w:rsidRPr="00335387" w:rsidRDefault="00D04F32" w:rsidP="001C7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267">
              <w:rPr>
                <w:rFonts w:ascii="Times New Roman" w:hAnsi="Times New Roman" w:cs="Times New Roman"/>
                <w:b/>
                <w:bCs/>
                <w:sz w:val="20"/>
                <w:szCs w:val="22"/>
              </w:rPr>
              <w:t>Bitmap of PDUs transmitted to lower layers out of sequence</w:t>
            </w:r>
            <w:r w:rsidRPr="00F50267">
              <w:rPr>
                <w:rFonts w:ascii="Times New Roman" w:hAnsi="Times New Roman" w:cs="Times New Roman"/>
                <w:sz w:val="20"/>
                <w:szCs w:val="22"/>
              </w:rPr>
              <w:t xml:space="preserve">: the </w:t>
            </w:r>
            <w:r w:rsidR="00335387">
              <w:rPr>
                <w:rFonts w:ascii="Times New Roman" w:hAnsi="Times New Roman" w:cs="Times New Roman"/>
                <w:sz w:val="20"/>
                <w:szCs w:val="22"/>
              </w:rPr>
              <w:t xml:space="preserve">reporting and </w:t>
            </w:r>
            <w:r w:rsidRPr="00F50267">
              <w:rPr>
                <w:rFonts w:ascii="Times New Roman" w:hAnsi="Times New Roman" w:cs="Times New Roman"/>
                <w:sz w:val="20"/>
                <w:szCs w:val="22"/>
              </w:rPr>
              <w:t>processing bitmap-based indications is computationally expensive. This approach is essentially reactive.</w:t>
            </w:r>
          </w:p>
        </w:tc>
      </w:tr>
      <w:tr w:rsidR="00BD44A2" w:rsidRPr="00F50267" w14:paraId="7A76D5D1" w14:textId="77777777">
        <w:tc>
          <w:tcPr>
            <w:tcW w:w="2340" w:type="dxa"/>
          </w:tcPr>
          <w:p w14:paraId="28B27F34" w14:textId="7F7811C6" w:rsidR="00BD44A2" w:rsidRPr="00F50267" w:rsidRDefault="001A48C8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Intel</w:t>
            </w:r>
          </w:p>
        </w:tc>
        <w:tc>
          <w:tcPr>
            <w:tcW w:w="6840" w:type="dxa"/>
          </w:tcPr>
          <w:p w14:paraId="71277F18" w14:textId="77777777" w:rsidR="00BD44A2" w:rsidRDefault="001A48C8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We like packet marking, since it is the only one </w:t>
            </w:r>
            <w:r w:rsidR="007F614C">
              <w:rPr>
                <w:rFonts w:ascii="Times New Roman" w:hAnsi="Times New Roman" w:cs="Times New Roman"/>
                <w:sz w:val="20"/>
                <w:szCs w:val="22"/>
              </w:rPr>
              <w:t xml:space="preserve">that provide the earliest feedback to CU regarding congestion. </w:t>
            </w:r>
          </w:p>
          <w:p w14:paraId="62C6AA0E" w14:textId="01851ECD" w:rsidR="007F614C" w:rsidRPr="00F50267" w:rsidRDefault="007F614C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We are also fine with no changes.</w:t>
            </w:r>
          </w:p>
        </w:tc>
      </w:tr>
      <w:tr w:rsidR="00BD44A2" w:rsidRPr="00F50267" w14:paraId="5B0F551D" w14:textId="77777777">
        <w:tc>
          <w:tcPr>
            <w:tcW w:w="2340" w:type="dxa"/>
          </w:tcPr>
          <w:p w14:paraId="3BF5A0FF" w14:textId="77777777" w:rsidR="00BD44A2" w:rsidRPr="00F50267" w:rsidRDefault="00BD44A2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</w:tcPr>
          <w:p w14:paraId="592E2A08" w14:textId="77777777" w:rsidR="00BD44A2" w:rsidRPr="009D3EFC" w:rsidRDefault="00BD4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4A2" w:rsidRPr="00F50267" w14:paraId="06C29EB8" w14:textId="77777777">
        <w:tc>
          <w:tcPr>
            <w:tcW w:w="2340" w:type="dxa"/>
          </w:tcPr>
          <w:p w14:paraId="76411C10" w14:textId="77777777" w:rsidR="00BD44A2" w:rsidRPr="00F50267" w:rsidRDefault="00BD44A2">
            <w:pPr>
              <w:rPr>
                <w:rFonts w:ascii="Times New Roman" w:eastAsia="MS Mincho" w:hAnsi="Times New Roman" w:cs="Times New Roman"/>
                <w:sz w:val="20"/>
                <w:szCs w:val="22"/>
                <w:lang w:eastAsia="ko-KR"/>
              </w:rPr>
            </w:pPr>
          </w:p>
        </w:tc>
        <w:tc>
          <w:tcPr>
            <w:tcW w:w="6840" w:type="dxa"/>
          </w:tcPr>
          <w:p w14:paraId="3ADE8C8C" w14:textId="77777777" w:rsidR="00BD44A2" w:rsidRPr="00F50267" w:rsidRDefault="00BD44A2">
            <w:pPr>
              <w:rPr>
                <w:rFonts w:ascii="Times New Roman" w:eastAsia="MS Mincho" w:hAnsi="Times New Roman" w:cs="Times New Roman"/>
                <w:sz w:val="20"/>
                <w:szCs w:val="22"/>
                <w:lang w:eastAsia="ko-KR"/>
              </w:rPr>
            </w:pPr>
          </w:p>
        </w:tc>
      </w:tr>
      <w:tr w:rsidR="002D7FE6" w:rsidRPr="00F50267" w14:paraId="02045683" w14:textId="77777777" w:rsidTr="00BD44A2">
        <w:tc>
          <w:tcPr>
            <w:tcW w:w="2340" w:type="dxa"/>
          </w:tcPr>
          <w:p w14:paraId="734FB3BC" w14:textId="77777777" w:rsidR="002D7FE6" w:rsidRPr="00F50267" w:rsidRDefault="002D7FE6" w:rsidP="00BD44A2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840" w:type="dxa"/>
          </w:tcPr>
          <w:p w14:paraId="53AF2AA8" w14:textId="77777777" w:rsidR="002D7FE6" w:rsidRPr="00F50267" w:rsidRDefault="002D7FE6" w:rsidP="00BD44A2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4D51BD" w:rsidRPr="00F50267" w14:paraId="153EFBDD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8D25" w14:textId="77777777" w:rsidR="004D51BD" w:rsidRPr="00F50267" w:rsidRDefault="004D51BD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F11" w14:textId="77777777" w:rsidR="004D51BD" w:rsidRPr="00F50267" w:rsidRDefault="004D51BD" w:rsidP="000701A8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</w:tr>
      <w:tr w:rsidR="006058A2" w:rsidRPr="00F50267" w14:paraId="5E932062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1B36" w14:textId="77777777" w:rsidR="006058A2" w:rsidRPr="00F50267" w:rsidRDefault="006058A2" w:rsidP="006058A2">
            <w:pPr>
              <w:rPr>
                <w:rFonts w:ascii="Times New Roman" w:eastAsia="MS ??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BCDC" w14:textId="77777777" w:rsidR="006058A2" w:rsidRPr="00F50267" w:rsidRDefault="006058A2" w:rsidP="006058A2">
            <w:pPr>
              <w:rPr>
                <w:rFonts w:ascii="Times New Roman" w:eastAsia="MS ??" w:hAnsi="Times New Roman" w:cs="Times New Roman"/>
                <w:sz w:val="20"/>
                <w:szCs w:val="22"/>
                <w:lang w:eastAsia="ko-KR"/>
              </w:rPr>
            </w:pPr>
          </w:p>
        </w:tc>
      </w:tr>
      <w:tr w:rsidR="006058A2" w:rsidRPr="00F50267" w14:paraId="3D751F82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2EFC" w14:textId="77777777" w:rsidR="006058A2" w:rsidRPr="00F50267" w:rsidRDefault="006058A2" w:rsidP="006058A2">
            <w:pPr>
              <w:rPr>
                <w:rFonts w:ascii="Times New Roman" w:eastAsia="MS Mincho" w:hAnsi="Times New Roman" w:cs="Times New Roman"/>
                <w:sz w:val="20"/>
                <w:szCs w:val="22"/>
                <w:lang w:eastAsia="zh-C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5C27" w14:textId="77777777" w:rsidR="006058A2" w:rsidRPr="00F50267" w:rsidRDefault="006058A2" w:rsidP="006058A2">
            <w:pPr>
              <w:rPr>
                <w:rFonts w:ascii="Times New Roman" w:eastAsia="MS Mincho" w:hAnsi="Times New Roman" w:cs="Times New Roman"/>
                <w:sz w:val="20"/>
                <w:szCs w:val="22"/>
                <w:lang w:eastAsia="zh-CN"/>
              </w:rPr>
            </w:pPr>
          </w:p>
        </w:tc>
      </w:tr>
    </w:tbl>
    <w:p w14:paraId="514681D0" w14:textId="77777777" w:rsidR="00BD44A2" w:rsidRPr="00F50267" w:rsidRDefault="00BD44A2">
      <w:pPr>
        <w:rPr>
          <w:rFonts w:ascii="Times New Roman" w:hAnsi="Times New Roman" w:cs="Times New Roman"/>
          <w:sz w:val="20"/>
          <w:szCs w:val="22"/>
        </w:rPr>
      </w:pPr>
    </w:p>
    <w:p w14:paraId="18EEDC43" w14:textId="77777777" w:rsidR="002F3E15" w:rsidRDefault="002F3E15" w:rsidP="002F3E15">
      <w:pPr>
        <w:rPr>
          <w:rFonts w:ascii="Times New Roman" w:hAnsi="Times New Roman" w:cs="Times New Roman"/>
          <w:color w:val="0070C0"/>
          <w:sz w:val="20"/>
          <w:szCs w:val="20"/>
        </w:rPr>
      </w:pPr>
      <w:r w:rsidRPr="005B62E5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>Summary</w:t>
      </w:r>
      <w:r w:rsidRPr="005B62E5">
        <w:rPr>
          <w:rFonts w:ascii="Times New Roman" w:hAnsi="Times New Roman" w:cs="Times New Roman"/>
          <w:color w:val="0070C0"/>
          <w:sz w:val="20"/>
          <w:szCs w:val="20"/>
        </w:rPr>
        <w:t>:</w:t>
      </w:r>
      <w:r w:rsidR="004603BD">
        <w:rPr>
          <w:rFonts w:ascii="Times New Roman" w:hAnsi="Times New Roman" w:cs="Times New Roman"/>
          <w:color w:val="0070C0"/>
          <w:sz w:val="20"/>
          <w:szCs w:val="20"/>
        </w:rPr>
        <w:t xml:space="preserve"> TBW</w:t>
      </w:r>
    </w:p>
    <w:sectPr w:rsidR="002F3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FACCF" w14:textId="77777777" w:rsidR="003F6493" w:rsidRDefault="003F6493">
      <w:pPr>
        <w:spacing w:after="0"/>
      </w:pPr>
      <w:r>
        <w:separator/>
      </w:r>
    </w:p>
  </w:endnote>
  <w:endnote w:type="continuationSeparator" w:id="0">
    <w:p w14:paraId="6DFF2969" w14:textId="77777777" w:rsidR="003F6493" w:rsidRDefault="003F64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718CF" w14:textId="77777777" w:rsidR="00D64D1E" w:rsidRDefault="00D64D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92F98" w14:textId="77777777" w:rsidR="00D64D1E" w:rsidRDefault="00D64D1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A2175">
      <w:rPr>
        <w:noProof/>
        <w:lang w:val="sv-SE" w:eastAsia="sv-SE"/>
      </w:rPr>
      <w:t>7</w:t>
    </w:r>
    <w:r>
      <w:rPr>
        <w:lang w:val="sv-SE" w:eastAsia="sv-SE"/>
      </w:rPr>
      <w:fldChar w:fldCharType="end"/>
    </w:r>
  </w:p>
  <w:p w14:paraId="4A83CE48" w14:textId="77777777" w:rsidR="00D64D1E" w:rsidRDefault="00D64D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F1B5E" w14:textId="77777777" w:rsidR="00D64D1E" w:rsidRDefault="00D64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116E1" w14:textId="77777777" w:rsidR="003F6493" w:rsidRDefault="003F6493">
      <w:pPr>
        <w:spacing w:after="0"/>
      </w:pPr>
      <w:r>
        <w:separator/>
      </w:r>
    </w:p>
  </w:footnote>
  <w:footnote w:type="continuationSeparator" w:id="0">
    <w:p w14:paraId="7739F05D" w14:textId="77777777" w:rsidR="003F6493" w:rsidRDefault="003F64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B49BA" w14:textId="77777777" w:rsidR="00D64D1E" w:rsidRDefault="00D64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6D5A1" w14:textId="77777777" w:rsidR="00D64D1E" w:rsidRDefault="00D64D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4A540" w14:textId="77777777" w:rsidR="00D64D1E" w:rsidRDefault="00D64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0D9A"/>
    <w:multiLevelType w:val="multilevel"/>
    <w:tmpl w:val="002B0D9A"/>
    <w:lvl w:ilvl="0">
      <w:start w:val="1"/>
      <w:numFmt w:val="bullet"/>
      <w:lvlText w:val=""/>
      <w:lvlJc w:val="left"/>
      <w:pPr>
        <w:ind w:left="720" w:hanging="360"/>
      </w:pPr>
      <w:rPr>
        <w:rFonts w:ascii="Malgun Gothic" w:hAnsi="Malgun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 Light" w:hAnsi="Calibri Light" w:cs="Calibri 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S ??" w:hAnsi="MS ??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Malgun Gothic" w:hAnsi="Malgun Gothic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 Light" w:hAnsi="Calibri Light" w:cs="Calibri Light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S ??" w:hAnsi="MS ??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Malgun Gothic" w:hAnsi="Malgun Gothic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 Light" w:hAnsi="Calibri Light" w:cs="Calibri Light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S ??" w:hAnsi="MS ??" w:hint="default"/>
      </w:rPr>
    </w:lvl>
  </w:abstractNum>
  <w:abstractNum w:abstractNumId="1" w15:restartNumberingAfterBreak="0">
    <w:nsid w:val="0934410A"/>
    <w:multiLevelType w:val="hybridMultilevel"/>
    <w:tmpl w:val="B3484A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459B"/>
    <w:multiLevelType w:val="multilevel"/>
    <w:tmpl w:val="10C7459B"/>
    <w:lvl w:ilvl="0">
      <w:numFmt w:val="bullet"/>
      <w:lvlText w:val="-"/>
      <w:lvlJc w:val="left"/>
      <w:pPr>
        <w:ind w:left="360" w:hanging="360"/>
      </w:pPr>
      <w:rPr>
        <w:rFonts w:ascii="Malgun Gothic" w:eastAsia="MS Mincho" w:hAnsi="Malgun Gothic" w:cs="Malgun Gothic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MS ??" w:hAnsi="MS ??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MS ??" w:hAnsi="MS ??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MS ??" w:hAnsi="MS ??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MS ??" w:hAnsi="MS ??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MS ??" w:hAnsi="MS ??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MS ??" w:hAnsi="MS ??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MS ??" w:hAnsi="MS ??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MS ??" w:hAnsi="MS ??" w:hint="default"/>
      </w:rPr>
    </w:lvl>
  </w:abstractNum>
  <w:abstractNum w:abstractNumId="3" w15:restartNumberingAfterBreak="0">
    <w:nsid w:val="11995B1A"/>
    <w:multiLevelType w:val="multilevel"/>
    <w:tmpl w:val="11995B1A"/>
    <w:lvl w:ilvl="0">
      <w:start w:val="1"/>
      <w:numFmt w:val="bullet"/>
      <w:lvlText w:val=""/>
      <w:lvlJc w:val="left"/>
      <w:pPr>
        <w:ind w:left="720" w:hanging="360"/>
      </w:pPr>
      <w:rPr>
        <w:rFonts w:ascii="Malgun Gothic" w:hAnsi="Malgun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 Light" w:hAnsi="Calibri Light" w:cs="Calibri 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S ??" w:hAnsi="MS ??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Malgun Gothic" w:hAnsi="Malgun Gothic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 Light" w:hAnsi="Calibri Light" w:cs="Calibri Light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S ??" w:hAnsi="MS ??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Malgun Gothic" w:hAnsi="Malgun Gothic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 Light" w:hAnsi="Calibri Light" w:cs="Calibri Light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S ??" w:hAnsi="MS ??" w:hint="default"/>
      </w:rPr>
    </w:lvl>
  </w:abstractNum>
  <w:abstractNum w:abstractNumId="4" w15:restartNumberingAfterBreak="0">
    <w:nsid w:val="172C3163"/>
    <w:multiLevelType w:val="hybridMultilevel"/>
    <w:tmpl w:val="EC1EEB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711"/>
        </w:tabs>
        <w:ind w:left="1711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58C3695"/>
    <w:multiLevelType w:val="hybridMultilevel"/>
    <w:tmpl w:val="421A5C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A1B0E"/>
    <w:multiLevelType w:val="multilevel"/>
    <w:tmpl w:val="29FA1B0E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B2BD4"/>
    <w:multiLevelType w:val="multilevel"/>
    <w:tmpl w:val="2AEB2BD4"/>
    <w:lvl w:ilvl="0">
      <w:numFmt w:val="bullet"/>
      <w:lvlText w:val="-"/>
      <w:lvlJc w:val="left"/>
      <w:pPr>
        <w:ind w:left="360" w:hanging="360"/>
      </w:pPr>
      <w:rPr>
        <w:rFonts w:ascii="Malgun Gothic" w:eastAsia="MS Mincho" w:hAnsi="Malgun Gothic" w:cs="Malgun Gothic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MS ??" w:hAnsi="MS ??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MS ??" w:hAnsi="MS ??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MS ??" w:hAnsi="MS ??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MS ??" w:hAnsi="MS ??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MS ??" w:hAnsi="MS ??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MS ??" w:hAnsi="MS ??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MS ??" w:hAnsi="MS ??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MS ??" w:hAnsi="MS ??" w:hint="default"/>
      </w:rPr>
    </w:lvl>
  </w:abstractNum>
  <w:abstractNum w:abstractNumId="9" w15:restartNumberingAfterBreak="0">
    <w:nsid w:val="2D0A0994"/>
    <w:multiLevelType w:val="hybridMultilevel"/>
    <w:tmpl w:val="66322A5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31179"/>
    <w:multiLevelType w:val="hybridMultilevel"/>
    <w:tmpl w:val="DF3CA87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0161E"/>
    <w:multiLevelType w:val="hybridMultilevel"/>
    <w:tmpl w:val="7D92AB18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ED738A"/>
    <w:multiLevelType w:val="hybridMultilevel"/>
    <w:tmpl w:val="BB52EB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4659A"/>
    <w:multiLevelType w:val="hybridMultilevel"/>
    <w:tmpl w:val="25A46A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Malgun Gothic" w:hAnsi="Malgun Gothic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 Light" w:hAnsi="Calibri Light" w:cs="Calibri Ligh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??" w:hAnsi="MS ??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 Light" w:hAnsi="Calibri Light" w:cs="Calibri Ligh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??" w:hAnsi="MS ??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 Light" w:hAnsi="Calibri Light" w:cs="Calibri Ligh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??" w:hAnsi="MS ??" w:hint="default"/>
      </w:rPr>
    </w:lvl>
  </w:abstractNum>
  <w:abstractNum w:abstractNumId="16" w15:restartNumberingAfterBreak="0">
    <w:nsid w:val="70C745D1"/>
    <w:multiLevelType w:val="hybridMultilevel"/>
    <w:tmpl w:val="5B3ED94C"/>
    <w:lvl w:ilvl="0" w:tplc="E432F0B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72F2E"/>
    <w:multiLevelType w:val="hybridMultilevel"/>
    <w:tmpl w:val="8138C9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E4894"/>
    <w:multiLevelType w:val="hybridMultilevel"/>
    <w:tmpl w:val="21B0AB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32420"/>
    <w:multiLevelType w:val="hybridMultilevel"/>
    <w:tmpl w:val="2A00BC5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93565B"/>
    <w:multiLevelType w:val="hybridMultilevel"/>
    <w:tmpl w:val="3056BDC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3"/>
  </w:num>
  <w:num w:numId="10">
    <w:abstractNumId w:val="18"/>
  </w:num>
  <w:num w:numId="11">
    <w:abstractNumId w:val="19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20"/>
  </w:num>
  <w:num w:numId="17">
    <w:abstractNumId w:val="9"/>
  </w:num>
  <w:num w:numId="18">
    <w:abstractNumId w:val="16"/>
  </w:num>
  <w:num w:numId="19">
    <w:abstractNumId w:val="11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33EB"/>
    <w:rsid w:val="0001154E"/>
    <w:rsid w:val="00020944"/>
    <w:rsid w:val="00020A9F"/>
    <w:rsid w:val="00022236"/>
    <w:rsid w:val="000315E9"/>
    <w:rsid w:val="00034C60"/>
    <w:rsid w:val="0003531D"/>
    <w:rsid w:val="00045648"/>
    <w:rsid w:val="00045AB9"/>
    <w:rsid w:val="000465F7"/>
    <w:rsid w:val="00050D6B"/>
    <w:rsid w:val="00057612"/>
    <w:rsid w:val="00060394"/>
    <w:rsid w:val="00062564"/>
    <w:rsid w:val="00066011"/>
    <w:rsid w:val="000701A8"/>
    <w:rsid w:val="000713E2"/>
    <w:rsid w:val="00082C79"/>
    <w:rsid w:val="00094546"/>
    <w:rsid w:val="00095C14"/>
    <w:rsid w:val="0009707D"/>
    <w:rsid w:val="000A6ED3"/>
    <w:rsid w:val="000A6F7B"/>
    <w:rsid w:val="000A7FA9"/>
    <w:rsid w:val="000B4275"/>
    <w:rsid w:val="000B6FAD"/>
    <w:rsid w:val="000C0578"/>
    <w:rsid w:val="000C4FCE"/>
    <w:rsid w:val="000C5230"/>
    <w:rsid w:val="000C5B5A"/>
    <w:rsid w:val="000E1E27"/>
    <w:rsid w:val="000E51FE"/>
    <w:rsid w:val="000E56E5"/>
    <w:rsid w:val="000E6972"/>
    <w:rsid w:val="000F1B6D"/>
    <w:rsid w:val="00100043"/>
    <w:rsid w:val="00100216"/>
    <w:rsid w:val="0010229A"/>
    <w:rsid w:val="001024C5"/>
    <w:rsid w:val="00103B76"/>
    <w:rsid w:val="00103FD0"/>
    <w:rsid w:val="00106247"/>
    <w:rsid w:val="00112318"/>
    <w:rsid w:val="00113721"/>
    <w:rsid w:val="00117060"/>
    <w:rsid w:val="001173DB"/>
    <w:rsid w:val="00120F8D"/>
    <w:rsid w:val="00122C43"/>
    <w:rsid w:val="00125A0B"/>
    <w:rsid w:val="00127F83"/>
    <w:rsid w:val="0013001D"/>
    <w:rsid w:val="00136662"/>
    <w:rsid w:val="00142C6C"/>
    <w:rsid w:val="00143B43"/>
    <w:rsid w:val="00144CC3"/>
    <w:rsid w:val="0014525B"/>
    <w:rsid w:val="001453C1"/>
    <w:rsid w:val="0015010B"/>
    <w:rsid w:val="00153462"/>
    <w:rsid w:val="001578FB"/>
    <w:rsid w:val="00165E1D"/>
    <w:rsid w:val="00166C7B"/>
    <w:rsid w:val="00173353"/>
    <w:rsid w:val="0017488E"/>
    <w:rsid w:val="0017664E"/>
    <w:rsid w:val="00177BE8"/>
    <w:rsid w:val="001824D7"/>
    <w:rsid w:val="00182C8E"/>
    <w:rsid w:val="00185271"/>
    <w:rsid w:val="00187C7D"/>
    <w:rsid w:val="00191194"/>
    <w:rsid w:val="001920C1"/>
    <w:rsid w:val="00194952"/>
    <w:rsid w:val="0019624E"/>
    <w:rsid w:val="001A2D65"/>
    <w:rsid w:val="001A3B55"/>
    <w:rsid w:val="001A48C8"/>
    <w:rsid w:val="001A65A8"/>
    <w:rsid w:val="001B1B70"/>
    <w:rsid w:val="001B4436"/>
    <w:rsid w:val="001C6E5D"/>
    <w:rsid w:val="001C7BD9"/>
    <w:rsid w:val="001E163D"/>
    <w:rsid w:val="001E1D09"/>
    <w:rsid w:val="001E4213"/>
    <w:rsid w:val="001F1B2B"/>
    <w:rsid w:val="001F39CD"/>
    <w:rsid w:val="001F48F3"/>
    <w:rsid w:val="001F64A9"/>
    <w:rsid w:val="00202084"/>
    <w:rsid w:val="00210DE0"/>
    <w:rsid w:val="00212B13"/>
    <w:rsid w:val="00213A53"/>
    <w:rsid w:val="002222CD"/>
    <w:rsid w:val="00222DA9"/>
    <w:rsid w:val="00225BDF"/>
    <w:rsid w:val="002260C4"/>
    <w:rsid w:val="00234C6B"/>
    <w:rsid w:val="00240617"/>
    <w:rsid w:val="00242316"/>
    <w:rsid w:val="0024480F"/>
    <w:rsid w:val="00245CD7"/>
    <w:rsid w:val="0025008F"/>
    <w:rsid w:val="00250B34"/>
    <w:rsid w:val="00252134"/>
    <w:rsid w:val="00254977"/>
    <w:rsid w:val="00260842"/>
    <w:rsid w:val="0026240D"/>
    <w:rsid w:val="00277205"/>
    <w:rsid w:val="00283120"/>
    <w:rsid w:val="00291E23"/>
    <w:rsid w:val="0029322E"/>
    <w:rsid w:val="002965AE"/>
    <w:rsid w:val="00297A3D"/>
    <w:rsid w:val="002A2175"/>
    <w:rsid w:val="002A2A92"/>
    <w:rsid w:val="002A7933"/>
    <w:rsid w:val="002B3029"/>
    <w:rsid w:val="002B3078"/>
    <w:rsid w:val="002C5DCC"/>
    <w:rsid w:val="002C7424"/>
    <w:rsid w:val="002C777A"/>
    <w:rsid w:val="002D7FE6"/>
    <w:rsid w:val="002E527B"/>
    <w:rsid w:val="002F3869"/>
    <w:rsid w:val="002F3E15"/>
    <w:rsid w:val="002F7DF5"/>
    <w:rsid w:val="00302688"/>
    <w:rsid w:val="00307F58"/>
    <w:rsid w:val="00314195"/>
    <w:rsid w:val="00315355"/>
    <w:rsid w:val="00320EC5"/>
    <w:rsid w:val="003272E2"/>
    <w:rsid w:val="00327D85"/>
    <w:rsid w:val="0033264E"/>
    <w:rsid w:val="003344F3"/>
    <w:rsid w:val="00334D4A"/>
    <w:rsid w:val="00335387"/>
    <w:rsid w:val="00345469"/>
    <w:rsid w:val="003538B1"/>
    <w:rsid w:val="00361FFE"/>
    <w:rsid w:val="003620AD"/>
    <w:rsid w:val="00373D1C"/>
    <w:rsid w:val="003773C0"/>
    <w:rsid w:val="003810A0"/>
    <w:rsid w:val="00381276"/>
    <w:rsid w:val="0039269F"/>
    <w:rsid w:val="003930C8"/>
    <w:rsid w:val="00396AF9"/>
    <w:rsid w:val="00396EE4"/>
    <w:rsid w:val="00397C44"/>
    <w:rsid w:val="003A038F"/>
    <w:rsid w:val="003A650C"/>
    <w:rsid w:val="003A79AB"/>
    <w:rsid w:val="003B163E"/>
    <w:rsid w:val="003B1721"/>
    <w:rsid w:val="003B5ED7"/>
    <w:rsid w:val="003B7E4A"/>
    <w:rsid w:val="003C0D9F"/>
    <w:rsid w:val="003C0E64"/>
    <w:rsid w:val="003C184B"/>
    <w:rsid w:val="003C23BE"/>
    <w:rsid w:val="003C527F"/>
    <w:rsid w:val="003C61CE"/>
    <w:rsid w:val="003D3A36"/>
    <w:rsid w:val="003D3CD5"/>
    <w:rsid w:val="003D4B64"/>
    <w:rsid w:val="003E340E"/>
    <w:rsid w:val="003E7928"/>
    <w:rsid w:val="003F6493"/>
    <w:rsid w:val="004023B4"/>
    <w:rsid w:val="00403765"/>
    <w:rsid w:val="00406B60"/>
    <w:rsid w:val="00407CB2"/>
    <w:rsid w:val="00410E8D"/>
    <w:rsid w:val="00412016"/>
    <w:rsid w:val="0042082E"/>
    <w:rsid w:val="00423CF0"/>
    <w:rsid w:val="00431480"/>
    <w:rsid w:val="004346CA"/>
    <w:rsid w:val="004347B9"/>
    <w:rsid w:val="00434DF9"/>
    <w:rsid w:val="00437124"/>
    <w:rsid w:val="004469A2"/>
    <w:rsid w:val="00450959"/>
    <w:rsid w:val="00453A16"/>
    <w:rsid w:val="0045625B"/>
    <w:rsid w:val="004578C9"/>
    <w:rsid w:val="004603BD"/>
    <w:rsid w:val="00466629"/>
    <w:rsid w:val="00470A21"/>
    <w:rsid w:val="004769BB"/>
    <w:rsid w:val="00481C6D"/>
    <w:rsid w:val="0048359A"/>
    <w:rsid w:val="00483F33"/>
    <w:rsid w:val="00487384"/>
    <w:rsid w:val="00487D93"/>
    <w:rsid w:val="004901C7"/>
    <w:rsid w:val="00492325"/>
    <w:rsid w:val="004A48F1"/>
    <w:rsid w:val="004B297E"/>
    <w:rsid w:val="004B334E"/>
    <w:rsid w:val="004B4079"/>
    <w:rsid w:val="004B7470"/>
    <w:rsid w:val="004C0950"/>
    <w:rsid w:val="004C3AA7"/>
    <w:rsid w:val="004C7C8B"/>
    <w:rsid w:val="004C7DC9"/>
    <w:rsid w:val="004D22BE"/>
    <w:rsid w:val="004D51BD"/>
    <w:rsid w:val="004E01FA"/>
    <w:rsid w:val="004E0514"/>
    <w:rsid w:val="004E1E02"/>
    <w:rsid w:val="004E3CC0"/>
    <w:rsid w:val="004E78A6"/>
    <w:rsid w:val="004F068E"/>
    <w:rsid w:val="004F1A79"/>
    <w:rsid w:val="004F2591"/>
    <w:rsid w:val="004F42FB"/>
    <w:rsid w:val="004F691E"/>
    <w:rsid w:val="004F6EF0"/>
    <w:rsid w:val="00502083"/>
    <w:rsid w:val="00513FF8"/>
    <w:rsid w:val="005172AB"/>
    <w:rsid w:val="005210F4"/>
    <w:rsid w:val="00532426"/>
    <w:rsid w:val="005401D4"/>
    <w:rsid w:val="00543F66"/>
    <w:rsid w:val="00545FC9"/>
    <w:rsid w:val="00546118"/>
    <w:rsid w:val="00551443"/>
    <w:rsid w:val="00552672"/>
    <w:rsid w:val="005549B8"/>
    <w:rsid w:val="00556425"/>
    <w:rsid w:val="00557848"/>
    <w:rsid w:val="00557A80"/>
    <w:rsid w:val="00564C34"/>
    <w:rsid w:val="0057387C"/>
    <w:rsid w:val="005759D2"/>
    <w:rsid w:val="005809F6"/>
    <w:rsid w:val="00585A8F"/>
    <w:rsid w:val="005863A9"/>
    <w:rsid w:val="00587BFF"/>
    <w:rsid w:val="0059531F"/>
    <w:rsid w:val="005A2D0F"/>
    <w:rsid w:val="005B2772"/>
    <w:rsid w:val="005B43FF"/>
    <w:rsid w:val="005B62E5"/>
    <w:rsid w:val="005C43AF"/>
    <w:rsid w:val="005C4CED"/>
    <w:rsid w:val="005D2DBA"/>
    <w:rsid w:val="005D3BEC"/>
    <w:rsid w:val="005D4FC9"/>
    <w:rsid w:val="005D713F"/>
    <w:rsid w:val="005D7A30"/>
    <w:rsid w:val="005E52F7"/>
    <w:rsid w:val="005E7855"/>
    <w:rsid w:val="005E79B6"/>
    <w:rsid w:val="005F2D27"/>
    <w:rsid w:val="005F50CF"/>
    <w:rsid w:val="00601EA7"/>
    <w:rsid w:val="006040BD"/>
    <w:rsid w:val="006058A2"/>
    <w:rsid w:val="006166E4"/>
    <w:rsid w:val="0061763B"/>
    <w:rsid w:val="00617B78"/>
    <w:rsid w:val="0062125C"/>
    <w:rsid w:val="00622627"/>
    <w:rsid w:val="0062489F"/>
    <w:rsid w:val="0063105B"/>
    <w:rsid w:val="006319E3"/>
    <w:rsid w:val="00636A29"/>
    <w:rsid w:val="00640C0B"/>
    <w:rsid w:val="00642771"/>
    <w:rsid w:val="00645BD8"/>
    <w:rsid w:val="006535DD"/>
    <w:rsid w:val="00653B0D"/>
    <w:rsid w:val="006642A0"/>
    <w:rsid w:val="00665121"/>
    <w:rsid w:val="00666C45"/>
    <w:rsid w:val="00667640"/>
    <w:rsid w:val="00671E93"/>
    <w:rsid w:val="00680276"/>
    <w:rsid w:val="006814FC"/>
    <w:rsid w:val="006843D7"/>
    <w:rsid w:val="00691631"/>
    <w:rsid w:val="006A23F9"/>
    <w:rsid w:val="006A3A54"/>
    <w:rsid w:val="006A7757"/>
    <w:rsid w:val="006B3F0B"/>
    <w:rsid w:val="006C13B8"/>
    <w:rsid w:val="006C6A9A"/>
    <w:rsid w:val="006D0113"/>
    <w:rsid w:val="006D1688"/>
    <w:rsid w:val="006D1CC4"/>
    <w:rsid w:val="006D27FD"/>
    <w:rsid w:val="006D774A"/>
    <w:rsid w:val="006D7DBD"/>
    <w:rsid w:val="006E48D6"/>
    <w:rsid w:val="00702438"/>
    <w:rsid w:val="007056BF"/>
    <w:rsid w:val="00710522"/>
    <w:rsid w:val="00722245"/>
    <w:rsid w:val="00732E61"/>
    <w:rsid w:val="00740786"/>
    <w:rsid w:val="0074094A"/>
    <w:rsid w:val="007473AA"/>
    <w:rsid w:val="00750F4F"/>
    <w:rsid w:val="00751645"/>
    <w:rsid w:val="00751A6B"/>
    <w:rsid w:val="00752444"/>
    <w:rsid w:val="00754E1B"/>
    <w:rsid w:val="007574E7"/>
    <w:rsid w:val="00761D18"/>
    <w:rsid w:val="0076431B"/>
    <w:rsid w:val="00773AE2"/>
    <w:rsid w:val="007871A4"/>
    <w:rsid w:val="00793D1C"/>
    <w:rsid w:val="007A0BC4"/>
    <w:rsid w:val="007A1FB0"/>
    <w:rsid w:val="007A437A"/>
    <w:rsid w:val="007B2CFF"/>
    <w:rsid w:val="007B6AD3"/>
    <w:rsid w:val="007C0300"/>
    <w:rsid w:val="007C08D4"/>
    <w:rsid w:val="007C4886"/>
    <w:rsid w:val="007C5560"/>
    <w:rsid w:val="007D3A1E"/>
    <w:rsid w:val="007D3F34"/>
    <w:rsid w:val="007D4885"/>
    <w:rsid w:val="007D5F4D"/>
    <w:rsid w:val="007D6512"/>
    <w:rsid w:val="007F614C"/>
    <w:rsid w:val="007F6408"/>
    <w:rsid w:val="00804675"/>
    <w:rsid w:val="008060F9"/>
    <w:rsid w:val="00807698"/>
    <w:rsid w:val="00807936"/>
    <w:rsid w:val="008107B6"/>
    <w:rsid w:val="00813008"/>
    <w:rsid w:val="008178C7"/>
    <w:rsid w:val="00820D2F"/>
    <w:rsid w:val="00823537"/>
    <w:rsid w:val="00826896"/>
    <w:rsid w:val="008268AA"/>
    <w:rsid w:val="0084161E"/>
    <w:rsid w:val="008416A0"/>
    <w:rsid w:val="008432FB"/>
    <w:rsid w:val="00845742"/>
    <w:rsid w:val="00850AA5"/>
    <w:rsid w:val="00850AB2"/>
    <w:rsid w:val="008513C3"/>
    <w:rsid w:val="00861680"/>
    <w:rsid w:val="008637CA"/>
    <w:rsid w:val="008641BF"/>
    <w:rsid w:val="00871B8C"/>
    <w:rsid w:val="00876603"/>
    <w:rsid w:val="008832C1"/>
    <w:rsid w:val="00885ACE"/>
    <w:rsid w:val="008917CD"/>
    <w:rsid w:val="0089394F"/>
    <w:rsid w:val="00894A27"/>
    <w:rsid w:val="00896FAB"/>
    <w:rsid w:val="008A0EEA"/>
    <w:rsid w:val="008A1390"/>
    <w:rsid w:val="008A6F05"/>
    <w:rsid w:val="008A7F87"/>
    <w:rsid w:val="008B22CD"/>
    <w:rsid w:val="008B4F04"/>
    <w:rsid w:val="008C0D7F"/>
    <w:rsid w:val="008D116E"/>
    <w:rsid w:val="008D3FB0"/>
    <w:rsid w:val="008D4B84"/>
    <w:rsid w:val="008D58BA"/>
    <w:rsid w:val="008D5EE7"/>
    <w:rsid w:val="008E183A"/>
    <w:rsid w:val="008F30FD"/>
    <w:rsid w:val="008F4E27"/>
    <w:rsid w:val="008F5D62"/>
    <w:rsid w:val="008F69BB"/>
    <w:rsid w:val="008F73B6"/>
    <w:rsid w:val="008F78F8"/>
    <w:rsid w:val="00901B92"/>
    <w:rsid w:val="00911472"/>
    <w:rsid w:val="00912677"/>
    <w:rsid w:val="00922D58"/>
    <w:rsid w:val="00926B9A"/>
    <w:rsid w:val="00930DBE"/>
    <w:rsid w:val="00930EE4"/>
    <w:rsid w:val="00933FC9"/>
    <w:rsid w:val="00941249"/>
    <w:rsid w:val="00942214"/>
    <w:rsid w:val="0094260B"/>
    <w:rsid w:val="00946939"/>
    <w:rsid w:val="00947EB6"/>
    <w:rsid w:val="00951BDC"/>
    <w:rsid w:val="00955CF1"/>
    <w:rsid w:val="00973158"/>
    <w:rsid w:val="0097382B"/>
    <w:rsid w:val="009738B3"/>
    <w:rsid w:val="00975E08"/>
    <w:rsid w:val="00981CB7"/>
    <w:rsid w:val="0098264B"/>
    <w:rsid w:val="00982E78"/>
    <w:rsid w:val="00992E91"/>
    <w:rsid w:val="00993E95"/>
    <w:rsid w:val="009A1130"/>
    <w:rsid w:val="009A2283"/>
    <w:rsid w:val="009A6A8A"/>
    <w:rsid w:val="009B0B09"/>
    <w:rsid w:val="009C0295"/>
    <w:rsid w:val="009C77D4"/>
    <w:rsid w:val="009D0636"/>
    <w:rsid w:val="009D1B4E"/>
    <w:rsid w:val="009D2836"/>
    <w:rsid w:val="009D3EFC"/>
    <w:rsid w:val="009D7F4E"/>
    <w:rsid w:val="009E1B76"/>
    <w:rsid w:val="009E1EBC"/>
    <w:rsid w:val="009E2623"/>
    <w:rsid w:val="009E3891"/>
    <w:rsid w:val="009F523A"/>
    <w:rsid w:val="009F6E28"/>
    <w:rsid w:val="00A0208F"/>
    <w:rsid w:val="00A05BAC"/>
    <w:rsid w:val="00A12B61"/>
    <w:rsid w:val="00A21DB8"/>
    <w:rsid w:val="00A2758D"/>
    <w:rsid w:val="00A30358"/>
    <w:rsid w:val="00A3432F"/>
    <w:rsid w:val="00A35831"/>
    <w:rsid w:val="00A36CD6"/>
    <w:rsid w:val="00A40685"/>
    <w:rsid w:val="00A42CC8"/>
    <w:rsid w:val="00A4304D"/>
    <w:rsid w:val="00A43092"/>
    <w:rsid w:val="00A443E2"/>
    <w:rsid w:val="00A52257"/>
    <w:rsid w:val="00A534E4"/>
    <w:rsid w:val="00A5395E"/>
    <w:rsid w:val="00A57CC4"/>
    <w:rsid w:val="00A66187"/>
    <w:rsid w:val="00A70177"/>
    <w:rsid w:val="00A7227E"/>
    <w:rsid w:val="00A72DBD"/>
    <w:rsid w:val="00A74DFA"/>
    <w:rsid w:val="00A824C0"/>
    <w:rsid w:val="00A83A46"/>
    <w:rsid w:val="00A851F5"/>
    <w:rsid w:val="00A85CC1"/>
    <w:rsid w:val="00A85F09"/>
    <w:rsid w:val="00A90C8A"/>
    <w:rsid w:val="00A90DA2"/>
    <w:rsid w:val="00A94FBF"/>
    <w:rsid w:val="00A967CC"/>
    <w:rsid w:val="00AA4118"/>
    <w:rsid w:val="00AB333B"/>
    <w:rsid w:val="00AC6A42"/>
    <w:rsid w:val="00AD0065"/>
    <w:rsid w:val="00AD2F6C"/>
    <w:rsid w:val="00AE496D"/>
    <w:rsid w:val="00AE7B7A"/>
    <w:rsid w:val="00AF1FBD"/>
    <w:rsid w:val="00AF622D"/>
    <w:rsid w:val="00B00DD6"/>
    <w:rsid w:val="00B013E9"/>
    <w:rsid w:val="00B0527A"/>
    <w:rsid w:val="00B066C9"/>
    <w:rsid w:val="00B07BBD"/>
    <w:rsid w:val="00B12530"/>
    <w:rsid w:val="00B15C98"/>
    <w:rsid w:val="00B20E2F"/>
    <w:rsid w:val="00B23A83"/>
    <w:rsid w:val="00B47036"/>
    <w:rsid w:val="00B53D1B"/>
    <w:rsid w:val="00B70061"/>
    <w:rsid w:val="00B726AB"/>
    <w:rsid w:val="00B75C4A"/>
    <w:rsid w:val="00B83E3E"/>
    <w:rsid w:val="00B93F07"/>
    <w:rsid w:val="00BA1F4C"/>
    <w:rsid w:val="00BA6190"/>
    <w:rsid w:val="00BA7D77"/>
    <w:rsid w:val="00BB5892"/>
    <w:rsid w:val="00BC0EF9"/>
    <w:rsid w:val="00BC1E09"/>
    <w:rsid w:val="00BD0109"/>
    <w:rsid w:val="00BD2E5B"/>
    <w:rsid w:val="00BD44A2"/>
    <w:rsid w:val="00BD4A2A"/>
    <w:rsid w:val="00BD6201"/>
    <w:rsid w:val="00BE3EB2"/>
    <w:rsid w:val="00C00359"/>
    <w:rsid w:val="00C0282D"/>
    <w:rsid w:val="00C10B05"/>
    <w:rsid w:val="00C148CC"/>
    <w:rsid w:val="00C208C0"/>
    <w:rsid w:val="00C2564F"/>
    <w:rsid w:val="00C31C6D"/>
    <w:rsid w:val="00C33678"/>
    <w:rsid w:val="00C33F84"/>
    <w:rsid w:val="00C35495"/>
    <w:rsid w:val="00C40517"/>
    <w:rsid w:val="00C41F57"/>
    <w:rsid w:val="00C43944"/>
    <w:rsid w:val="00C44093"/>
    <w:rsid w:val="00C44AAA"/>
    <w:rsid w:val="00C56C9D"/>
    <w:rsid w:val="00C6149A"/>
    <w:rsid w:val="00C64B44"/>
    <w:rsid w:val="00C670AB"/>
    <w:rsid w:val="00C67D44"/>
    <w:rsid w:val="00C74445"/>
    <w:rsid w:val="00C76934"/>
    <w:rsid w:val="00C773BA"/>
    <w:rsid w:val="00C819E0"/>
    <w:rsid w:val="00C82EC5"/>
    <w:rsid w:val="00C834FF"/>
    <w:rsid w:val="00C84DF5"/>
    <w:rsid w:val="00C90F9B"/>
    <w:rsid w:val="00C95101"/>
    <w:rsid w:val="00C95162"/>
    <w:rsid w:val="00C9734E"/>
    <w:rsid w:val="00CA23D8"/>
    <w:rsid w:val="00CA439A"/>
    <w:rsid w:val="00CB0791"/>
    <w:rsid w:val="00CB1B2C"/>
    <w:rsid w:val="00CB31B2"/>
    <w:rsid w:val="00CB3CAE"/>
    <w:rsid w:val="00CB7BD3"/>
    <w:rsid w:val="00CB7E65"/>
    <w:rsid w:val="00CD0DA6"/>
    <w:rsid w:val="00CE0D03"/>
    <w:rsid w:val="00CE5D88"/>
    <w:rsid w:val="00CF129C"/>
    <w:rsid w:val="00CF1FAE"/>
    <w:rsid w:val="00CF79C3"/>
    <w:rsid w:val="00D00ED6"/>
    <w:rsid w:val="00D04F32"/>
    <w:rsid w:val="00D0535B"/>
    <w:rsid w:val="00D06DFA"/>
    <w:rsid w:val="00D10C5E"/>
    <w:rsid w:val="00D1108A"/>
    <w:rsid w:val="00D17499"/>
    <w:rsid w:val="00D21DC0"/>
    <w:rsid w:val="00D234C4"/>
    <w:rsid w:val="00D26EE8"/>
    <w:rsid w:val="00D3455D"/>
    <w:rsid w:val="00D348A2"/>
    <w:rsid w:val="00D40A3D"/>
    <w:rsid w:val="00D40FF1"/>
    <w:rsid w:val="00D44844"/>
    <w:rsid w:val="00D463A2"/>
    <w:rsid w:val="00D46A0C"/>
    <w:rsid w:val="00D46A5B"/>
    <w:rsid w:val="00D47B89"/>
    <w:rsid w:val="00D47D1A"/>
    <w:rsid w:val="00D47F6E"/>
    <w:rsid w:val="00D539BA"/>
    <w:rsid w:val="00D57802"/>
    <w:rsid w:val="00D6027D"/>
    <w:rsid w:val="00D60FD9"/>
    <w:rsid w:val="00D64D1E"/>
    <w:rsid w:val="00D71762"/>
    <w:rsid w:val="00D7743D"/>
    <w:rsid w:val="00D90AFD"/>
    <w:rsid w:val="00D920C2"/>
    <w:rsid w:val="00DA46A7"/>
    <w:rsid w:val="00DA5E21"/>
    <w:rsid w:val="00DB3A55"/>
    <w:rsid w:val="00DB4A6B"/>
    <w:rsid w:val="00DC2BD8"/>
    <w:rsid w:val="00DC4196"/>
    <w:rsid w:val="00DD0EFA"/>
    <w:rsid w:val="00DE435A"/>
    <w:rsid w:val="00DE560C"/>
    <w:rsid w:val="00DF0755"/>
    <w:rsid w:val="00DF72E6"/>
    <w:rsid w:val="00E00F16"/>
    <w:rsid w:val="00E038BE"/>
    <w:rsid w:val="00E07FA8"/>
    <w:rsid w:val="00E101B8"/>
    <w:rsid w:val="00E13145"/>
    <w:rsid w:val="00E136A8"/>
    <w:rsid w:val="00E161C7"/>
    <w:rsid w:val="00E23608"/>
    <w:rsid w:val="00E250A8"/>
    <w:rsid w:val="00E27694"/>
    <w:rsid w:val="00E352ED"/>
    <w:rsid w:val="00E42239"/>
    <w:rsid w:val="00E44BB4"/>
    <w:rsid w:val="00E44DF8"/>
    <w:rsid w:val="00E45140"/>
    <w:rsid w:val="00E46E40"/>
    <w:rsid w:val="00E60742"/>
    <w:rsid w:val="00E62E75"/>
    <w:rsid w:val="00E646C4"/>
    <w:rsid w:val="00E67DC3"/>
    <w:rsid w:val="00E87F18"/>
    <w:rsid w:val="00E91324"/>
    <w:rsid w:val="00EB02D9"/>
    <w:rsid w:val="00EC1807"/>
    <w:rsid w:val="00EC2EF5"/>
    <w:rsid w:val="00EC57F9"/>
    <w:rsid w:val="00EC7E75"/>
    <w:rsid w:val="00ED0619"/>
    <w:rsid w:val="00ED31AB"/>
    <w:rsid w:val="00ED43E7"/>
    <w:rsid w:val="00ED64FB"/>
    <w:rsid w:val="00ED72F7"/>
    <w:rsid w:val="00EE22C0"/>
    <w:rsid w:val="00EE39C6"/>
    <w:rsid w:val="00EE3DA4"/>
    <w:rsid w:val="00EE40E7"/>
    <w:rsid w:val="00EE4815"/>
    <w:rsid w:val="00F039B0"/>
    <w:rsid w:val="00F1102D"/>
    <w:rsid w:val="00F11035"/>
    <w:rsid w:val="00F119F5"/>
    <w:rsid w:val="00F15FAE"/>
    <w:rsid w:val="00F1630B"/>
    <w:rsid w:val="00F32BE9"/>
    <w:rsid w:val="00F33307"/>
    <w:rsid w:val="00F35861"/>
    <w:rsid w:val="00F36D11"/>
    <w:rsid w:val="00F50267"/>
    <w:rsid w:val="00F528B5"/>
    <w:rsid w:val="00F5371A"/>
    <w:rsid w:val="00F6402F"/>
    <w:rsid w:val="00F6426C"/>
    <w:rsid w:val="00F6580A"/>
    <w:rsid w:val="00F67046"/>
    <w:rsid w:val="00F67460"/>
    <w:rsid w:val="00F717BA"/>
    <w:rsid w:val="00F7279D"/>
    <w:rsid w:val="00F75FAF"/>
    <w:rsid w:val="00F764B2"/>
    <w:rsid w:val="00F87000"/>
    <w:rsid w:val="00F90D5C"/>
    <w:rsid w:val="00F91485"/>
    <w:rsid w:val="00F91B16"/>
    <w:rsid w:val="00F957B3"/>
    <w:rsid w:val="00FA5C4A"/>
    <w:rsid w:val="00FB1258"/>
    <w:rsid w:val="00FC1F62"/>
    <w:rsid w:val="00FC304E"/>
    <w:rsid w:val="00FC6244"/>
    <w:rsid w:val="00FC7519"/>
    <w:rsid w:val="00FD0FD7"/>
    <w:rsid w:val="00FD4706"/>
    <w:rsid w:val="00FF2030"/>
    <w:rsid w:val="00FF29A5"/>
    <w:rsid w:val="00FF2C05"/>
    <w:rsid w:val="00FF334E"/>
    <w:rsid w:val="00FF7DFE"/>
    <w:rsid w:val="180D6A22"/>
    <w:rsid w:val="63C40805"/>
    <w:rsid w:val="72A1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52422F52"/>
  <w15:chartTrackingRefBased/>
  <w15:docId w15:val="{F2DB8BD6-26FE-4D31-BA85-3FA9DFFA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Malgun Gothic" w:hAnsi="Malgun Gothic" w:cs="Malgun Gothic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1" w:qFormat="1"/>
    <w:lsdException w:name="footer" w:uiPriority="99"/>
    <w:lsdException w:name="caption" w:qFormat="1"/>
    <w:lsdException w:name="annotation reference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2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Calibri Light" w:hAnsi="Calibri Light" w:cs="Calibri Light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  <w:tab w:val="left" w:pos="1711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Calibri Light" w:hAnsi="Calibri Light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Calibri Light" w:hAnsi="Calibri Light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Calibri Light" w:hAnsi="Calibri Light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Calibri Light" w:hAnsi="Calibri Light" w:cs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nhideWhenUsed/>
    <w:rPr>
      <w:sz w:val="16"/>
      <w:szCs w:val="16"/>
    </w:rPr>
  </w:style>
  <w:style w:type="character" w:customStyle="1" w:styleId="B1Char1">
    <w:name w:val="B1 Char1"/>
    <w:link w:val="B1"/>
    <w:locked/>
    <w:rPr>
      <w:rFonts w:ascii="Calibri Light" w:hAnsi="Calibri Light" w:cs="Calibri Light"/>
    </w:rPr>
  </w:style>
  <w:style w:type="character" w:customStyle="1" w:styleId="ProposalChar">
    <w:name w:val="Proposal Char"/>
    <w:link w:val="Proposal"/>
    <w:locked/>
    <w:rPr>
      <w:rFonts w:ascii="Calibri Light" w:hAnsi="Calibri Light" w:cs="Calibri Light"/>
      <w:b/>
      <w:bCs/>
    </w:rPr>
  </w:style>
  <w:style w:type="character" w:customStyle="1" w:styleId="ReviewTextChar">
    <w:name w:val="ReviewText Char"/>
    <w:link w:val="ReviewText"/>
    <w:rPr>
      <w:rFonts w:ascii="Calibri Light" w:eastAsia="Malgun Gothic" w:hAnsi="Calibri Light"/>
    </w:rPr>
  </w:style>
  <w:style w:type="character" w:customStyle="1" w:styleId="CommentSubjectChar">
    <w:name w:val="Comment Subject Char"/>
    <w:link w:val="CommentSubject"/>
    <w:rPr>
      <w:rFonts w:ascii="Calibri Light" w:eastAsia="Malgun Gothic" w:hAnsi="Calibri Light"/>
      <w:b/>
      <w:bCs/>
      <w:lang w:val="en-US" w:eastAsia="ja-JP"/>
    </w:rPr>
  </w:style>
  <w:style w:type="character" w:customStyle="1" w:styleId="TALChar">
    <w:name w:val="TAL Char"/>
    <w:link w:val="TAL"/>
    <w:rPr>
      <w:rFonts w:ascii="Calibri Light" w:eastAsia="Malgun Gothic" w:hAnsi="Calibri Light"/>
      <w:sz w:val="18"/>
      <w:lang w:val="en-GB"/>
    </w:rPr>
  </w:style>
  <w:style w:type="character" w:customStyle="1" w:styleId="IvDbodytextChar">
    <w:name w:val="IvD bodytext Char"/>
    <w:link w:val="IvDbodytext"/>
    <w:locked/>
    <w:rPr>
      <w:rFonts w:ascii="Calibri Light" w:eastAsia="Malgun Gothic" w:hAnsi="Calibri Light"/>
      <w:spacing w:val="2"/>
      <w:lang w:val="en-US"/>
    </w:rPr>
  </w:style>
  <w:style w:type="character" w:customStyle="1" w:styleId="CommentTextChar">
    <w:name w:val="Comment Text Char"/>
    <w:link w:val="CommentText"/>
    <w:qFormat/>
    <w:rPr>
      <w:rFonts w:ascii="Calibri Light" w:eastAsia="Malgun Gothic" w:hAnsi="Calibri Light"/>
    </w:rPr>
  </w:style>
  <w:style w:type="character" w:customStyle="1" w:styleId="BodyTextChar">
    <w:name w:val="Body Text Char"/>
    <w:link w:val="BodyText"/>
    <w:rPr>
      <w:sz w:val="22"/>
      <w:szCs w:val="24"/>
      <w:lang w:val="en-US" w:eastAsia="ja-JP"/>
    </w:rPr>
  </w:style>
  <w:style w:type="character" w:customStyle="1" w:styleId="TAHChar">
    <w:name w:val="TAH Char"/>
    <w:link w:val="TAH"/>
    <w:rPr>
      <w:rFonts w:ascii="Calibri Light" w:eastAsia="Malgun Gothic" w:hAnsi="Calibri Light"/>
      <w:b/>
      <w:sz w:val="18"/>
      <w:lang w:val="en-GB"/>
    </w:rPr>
  </w:style>
  <w:style w:type="character" w:customStyle="1" w:styleId="CRCoverPageZchn">
    <w:name w:val="CR Cover Page Zchn"/>
    <w:link w:val="CRCoverPage"/>
    <w:locked/>
    <w:rPr>
      <w:rFonts w:ascii="Calibri Light" w:eastAsia="MS ??" w:hAnsi="Calibri Light"/>
      <w:lang w:val="en-GB" w:eastAsia="en-US"/>
    </w:rPr>
  </w:style>
  <w:style w:type="character" w:customStyle="1" w:styleId="BalloonTextChar">
    <w:name w:val="Balloon Text Char"/>
    <w:link w:val="BalloonText"/>
    <w:rPr>
      <w:rFonts w:ascii="MS Mincho" w:hAnsi="MS Mincho" w:cs="MS Mincho"/>
      <w:sz w:val="18"/>
      <w:szCs w:val="18"/>
      <w:lang w:eastAsia="ja-JP"/>
    </w:rPr>
  </w:style>
  <w:style w:type="character" w:customStyle="1" w:styleId="FooterChar">
    <w:name w:val="Footer Char"/>
    <w:link w:val="Footer"/>
    <w:uiPriority w:val="99"/>
    <w:rPr>
      <w:sz w:val="18"/>
      <w:szCs w:val="18"/>
      <w:lang w:eastAsia="ja-JP"/>
    </w:rPr>
  </w:style>
  <w:style w:type="character" w:customStyle="1" w:styleId="HeaderChar">
    <w:name w:val="Header Char"/>
    <w:link w:val="Header"/>
    <w:rPr>
      <w:sz w:val="18"/>
      <w:szCs w:val="18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">
    <w:name w:val="List"/>
    <w:basedOn w:val="Normal"/>
    <w:pPr>
      <w:ind w:left="283" w:hanging="283"/>
      <w:contextualSpacing/>
    </w:p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MS Mincho" w:hAnsi="MS Mincho" w:cs="MS Mincho"/>
      <w:sz w:val="18"/>
      <w:szCs w:val="18"/>
    </w:rPr>
  </w:style>
  <w:style w:type="paragraph" w:styleId="BodyText">
    <w:name w:val="Body Text"/>
    <w:basedOn w:val="Normal"/>
    <w:link w:val="BodyTextChar"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pPr>
      <w:overflowPunct/>
      <w:autoSpaceDE/>
      <w:autoSpaceDN/>
      <w:adjustRightInd/>
      <w:jc w:val="left"/>
    </w:pPr>
    <w:rPr>
      <w:rFonts w:ascii="Malgun Gothic" w:eastAsia="Calibri Light" w:hAnsi="Malgun Gothic"/>
      <w:b/>
      <w:bCs/>
      <w:lang w:val="en-US" w:eastAsia="ja-JP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jc w:val="both"/>
    </w:pPr>
    <w:rPr>
      <w:rFonts w:ascii="Calibri Light" w:hAnsi="Calibri Light"/>
      <w:sz w:val="20"/>
      <w:szCs w:val="20"/>
      <w:lang w:val="en-GB"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2"/>
      </w:numPr>
      <w:tabs>
        <w:tab w:val="left" w:pos="1304"/>
      </w:tabs>
      <w:overflowPunct w:val="0"/>
      <w:autoSpaceDE w:val="0"/>
      <w:autoSpaceDN w:val="0"/>
      <w:adjustRightInd w:val="0"/>
      <w:jc w:val="both"/>
    </w:pPr>
    <w:rPr>
      <w:rFonts w:ascii="Calibri Light" w:hAnsi="Calibri Light" w:cs="Calibri Light"/>
      <w:b/>
      <w:bCs/>
      <w:sz w:val="20"/>
      <w:szCs w:val="2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tabs>
        <w:tab w:val="left" w:pos="1619"/>
      </w:tabs>
      <w:spacing w:before="60" w:after="0"/>
    </w:pPr>
    <w:rPr>
      <w:rFonts w:ascii="Calibri Light" w:hAnsi="Calibri Light"/>
      <w:b/>
      <w:sz w:val="20"/>
      <w:lang w:val="en-GB" w:eastAsia="en-GB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Revision">
    <w:name w:val="Revision"/>
    <w:uiPriority w:val="99"/>
    <w:unhideWhenUsed/>
    <w:rPr>
      <w:sz w:val="22"/>
      <w:szCs w:val="24"/>
      <w:lang w:val="en-US" w:eastAsia="ja-JP"/>
    </w:r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Calibri Light" w:hAnsi="Calibri Light"/>
      <w:sz w:val="18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alibri Light" w:hAnsi="Calibri Light"/>
      <w:sz w:val="20"/>
      <w:szCs w:val="20"/>
      <w:lang w:val="en-GB" w:eastAsia="zh-CN"/>
    </w:rPr>
  </w:style>
  <w:style w:type="paragraph" w:customStyle="1" w:styleId="Reference">
    <w:name w:val="Reference"/>
    <w:basedOn w:val="Normal"/>
    <w:pPr>
      <w:numPr>
        <w:numId w:val="4"/>
      </w:numPr>
      <w:tabs>
        <w:tab w:val="left" w:pos="567"/>
        <w:tab w:val="left" w:pos="1701"/>
      </w:tabs>
    </w:p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Calibri Light" w:hAnsi="Calibri Light"/>
      <w:spacing w:val="2"/>
      <w:sz w:val="20"/>
      <w:szCs w:val="20"/>
      <w:lang w:eastAsia="zh-CN"/>
    </w:rPr>
  </w:style>
  <w:style w:type="paragraph" w:customStyle="1" w:styleId="ReviewText">
    <w:name w:val="ReviewText"/>
    <w:basedOn w:val="Normal"/>
    <w:link w:val="ReviewTextChar"/>
    <w:qFormat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Calibri Light" w:hAnsi="Calibri Light"/>
      <w:sz w:val="20"/>
      <w:szCs w:val="20"/>
      <w:lang w:val="en-GB" w:eastAsia="zh-CN"/>
    </w:r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Calibri Light" w:hAnsi="Calibri Light"/>
      <w:b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Calibri Light" w:eastAsia="MS ??" w:hAnsi="Calibri Light"/>
      <w:lang w:val="en-GB" w:eastAsia="en-US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</w:pPr>
    <w:rPr>
      <w:rFonts w:ascii="Calibri Light" w:hAnsi="Calibri Light" w:cs="Calibri Light"/>
      <w:sz w:val="20"/>
      <w:szCs w:val="20"/>
      <w:lang w:val="en-GB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1323</Words>
  <Characters>7220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>CTPClassification=CTP_NT</cp:keywords>
  <dc:description/>
  <cp:lastModifiedBy>Intel(Tony Lee)</cp:lastModifiedBy>
  <cp:revision>2</cp:revision>
  <dcterms:created xsi:type="dcterms:W3CDTF">2021-01-26T19:53:00Z</dcterms:created>
  <dcterms:modified xsi:type="dcterms:W3CDTF">2021-01-26T19:53:00Z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(2)muqa2df+0xRNWy6/P6mKsm09aX2A+3pQSTfdTazPdH29hK4tBs6rx3ZSwiECN8Fg4UgMNLxn_x000d_
IxJIdOI8GRm/A+1n87XOZ4Gm+RTxQgT97bm2EezDuRRhtLIKIA2QQ40QP9qRkvKzeq2LwopX_x000d_
FM1CedIiFwgWMsi4a5BCdt9cw5ajrYEuiH0MEX5TyPPLeTeRGeylEqIXdxY0gGY8GWSbDNA5_x000d_
J7iZIdi2tnb7BLS/z0</vt:lpwstr>
  </property>
  <property fmtid="{D5CDD505-2E9C-101B-9397-08002B2CF9AE}" pid="4" name="_2015_ms_pID_7253431">
    <vt:lpwstr>jt1nLtL1L4zpza94coTvDTUH/0T9bPb64Uw5SA4d7Ne/jxGtHwjA1D_x000d_
+xH95XyE8EsremtzUs8yZXItpm0yGec5jwktEiY3Qu9bd2Vj/DiN+JZKrf5EsCB6YNyUBf0+_x000d_
WyfMz7LspbxJKVGAxYtdtO5Yh2rb3T4Ze43nX6jGU2km2HBOxDPNRyVegYAob4Pb/hDG8lIi_x000d_
V+QcrFwl3nHsKzr3</vt:lpwstr>
  </property>
  <property fmtid="{D5CDD505-2E9C-101B-9397-08002B2CF9AE}" pid="5" name="KSOProductBuildVer">
    <vt:lpwstr>2052-10.8.2.7027</vt:lpwstr>
  </property>
  <property fmtid="{D5CDD505-2E9C-101B-9397-08002B2CF9AE}" pid="6" name="TitusGUID">
    <vt:lpwstr>e1f65127-e45e-4d44-8a78-eba2edd08b74</vt:lpwstr>
  </property>
  <property fmtid="{D5CDD505-2E9C-101B-9397-08002B2CF9AE}" pid="7" name="CTP_TimeStamp">
    <vt:lpwstr>2020-08-19 21:28:42Z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</Properties>
</file>