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6D" w:rsidRPr="00E40371" w:rsidRDefault="00BF0D6D" w:rsidP="00C534CB">
      <w:pPr>
        <w:pStyle w:val="af1"/>
        <w:rPr>
          <w:rFonts w:ascii="Arial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C1288D">
        <w:rPr>
          <w:rFonts w:ascii="Arial" w:hAnsi="Arial" w:cs="Arial"/>
          <w:b/>
          <w:sz w:val="24"/>
          <w:szCs w:val="24"/>
          <w:lang w:val="en-US"/>
        </w:rPr>
        <w:t>4058</w:t>
      </w:r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84054" w:rsidP="00B8405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4054">
              <w:rPr>
                <w:rFonts w:hint="eastAsia"/>
                <w:b/>
                <w:noProof/>
                <w:sz w:val="28"/>
              </w:rPr>
              <w:t>0502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1288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C1288D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</w:t>
            </w:r>
            <w:r w:rsidR="000F7139">
              <w:rPr>
                <w:b/>
                <w:noProof/>
                <w:sz w:val="28"/>
              </w:rPr>
              <w:t>6.1</w:t>
            </w:r>
            <w:r w:rsidRPr="00602B06">
              <w:rPr>
                <w:b/>
                <w:noProof/>
                <w:sz w:val="28"/>
              </w:rPr>
              <w:t>.</w:t>
            </w:r>
            <w:r w:rsidR="000F713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C474D" w:rsidRDefault="001F5529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rPr>
                <w:noProof/>
              </w:rPr>
              <w:t>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China Telecom</w:t>
            </w:r>
            <w:r>
              <w:t>, 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AC47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C474D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C474D">
              <w:rPr>
                <w:bCs/>
              </w:rPr>
              <w:t>NR_newRAT</w:t>
            </w:r>
            <w:proofErr w:type="spellEnd"/>
            <w:r w:rsidRPr="00AC474D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C20BE6" w:rsidP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2020-</w:t>
            </w:r>
            <w:r w:rsidR="00AC474D">
              <w:t>06-10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F2347" w:rsidP="0067326E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Rel-1</w:t>
            </w:r>
            <w:r w:rsidR="00333F90" w:rsidRPr="00AC474D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10D0" w:rsidP="00AC47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>
              <w:rPr>
                <w:noProof/>
                <w:lang w:eastAsia="zh-CN"/>
              </w:rPr>
              <w:t xml:space="preserve"> TS38.300, </w:t>
            </w:r>
            <w:r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>
              <w:rPr>
                <w:noProof/>
                <w:lang w:eastAsia="zh-CN"/>
              </w:rPr>
              <w:t xml:space="preserve">. However, in </w:t>
            </w:r>
            <w:r w:rsidRPr="00EA43AC">
              <w:rPr>
                <w:noProof/>
                <w:lang w:eastAsia="zh-CN"/>
              </w:rPr>
              <w:t>TS38.463, t</w:t>
            </w:r>
            <w:r>
              <w:rPr>
                <w:noProof/>
                <w:lang w:eastAsia="zh-CN"/>
              </w:rPr>
              <w:t>he PDCP Status report related configuration information</w:t>
            </w:r>
            <w:r w:rsidRPr="00EA43AC">
              <w:rPr>
                <w:noProof/>
                <w:lang w:eastAsia="zh-CN"/>
              </w:rPr>
              <w:t xml:space="preserve"> has not been included in PDCP-Config IE since Rel-15.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i</w:t>
            </w:r>
            <w:r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>
              <w:rPr>
                <w:noProof/>
                <w:lang w:eastAsia="zh-CN"/>
              </w:rPr>
              <w:t xml:space="preserve"> into PDCP Configuration IE.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 the corresponding ASN.1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8C10D0" w:rsidRPr="009B3126" w:rsidRDefault="008C10D0" w:rsidP="008C10D0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8C10D0" w:rsidP="008C10D0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AC474D">
              <w:rPr>
                <w:noProof/>
                <w:lang w:eastAsia="zh-CN"/>
              </w:rPr>
              <w:t>, 9.4.7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C474D" w:rsidRDefault="00AC474D" w:rsidP="00AC474D">
      <w:pPr>
        <w:rPr>
          <w:kern w:val="28"/>
          <w:lang w:eastAsia="zh-CN"/>
        </w:rPr>
      </w:pPr>
      <w:bookmarkStart w:id="3" w:name="_Toc20955619"/>
      <w:bookmarkStart w:id="4" w:name="_Toc29460951"/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21A4B" w:rsidRPr="00FA52B0" w:rsidRDefault="00A21A4B" w:rsidP="00A21A4B">
      <w:pPr>
        <w:pStyle w:val="4"/>
        <w:ind w:left="0" w:firstLine="0"/>
      </w:pPr>
      <w:r w:rsidRPr="00FA52B0">
        <w:t>9.3.1.38</w:t>
      </w:r>
      <w:r w:rsidRPr="00FA52B0">
        <w:tab/>
        <w:t>PDCP Configuration</w:t>
      </w:r>
      <w:bookmarkEnd w:id="3"/>
      <w:bookmarkEnd w:id="4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17"/>
        <w:gridCol w:w="767"/>
        <w:gridCol w:w="1717"/>
        <w:gridCol w:w="2674"/>
        <w:gridCol w:w="929"/>
        <w:gridCol w:w="1050"/>
        <w:tblGridChange w:id="5">
          <w:tblGrid>
            <w:gridCol w:w="1367"/>
            <w:gridCol w:w="1017"/>
            <w:gridCol w:w="767"/>
            <w:gridCol w:w="1717"/>
            <w:gridCol w:w="2674"/>
            <w:gridCol w:w="929"/>
            <w:gridCol w:w="1050"/>
          </w:tblGrid>
        </w:tblGridChange>
      </w:tblGrid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6" w:author="Huawei1" w:date="2020-06-10T15:39:00Z">
              <w:r w:rsidRPr="001B158A">
                <w:rPr>
                  <w:rFonts w:ascii="Arial" w:hAnsi="Arial" w:cs="Arial"/>
                  <w:b/>
                  <w:sz w:val="18"/>
                  <w:lang w:eastAsia="ja-JP"/>
                  <w:rPrChange w:id="7" w:author="Huawei1" w:date="2020-06-10T15:40:00Z">
                    <w:rPr>
                      <w:lang w:eastAsia="ja-JP"/>
                    </w:rPr>
                  </w:rPrChange>
                </w:rPr>
                <w:t>Criticality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8" w:author="Huawei1" w:date="2020-06-10T15:38:00Z"/>
                <w:rFonts w:ascii="Arial" w:hAnsi="Arial" w:cs="Arial"/>
                <w:b/>
                <w:sz w:val="18"/>
                <w:lang w:eastAsia="ja-JP"/>
              </w:rPr>
            </w:pPr>
            <w:ins w:id="9" w:author="Huawei1" w:date="2020-06-10T15:39:00Z">
              <w:r w:rsidRPr="001B158A">
                <w:rPr>
                  <w:rFonts w:ascii="Arial" w:hAnsi="Arial" w:cs="Arial"/>
                  <w:b/>
                  <w:sz w:val="18"/>
                  <w:lang w:eastAsia="ja-JP"/>
                  <w:rPrChange w:id="10" w:author="Huawei1" w:date="2020-06-10T15:40:00Z">
                    <w:rPr>
                      <w:lang w:eastAsia="ja-JP"/>
                    </w:rPr>
                  </w:rPrChange>
                </w:rPr>
                <w:t>Assigned Criticality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11" w:author="Huawei1" w:date="2020-06-10T15:37:00Z"/>
                <w:rFonts w:ascii="Arial" w:hAnsi="Arial" w:cs="Arial"/>
                <w:sz w:val="18"/>
                <w:lang w:eastAsia="ja-JP"/>
              </w:rPr>
              <w:pPrChange w:id="1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14" w:author="Huawei1" w:date="2020-06-10T15:38:00Z"/>
                <w:rFonts w:ascii="Arial" w:hAnsi="Arial" w:cs="Arial"/>
                <w:sz w:val="18"/>
                <w:lang w:eastAsia="ja-JP"/>
              </w:rPr>
              <w:pPrChange w:id="1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17" w:author="Huawei1" w:date="2020-06-10T15:37:00Z"/>
                <w:rFonts w:ascii="Arial" w:hAnsi="Arial" w:cs="Arial"/>
                <w:sz w:val="18"/>
                <w:lang w:eastAsia="ja-JP"/>
              </w:rPr>
              <w:pPrChange w:id="1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20" w:author="Huawei1" w:date="2020-06-10T15:38:00Z"/>
                <w:rFonts w:ascii="Arial" w:hAnsi="Arial" w:cs="Arial"/>
                <w:sz w:val="18"/>
                <w:lang w:eastAsia="ja-JP"/>
              </w:rPr>
              <w:pPrChange w:id="2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23" w:author="Huawei1" w:date="2020-06-10T15:37:00Z"/>
                <w:rFonts w:ascii="Arial" w:hAnsi="Arial" w:cs="Arial"/>
                <w:sz w:val="18"/>
                <w:lang w:eastAsia="ja-JP"/>
              </w:rPr>
              <w:pPrChange w:id="24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26" w:author="Huawei1" w:date="2020-06-10T15:38:00Z"/>
                <w:rFonts w:ascii="Arial" w:hAnsi="Arial" w:cs="Arial"/>
                <w:sz w:val="18"/>
                <w:lang w:eastAsia="ja-JP"/>
              </w:rPr>
              <w:pPrChange w:id="27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29" w:author="Huawei1" w:date="2020-06-10T15:37:00Z"/>
                <w:rFonts w:ascii="Arial" w:hAnsi="Arial" w:cs="Arial"/>
                <w:sz w:val="18"/>
                <w:lang w:eastAsia="ja-JP"/>
              </w:rPr>
              <w:pPrChange w:id="3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32" w:author="Huawei1" w:date="2020-06-10T15:38:00Z"/>
                <w:rFonts w:ascii="Arial" w:hAnsi="Arial" w:cs="Arial"/>
                <w:sz w:val="18"/>
                <w:lang w:eastAsia="ja-JP"/>
              </w:rPr>
              <w:pPrChange w:id="3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35" w:author="Huawei1" w:date="2020-06-10T15:37:00Z"/>
                <w:rFonts w:ascii="Arial" w:hAnsi="Arial" w:cs="Arial"/>
                <w:sz w:val="18"/>
                <w:lang w:eastAsia="ja-JP"/>
              </w:rPr>
              <w:pPrChange w:id="36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38" w:author="Huawei1" w:date="2020-06-10T15:38:00Z"/>
                <w:rFonts w:ascii="Arial" w:hAnsi="Arial" w:cs="Arial"/>
                <w:sz w:val="18"/>
                <w:lang w:eastAsia="ja-JP"/>
              </w:rPr>
              <w:pPrChange w:id="39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41" w:author="Huawei1" w:date="2020-06-10T15:37:00Z"/>
                <w:rFonts w:ascii="Arial" w:hAnsi="Arial" w:cs="Arial"/>
                <w:sz w:val="18"/>
                <w:lang w:eastAsia="ja-JP"/>
              </w:rPr>
              <w:pPrChange w:id="4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44" w:author="Huawei1" w:date="2020-06-10T15:38:00Z"/>
                <w:rFonts w:ascii="Arial" w:hAnsi="Arial" w:cs="Arial"/>
                <w:sz w:val="18"/>
                <w:lang w:eastAsia="ja-JP"/>
              </w:rPr>
              <w:pPrChange w:id="4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47" w:author="Huawei1" w:date="2020-06-10T15:37:00Z"/>
                <w:rFonts w:ascii="Arial" w:hAnsi="Arial" w:cs="Arial"/>
                <w:sz w:val="18"/>
                <w:lang w:eastAsia="ja-JP"/>
              </w:rPr>
              <w:pPrChange w:id="4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50" w:author="Huawei1" w:date="2020-06-10T15:38:00Z"/>
                <w:rFonts w:ascii="Arial" w:hAnsi="Arial" w:cs="Arial"/>
                <w:sz w:val="18"/>
                <w:lang w:eastAsia="ja-JP"/>
              </w:rPr>
              <w:pPrChange w:id="5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53" w:author="Huawei1" w:date="2020-06-10T15:37:00Z"/>
                <w:rFonts w:ascii="Arial" w:hAnsi="Arial" w:cs="Arial"/>
                <w:sz w:val="18"/>
                <w:lang w:eastAsia="ja-JP"/>
              </w:rPr>
              <w:pPrChange w:id="54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56" w:author="Huawei1" w:date="2020-06-10T15:38:00Z"/>
                <w:rFonts w:ascii="Arial" w:hAnsi="Arial" w:cs="Arial"/>
                <w:sz w:val="18"/>
                <w:lang w:eastAsia="ja-JP"/>
              </w:rPr>
              <w:pPrChange w:id="57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59" w:author="Huawei1" w:date="2020-06-10T15:37:00Z"/>
                <w:rFonts w:ascii="Arial" w:hAnsi="Arial" w:cs="Arial"/>
                <w:sz w:val="18"/>
                <w:lang w:eastAsia="ja-JP"/>
              </w:rPr>
              <w:pPrChange w:id="6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62" w:author="Huawei1" w:date="2020-06-10T15:38:00Z"/>
                <w:rFonts w:ascii="Arial" w:hAnsi="Arial" w:cs="Arial"/>
                <w:sz w:val="18"/>
                <w:lang w:eastAsia="ja-JP"/>
              </w:rPr>
              <w:pPrChange w:id="6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65" w:author="Huawei1" w:date="2020-06-10T15:37:00Z"/>
                <w:rFonts w:ascii="Arial" w:hAnsi="Arial" w:cs="Arial"/>
                <w:sz w:val="18"/>
                <w:lang w:eastAsia="ja-JP"/>
              </w:rPr>
              <w:pPrChange w:id="66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68" w:author="Huawei1" w:date="2020-06-10T15:38:00Z"/>
                <w:rFonts w:ascii="Arial" w:hAnsi="Arial" w:cs="Arial"/>
                <w:sz w:val="18"/>
                <w:lang w:eastAsia="ja-JP"/>
              </w:rPr>
              <w:pPrChange w:id="69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71" w:author="Huawei1" w:date="2020-06-10T15:37:00Z"/>
                <w:rFonts w:ascii="Arial" w:hAnsi="Arial" w:cs="Arial"/>
                <w:sz w:val="18"/>
              </w:rPr>
              <w:pPrChange w:id="7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74" w:author="Huawei1" w:date="2020-06-10T15:38:00Z"/>
                <w:rFonts w:ascii="Arial" w:hAnsi="Arial" w:cs="Arial"/>
                <w:sz w:val="18"/>
              </w:rPr>
              <w:pPrChange w:id="7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77" w:author="Huawei1" w:date="2020-06-10T15:37:00Z"/>
                <w:rFonts w:ascii="Arial" w:hAnsi="Arial" w:cs="Arial"/>
                <w:sz w:val="18"/>
                <w:lang w:eastAsia="zh-CN"/>
              </w:rPr>
              <w:pPrChange w:id="7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80" w:author="Huawei1" w:date="2020-06-10T15:38:00Z"/>
                <w:rFonts w:ascii="Arial" w:hAnsi="Arial" w:cs="Arial"/>
                <w:sz w:val="18"/>
                <w:lang w:eastAsia="zh-CN"/>
              </w:rPr>
              <w:pPrChange w:id="8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8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rPr>
          <w:ins w:id="83" w:author="China Telecom" w:date="2020-05-18T17:28:00Z"/>
        </w:trPr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4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5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lastRenderedPageBreak/>
                <w:t>PDCP Status Report Indication</w:t>
              </w:r>
            </w:ins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6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7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8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ins w:id="89" w:author="China Telecom" w:date="2020-05-18T17:28:00Z"/>
                <w:rFonts w:cs="Arial"/>
                <w:lang w:eastAsia="ja-JP"/>
              </w:rPr>
            </w:pPr>
            <w:ins w:id="90" w:author="China Telecom" w:date="2020-05-21T18:10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91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2" w:author="China Telecom" w:date="2020-05-21T18:10:00Z">
              <w:r>
                <w:rPr>
                  <w:rFonts w:cs="Arial"/>
                  <w:lang w:eastAsia="ja-JP"/>
                </w:rPr>
                <w:t>uplink,</w:t>
              </w:r>
            </w:ins>
            <w:ins w:id="93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4" w:author="China Telecom" w:date="2020-05-21T18:10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95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6" w:author="China Telecom" w:date="2020-05-21T18:10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97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98" w:author="Huawei1" w:date="2020-06-10T15:34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For AM DRBs,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“downlink” 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indlicates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 xml:space="preserve"> that the DRB is configured to send PDCP status report in downlink direction”, uplink” 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>receive the PDCP status report, and “both” 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>receive the status report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in uplink direction and send PDCP status report in downlink direction, 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>as specified in TS 38.323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 [17].</w:t>
              </w:r>
            </w:ins>
          </w:p>
        </w:tc>
        <w:tc>
          <w:tcPr>
            <w:tcW w:w="929" w:type="dxa"/>
          </w:tcPr>
          <w:p w:rsidR="001B158A" w:rsidRPr="009A007D" w:rsidRDefault="001B158A" w:rsidP="001B158A">
            <w:pPr>
              <w:keepNext/>
              <w:keepLines/>
              <w:spacing w:after="0"/>
              <w:jc w:val="center"/>
              <w:rPr>
                <w:ins w:id="99" w:author="Huawei1" w:date="2020-06-10T15:37:00Z"/>
                <w:rFonts w:ascii="Arial" w:hAnsi="Arial" w:cs="Arial"/>
                <w:sz w:val="18"/>
                <w:lang w:eastAsia="zh-CN"/>
              </w:rPr>
              <w:pPrChange w:id="10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01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50" w:type="dxa"/>
          </w:tcPr>
          <w:p w:rsidR="001B158A" w:rsidRPr="009A007D" w:rsidRDefault="001B158A" w:rsidP="001B158A">
            <w:pPr>
              <w:keepNext/>
              <w:keepLines/>
              <w:spacing w:after="0"/>
              <w:jc w:val="center"/>
              <w:rPr>
                <w:ins w:id="102" w:author="Huawei1" w:date="2020-06-10T15:38:00Z"/>
                <w:rFonts w:ascii="Arial" w:hAnsi="Arial" w:cs="Arial"/>
                <w:sz w:val="18"/>
                <w:lang w:eastAsia="zh-CN"/>
              </w:rPr>
              <w:pPrChange w:id="10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04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AC474D" w:rsidRDefault="00AC474D" w:rsidP="00AC474D">
      <w:pPr>
        <w:rPr>
          <w:kern w:val="28"/>
          <w:highlight w:val="yellow"/>
          <w:lang w:eastAsia="zh-CN"/>
        </w:rPr>
        <w:sectPr w:rsidR="00AC474D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////////////////////////////////////////////////////////////////////////Start of Next Chnage//////////////////////////////</w:t>
      </w:r>
      <w:bookmarkStart w:id="105" w:name="_GoBack"/>
      <w:bookmarkEnd w:id="105"/>
      <w:r w:rsidRPr="002E381F">
        <w:rPr>
          <w:kern w:val="28"/>
          <w:highlight w:val="yellow"/>
          <w:lang w:eastAsia="zh-CN"/>
        </w:rPr>
        <w:t>///////////////////////////////////////</w:t>
      </w:r>
    </w:p>
    <w:p w:rsidR="00AC474D" w:rsidRPr="00D629EF" w:rsidRDefault="00AC474D" w:rsidP="00AC474D">
      <w:pPr>
        <w:pStyle w:val="3"/>
      </w:pPr>
      <w:bookmarkStart w:id="106" w:name="_Toc20955684"/>
      <w:bookmarkStart w:id="107" w:name="_Toc29461127"/>
      <w:bookmarkStart w:id="108" w:name="_Toc29505859"/>
      <w:bookmarkStart w:id="109" w:name="_Toc36556384"/>
      <w:r w:rsidRPr="00D629EF">
        <w:lastRenderedPageBreak/>
        <w:t>9.4.5</w:t>
      </w:r>
      <w:r w:rsidRPr="00D629EF">
        <w:tab/>
        <w:t>Information Element Definitions</w:t>
      </w:r>
      <w:bookmarkEnd w:id="106"/>
      <w:bookmarkEnd w:id="107"/>
      <w:bookmarkEnd w:id="108"/>
      <w:bookmarkEnd w:id="109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>-t</w:t>
      </w:r>
      <w:proofErr w:type="gram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</w:t>
      </w:r>
      <w:proofErr w:type="gramEnd"/>
      <w:r w:rsidRPr="00D629EF">
        <w:rPr>
          <w:noProof w:val="0"/>
          <w:snapToGrid w:val="0"/>
        </w:rPr>
        <w:t xml:space="preserve"> (22) modules (3) e1ap (5) version1 (1) e1ap-IEs (2) 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</w:t>
      </w:r>
      <w:proofErr w:type="gramEnd"/>
      <w:r w:rsidRPr="00D629EF">
        <w:rPr>
          <w:noProof w:val="0"/>
          <w:snapToGrid w:val="0"/>
        </w:rPr>
        <w:t xml:space="preserve">:= 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id-SNSSAI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id-DRB-</w:t>
      </w:r>
      <w:proofErr w:type="spellStart"/>
      <w:r w:rsidRPr="00D629EF">
        <w:rPr>
          <w:noProof w:val="0"/>
          <w:snapToGrid w:val="0"/>
        </w:rPr>
        <w:t>QoS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id-endpoint-IP-Address-and-Port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proofErr w:type="gramEnd"/>
      <w:r w:rsidRPr="00D629EF">
        <w:rPr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id-Cause</w:t>
      </w:r>
      <w:proofErr w:type="gramEnd"/>
      <w:r w:rsidRPr="00D629EF">
        <w:rPr>
          <w:noProof w:val="0"/>
          <w:snapToGrid w:val="0"/>
        </w:rPr>
        <w:t>,</w:t>
      </w:r>
    </w:p>
    <w:p w:rsidR="00AC474D" w:rsidRDefault="00AC474D" w:rsidP="00AC474D">
      <w:pPr>
        <w:pStyle w:val="PL"/>
        <w:spacing w:line="0" w:lineRule="atLeast"/>
        <w:rPr>
          <w:ins w:id="110" w:author="Huawei1" w:date="2020-06-10T15:34:00Z"/>
          <w:noProof w:val="0"/>
          <w:snapToGrid w:val="0"/>
        </w:rPr>
      </w:pPr>
      <w:r w:rsidRPr="00CE7C72">
        <w:rPr>
          <w:noProof w:val="0"/>
          <w:snapToGrid w:val="0"/>
        </w:rPr>
        <w:tab/>
      </w:r>
      <w:proofErr w:type="gramStart"/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proofErr w:type="gramEnd"/>
      <w:r w:rsidRPr="00CE7C72">
        <w:rPr>
          <w:noProof w:val="0"/>
          <w:snapToGrid w:val="0"/>
        </w:rPr>
        <w:t>,</w:t>
      </w:r>
    </w:p>
    <w:p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ins w:id="111" w:author="Huawei1" w:date="2020-06-10T15:3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maxnoofErrors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maxnoofSliceItems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maxnoofEUTRANQOSParameters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maxnoofNGRANQOSParameters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maxnoofDRBs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maxnoofPDUSessionResource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maxnoofQoSFlows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maxnoofUPParameters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maxnoofCellGroups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maxnooftimeperiods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maxnoofNRCGI</w:t>
      </w:r>
      <w:proofErr w:type="spellEnd"/>
      <w:proofErr w:type="gramEnd"/>
      <w:r w:rsidRPr="00A61DE2">
        <w:rPr>
          <w:noProof w:val="0"/>
          <w:snapToGrid w:val="0"/>
        </w:rPr>
        <w:t>,</w:t>
      </w:r>
    </w:p>
    <w:p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proofErr w:type="gramStart"/>
      <w:r w:rsidRPr="00A61DE2">
        <w:rPr>
          <w:noProof w:val="0"/>
          <w:snapToGrid w:val="0"/>
        </w:rPr>
        <w:t>maxnoofTLAs</w:t>
      </w:r>
      <w:proofErr w:type="spellEnd"/>
      <w:proofErr w:type="gramEnd"/>
      <w:r w:rsidRPr="00A61DE2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proofErr w:type="gramStart"/>
      <w:r w:rsidRPr="00A61DE2">
        <w:rPr>
          <w:noProof w:val="0"/>
          <w:snapToGrid w:val="0"/>
        </w:rPr>
        <w:t>maxnoofGTPTLAs</w:t>
      </w:r>
      <w:proofErr w:type="spellEnd"/>
      <w:proofErr w:type="gramEnd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</w:t>
      </w:r>
      <w:proofErr w:type="gramEnd"/>
      <w:r w:rsidRPr="00D629EF">
        <w:rPr>
          <w:noProof w:val="0"/>
          <w:snapToGrid w:val="0"/>
        </w:rPr>
        <w:t>},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</w:t>
      </w:r>
      <w:proofErr w:type="gramStart"/>
      <w:r w:rsidRPr="00D629EF">
        <w:rPr>
          <w:noProof w:val="0"/>
          <w:snapToGrid w:val="0"/>
        </w:rPr>
        <w:t>SingleContainer</w:t>
      </w:r>
      <w:proofErr w:type="spellEnd"/>
      <w:r w:rsidRPr="00D629EF">
        <w:rPr>
          <w:noProof w:val="0"/>
          <w:snapToGrid w:val="0"/>
        </w:rPr>
        <w:t>{</w:t>
      </w:r>
      <w:proofErr w:type="gramEnd"/>
      <w:r w:rsidRPr="00D629EF">
        <w:rPr>
          <w:noProof w:val="0"/>
          <w:snapToGrid w:val="0"/>
        </w:rPr>
        <w:t>},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:rsidR="00AC474D" w:rsidRPr="00D629EF" w:rsidRDefault="00AC474D" w:rsidP="00AC474D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:rsidR="00AC474D" w:rsidRPr="00D629EF" w:rsidRDefault="00AC474D" w:rsidP="00AC474D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rL</w:t>
      </w:r>
      <w:r w:rsidRPr="00D629EF">
        <w:rPr>
          <w:noProof w:val="0"/>
          <w:snapToGrid w:val="0"/>
        </w:rPr>
        <w:t>C-Mode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discardTimer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uLDataSplitThreshold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pDCP-DataRecovery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duplication-Activation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767C1A" w:rsidRDefault="00AC474D" w:rsidP="00767C1A">
      <w:pPr>
        <w:pStyle w:val="PL"/>
        <w:spacing w:line="0" w:lineRule="atLeast"/>
        <w:rPr>
          <w:ins w:id="112" w:author="Huawei1" w:date="2020-06-10T15:33:00Z"/>
          <w:noProof w:val="0"/>
          <w:snapToGrid w:val="0"/>
        </w:rPr>
      </w:pPr>
      <w:r w:rsidRPr="00D629EF">
        <w:rPr>
          <w:noProof w:val="0"/>
          <w:snapToGrid w:val="0"/>
        </w:rPr>
        <w:tab/>
      </w:r>
      <w:ins w:id="113" w:author="Huawei1" w:date="2020-06-10T15:33:00Z">
        <w:r w:rsidR="00767C1A">
          <w:rPr>
            <w:noProof w:val="0"/>
            <w:snapToGrid w:val="0"/>
          </w:rPr>
          <w:t>{</w:t>
        </w:r>
        <w:r w:rsidR="00767C1A" w:rsidRPr="00FA52B0">
          <w:rPr>
            <w:noProof w:val="0"/>
            <w:snapToGrid w:val="0"/>
          </w:rPr>
          <w:t>ID id-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 xml:space="preserve">CRITICALITY </w:t>
        </w:r>
        <w:r w:rsidR="00767C1A">
          <w:rPr>
            <w:noProof w:val="0"/>
            <w:snapToGrid w:val="0"/>
          </w:rPr>
          <w:t>ignore</w:t>
        </w:r>
        <w:r w:rsidR="00767C1A" w:rsidRPr="00FA52B0">
          <w:rPr>
            <w:noProof w:val="0"/>
            <w:snapToGrid w:val="0"/>
          </w:rPr>
          <w:tab/>
          <w:t xml:space="preserve">EXTENSION 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>PRESENCE</w:t>
        </w:r>
        <w:r w:rsidR="00767C1A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>optional}</w:t>
        </w:r>
        <w:r w:rsidR="00767C1A">
          <w:rPr>
            <w:noProof w:val="0"/>
            <w:snapToGrid w:val="0"/>
          </w:rPr>
          <w:t>,</w:t>
        </w:r>
      </w:ins>
    </w:p>
    <w:p w:rsidR="00AC474D" w:rsidRPr="00D629EF" w:rsidRDefault="00767C1A" w:rsidP="00767C1A">
      <w:pPr>
        <w:pStyle w:val="PL"/>
        <w:spacing w:line="0" w:lineRule="atLeast"/>
        <w:rPr>
          <w:noProof w:val="0"/>
          <w:snapToGrid w:val="0"/>
        </w:rPr>
      </w:pPr>
      <w:ins w:id="114" w:author="Huawei1" w:date="2020-06-10T15:33:00Z">
        <w:r>
          <w:rPr>
            <w:noProof w:val="0"/>
            <w:snapToGrid w:val="0"/>
          </w:rPr>
          <w:tab/>
        </w:r>
      </w:ins>
      <w:r w:rsidR="00AC474D" w:rsidRPr="00D629EF">
        <w:rPr>
          <w:noProof w:val="0"/>
          <w:snapToGrid w:val="0"/>
        </w:rPr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Count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hFN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</w:t>
      </w:r>
      <w:proofErr w:type="gramStart"/>
      <w:r w:rsidRPr="00D629EF">
        <w:rPr>
          <w:noProof w:val="0"/>
          <w:snapToGrid w:val="0"/>
        </w:rPr>
        <w:t>Request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requested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spellStart"/>
      <w:proofErr w:type="gram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Duplication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Reestablishment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</w:t>
      </w:r>
      <w:proofErr w:type="gramStart"/>
      <w:r w:rsidRPr="00D629EF">
        <w:rPr>
          <w:noProof w:val="0"/>
          <w:snapToGrid w:val="0"/>
        </w:rPr>
        <w:t>List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PDU-Session-Resource-Data-Usage-Item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</w:t>
      </w:r>
      <w:proofErr w:type="gramStart"/>
      <w:r w:rsidRPr="00D629EF">
        <w:rPr>
          <w:noProof w:val="0"/>
          <w:snapToGrid w:val="0"/>
        </w:rPr>
        <w:t>Item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-Usage-Information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proofErr w:type="gramStart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</w:t>
      </w:r>
      <w:proofErr w:type="gramStart"/>
      <w:r w:rsidRPr="00D629EF">
        <w:rPr>
          <w:noProof w:val="0"/>
          <w:snapToGrid w:val="0"/>
        </w:rPr>
        <w:t>Size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s-12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s-18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>PDCP-SN-Status-Information ::= SEQUENCE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Default="00AC474D" w:rsidP="00AC474D">
      <w:pPr>
        <w:pStyle w:val="PL"/>
        <w:spacing w:line="0" w:lineRule="atLeast"/>
        <w:rPr>
          <w:ins w:id="115" w:author="Huawei1" w:date="2020-06-10T15:32:00Z"/>
          <w:snapToGrid w:val="0"/>
        </w:rPr>
      </w:pPr>
    </w:p>
    <w:p w:rsidR="00767C1A" w:rsidRPr="00FA52B0" w:rsidRDefault="00767C1A" w:rsidP="00767C1A">
      <w:pPr>
        <w:pStyle w:val="PL"/>
        <w:spacing w:line="0" w:lineRule="atLeast"/>
        <w:rPr>
          <w:ins w:id="116" w:author="Huawei1" w:date="2020-06-10T15:32:00Z"/>
          <w:noProof w:val="0"/>
          <w:snapToGrid w:val="0"/>
        </w:rPr>
      </w:pPr>
      <w:ins w:id="117" w:author="Huawei1" w:date="2020-06-10T15:32:00Z">
        <w:r w:rsidRPr="00FA52B0">
          <w:rPr>
            <w:noProof w:val="0"/>
            <w:snapToGrid w:val="0"/>
          </w:rPr>
          <w:t>PDCP-</w:t>
        </w:r>
        <w:proofErr w:type="spellStart"/>
        <w:proofErr w:type="gram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</w:t>
        </w:r>
        <w:proofErr w:type="gramEnd"/>
        <w:r w:rsidRPr="00FA52B0">
          <w:rPr>
            <w:noProof w:val="0"/>
            <w:snapToGrid w:val="0"/>
          </w:rPr>
          <w:t>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767C1A" w:rsidRDefault="00767C1A" w:rsidP="00767C1A">
      <w:pPr>
        <w:pStyle w:val="PL"/>
        <w:spacing w:line="0" w:lineRule="atLeast"/>
        <w:rPr>
          <w:ins w:id="118" w:author="Huawei1" w:date="2020-06-10T15:32:00Z"/>
          <w:noProof w:val="0"/>
          <w:snapToGrid w:val="0"/>
        </w:rPr>
      </w:pPr>
      <w:ins w:id="119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downlink</w:t>
        </w:r>
        <w:proofErr w:type="gramEnd"/>
        <w:r w:rsidRPr="00FA52B0">
          <w:rPr>
            <w:noProof w:val="0"/>
            <w:snapToGrid w:val="0"/>
          </w:rPr>
          <w:t>,</w:t>
        </w:r>
      </w:ins>
    </w:p>
    <w:p w:rsidR="00767C1A" w:rsidRDefault="00767C1A" w:rsidP="00767C1A">
      <w:pPr>
        <w:pStyle w:val="PL"/>
        <w:spacing w:line="0" w:lineRule="atLeast"/>
        <w:rPr>
          <w:ins w:id="120" w:author="Huawei1" w:date="2020-06-10T15:32:00Z"/>
          <w:noProof w:val="0"/>
          <w:snapToGrid w:val="0"/>
        </w:rPr>
      </w:pPr>
      <w:ins w:id="121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uplink</w:t>
        </w:r>
        <w:proofErr w:type="gramEnd"/>
        <w:r>
          <w:rPr>
            <w:noProof w:val="0"/>
            <w:snapToGrid w:val="0"/>
          </w:rPr>
          <w:t>,</w:t>
        </w:r>
      </w:ins>
    </w:p>
    <w:p w:rsidR="00767C1A" w:rsidRPr="00FA52B0" w:rsidRDefault="00767C1A" w:rsidP="00767C1A">
      <w:pPr>
        <w:pStyle w:val="PL"/>
        <w:spacing w:line="0" w:lineRule="atLeast"/>
        <w:rPr>
          <w:ins w:id="122" w:author="Huawei1" w:date="2020-06-10T15:32:00Z"/>
          <w:noProof w:val="0"/>
          <w:snapToGrid w:val="0"/>
        </w:rPr>
      </w:pPr>
      <w:ins w:id="123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both</w:t>
        </w:r>
        <w:proofErr w:type="gramEnd"/>
        <w:r>
          <w:rPr>
            <w:noProof w:val="0"/>
            <w:snapToGrid w:val="0"/>
          </w:rPr>
          <w:t>,</w:t>
        </w:r>
      </w:ins>
    </w:p>
    <w:p w:rsidR="00767C1A" w:rsidRPr="00FA52B0" w:rsidRDefault="00767C1A" w:rsidP="00767C1A">
      <w:pPr>
        <w:pStyle w:val="PL"/>
        <w:spacing w:line="0" w:lineRule="atLeast"/>
        <w:rPr>
          <w:ins w:id="124" w:author="Huawei1" w:date="2020-06-10T15:32:00Z"/>
          <w:noProof w:val="0"/>
          <w:snapToGrid w:val="0"/>
        </w:rPr>
      </w:pPr>
      <w:ins w:id="125" w:author="Huawei1" w:date="2020-06-10T15:32:00Z">
        <w:r w:rsidRPr="00FA52B0">
          <w:rPr>
            <w:noProof w:val="0"/>
            <w:snapToGrid w:val="0"/>
          </w:rPr>
          <w:tab/>
          <w:t>...</w:t>
        </w:r>
      </w:ins>
    </w:p>
    <w:p w:rsidR="00767C1A" w:rsidRDefault="00767C1A" w:rsidP="00AC474D">
      <w:pPr>
        <w:pStyle w:val="PL"/>
        <w:spacing w:line="0" w:lineRule="atLeast"/>
        <w:rPr>
          <w:ins w:id="126" w:author="Huawei1" w:date="2020-06-10T15:32:00Z"/>
          <w:snapToGrid w:val="0"/>
        </w:rPr>
      </w:pPr>
      <w:ins w:id="127" w:author="Huawei1" w:date="2020-06-10T15:32:00Z">
        <w:r w:rsidRPr="00FA52B0">
          <w:rPr>
            <w:noProof w:val="0"/>
            <w:snapToGrid w:val="0"/>
          </w:rPr>
          <w:t>}</w:t>
        </w:r>
      </w:ins>
    </w:p>
    <w:p w:rsidR="00767C1A" w:rsidRPr="00D629EF" w:rsidRDefault="00767C1A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</w:t>
      </w:r>
      <w:proofErr w:type="gramStart"/>
      <w:r w:rsidRPr="00D629EF">
        <w:rPr>
          <w:noProof w:val="0"/>
          <w:snapToGrid w:val="0"/>
        </w:rPr>
        <w:t>ID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INTEGER (0..255)</w:t>
      </w:r>
    </w:p>
    <w:p w:rsidR="00AC474D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C474D" w:rsidRPr="00D629EF" w:rsidRDefault="00AC474D" w:rsidP="00AC474D">
      <w:pPr>
        <w:pStyle w:val="3"/>
      </w:pPr>
      <w:bookmarkStart w:id="128" w:name="_Toc20955686"/>
      <w:bookmarkStart w:id="129" w:name="_Toc29461129"/>
      <w:bookmarkStart w:id="130" w:name="_Toc29505861"/>
      <w:bookmarkStart w:id="131" w:name="_Toc36556386"/>
      <w:r w:rsidRPr="00D629EF">
        <w:t>9.4.7</w:t>
      </w:r>
      <w:r w:rsidRPr="00D629EF">
        <w:tab/>
        <w:t>Constant Definitions</w:t>
      </w:r>
      <w:bookmarkEnd w:id="128"/>
      <w:bookmarkEnd w:id="129"/>
      <w:bookmarkEnd w:id="130"/>
      <w:bookmarkEnd w:id="131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>-t</w:t>
      </w:r>
      <w:proofErr w:type="gram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</w:t>
      </w:r>
      <w:proofErr w:type="gramEnd"/>
      <w:r w:rsidRPr="00D629EF">
        <w:rPr>
          <w:noProof w:val="0"/>
          <w:snapToGrid w:val="0"/>
        </w:rPr>
        <w:t xml:space="preserve"> (22) modules (3) e1ap (5) version1 (1) e1ap-Constants (4) 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</w:t>
      </w:r>
      <w:proofErr w:type="gramEnd"/>
      <w:r w:rsidRPr="00D629EF">
        <w:rPr>
          <w:noProof w:val="0"/>
          <w:snapToGrid w:val="0"/>
        </w:rPr>
        <w:t xml:space="preserve">:= 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id-reset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0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</w:t>
      </w:r>
    </w:p>
    <w:p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79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proofErr w:type="gram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80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81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82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</w:t>
      </w:r>
      <w:proofErr w:type="gramEnd"/>
      <w:r w:rsidRPr="00D629EF">
        <w:rPr>
          <w:noProof w:val="0"/>
          <w:snapToGrid w:val="0"/>
        </w:rPr>
        <w:t>:= 83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</w:t>
      </w:r>
      <w:proofErr w:type="gramEnd"/>
      <w:r w:rsidRPr="00D629EF">
        <w:rPr>
          <w:noProof w:val="0"/>
          <w:snapToGrid w:val="0"/>
        </w:rPr>
        <w:t>:= 84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85</w:t>
      </w: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proofErr w:type="gram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86</w:t>
      </w:r>
    </w:p>
    <w:p w:rsidR="00AC474D" w:rsidRDefault="00AC474D" w:rsidP="00AC474D">
      <w:pPr>
        <w:pStyle w:val="PL"/>
        <w:spacing w:line="0" w:lineRule="atLeast"/>
        <w:rPr>
          <w:ins w:id="132" w:author="Huawei1" w:date="2020-06-10T15:32:00Z"/>
          <w:noProof w:val="0"/>
          <w:snapToGrid w:val="0"/>
        </w:rPr>
      </w:pPr>
      <w:proofErr w:type="gramStart"/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proofErr w:type="gram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87</w:t>
      </w:r>
    </w:p>
    <w:p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ins w:id="133" w:author="Huawei1" w:date="2020-06-10T15:3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aa</w:t>
        </w:r>
      </w:ins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:rsidR="00AC474D" w:rsidRPr="00B86588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</w:p>
    <w:sectPr w:rsidR="00C91D81" w:rsidRPr="00FA52B0" w:rsidSect="00F01B94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EF" w:rsidRDefault="000704EF">
      <w:r>
        <w:separator/>
      </w:r>
    </w:p>
  </w:endnote>
  <w:endnote w:type="continuationSeparator" w:id="0">
    <w:p w:rsidR="000704EF" w:rsidRDefault="000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EF" w:rsidRDefault="000704EF">
      <w:r>
        <w:separator/>
      </w:r>
    </w:p>
  </w:footnote>
  <w:footnote w:type="continuationSeparator" w:id="0">
    <w:p w:rsidR="000704EF" w:rsidRDefault="0007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704EF"/>
    <w:rsid w:val="00093FDE"/>
    <w:rsid w:val="000A6394"/>
    <w:rsid w:val="000B7FED"/>
    <w:rsid w:val="000C038A"/>
    <w:rsid w:val="000C6598"/>
    <w:rsid w:val="000F7139"/>
    <w:rsid w:val="001177B7"/>
    <w:rsid w:val="00145D43"/>
    <w:rsid w:val="00163FA0"/>
    <w:rsid w:val="00192C46"/>
    <w:rsid w:val="001A08B3"/>
    <w:rsid w:val="001A7B60"/>
    <w:rsid w:val="001B158A"/>
    <w:rsid w:val="001B52F0"/>
    <w:rsid w:val="001B7A65"/>
    <w:rsid w:val="001E41F3"/>
    <w:rsid w:val="001F5529"/>
    <w:rsid w:val="002040DF"/>
    <w:rsid w:val="0026004D"/>
    <w:rsid w:val="002640DD"/>
    <w:rsid w:val="00275D12"/>
    <w:rsid w:val="00284FEB"/>
    <w:rsid w:val="002860C4"/>
    <w:rsid w:val="002B5741"/>
    <w:rsid w:val="002F190C"/>
    <w:rsid w:val="00305409"/>
    <w:rsid w:val="00333F90"/>
    <w:rsid w:val="003609EF"/>
    <w:rsid w:val="0036231A"/>
    <w:rsid w:val="00374DD4"/>
    <w:rsid w:val="003E1A36"/>
    <w:rsid w:val="00410371"/>
    <w:rsid w:val="004242F1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75C7F"/>
    <w:rsid w:val="00592D74"/>
    <w:rsid w:val="005B1A88"/>
    <w:rsid w:val="005E2C44"/>
    <w:rsid w:val="00602B06"/>
    <w:rsid w:val="0060343D"/>
    <w:rsid w:val="00621188"/>
    <w:rsid w:val="006257ED"/>
    <w:rsid w:val="0067326E"/>
    <w:rsid w:val="00695808"/>
    <w:rsid w:val="006B46FB"/>
    <w:rsid w:val="006D63C0"/>
    <w:rsid w:val="006E21FB"/>
    <w:rsid w:val="00767C1A"/>
    <w:rsid w:val="00792342"/>
    <w:rsid w:val="007977A8"/>
    <w:rsid w:val="007B512A"/>
    <w:rsid w:val="007C2097"/>
    <w:rsid w:val="007C2351"/>
    <w:rsid w:val="007D6A07"/>
    <w:rsid w:val="007E4586"/>
    <w:rsid w:val="007F7259"/>
    <w:rsid w:val="008040A8"/>
    <w:rsid w:val="008279FA"/>
    <w:rsid w:val="008626E7"/>
    <w:rsid w:val="008667F8"/>
    <w:rsid w:val="00870EE7"/>
    <w:rsid w:val="008863B9"/>
    <w:rsid w:val="00887D35"/>
    <w:rsid w:val="008926DF"/>
    <w:rsid w:val="008A45A6"/>
    <w:rsid w:val="008A5B20"/>
    <w:rsid w:val="008C10D0"/>
    <w:rsid w:val="008C477E"/>
    <w:rsid w:val="008C572C"/>
    <w:rsid w:val="008E07E2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CF0"/>
    <w:rsid w:val="00A7432C"/>
    <w:rsid w:val="00A75A7C"/>
    <w:rsid w:val="00A7671C"/>
    <w:rsid w:val="00AA2CBC"/>
    <w:rsid w:val="00AA5E44"/>
    <w:rsid w:val="00AB52FF"/>
    <w:rsid w:val="00AB5DEF"/>
    <w:rsid w:val="00AC474D"/>
    <w:rsid w:val="00AC5820"/>
    <w:rsid w:val="00AD06E9"/>
    <w:rsid w:val="00AD1CD8"/>
    <w:rsid w:val="00AE3F88"/>
    <w:rsid w:val="00B258BB"/>
    <w:rsid w:val="00B6581E"/>
    <w:rsid w:val="00B67B97"/>
    <w:rsid w:val="00B8104E"/>
    <w:rsid w:val="00B84054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BF7174"/>
    <w:rsid w:val="00C1288D"/>
    <w:rsid w:val="00C20BE6"/>
    <w:rsid w:val="00C534CB"/>
    <w:rsid w:val="00C57394"/>
    <w:rsid w:val="00C66BA2"/>
    <w:rsid w:val="00C8017F"/>
    <w:rsid w:val="00C91D81"/>
    <w:rsid w:val="00C95985"/>
    <w:rsid w:val="00CC5026"/>
    <w:rsid w:val="00CC68D0"/>
    <w:rsid w:val="00D03F9A"/>
    <w:rsid w:val="00D06D51"/>
    <w:rsid w:val="00D24991"/>
    <w:rsid w:val="00D359FD"/>
    <w:rsid w:val="00D50255"/>
    <w:rsid w:val="00D54303"/>
    <w:rsid w:val="00D66520"/>
    <w:rsid w:val="00D87D5F"/>
    <w:rsid w:val="00DB3776"/>
    <w:rsid w:val="00DE34CF"/>
    <w:rsid w:val="00E13F3D"/>
    <w:rsid w:val="00E15AD7"/>
    <w:rsid w:val="00E34898"/>
    <w:rsid w:val="00E939D4"/>
    <w:rsid w:val="00EA43AC"/>
    <w:rsid w:val="00EB09B7"/>
    <w:rsid w:val="00ED2593"/>
    <w:rsid w:val="00EE7D7C"/>
    <w:rsid w:val="00F01B94"/>
    <w:rsid w:val="00F07AB9"/>
    <w:rsid w:val="00F25D98"/>
    <w:rsid w:val="00F300FB"/>
    <w:rsid w:val="00F669C0"/>
    <w:rsid w:val="00F85596"/>
    <w:rsid w:val="00FB6386"/>
    <w:rsid w:val="00FF2347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basedOn w:val="a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A9BA-512A-4B72-B6F0-0DD064D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19</cp:revision>
  <cp:lastPrinted>1899-12-31T23:00:00Z</cp:lastPrinted>
  <dcterms:created xsi:type="dcterms:W3CDTF">2020-05-18T09:44:00Z</dcterms:created>
  <dcterms:modified xsi:type="dcterms:W3CDTF">2020-06-10T07:45:00Z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(2)hViV2zJdtmYhAEyEi0dKOvAzy8oUj4kuh852cX/Uym5I9GoRC2rmxQmaICofS3eN8hWwGYXI
S63kivtGwBC2WunOQOIlyoattIgSlaZeFZY+BQaVGb15YzCqzAxnbC2H3ci7X59rNOw1ZXp2
F/K8GIjCe+7bHNN5LiJQ2MNq5irjjqGmg09Hlfh4E8jP8mvw/DBGojYG+cGcf6tQ87Io5vuG
QQS+cFthbLE9gZLy9L</vt:lpwstr>
  </property>
  <property fmtid="{D5CDD505-2E9C-101B-9397-08002B2CF9AE}" pid="22" name="_2015_ms_pID_7253431">
    <vt:lpwstr>fAczXZ/FHoCq4U2DM6lY9rK/zm3fpofsZYVFNPGmfngODnqn9BmwSC
azcy3jLJuay+zqw5OOcrEmsRtEIIJ/gIPyMPF/Lauj0JCqv3emP0HRDyXIx1FNnYH9Tv9ReY
E2RpELJtcWSxEnKve2CnV1eE18G/yrlqp1Znn5Lzl4XyXvWVzqo2UibFD2sVxGxkcXU=</vt:lpwstr>
  </property>
</Properties>
</file>