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98F0C" w14:textId="35FFC142" w:rsidR="00A25A1A" w:rsidRDefault="00A25A1A" w:rsidP="00A25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#106</w:t>
      </w:r>
      <w:r>
        <w:rPr>
          <w:b/>
          <w:i/>
          <w:noProof/>
          <w:sz w:val="28"/>
        </w:rPr>
        <w:tab/>
      </w:r>
      <w:r w:rsidR="00AD59D2" w:rsidRPr="00AD59D2">
        <w:rPr>
          <w:b/>
          <w:i/>
          <w:noProof/>
          <w:sz w:val="28"/>
        </w:rPr>
        <w:t>R3-197310</w:t>
      </w:r>
    </w:p>
    <w:p w14:paraId="31C190BC" w14:textId="77777777" w:rsidR="00A25A1A" w:rsidRDefault="00A25A1A" w:rsidP="00A25A1A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U.S., 18-22 November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p w14:paraId="2C058A21" w14:textId="77777777" w:rsidR="00D4184E" w:rsidRPr="007E274F" w:rsidRDefault="00D4184E" w:rsidP="00D4184E">
      <w:pPr>
        <w:pStyle w:val="BodyText"/>
        <w:rPr>
          <w:noProof/>
          <w:lang w:val="en-US"/>
        </w:rPr>
      </w:pPr>
    </w:p>
    <w:p w14:paraId="6B90CEE1" w14:textId="73E8BF45" w:rsidR="00D4184E" w:rsidRPr="003C0876" w:rsidRDefault="00D4184E" w:rsidP="00D4184E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D16F8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14</w:t>
      </w:r>
      <w:r w:rsidR="00774DDE"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</w:t>
      </w:r>
      <w:r w:rsidR="00D16F8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3</w:t>
      </w:r>
      <w:r w:rsidR="00A25A1A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.2</w:t>
      </w:r>
    </w:p>
    <w:p w14:paraId="2D5D851A" w14:textId="77777777" w:rsidR="00D4184E" w:rsidRPr="003C0876" w:rsidRDefault="00D4184E" w:rsidP="00D4184E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77C7F78E" w14:textId="05FE0CAC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6E039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Introduction of </w:t>
      </w:r>
      <w:r w:rsidR="00A12EA8" w:rsidRPr="00A12EA8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Pending data indication and UE subscription-based differentiation </w:t>
      </w:r>
      <w:r w:rsidR="00A12EA8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to </w:t>
      </w:r>
      <w:r w:rsidR="006E039E">
        <w:rPr>
          <w:rFonts w:asciiTheme="minorHAnsi" w:hAnsiTheme="minorHAnsi" w:cstheme="minorHAnsi"/>
          <w:b/>
          <w:bCs/>
          <w:sz w:val="24"/>
          <w:szCs w:val="24"/>
        </w:rPr>
        <w:t>support</w:t>
      </w:r>
      <w:r w:rsidR="00F86B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F42037">
        <w:rPr>
          <w:rFonts w:asciiTheme="minorHAnsi" w:hAnsiTheme="minorHAnsi" w:cstheme="minorHAnsi"/>
          <w:b/>
          <w:bCs/>
          <w:sz w:val="24"/>
          <w:szCs w:val="24"/>
        </w:rPr>
        <w:t>CIoT</w:t>
      </w:r>
      <w:proofErr w:type="spellEnd"/>
      <w:r w:rsidR="00F4203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2EA8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="00F42037">
        <w:rPr>
          <w:rFonts w:asciiTheme="minorHAnsi" w:hAnsiTheme="minorHAnsi" w:cstheme="minorHAnsi"/>
          <w:b/>
          <w:bCs/>
          <w:sz w:val="24"/>
          <w:szCs w:val="24"/>
        </w:rPr>
        <w:t>onnected to 5GC</w:t>
      </w:r>
    </w:p>
    <w:p w14:paraId="4D70FCDE" w14:textId="77777777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161C32DB" w14:textId="0213D33E" w:rsidR="00E3116E" w:rsidRPr="00A25A1A" w:rsidRDefault="007A4CE6" w:rsidP="007C1D95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In RAN3, we have a</w:t>
      </w:r>
      <w:r w:rsidR="007E1274">
        <w:rPr>
          <w:rFonts w:asciiTheme="minorHAnsi" w:hAnsiTheme="minorHAnsi" w:cstheme="minorHAnsi"/>
          <w:sz w:val="22"/>
          <w:szCs w:val="22"/>
          <w:lang w:eastAsia="zh-CN"/>
        </w:rPr>
        <w:t xml:space="preserve"> BL CR to introduce CP/UP aspects of </w:t>
      </w:r>
      <w:proofErr w:type="spellStart"/>
      <w:r w:rsidR="007E1274">
        <w:rPr>
          <w:rFonts w:asciiTheme="minorHAnsi" w:hAnsiTheme="minorHAnsi" w:cstheme="minorHAnsi"/>
          <w:sz w:val="22"/>
          <w:szCs w:val="22"/>
          <w:lang w:eastAsia="zh-CN"/>
        </w:rPr>
        <w:t>CIoT</w:t>
      </w:r>
      <w:proofErr w:type="spellEnd"/>
      <w:r w:rsidR="007E1274">
        <w:rPr>
          <w:rFonts w:asciiTheme="minorHAnsi" w:hAnsiTheme="minorHAnsi" w:cstheme="minorHAnsi"/>
          <w:sz w:val="22"/>
          <w:szCs w:val="22"/>
          <w:lang w:eastAsia="zh-CN"/>
        </w:rPr>
        <w:t xml:space="preserve"> when connected to 5GC</w:t>
      </w:r>
      <w:r w:rsidR="00A05714">
        <w:rPr>
          <w:rFonts w:asciiTheme="minorHAnsi" w:hAnsiTheme="minorHAnsi" w:cstheme="minorHAnsi"/>
          <w:sz w:val="22"/>
          <w:szCs w:val="22"/>
          <w:lang w:eastAsia="zh-CN"/>
        </w:rPr>
        <w:t xml:space="preserve"> [1]</w:t>
      </w:r>
      <w:r w:rsidR="007E1274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7F3326">
        <w:rPr>
          <w:rFonts w:asciiTheme="minorHAnsi" w:hAnsiTheme="minorHAnsi" w:cstheme="minorHAnsi"/>
          <w:sz w:val="22"/>
          <w:szCs w:val="22"/>
          <w:lang w:eastAsia="zh-CN"/>
        </w:rPr>
        <w:t xml:space="preserve"> In this paper, we discuss the remain</w:t>
      </w:r>
      <w:r w:rsidR="00EF224D">
        <w:rPr>
          <w:rFonts w:asciiTheme="minorHAnsi" w:hAnsiTheme="minorHAnsi" w:cstheme="minorHAnsi"/>
          <w:sz w:val="22"/>
          <w:szCs w:val="22"/>
          <w:lang w:eastAsia="zh-CN"/>
        </w:rPr>
        <w:t>ing</w:t>
      </w:r>
      <w:r w:rsidR="007F3326">
        <w:rPr>
          <w:rFonts w:asciiTheme="minorHAnsi" w:hAnsiTheme="minorHAnsi" w:cstheme="minorHAnsi"/>
          <w:sz w:val="22"/>
          <w:szCs w:val="22"/>
          <w:lang w:eastAsia="zh-CN"/>
        </w:rPr>
        <w:t xml:space="preserve"> CP/UP features that need to be added, namely the </w:t>
      </w:r>
      <w:r w:rsidR="00E3116E">
        <w:rPr>
          <w:rFonts w:asciiTheme="minorHAnsi" w:hAnsiTheme="minorHAnsi" w:cstheme="minorHAnsi"/>
          <w:sz w:val="22"/>
          <w:szCs w:val="22"/>
          <w:lang w:eastAsia="zh-CN"/>
        </w:rPr>
        <w:t xml:space="preserve">Pending data indication and the UE </w:t>
      </w:r>
      <w:r w:rsidR="00AD59D2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="00E3116E">
        <w:rPr>
          <w:rFonts w:asciiTheme="minorHAnsi" w:hAnsiTheme="minorHAnsi" w:cstheme="minorHAnsi"/>
          <w:sz w:val="22"/>
          <w:szCs w:val="22"/>
          <w:lang w:eastAsia="zh-CN"/>
        </w:rPr>
        <w:t xml:space="preserve">ubscription-based </w:t>
      </w:r>
      <w:r w:rsidR="00AD59D2">
        <w:rPr>
          <w:rFonts w:asciiTheme="minorHAnsi" w:hAnsiTheme="minorHAnsi" w:cstheme="minorHAnsi"/>
          <w:sz w:val="22"/>
          <w:szCs w:val="22"/>
          <w:lang w:eastAsia="zh-CN"/>
        </w:rPr>
        <w:t>D</w:t>
      </w:r>
      <w:r w:rsidR="00E3116E">
        <w:rPr>
          <w:rFonts w:asciiTheme="minorHAnsi" w:hAnsiTheme="minorHAnsi" w:cstheme="minorHAnsi"/>
          <w:sz w:val="22"/>
          <w:szCs w:val="22"/>
          <w:lang w:eastAsia="zh-CN"/>
        </w:rPr>
        <w:t>ifferentiation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that could </w:t>
      </w:r>
      <w:r w:rsidR="00AD59D2">
        <w:rPr>
          <w:rFonts w:asciiTheme="minorHAnsi" w:hAnsiTheme="minorHAnsi" w:cstheme="minorHAnsi"/>
          <w:sz w:val="22"/>
          <w:szCs w:val="22"/>
          <w:lang w:eastAsia="zh-CN"/>
        </w:rPr>
        <w:t xml:space="preserve">not </w:t>
      </w:r>
      <w:r>
        <w:rPr>
          <w:rFonts w:asciiTheme="minorHAnsi" w:hAnsiTheme="minorHAnsi" w:cstheme="minorHAnsi"/>
          <w:sz w:val="22"/>
          <w:szCs w:val="22"/>
          <w:lang w:eastAsia="zh-CN"/>
        </w:rPr>
        <w:t>be properly discussed in last meeting</w:t>
      </w:r>
      <w:r w:rsidR="00E3116E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14:paraId="1C9E89F3" w14:textId="46EE7A9F" w:rsidR="00DE7A77" w:rsidRDefault="00131816" w:rsidP="00BA5FAD">
      <w:pPr>
        <w:pStyle w:val="Heading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Discussion</w:t>
      </w:r>
      <w:bookmarkStart w:id="1" w:name="_Hlk7684823"/>
    </w:p>
    <w:p w14:paraId="6112D82B" w14:textId="62B004B1" w:rsidR="007B50C1" w:rsidRDefault="007B50C1" w:rsidP="00A2124C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>
        <w:rPr>
          <w:rFonts w:asciiTheme="minorHAnsi" w:hAnsiTheme="minorHAnsi" w:cstheme="minorHAnsi"/>
          <w:b/>
          <w:color w:val="auto"/>
        </w:rPr>
        <w:t>1 Pending Data Indication</w:t>
      </w:r>
    </w:p>
    <w:p w14:paraId="522142F7" w14:textId="77777777" w:rsidR="007B50C1" w:rsidRDefault="007B50C1" w:rsidP="00BA5FAD">
      <w:pPr>
        <w:ind w:left="-60"/>
        <w:jc w:val="both"/>
        <w:rPr>
          <w:rFonts w:asciiTheme="minorHAnsi" w:hAnsiTheme="minorHAnsi" w:cstheme="minorHAnsi"/>
          <w:sz w:val="22"/>
          <w:lang w:val="en-US" w:eastAsia="zh-CN"/>
        </w:rPr>
      </w:pPr>
    </w:p>
    <w:p w14:paraId="320126B7" w14:textId="77777777" w:rsidR="007A4CE6" w:rsidRDefault="00B035B5" w:rsidP="00BA5FAD">
      <w:pPr>
        <w:ind w:left="-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en-US" w:eastAsia="zh-CN"/>
        </w:rPr>
        <w:t>In LTE, t</w:t>
      </w:r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he Pending Data Indication </w:t>
      </w:r>
      <w:r>
        <w:rPr>
          <w:rFonts w:asciiTheme="minorHAnsi" w:hAnsiTheme="minorHAnsi" w:cstheme="minorHAnsi"/>
          <w:sz w:val="22"/>
          <w:lang w:val="en-US" w:eastAsia="zh-CN"/>
        </w:rPr>
        <w:t>helps</w:t>
      </w:r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avoid an early return to idle (triggered by the </w:t>
      </w:r>
      <w:proofErr w:type="spellStart"/>
      <w:r>
        <w:rPr>
          <w:rFonts w:asciiTheme="minorHAnsi" w:hAnsiTheme="minorHAnsi" w:cstheme="minorHAnsi"/>
          <w:sz w:val="22"/>
          <w:lang w:val="en-US" w:eastAsia="zh-CN"/>
        </w:rPr>
        <w:t>eNB</w:t>
      </w:r>
      <w:proofErr w:type="spellEnd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) and is provided to the </w:t>
      </w:r>
      <w:proofErr w:type="spellStart"/>
      <w:r>
        <w:rPr>
          <w:rFonts w:asciiTheme="minorHAnsi" w:hAnsiTheme="minorHAnsi" w:cstheme="minorHAnsi"/>
          <w:sz w:val="22"/>
          <w:lang w:val="en-US" w:eastAsia="zh-CN"/>
        </w:rPr>
        <w:t>eNB</w:t>
      </w:r>
      <w:proofErr w:type="spellEnd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by the </w:t>
      </w:r>
      <w:r>
        <w:rPr>
          <w:rFonts w:asciiTheme="minorHAnsi" w:hAnsiTheme="minorHAnsi" w:cstheme="minorHAnsi"/>
          <w:sz w:val="22"/>
          <w:lang w:val="en-US" w:eastAsia="zh-CN"/>
        </w:rPr>
        <w:t xml:space="preserve">MME to indicate </w:t>
      </w:r>
      <w:r w:rsidR="00BE3CE2">
        <w:rPr>
          <w:rFonts w:asciiTheme="minorHAnsi" w:hAnsiTheme="minorHAnsi" w:cstheme="minorHAnsi"/>
          <w:sz w:val="22"/>
          <w:lang w:val="en-US" w:eastAsia="zh-CN"/>
        </w:rPr>
        <w:t xml:space="preserve">that </w:t>
      </w:r>
      <w:r w:rsidR="00BE3CE2" w:rsidRPr="00BE3CE2">
        <w:rPr>
          <w:rFonts w:asciiTheme="minorHAnsi" w:hAnsiTheme="minorHAnsi" w:cstheme="minorHAnsi"/>
          <w:sz w:val="22"/>
          <w:lang w:val="en-US" w:eastAsia="zh-CN"/>
        </w:rPr>
        <w:t xml:space="preserve">some </w:t>
      </w:r>
      <w:proofErr w:type="gramStart"/>
      <w:r w:rsidR="00BE3CE2" w:rsidRPr="00BE3CE2">
        <w:rPr>
          <w:rFonts w:asciiTheme="minorHAnsi" w:hAnsiTheme="minorHAnsi" w:cstheme="minorHAnsi"/>
          <w:sz w:val="22"/>
          <w:lang w:val="en-US" w:eastAsia="zh-CN"/>
        </w:rPr>
        <w:t>signaling</w:t>
      </w:r>
      <w:proofErr w:type="gramEnd"/>
      <w:r w:rsidR="00BE3CE2" w:rsidRPr="00BE3CE2">
        <w:rPr>
          <w:rFonts w:asciiTheme="minorHAnsi" w:hAnsiTheme="minorHAnsi" w:cstheme="minorHAnsi"/>
          <w:sz w:val="22"/>
          <w:lang w:val="en-US" w:eastAsia="zh-CN"/>
        </w:rPr>
        <w:t xml:space="preserve"> or data is pending in the network for the UE</w:t>
      </w:r>
      <w:r w:rsidR="00BE3CE2">
        <w:rPr>
          <w:rFonts w:asciiTheme="minorHAnsi" w:hAnsiTheme="minorHAnsi" w:cstheme="minorHAnsi"/>
          <w:sz w:val="22"/>
          <w:lang w:val="en-US" w:eastAsia="zh-CN"/>
        </w:rPr>
        <w:t>. This IE is present in the</w:t>
      </w:r>
      <w:r w:rsidR="006A2971" w:rsidRPr="00F16BFF">
        <w:rPr>
          <w:rFonts w:asciiTheme="minorHAnsi" w:hAnsiTheme="minorHAnsi" w:cstheme="minorHAnsi"/>
          <w:sz w:val="22"/>
          <w:lang w:val="en-US"/>
        </w:rPr>
        <w:t xml:space="preserve"> following S1AP messages</w:t>
      </w:r>
      <w:r w:rsidR="006A2971">
        <w:rPr>
          <w:rFonts w:asciiTheme="minorHAnsi" w:hAnsiTheme="minorHAnsi" w:cstheme="minorHAnsi"/>
          <w:sz w:val="22"/>
          <w:lang w:val="en-US"/>
        </w:rPr>
        <w:t>:</w:t>
      </w:r>
      <w:r w:rsidR="00BA5FAD">
        <w:rPr>
          <w:rFonts w:asciiTheme="minorHAnsi" w:hAnsiTheme="minorHAnsi" w:cstheme="minorHAnsi"/>
          <w:sz w:val="22"/>
          <w:lang w:val="en-US"/>
        </w:rPr>
        <w:t xml:space="preserve"> </w:t>
      </w:r>
      <w:r w:rsidR="006A2971" w:rsidRPr="00F16BFF">
        <w:rPr>
          <w:rFonts w:asciiTheme="minorHAnsi" w:hAnsiTheme="minorHAnsi" w:cstheme="minorHAnsi"/>
          <w:sz w:val="22"/>
          <w:lang w:eastAsia="zh-CN"/>
        </w:rPr>
        <w:t>INITIAL CONTEXT</w:t>
      </w:r>
      <w:r w:rsidR="006A2971" w:rsidRPr="00F16BFF">
        <w:rPr>
          <w:rFonts w:asciiTheme="minorHAnsi" w:hAnsiTheme="minorHAnsi" w:cstheme="minorHAnsi"/>
          <w:sz w:val="22"/>
        </w:rPr>
        <w:t xml:space="preserve"> SETUP REQUEST</w:t>
      </w:r>
      <w:r w:rsidR="00BA5FAD">
        <w:rPr>
          <w:rFonts w:asciiTheme="minorHAnsi" w:hAnsiTheme="minorHAnsi" w:cstheme="minorHAnsi"/>
          <w:sz w:val="22"/>
          <w:lang w:val="en-US"/>
        </w:rPr>
        <w:t xml:space="preserve">, </w:t>
      </w:r>
      <w:r w:rsidR="006A2971" w:rsidRPr="00F16BFF">
        <w:rPr>
          <w:rFonts w:asciiTheme="minorHAnsi" w:hAnsiTheme="minorHAnsi" w:cstheme="minorHAnsi"/>
          <w:sz w:val="22"/>
        </w:rPr>
        <w:t>HANDOVER REQUEST</w:t>
      </w:r>
      <w:r w:rsidR="00BA5FAD">
        <w:rPr>
          <w:rFonts w:asciiTheme="minorHAnsi" w:hAnsiTheme="minorHAnsi" w:cstheme="minorHAnsi"/>
          <w:sz w:val="22"/>
          <w:lang w:val="en-US"/>
        </w:rPr>
        <w:t xml:space="preserve">, </w:t>
      </w:r>
      <w:r w:rsidR="006A2971" w:rsidRPr="00F16BFF">
        <w:rPr>
          <w:rFonts w:asciiTheme="minorHAnsi" w:hAnsiTheme="minorHAnsi" w:cstheme="minorHAnsi"/>
          <w:sz w:val="22"/>
          <w:lang w:eastAsia="zh-CN"/>
        </w:rPr>
        <w:t xml:space="preserve">PATH SWITCH REQUEST ACKNOWLEDGE </w:t>
      </w:r>
      <w:r w:rsidR="00BA5FAD">
        <w:rPr>
          <w:rFonts w:asciiTheme="minorHAnsi" w:hAnsiTheme="minorHAnsi" w:cstheme="minorHAnsi"/>
          <w:sz w:val="22"/>
          <w:lang w:val="en-US"/>
        </w:rPr>
        <w:t xml:space="preserve">and </w:t>
      </w:r>
      <w:r w:rsidR="006A2971" w:rsidRPr="00BA5FAD">
        <w:rPr>
          <w:rFonts w:asciiTheme="minorHAnsi" w:hAnsiTheme="minorHAnsi" w:cstheme="minorHAnsi"/>
          <w:sz w:val="22"/>
        </w:rPr>
        <w:t>DOWNLINK NAS TRANSPORT</w:t>
      </w:r>
      <w:r w:rsidR="00BA5FAD">
        <w:rPr>
          <w:rFonts w:asciiTheme="minorHAnsi" w:hAnsiTheme="minorHAnsi" w:cstheme="minorHAnsi"/>
          <w:sz w:val="22"/>
        </w:rPr>
        <w:t xml:space="preserve">. </w:t>
      </w:r>
      <w:r w:rsidR="003E5E57">
        <w:rPr>
          <w:rFonts w:asciiTheme="minorHAnsi" w:hAnsiTheme="minorHAnsi" w:cstheme="minorHAnsi"/>
          <w:sz w:val="22"/>
        </w:rPr>
        <w:t xml:space="preserve">The IE </w:t>
      </w:r>
      <w:r w:rsidR="006E618B" w:rsidRPr="00BA5FAD">
        <w:rPr>
          <w:rFonts w:asciiTheme="minorHAnsi" w:hAnsiTheme="minorHAnsi" w:cstheme="minorHAnsi"/>
          <w:sz w:val="22"/>
        </w:rPr>
        <w:t xml:space="preserve">should </w:t>
      </w:r>
      <w:r w:rsidR="009E5B82">
        <w:rPr>
          <w:rFonts w:asciiTheme="minorHAnsi" w:hAnsiTheme="minorHAnsi" w:cstheme="minorHAnsi"/>
          <w:sz w:val="22"/>
        </w:rPr>
        <w:t xml:space="preserve">thus </w:t>
      </w:r>
      <w:r w:rsidR="006E618B" w:rsidRPr="00BA5FAD">
        <w:rPr>
          <w:rFonts w:asciiTheme="minorHAnsi" w:hAnsiTheme="minorHAnsi" w:cstheme="minorHAnsi"/>
          <w:sz w:val="22"/>
        </w:rPr>
        <w:t xml:space="preserve">be introduced </w:t>
      </w:r>
      <w:r w:rsidR="009E5B82">
        <w:rPr>
          <w:rFonts w:asciiTheme="minorHAnsi" w:hAnsiTheme="minorHAnsi" w:cstheme="minorHAnsi"/>
          <w:sz w:val="22"/>
        </w:rPr>
        <w:t>in their equivalent NGAP messages.</w:t>
      </w:r>
      <w:r w:rsidR="00A25A1A">
        <w:rPr>
          <w:rFonts w:asciiTheme="minorHAnsi" w:hAnsiTheme="minorHAnsi" w:cstheme="minorHAnsi"/>
          <w:sz w:val="22"/>
        </w:rPr>
        <w:t xml:space="preserve"> </w:t>
      </w:r>
    </w:p>
    <w:p w14:paraId="50D18EA1" w14:textId="49A18E45" w:rsidR="003E5E57" w:rsidRPr="00A25A1A" w:rsidRDefault="00A25A1A" w:rsidP="00BA5FAD">
      <w:pPr>
        <w:ind w:left="-60"/>
        <w:jc w:val="both"/>
        <w:rPr>
          <w:rFonts w:asciiTheme="minorHAnsi" w:hAnsiTheme="minorHAnsi" w:cstheme="minorHAnsi"/>
          <w:sz w:val="22"/>
          <w:lang w:val="en-US"/>
        </w:rPr>
      </w:pPr>
      <w:r w:rsidRPr="00A25A1A">
        <w:rPr>
          <w:rFonts w:asciiTheme="minorHAnsi" w:hAnsiTheme="minorHAnsi" w:cstheme="minorHAnsi"/>
          <w:sz w:val="22"/>
        </w:rPr>
        <w:t xml:space="preserve">Since the Pending-DL-flag should be in RAN UE Context (in RRC Suspended mode), it would make sense to add the IE in the NGAP UE CONTEXT MODIFICATION REQUEST. </w:t>
      </w:r>
      <w:r w:rsidR="00233A85">
        <w:rPr>
          <w:rFonts w:asciiTheme="minorHAnsi" w:hAnsiTheme="minorHAnsi" w:cstheme="minorHAnsi"/>
          <w:sz w:val="22"/>
        </w:rPr>
        <w:t xml:space="preserve">The 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>indication of PDI</w:t>
      </w:r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>will</w:t>
      </w:r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only be sent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once</w:t>
      </w:r>
      <w:r w:rsidR="00233A85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from the AMF </w:t>
      </w:r>
      <w:r w:rsidR="00233A85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>to the ng-</w:t>
      </w:r>
      <w:proofErr w:type="spellStart"/>
      <w:r w:rsidR="00233A85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>eNB</w:t>
      </w:r>
      <w:proofErr w:type="spellEnd"/>
      <w:r w:rsidR="00233A85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that holds the UE c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>ontext</w:t>
      </w:r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during </w:t>
      </w:r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a power saving cycle (e.g., </w:t>
      </w:r>
      <w:proofErr w:type="spellStart"/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eDRX</w:t>
      </w:r>
      <w:proofErr w:type="spellEnd"/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or MICO). For any subsequent event (DL data or DL NAS </w:t>
      </w:r>
      <w:proofErr w:type="spellStart"/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signaling</w:t>
      </w:r>
      <w:proofErr w:type="spellEnd"/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including DL SMS) during the cycle, the AMF shall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avoid sending subsequent 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>PDI</w:t>
      </w:r>
      <w:r w:rsidR="00233A8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, since it would be considered redundant</w:t>
      </w:r>
      <w:r w:rsidR="00233A85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. </w:t>
      </w:r>
      <w:bookmarkStart w:id="2" w:name="_GoBack"/>
      <w:bookmarkEnd w:id="2"/>
      <w:r w:rsidR="007A4CE6">
        <w:rPr>
          <w:rFonts w:asciiTheme="minorHAnsi" w:hAnsiTheme="minorHAnsi" w:cstheme="minorHAnsi"/>
          <w:sz w:val="22"/>
        </w:rPr>
        <w:t>Further coordination might be needed with SA2, thus an FFS should be added to the IE.</w:t>
      </w:r>
    </w:p>
    <w:p w14:paraId="7E409E0A" w14:textId="1CC288BB" w:rsidR="00C84D90" w:rsidRDefault="00C95A7C" w:rsidP="00C84D90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bookmarkStart w:id="3" w:name="_Hlk19531653"/>
      <w:r>
        <w:rPr>
          <w:rFonts w:asciiTheme="minorHAnsi" w:hAnsiTheme="minorHAnsi" w:cstheme="minorHAnsi"/>
          <w:szCs w:val="20"/>
          <w:lang w:val="en-US"/>
        </w:rPr>
        <w:t>RAN3 to i</w:t>
      </w:r>
      <w:r w:rsidR="00C84D90" w:rsidRPr="00F16BFF">
        <w:rPr>
          <w:rFonts w:asciiTheme="minorHAnsi" w:hAnsiTheme="minorHAnsi" w:cstheme="minorHAnsi"/>
          <w:szCs w:val="20"/>
          <w:lang w:val="en-US"/>
        </w:rPr>
        <w:t xml:space="preserve">ntroduce the </w:t>
      </w:r>
      <w:r w:rsidR="00C84D90"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="00C84D90" w:rsidRPr="00F16BFF">
        <w:rPr>
          <w:rFonts w:asciiTheme="minorHAnsi" w:hAnsiTheme="minorHAnsi" w:cstheme="minorHAnsi"/>
          <w:szCs w:val="20"/>
          <w:lang w:val="en-US"/>
        </w:rPr>
        <w:t xml:space="preserve"> IE in the following NGAP messages: INITIAL CONTEXT SETUP REQUEST, HANDOVER REQUEST, PATH SWITCH REQUEST ACKNOWLEDGE</w:t>
      </w:r>
      <w:r w:rsidR="007A4CE6">
        <w:rPr>
          <w:rFonts w:asciiTheme="minorHAnsi" w:hAnsiTheme="minorHAnsi" w:cstheme="minorHAnsi"/>
          <w:szCs w:val="20"/>
          <w:lang w:val="en-US"/>
        </w:rPr>
        <w:t xml:space="preserve">, </w:t>
      </w:r>
      <w:r w:rsidR="007A4CE6" w:rsidRPr="007303BE">
        <w:rPr>
          <w:rFonts w:asciiTheme="minorHAnsi" w:hAnsiTheme="minorHAnsi" w:cstheme="minorHAnsi"/>
          <w:lang w:val="en-US"/>
        </w:rPr>
        <w:t>NGAP UE CONTEXT MODIFICATION REQUEST</w:t>
      </w:r>
      <w:r w:rsidR="00F23CE4">
        <w:rPr>
          <w:rFonts w:asciiTheme="minorHAnsi" w:hAnsiTheme="minorHAnsi" w:cstheme="minorHAnsi"/>
          <w:szCs w:val="20"/>
          <w:lang w:val="en-US"/>
        </w:rPr>
        <w:t xml:space="preserve"> and </w:t>
      </w:r>
      <w:r w:rsidR="00C84D90" w:rsidRPr="00F16BFF">
        <w:rPr>
          <w:rFonts w:asciiTheme="minorHAnsi" w:hAnsiTheme="minorHAnsi" w:cstheme="minorHAnsi"/>
          <w:szCs w:val="20"/>
          <w:lang w:val="en-US"/>
        </w:rPr>
        <w:t>DOWNLINK NAS TRANSPORT</w:t>
      </w:r>
      <w:r w:rsidR="00AD59D2">
        <w:rPr>
          <w:rFonts w:asciiTheme="minorHAnsi" w:hAnsiTheme="minorHAnsi" w:cstheme="minorHAnsi"/>
          <w:szCs w:val="20"/>
          <w:lang w:val="en-US"/>
        </w:rPr>
        <w:t xml:space="preserve"> (with FFS)</w:t>
      </w:r>
    </w:p>
    <w:bookmarkEnd w:id="3"/>
    <w:p w14:paraId="014076D1" w14:textId="77777777" w:rsidR="002B462D" w:rsidRPr="002B462D" w:rsidRDefault="002B462D" w:rsidP="00A53A79">
      <w:pPr>
        <w:rPr>
          <w:rFonts w:asciiTheme="minorHAnsi" w:eastAsia="SimSun" w:hAnsiTheme="minorHAnsi" w:cstheme="minorHAnsi"/>
          <w:sz w:val="22"/>
          <w:lang w:val="en-US" w:eastAsia="zh-CN"/>
        </w:rPr>
      </w:pPr>
    </w:p>
    <w:p w14:paraId="2825586A" w14:textId="6B16D50A" w:rsidR="007E2B34" w:rsidRDefault="007E2B34" w:rsidP="007E2B34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 w:rsidR="00380B00">
        <w:rPr>
          <w:rFonts w:asciiTheme="minorHAnsi" w:hAnsiTheme="minorHAnsi" w:cstheme="minorHAnsi"/>
          <w:b/>
          <w:color w:val="auto"/>
        </w:rPr>
        <w:t>2</w:t>
      </w:r>
      <w:r>
        <w:rPr>
          <w:rFonts w:asciiTheme="minorHAnsi" w:hAnsiTheme="minorHAnsi" w:cstheme="minorHAnsi"/>
          <w:b/>
          <w:color w:val="auto"/>
        </w:rPr>
        <w:t xml:space="preserve"> </w:t>
      </w:r>
      <w:r w:rsidR="00A1181D">
        <w:rPr>
          <w:rFonts w:asciiTheme="minorHAnsi" w:hAnsiTheme="minorHAnsi" w:cstheme="minorHAnsi"/>
          <w:b/>
          <w:color w:val="auto"/>
        </w:rPr>
        <w:t>UE Subscription-based Differentiation</w:t>
      </w:r>
    </w:p>
    <w:p w14:paraId="037D3A4E" w14:textId="2AC5D412" w:rsidR="00DE7A77" w:rsidRDefault="00DE7A77" w:rsidP="00DE7A77">
      <w:pPr>
        <w:rPr>
          <w:lang w:val="en-US"/>
        </w:rPr>
      </w:pPr>
    </w:p>
    <w:p w14:paraId="7F390A99" w14:textId="6D761050" w:rsidR="00E14E8E" w:rsidRDefault="0040047C" w:rsidP="00FD0DB6">
      <w:pPr>
        <w:rPr>
          <w:rFonts w:asciiTheme="minorHAnsi" w:hAnsiTheme="minorHAnsi" w:cstheme="minorHAnsi"/>
          <w:sz w:val="22"/>
          <w:lang w:val="en-US" w:eastAsia="zh-CN"/>
        </w:rPr>
      </w:pPr>
      <w:r w:rsidRPr="0040047C">
        <w:rPr>
          <w:rFonts w:asciiTheme="minorHAnsi" w:hAnsiTheme="minorHAnsi" w:cstheme="minorHAnsi"/>
          <w:sz w:val="22"/>
          <w:lang w:val="en-US" w:eastAsia="zh-CN"/>
        </w:rPr>
        <w:t xml:space="preserve">The </w:t>
      </w:r>
      <w:r w:rsidR="009E429D" w:rsidRPr="009E429D">
        <w:rPr>
          <w:rFonts w:asciiTheme="minorHAnsi" w:hAnsiTheme="minorHAnsi" w:cstheme="minorHAnsi"/>
          <w:sz w:val="22"/>
          <w:lang w:val="en-US" w:eastAsia="zh-CN"/>
        </w:rPr>
        <w:t xml:space="preserve">“UE </w:t>
      </w:r>
      <w:proofErr w:type="gramStart"/>
      <w:r w:rsidR="009E429D" w:rsidRPr="009E429D">
        <w:rPr>
          <w:rFonts w:asciiTheme="minorHAnsi" w:hAnsiTheme="minorHAnsi" w:cstheme="minorHAnsi"/>
          <w:sz w:val="22"/>
          <w:lang w:val="en-US" w:eastAsia="zh-CN"/>
        </w:rPr>
        <w:t>subscription based</w:t>
      </w:r>
      <w:proofErr w:type="gramEnd"/>
      <w:r w:rsidR="009E429D" w:rsidRPr="009E429D">
        <w:rPr>
          <w:rFonts w:asciiTheme="minorHAnsi" w:hAnsiTheme="minorHAnsi" w:cstheme="minorHAnsi"/>
          <w:sz w:val="22"/>
          <w:lang w:val="en-US" w:eastAsia="zh-CN"/>
        </w:rPr>
        <w:t xml:space="preserve"> differentiation</w:t>
      </w:r>
      <w:r w:rsidR="009E429D">
        <w:rPr>
          <w:rFonts w:asciiTheme="minorHAnsi" w:hAnsiTheme="minorHAnsi" w:cstheme="minorHAnsi"/>
          <w:sz w:val="22"/>
          <w:lang w:val="en-US" w:eastAsia="zh-CN"/>
        </w:rPr>
        <w:t>” is part of the</w:t>
      </w:r>
      <w:r w:rsidR="009E429D" w:rsidRPr="009E429D">
        <w:rPr>
          <w:rFonts w:asciiTheme="minorHAnsi" w:hAnsiTheme="minorHAnsi" w:cstheme="minorHAnsi"/>
          <w:sz w:val="22"/>
          <w:lang w:val="en-US" w:eastAsia="zh-CN"/>
        </w:rPr>
        <w:t xml:space="preserve"> “UE differentiation Information” described in 23.501 clause 5.4.6.2.</w:t>
      </w:r>
    </w:p>
    <w:p w14:paraId="4004610C" w14:textId="2AD47763" w:rsidR="00E14E8E" w:rsidRDefault="00FC0A2A" w:rsidP="00FD0DB6">
      <w:pPr>
        <w:rPr>
          <w:rFonts w:asciiTheme="minorHAnsi" w:hAnsiTheme="minorHAnsi" w:cstheme="minorHAnsi"/>
          <w:sz w:val="22"/>
          <w:lang w:val="en-US" w:eastAsia="zh-CN"/>
        </w:rPr>
      </w:pPr>
      <w:r w:rsidRPr="00C42AE3">
        <w:rPr>
          <w:highlight w:val="yellow"/>
        </w:rPr>
        <w:t xml:space="preserve">"UE Differentiation Information" including the Expected UE Behaviour parameters excluding the Expected UE moving trajectory (see clause 4.15.6.3 of TS 23.502 [3]) to support </w:t>
      </w:r>
      <w:proofErr w:type="spellStart"/>
      <w:r w:rsidRPr="00C42AE3">
        <w:rPr>
          <w:highlight w:val="yellow"/>
        </w:rPr>
        <w:t>Uu</w:t>
      </w:r>
      <w:proofErr w:type="spellEnd"/>
      <w:r w:rsidRPr="00C42AE3">
        <w:rPr>
          <w:highlight w:val="yellow"/>
        </w:rPr>
        <w:t xml:space="preserve"> operation optimisation for NB-IoT UE differentiation if the RAT type is NB-IoT.</w:t>
      </w:r>
    </w:p>
    <w:p w14:paraId="281A8E2D" w14:textId="34AFB3CA" w:rsidR="00A35480" w:rsidRDefault="00A35480" w:rsidP="00A35480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r w:rsidRPr="00F16BFF">
        <w:rPr>
          <w:rFonts w:asciiTheme="minorHAnsi" w:hAnsiTheme="minorHAnsi" w:cstheme="minorHAnsi"/>
          <w:szCs w:val="20"/>
          <w:lang w:val="en-US"/>
        </w:rPr>
        <w:lastRenderedPageBreak/>
        <w:t xml:space="preserve">Introduce the </w:t>
      </w:r>
      <w:r w:rsidR="00601FF9" w:rsidRPr="00601FF9">
        <w:rPr>
          <w:rFonts w:asciiTheme="minorHAnsi" w:hAnsiTheme="minorHAnsi" w:cstheme="minorHAnsi"/>
          <w:i/>
          <w:szCs w:val="20"/>
          <w:lang w:val="en-US"/>
        </w:rPr>
        <w:t xml:space="preserve">UE differentiation Information </w:t>
      </w:r>
      <w:r w:rsidRPr="00F16BFF">
        <w:rPr>
          <w:rFonts w:asciiTheme="minorHAnsi" w:hAnsiTheme="minorHAnsi" w:cstheme="minorHAnsi"/>
          <w:szCs w:val="20"/>
          <w:lang w:val="en-US"/>
        </w:rPr>
        <w:t>IE in the following NGAP messages: INITIAL CONTEXT SETUP REQUEST, HANDOVER REQUEST, PATH SWITCH REQUEST ACKNOWLEDGE</w:t>
      </w:r>
      <w:r w:rsidR="005C68E2">
        <w:rPr>
          <w:rFonts w:asciiTheme="minorHAnsi" w:hAnsiTheme="minorHAnsi" w:cstheme="minorHAnsi"/>
          <w:szCs w:val="20"/>
          <w:lang w:val="en-US"/>
        </w:rPr>
        <w:t xml:space="preserve"> and</w:t>
      </w:r>
      <w:r w:rsidRPr="00F16BFF">
        <w:rPr>
          <w:rFonts w:asciiTheme="minorHAnsi" w:hAnsiTheme="minorHAnsi" w:cstheme="minorHAnsi"/>
          <w:szCs w:val="20"/>
          <w:lang w:val="en-US"/>
        </w:rPr>
        <w:t xml:space="preserve"> DOWNLINK NAS TRANSPORT</w:t>
      </w:r>
    </w:p>
    <w:p w14:paraId="02658EE2" w14:textId="451253D7" w:rsidR="0040047C" w:rsidRDefault="0040047C" w:rsidP="00DE7A77">
      <w:pPr>
        <w:rPr>
          <w:lang w:val="en-US"/>
        </w:rPr>
      </w:pPr>
    </w:p>
    <w:p w14:paraId="6B6B7934" w14:textId="3F4BA6DA" w:rsidR="00885A3C" w:rsidRDefault="00C94045" w:rsidP="006C070D">
      <w:pPr>
        <w:rPr>
          <w:rFonts w:asciiTheme="minorHAnsi" w:hAnsiTheme="minorHAnsi" w:cstheme="minorHAnsi"/>
          <w:b/>
          <w:lang w:val="en-US"/>
        </w:rPr>
      </w:pPr>
      <w:r w:rsidRPr="00800BFB">
        <w:rPr>
          <w:rFonts w:asciiTheme="minorHAnsi" w:hAnsiTheme="minorHAnsi" w:cstheme="minorHAnsi"/>
          <w:sz w:val="22"/>
          <w:szCs w:val="22"/>
        </w:rPr>
        <w:t>We provide in [</w:t>
      </w:r>
      <w:r w:rsidR="007A4CE6">
        <w:rPr>
          <w:rFonts w:asciiTheme="minorHAnsi" w:hAnsiTheme="minorHAnsi" w:cstheme="minorHAnsi"/>
          <w:sz w:val="22"/>
          <w:szCs w:val="22"/>
        </w:rPr>
        <w:t>2</w:t>
      </w:r>
      <w:r w:rsidRPr="00800BFB">
        <w:rPr>
          <w:rFonts w:asciiTheme="minorHAnsi" w:hAnsiTheme="minorHAnsi" w:cstheme="minorHAnsi"/>
          <w:sz w:val="22"/>
          <w:szCs w:val="22"/>
        </w:rPr>
        <w:t xml:space="preserve">] the </w:t>
      </w:r>
      <w:r w:rsidR="00264345" w:rsidRPr="00800BFB">
        <w:rPr>
          <w:rFonts w:asciiTheme="minorHAnsi" w:hAnsiTheme="minorHAnsi" w:cstheme="minorHAnsi"/>
          <w:sz w:val="22"/>
          <w:szCs w:val="22"/>
        </w:rPr>
        <w:t xml:space="preserve">TP for the </w:t>
      </w:r>
      <w:r w:rsidRPr="00800BFB">
        <w:rPr>
          <w:rFonts w:asciiTheme="minorHAnsi" w:hAnsiTheme="minorHAnsi" w:cstheme="minorHAnsi"/>
          <w:sz w:val="22"/>
          <w:szCs w:val="22"/>
        </w:rPr>
        <w:t>BL CR</w:t>
      </w:r>
      <w:r w:rsidR="00800BFB" w:rsidRPr="00800BFB">
        <w:rPr>
          <w:rFonts w:asciiTheme="minorHAnsi" w:hAnsiTheme="minorHAnsi" w:cstheme="minorHAnsi"/>
          <w:b/>
          <w:sz w:val="22"/>
          <w:szCs w:val="22"/>
        </w:rPr>
        <w:t xml:space="preserve"> of common </w:t>
      </w:r>
      <w:r w:rsidR="005936A5">
        <w:rPr>
          <w:rFonts w:asciiTheme="minorHAnsi" w:hAnsiTheme="minorHAnsi" w:cstheme="minorHAnsi"/>
          <w:b/>
          <w:sz w:val="22"/>
          <w:szCs w:val="22"/>
        </w:rPr>
        <w:t xml:space="preserve">UP/CP aspects of </w:t>
      </w:r>
      <w:proofErr w:type="spellStart"/>
      <w:r w:rsidR="005936A5">
        <w:rPr>
          <w:rFonts w:asciiTheme="minorHAnsi" w:hAnsiTheme="minorHAnsi" w:cstheme="minorHAnsi"/>
          <w:b/>
          <w:sz w:val="22"/>
          <w:szCs w:val="22"/>
        </w:rPr>
        <w:t>CIoT</w:t>
      </w:r>
      <w:proofErr w:type="spellEnd"/>
      <w:r w:rsidR="00B3387F" w:rsidRPr="00800B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0BFB">
        <w:rPr>
          <w:rFonts w:asciiTheme="minorHAnsi" w:hAnsiTheme="minorHAnsi" w:cstheme="minorHAnsi"/>
          <w:sz w:val="22"/>
          <w:szCs w:val="22"/>
        </w:rPr>
        <w:t>to capture the</w:t>
      </w:r>
      <w:r w:rsidR="00B3387F" w:rsidRPr="00800BFB">
        <w:rPr>
          <w:rFonts w:asciiTheme="minorHAnsi" w:hAnsiTheme="minorHAnsi" w:cstheme="minorHAnsi"/>
          <w:b/>
          <w:sz w:val="22"/>
          <w:szCs w:val="22"/>
        </w:rPr>
        <w:t xml:space="preserve"> above</w:t>
      </w:r>
      <w:r w:rsidRPr="00800BFB">
        <w:rPr>
          <w:rFonts w:asciiTheme="minorHAnsi" w:hAnsiTheme="minorHAnsi" w:cstheme="minorHAnsi"/>
          <w:sz w:val="22"/>
          <w:szCs w:val="22"/>
        </w:rPr>
        <w:t xml:space="preserve"> </w:t>
      </w:r>
      <w:r w:rsidR="00B3387F" w:rsidRPr="00800BFB">
        <w:rPr>
          <w:rFonts w:asciiTheme="minorHAnsi" w:hAnsiTheme="minorHAnsi" w:cstheme="minorHAnsi"/>
          <w:b/>
          <w:sz w:val="22"/>
          <w:szCs w:val="22"/>
        </w:rPr>
        <w:t>proposals</w:t>
      </w:r>
      <w:r w:rsidRPr="00800BFB">
        <w:rPr>
          <w:rFonts w:asciiTheme="minorHAnsi" w:hAnsiTheme="minorHAnsi" w:cstheme="minorHAnsi"/>
          <w:sz w:val="22"/>
          <w:szCs w:val="22"/>
        </w:rPr>
        <w:t xml:space="preserve"> in</w:t>
      </w:r>
      <w:r w:rsidR="00800BFB" w:rsidRPr="00800B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0BFB">
        <w:rPr>
          <w:rFonts w:asciiTheme="minorHAnsi" w:hAnsiTheme="minorHAnsi" w:cstheme="minorHAnsi"/>
          <w:sz w:val="22"/>
          <w:szCs w:val="22"/>
        </w:rPr>
        <w:t>NGAP specification</w:t>
      </w:r>
      <w:r w:rsidR="006C070D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598DFB15" w14:textId="32E82D8E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9E6C43">
        <w:rPr>
          <w:lang w:eastAsia="zh-CN"/>
        </w:rPr>
        <w:t xml:space="preserve"> </w:t>
      </w:r>
      <w:r w:rsidR="009E6C43" w:rsidRPr="007D3E81">
        <w:rPr>
          <w:lang w:eastAsia="zh-CN"/>
        </w:rPr>
        <w:t>Conclusion</w:t>
      </w:r>
    </w:p>
    <w:p w14:paraId="168D9359" w14:textId="600EE76A" w:rsidR="00926F5B" w:rsidRDefault="00926F5B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previous section we 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>discussed what are the common UP/CP aspects</w:t>
      </w:r>
      <w:r w:rsidR="005940F7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of LTE-M and NB-IoT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to </w:t>
      </w:r>
      <w:r w:rsidR="006C070D">
        <w:rPr>
          <w:rFonts w:asciiTheme="minorHAnsi" w:hAnsiTheme="minorHAnsi" w:cstheme="minorHAnsi"/>
          <w:color w:val="000000" w:themeColor="text1"/>
          <w:sz w:val="22"/>
          <w:lang w:val="en-US"/>
        </w:rPr>
        <w:t>be introduced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in </w:t>
      </w:r>
      <w:r w:rsidR="005940F7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NGAP specifications. </w:t>
      </w:r>
      <w:r w:rsidR="005940F7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>We</w:t>
      </w:r>
      <w:r w:rsidR="005257C8"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propose the following:</w:t>
      </w:r>
      <w:r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</w:t>
      </w:r>
    </w:p>
    <w:p w14:paraId="2EA1F578" w14:textId="6B8EDE60" w:rsidR="007A4CE6" w:rsidRPr="007A4CE6" w:rsidRDefault="007A4CE6" w:rsidP="007A4CE6">
      <w:pPr>
        <w:pStyle w:val="BodyText"/>
        <w:ind w:left="1300" w:hanging="1300"/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</w:pPr>
      <w:r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>Proposal 1</w:t>
      </w:r>
      <w:r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ab/>
      </w:r>
      <w:r w:rsidRPr="007A4CE6"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>RAN3 to introduce the Pending Data Indication IE in the following NGAP messages: INITIAL CONTEXT SETUP REQUEST, HANDOVER REQUEST, PATH SWITCH REQUEST ACKNOWLEDGE, NGAP UE CONTEXT MODIFICATION REQUEST and DOWNLINK NAS TRANSPORT</w:t>
      </w:r>
      <w:r w:rsidR="00AD59D2"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 xml:space="preserve"> </w:t>
      </w:r>
      <w:r w:rsidR="00AD59D2" w:rsidRPr="00AD59D2"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>(with FFS)</w:t>
      </w:r>
    </w:p>
    <w:p w14:paraId="1652D769" w14:textId="18634DA0" w:rsidR="007A4CE6" w:rsidRPr="007A4CE6" w:rsidRDefault="007A4CE6" w:rsidP="007A4CE6">
      <w:pPr>
        <w:pStyle w:val="BodyText"/>
        <w:ind w:left="1300" w:hanging="1300"/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</w:pPr>
      <w:r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>Proposal 2</w:t>
      </w:r>
      <w:r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ab/>
      </w:r>
      <w:r w:rsidRPr="007A4CE6">
        <w:rPr>
          <w:rFonts w:asciiTheme="minorHAnsi" w:eastAsiaTheme="minorHAnsi" w:hAnsiTheme="minorHAnsi" w:cstheme="minorHAnsi"/>
          <w:b/>
          <w:bCs/>
          <w:color w:val="auto"/>
          <w:sz w:val="22"/>
          <w:lang w:val="en-US" w:eastAsia="zh-CN"/>
        </w:rPr>
        <w:t>Introduce the UE differentiation Information IE in the following NGAP messages: INITIAL CONTEXT SETUP REQUEST, HANDOVER REQUEST, PATH SWITCH REQUEST ACKNOWLEDGE and DOWNLINK NAS TRANSPORT</w:t>
      </w:r>
    </w:p>
    <w:p w14:paraId="08FFAE53" w14:textId="77777777" w:rsidR="00C82C1C" w:rsidRDefault="00C82C1C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</w:p>
    <w:p w14:paraId="3CE8572E" w14:textId="6BCB666F" w:rsidR="005940F7" w:rsidRPr="003F1DBD" w:rsidRDefault="003F1DBD" w:rsidP="003F1DBD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US"/>
        </w:rPr>
      </w:pPr>
      <w:r>
        <w:rPr>
          <w:rFonts w:asciiTheme="minorHAnsi" w:hAnsiTheme="minorHAnsi" w:cstheme="minorHAnsi"/>
          <w:b w:val="0"/>
          <w:szCs w:val="20"/>
          <w:lang w:val="en-US"/>
        </w:rPr>
        <w:t xml:space="preserve">We provide in </w:t>
      </w:r>
      <w:r w:rsidR="006C070D">
        <w:rPr>
          <w:rFonts w:asciiTheme="minorHAnsi" w:hAnsiTheme="minorHAnsi" w:cstheme="minorHAnsi"/>
          <w:b w:val="0"/>
          <w:szCs w:val="20"/>
          <w:lang w:val="en-US"/>
        </w:rPr>
        <w:t>[</w:t>
      </w:r>
      <w:r w:rsidR="007A4CE6">
        <w:rPr>
          <w:rFonts w:asciiTheme="minorHAnsi" w:hAnsiTheme="minorHAnsi" w:cstheme="minorHAnsi"/>
          <w:b w:val="0"/>
          <w:szCs w:val="20"/>
          <w:lang w:val="en-US"/>
        </w:rPr>
        <w:t>2</w:t>
      </w:r>
      <w:r w:rsidR="00DB3FE8">
        <w:rPr>
          <w:rFonts w:asciiTheme="minorHAnsi" w:hAnsiTheme="minorHAnsi" w:cstheme="minorHAnsi"/>
          <w:b w:val="0"/>
          <w:szCs w:val="20"/>
          <w:lang w:val="en-US"/>
        </w:rPr>
        <w:t>]</w:t>
      </w:r>
      <w:r>
        <w:rPr>
          <w:rFonts w:asciiTheme="minorHAnsi" w:hAnsiTheme="minorHAnsi" w:cstheme="minorHAnsi"/>
          <w:b w:val="0"/>
          <w:szCs w:val="20"/>
          <w:lang w:val="en-US"/>
        </w:rPr>
        <w:t xml:space="preserve"> the 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 xml:space="preserve">TP for </w:t>
      </w:r>
      <w:r>
        <w:rPr>
          <w:rFonts w:asciiTheme="minorHAnsi" w:hAnsiTheme="minorHAnsi" w:cstheme="minorHAnsi"/>
          <w:b w:val="0"/>
          <w:szCs w:val="20"/>
          <w:lang w:val="en-US"/>
        </w:rPr>
        <w:t>BL CR to capture these changes in NGAP specification</w:t>
      </w:r>
      <w:r w:rsidR="007E056A">
        <w:rPr>
          <w:rFonts w:asciiTheme="minorHAnsi" w:hAnsiTheme="minorHAnsi" w:cstheme="minorHAnsi"/>
          <w:b w:val="0"/>
          <w:szCs w:val="20"/>
          <w:lang w:val="en-US"/>
        </w:rPr>
        <w:t>.</w:t>
      </w:r>
    </w:p>
    <w:p w14:paraId="3A43643A" w14:textId="7CAB30BB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9E6C43">
        <w:rPr>
          <w:lang w:eastAsia="zh-CN"/>
        </w:rPr>
        <w:t xml:space="preserve"> References</w:t>
      </w:r>
    </w:p>
    <w:p w14:paraId="7DD573C2" w14:textId="38544D5A" w:rsidR="0041283D" w:rsidRDefault="0041283D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7A4CE6">
        <w:rPr>
          <w:lang w:eastAsia="zh-CN"/>
        </w:rPr>
        <w:t>6522</w:t>
      </w:r>
      <w:r>
        <w:rPr>
          <w:lang w:eastAsia="zh-CN"/>
        </w:rPr>
        <w:t xml:space="preserve">, </w:t>
      </w:r>
      <w:r w:rsidR="00F64F87">
        <w:rPr>
          <w:lang w:eastAsia="zh-CN"/>
        </w:rPr>
        <w:t>“</w:t>
      </w:r>
      <w:r w:rsidR="00CC3D68" w:rsidRPr="00CC3D68">
        <w:rPr>
          <w:lang w:eastAsia="zh-CN"/>
        </w:rPr>
        <w:t xml:space="preserve">BL CR to 38.413 </w:t>
      </w:r>
      <w:r w:rsidR="00605FEB">
        <w:rPr>
          <w:noProof/>
        </w:rPr>
        <w:t>Common CP/UP aspects of CIoT UEs when connected to 5GC</w:t>
      </w:r>
      <w:r w:rsidR="00F64F87">
        <w:rPr>
          <w:lang w:eastAsia="zh-CN"/>
        </w:rPr>
        <w:t>”</w:t>
      </w:r>
      <w:r>
        <w:rPr>
          <w:lang w:eastAsia="zh-CN"/>
        </w:rPr>
        <w:t xml:space="preserve">, </w:t>
      </w:r>
      <w:r w:rsidR="00CC3D68">
        <w:rPr>
          <w:lang w:eastAsia="zh-CN"/>
        </w:rPr>
        <w:t>Ericsson</w:t>
      </w:r>
      <w:r>
        <w:rPr>
          <w:lang w:eastAsia="zh-CN"/>
        </w:rPr>
        <w:t>, RAN3#10</w:t>
      </w:r>
      <w:r w:rsidR="007A4CE6">
        <w:rPr>
          <w:lang w:eastAsia="zh-CN"/>
        </w:rPr>
        <w:t>6</w:t>
      </w:r>
    </w:p>
    <w:p w14:paraId="0FB5B82B" w14:textId="0A11431E" w:rsidR="00222379" w:rsidRPr="00C22E51" w:rsidRDefault="00BD0CEF" w:rsidP="00605FEB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AD59D2">
        <w:rPr>
          <w:lang w:eastAsia="zh-CN"/>
        </w:rPr>
        <w:t>7311</w:t>
      </w:r>
      <w:r w:rsidR="00F64F87">
        <w:rPr>
          <w:lang w:eastAsia="zh-CN"/>
        </w:rPr>
        <w:t xml:space="preserve">, </w:t>
      </w:r>
      <w:r>
        <w:rPr>
          <w:lang w:eastAsia="zh-CN"/>
        </w:rPr>
        <w:t>“</w:t>
      </w:r>
      <w:r w:rsidR="00AD59D2" w:rsidRPr="00AD59D2">
        <w:rPr>
          <w:lang w:eastAsia="zh-CN"/>
        </w:rPr>
        <w:t xml:space="preserve">(TP for BL CR 0153 Common CP/UP aspects of </w:t>
      </w:r>
      <w:proofErr w:type="spellStart"/>
      <w:r w:rsidR="00AD59D2" w:rsidRPr="00AD59D2">
        <w:rPr>
          <w:lang w:eastAsia="zh-CN"/>
        </w:rPr>
        <w:t>CIoT</w:t>
      </w:r>
      <w:proofErr w:type="spellEnd"/>
      <w:r w:rsidR="00AD59D2" w:rsidRPr="00AD59D2">
        <w:rPr>
          <w:lang w:eastAsia="zh-CN"/>
        </w:rPr>
        <w:t xml:space="preserve"> UEs when connected to 5GC for 38.413): Addition of Pending Data Indication and UE Differentiation Information</w:t>
      </w:r>
      <w:r>
        <w:rPr>
          <w:lang w:eastAsia="zh-CN"/>
        </w:rPr>
        <w:t>”, Ericsson, RAN3#10</w:t>
      </w:r>
      <w:r w:rsidR="00AD59D2">
        <w:rPr>
          <w:lang w:eastAsia="zh-CN"/>
        </w:rPr>
        <w:t>6</w:t>
      </w:r>
    </w:p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9149A"/>
    <w:multiLevelType w:val="hybridMultilevel"/>
    <w:tmpl w:val="10CA5E9C"/>
    <w:lvl w:ilvl="0" w:tplc="041D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F789D"/>
    <w:multiLevelType w:val="multilevel"/>
    <w:tmpl w:val="025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22EB9"/>
    <w:multiLevelType w:val="hybridMultilevel"/>
    <w:tmpl w:val="CE66C08E"/>
    <w:lvl w:ilvl="0" w:tplc="6DF616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75A85"/>
    <w:multiLevelType w:val="hybridMultilevel"/>
    <w:tmpl w:val="F246EA72"/>
    <w:lvl w:ilvl="0" w:tplc="AB00B2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09496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CA16E4">
      <w:start w:val="22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3F8D1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0C5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A52AA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EE896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84210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D1044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254AB"/>
    <w:multiLevelType w:val="hybridMultilevel"/>
    <w:tmpl w:val="23DABA7E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10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6"/>
  </w:num>
  <w:num w:numId="13">
    <w:abstractNumId w:val="0"/>
  </w:num>
  <w:num w:numId="1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002E9"/>
    <w:rsid w:val="000008BE"/>
    <w:rsid w:val="00001B2D"/>
    <w:rsid w:val="00002252"/>
    <w:rsid w:val="000119EF"/>
    <w:rsid w:val="00024015"/>
    <w:rsid w:val="00024201"/>
    <w:rsid w:val="0003006F"/>
    <w:rsid w:val="000309DE"/>
    <w:rsid w:val="00042A15"/>
    <w:rsid w:val="000510D2"/>
    <w:rsid w:val="00053215"/>
    <w:rsid w:val="00056CE7"/>
    <w:rsid w:val="00071275"/>
    <w:rsid w:val="00074344"/>
    <w:rsid w:val="000839C9"/>
    <w:rsid w:val="00083AD7"/>
    <w:rsid w:val="000875D7"/>
    <w:rsid w:val="000914D3"/>
    <w:rsid w:val="00092367"/>
    <w:rsid w:val="000970B6"/>
    <w:rsid w:val="000970E8"/>
    <w:rsid w:val="000B2E81"/>
    <w:rsid w:val="000E55B7"/>
    <w:rsid w:val="000E61D5"/>
    <w:rsid w:val="000F0F08"/>
    <w:rsid w:val="00102226"/>
    <w:rsid w:val="00103204"/>
    <w:rsid w:val="001034CD"/>
    <w:rsid w:val="001123E0"/>
    <w:rsid w:val="00127317"/>
    <w:rsid w:val="00131816"/>
    <w:rsid w:val="00132A27"/>
    <w:rsid w:val="00137E1D"/>
    <w:rsid w:val="001406A2"/>
    <w:rsid w:val="001450A2"/>
    <w:rsid w:val="0014539F"/>
    <w:rsid w:val="00155AD9"/>
    <w:rsid w:val="00156915"/>
    <w:rsid w:val="001574CF"/>
    <w:rsid w:val="00161F0C"/>
    <w:rsid w:val="00163173"/>
    <w:rsid w:val="00166F06"/>
    <w:rsid w:val="0016783F"/>
    <w:rsid w:val="00170223"/>
    <w:rsid w:val="00177B07"/>
    <w:rsid w:val="001820B3"/>
    <w:rsid w:val="00191F86"/>
    <w:rsid w:val="00197ED2"/>
    <w:rsid w:val="001A2C75"/>
    <w:rsid w:val="001A5AC1"/>
    <w:rsid w:val="001C1E79"/>
    <w:rsid w:val="001C3CA0"/>
    <w:rsid w:val="001C6890"/>
    <w:rsid w:val="001E2840"/>
    <w:rsid w:val="001E2FE5"/>
    <w:rsid w:val="001F1D71"/>
    <w:rsid w:val="001F2C54"/>
    <w:rsid w:val="001F47FB"/>
    <w:rsid w:val="00205EAD"/>
    <w:rsid w:val="002158EC"/>
    <w:rsid w:val="0021710B"/>
    <w:rsid w:val="00217F04"/>
    <w:rsid w:val="00221A0D"/>
    <w:rsid w:val="00222379"/>
    <w:rsid w:val="00233A85"/>
    <w:rsid w:val="002377CD"/>
    <w:rsid w:val="002425E5"/>
    <w:rsid w:val="00245E3F"/>
    <w:rsid w:val="002520C2"/>
    <w:rsid w:val="00253569"/>
    <w:rsid w:val="0026013E"/>
    <w:rsid w:val="00260975"/>
    <w:rsid w:val="00264345"/>
    <w:rsid w:val="00264792"/>
    <w:rsid w:val="00274551"/>
    <w:rsid w:val="00284E4E"/>
    <w:rsid w:val="00286B82"/>
    <w:rsid w:val="002A52F5"/>
    <w:rsid w:val="002B22FE"/>
    <w:rsid w:val="002B25D2"/>
    <w:rsid w:val="002B3485"/>
    <w:rsid w:val="002B462D"/>
    <w:rsid w:val="002C37CC"/>
    <w:rsid w:val="002D0653"/>
    <w:rsid w:val="002D08FE"/>
    <w:rsid w:val="002D112A"/>
    <w:rsid w:val="002D1761"/>
    <w:rsid w:val="002D2428"/>
    <w:rsid w:val="002E1CB4"/>
    <w:rsid w:val="002F4568"/>
    <w:rsid w:val="002F7283"/>
    <w:rsid w:val="00300ED3"/>
    <w:rsid w:val="00301928"/>
    <w:rsid w:val="00313554"/>
    <w:rsid w:val="00321B51"/>
    <w:rsid w:val="00323B10"/>
    <w:rsid w:val="00340673"/>
    <w:rsid w:val="00342C74"/>
    <w:rsid w:val="0035472C"/>
    <w:rsid w:val="00357A61"/>
    <w:rsid w:val="003633DB"/>
    <w:rsid w:val="00380ADE"/>
    <w:rsid w:val="00380B00"/>
    <w:rsid w:val="003942D0"/>
    <w:rsid w:val="00394FFC"/>
    <w:rsid w:val="00397F7E"/>
    <w:rsid w:val="003A14C7"/>
    <w:rsid w:val="003A227E"/>
    <w:rsid w:val="003B1B27"/>
    <w:rsid w:val="003B5D50"/>
    <w:rsid w:val="003C0876"/>
    <w:rsid w:val="003C0B36"/>
    <w:rsid w:val="003C696A"/>
    <w:rsid w:val="003D27D9"/>
    <w:rsid w:val="003D74DE"/>
    <w:rsid w:val="003E496B"/>
    <w:rsid w:val="003E565B"/>
    <w:rsid w:val="003E5E57"/>
    <w:rsid w:val="003F01E5"/>
    <w:rsid w:val="003F1DBD"/>
    <w:rsid w:val="003F295F"/>
    <w:rsid w:val="003F3642"/>
    <w:rsid w:val="003F5924"/>
    <w:rsid w:val="0040047C"/>
    <w:rsid w:val="0040102A"/>
    <w:rsid w:val="0040141D"/>
    <w:rsid w:val="0041283D"/>
    <w:rsid w:val="004133E9"/>
    <w:rsid w:val="00415726"/>
    <w:rsid w:val="00415BFE"/>
    <w:rsid w:val="00430676"/>
    <w:rsid w:val="00432001"/>
    <w:rsid w:val="004323FF"/>
    <w:rsid w:val="00432906"/>
    <w:rsid w:val="00433419"/>
    <w:rsid w:val="00434370"/>
    <w:rsid w:val="00434A24"/>
    <w:rsid w:val="0043586D"/>
    <w:rsid w:val="00435F0A"/>
    <w:rsid w:val="00436A72"/>
    <w:rsid w:val="00454508"/>
    <w:rsid w:val="004600C6"/>
    <w:rsid w:val="00461AED"/>
    <w:rsid w:val="0046601E"/>
    <w:rsid w:val="00467DAB"/>
    <w:rsid w:val="004716E7"/>
    <w:rsid w:val="00472E93"/>
    <w:rsid w:val="00473517"/>
    <w:rsid w:val="00480829"/>
    <w:rsid w:val="004A3487"/>
    <w:rsid w:val="004A60EB"/>
    <w:rsid w:val="004B61A4"/>
    <w:rsid w:val="004D0B52"/>
    <w:rsid w:val="004D2C63"/>
    <w:rsid w:val="004D7C3C"/>
    <w:rsid w:val="004E0283"/>
    <w:rsid w:val="004E5948"/>
    <w:rsid w:val="004F1F0E"/>
    <w:rsid w:val="004F1F68"/>
    <w:rsid w:val="004F67F9"/>
    <w:rsid w:val="004F7F30"/>
    <w:rsid w:val="0050348F"/>
    <w:rsid w:val="00504629"/>
    <w:rsid w:val="005054F4"/>
    <w:rsid w:val="00506573"/>
    <w:rsid w:val="00506F5F"/>
    <w:rsid w:val="0051393D"/>
    <w:rsid w:val="005151DC"/>
    <w:rsid w:val="005159D5"/>
    <w:rsid w:val="00520213"/>
    <w:rsid w:val="00521B9F"/>
    <w:rsid w:val="005257C8"/>
    <w:rsid w:val="005270B0"/>
    <w:rsid w:val="00531922"/>
    <w:rsid w:val="0053380E"/>
    <w:rsid w:val="00534208"/>
    <w:rsid w:val="00544179"/>
    <w:rsid w:val="00550720"/>
    <w:rsid w:val="00555DB2"/>
    <w:rsid w:val="00580F1E"/>
    <w:rsid w:val="00586A4D"/>
    <w:rsid w:val="00591861"/>
    <w:rsid w:val="00592750"/>
    <w:rsid w:val="005936A5"/>
    <w:rsid w:val="005940F7"/>
    <w:rsid w:val="005959CC"/>
    <w:rsid w:val="00596CD1"/>
    <w:rsid w:val="005A7FCB"/>
    <w:rsid w:val="005B4D0C"/>
    <w:rsid w:val="005C0DF8"/>
    <w:rsid w:val="005C15EB"/>
    <w:rsid w:val="005C3BCC"/>
    <w:rsid w:val="005C68E2"/>
    <w:rsid w:val="005D5952"/>
    <w:rsid w:val="005D65D2"/>
    <w:rsid w:val="005D7E37"/>
    <w:rsid w:val="005E1FDA"/>
    <w:rsid w:val="005F05E7"/>
    <w:rsid w:val="005F0E80"/>
    <w:rsid w:val="005F1E0B"/>
    <w:rsid w:val="005F548C"/>
    <w:rsid w:val="00601DFE"/>
    <w:rsid w:val="00601FF9"/>
    <w:rsid w:val="00605FEB"/>
    <w:rsid w:val="00611B6D"/>
    <w:rsid w:val="006332E0"/>
    <w:rsid w:val="00635270"/>
    <w:rsid w:val="00645811"/>
    <w:rsid w:val="00650BB2"/>
    <w:rsid w:val="006533D7"/>
    <w:rsid w:val="00660542"/>
    <w:rsid w:val="006666FE"/>
    <w:rsid w:val="006804C8"/>
    <w:rsid w:val="00685EEF"/>
    <w:rsid w:val="006872B8"/>
    <w:rsid w:val="00692029"/>
    <w:rsid w:val="00693ACF"/>
    <w:rsid w:val="006A18F6"/>
    <w:rsid w:val="006A2504"/>
    <w:rsid w:val="006A2652"/>
    <w:rsid w:val="006A2971"/>
    <w:rsid w:val="006B1836"/>
    <w:rsid w:val="006C070D"/>
    <w:rsid w:val="006C5087"/>
    <w:rsid w:val="006C7E73"/>
    <w:rsid w:val="006D35B8"/>
    <w:rsid w:val="006E039E"/>
    <w:rsid w:val="006E4114"/>
    <w:rsid w:val="006E618B"/>
    <w:rsid w:val="006E65E2"/>
    <w:rsid w:val="006F032C"/>
    <w:rsid w:val="006F0EE1"/>
    <w:rsid w:val="00701D45"/>
    <w:rsid w:val="007035C0"/>
    <w:rsid w:val="0070682A"/>
    <w:rsid w:val="007143CA"/>
    <w:rsid w:val="007164A0"/>
    <w:rsid w:val="00722F1F"/>
    <w:rsid w:val="0072593C"/>
    <w:rsid w:val="00726729"/>
    <w:rsid w:val="007271A1"/>
    <w:rsid w:val="007303BE"/>
    <w:rsid w:val="00737324"/>
    <w:rsid w:val="00737DAA"/>
    <w:rsid w:val="00740189"/>
    <w:rsid w:val="00747C22"/>
    <w:rsid w:val="0075031D"/>
    <w:rsid w:val="00750C49"/>
    <w:rsid w:val="0075364F"/>
    <w:rsid w:val="007553B7"/>
    <w:rsid w:val="007566C8"/>
    <w:rsid w:val="0076345D"/>
    <w:rsid w:val="0076717A"/>
    <w:rsid w:val="007716E1"/>
    <w:rsid w:val="00773CBA"/>
    <w:rsid w:val="00774DDE"/>
    <w:rsid w:val="00780612"/>
    <w:rsid w:val="00786235"/>
    <w:rsid w:val="00793285"/>
    <w:rsid w:val="007A4CE6"/>
    <w:rsid w:val="007A732A"/>
    <w:rsid w:val="007A738B"/>
    <w:rsid w:val="007B2C0A"/>
    <w:rsid w:val="007B50C1"/>
    <w:rsid w:val="007C1D95"/>
    <w:rsid w:val="007C4BE0"/>
    <w:rsid w:val="007C5D89"/>
    <w:rsid w:val="007D4001"/>
    <w:rsid w:val="007D455C"/>
    <w:rsid w:val="007D7AB7"/>
    <w:rsid w:val="007E056A"/>
    <w:rsid w:val="007E1274"/>
    <w:rsid w:val="007E14BA"/>
    <w:rsid w:val="007E274F"/>
    <w:rsid w:val="007E2B34"/>
    <w:rsid w:val="007E4643"/>
    <w:rsid w:val="007E625F"/>
    <w:rsid w:val="007F3326"/>
    <w:rsid w:val="007F62ED"/>
    <w:rsid w:val="007F7D62"/>
    <w:rsid w:val="00800BFB"/>
    <w:rsid w:val="00800DEB"/>
    <w:rsid w:val="00801C04"/>
    <w:rsid w:val="00802020"/>
    <w:rsid w:val="00820590"/>
    <w:rsid w:val="00822660"/>
    <w:rsid w:val="00822669"/>
    <w:rsid w:val="00823815"/>
    <w:rsid w:val="008271E5"/>
    <w:rsid w:val="0084411C"/>
    <w:rsid w:val="00850E6A"/>
    <w:rsid w:val="00853181"/>
    <w:rsid w:val="00865A48"/>
    <w:rsid w:val="00865C64"/>
    <w:rsid w:val="00870219"/>
    <w:rsid w:val="0087126E"/>
    <w:rsid w:val="00884F99"/>
    <w:rsid w:val="00885A3C"/>
    <w:rsid w:val="008A2F53"/>
    <w:rsid w:val="008A5A75"/>
    <w:rsid w:val="008B653F"/>
    <w:rsid w:val="008C17C1"/>
    <w:rsid w:val="008C4647"/>
    <w:rsid w:val="008C6AA5"/>
    <w:rsid w:val="008D7A4C"/>
    <w:rsid w:val="008E5514"/>
    <w:rsid w:val="008E6273"/>
    <w:rsid w:val="008F04F4"/>
    <w:rsid w:val="008F78BD"/>
    <w:rsid w:val="00901A21"/>
    <w:rsid w:val="009038D8"/>
    <w:rsid w:val="00903FE6"/>
    <w:rsid w:val="0090521A"/>
    <w:rsid w:val="009132E6"/>
    <w:rsid w:val="00916297"/>
    <w:rsid w:val="009216EE"/>
    <w:rsid w:val="00923167"/>
    <w:rsid w:val="00924211"/>
    <w:rsid w:val="00926D7C"/>
    <w:rsid w:val="00926F5B"/>
    <w:rsid w:val="009276B5"/>
    <w:rsid w:val="00930509"/>
    <w:rsid w:val="00930962"/>
    <w:rsid w:val="00930B92"/>
    <w:rsid w:val="00932528"/>
    <w:rsid w:val="009331B2"/>
    <w:rsid w:val="009355C9"/>
    <w:rsid w:val="009478F0"/>
    <w:rsid w:val="009504E6"/>
    <w:rsid w:val="00951777"/>
    <w:rsid w:val="009604CE"/>
    <w:rsid w:val="00960C5D"/>
    <w:rsid w:val="009726C3"/>
    <w:rsid w:val="00974D9E"/>
    <w:rsid w:val="00981FA6"/>
    <w:rsid w:val="00984128"/>
    <w:rsid w:val="0098626E"/>
    <w:rsid w:val="009A62D7"/>
    <w:rsid w:val="009B1E06"/>
    <w:rsid w:val="009C255B"/>
    <w:rsid w:val="009E429D"/>
    <w:rsid w:val="009E5B82"/>
    <w:rsid w:val="009E5E17"/>
    <w:rsid w:val="009E6C43"/>
    <w:rsid w:val="009F055D"/>
    <w:rsid w:val="009F14DC"/>
    <w:rsid w:val="009F676A"/>
    <w:rsid w:val="00A0193E"/>
    <w:rsid w:val="00A02198"/>
    <w:rsid w:val="00A05714"/>
    <w:rsid w:val="00A072BC"/>
    <w:rsid w:val="00A1181D"/>
    <w:rsid w:val="00A12EA8"/>
    <w:rsid w:val="00A12F30"/>
    <w:rsid w:val="00A155AA"/>
    <w:rsid w:val="00A2124C"/>
    <w:rsid w:val="00A25A1A"/>
    <w:rsid w:val="00A26901"/>
    <w:rsid w:val="00A305D2"/>
    <w:rsid w:val="00A3328F"/>
    <w:rsid w:val="00A35480"/>
    <w:rsid w:val="00A37C68"/>
    <w:rsid w:val="00A426BB"/>
    <w:rsid w:val="00A43B12"/>
    <w:rsid w:val="00A45997"/>
    <w:rsid w:val="00A53A79"/>
    <w:rsid w:val="00A5523F"/>
    <w:rsid w:val="00A57DA3"/>
    <w:rsid w:val="00A60D40"/>
    <w:rsid w:val="00A618BB"/>
    <w:rsid w:val="00A632E8"/>
    <w:rsid w:val="00A87733"/>
    <w:rsid w:val="00A937FE"/>
    <w:rsid w:val="00A9513F"/>
    <w:rsid w:val="00AA15BA"/>
    <w:rsid w:val="00AA4378"/>
    <w:rsid w:val="00AB4F85"/>
    <w:rsid w:val="00AB78EE"/>
    <w:rsid w:val="00AC1F5E"/>
    <w:rsid w:val="00AC2218"/>
    <w:rsid w:val="00AC3860"/>
    <w:rsid w:val="00AC638D"/>
    <w:rsid w:val="00AD59D2"/>
    <w:rsid w:val="00AD6AA7"/>
    <w:rsid w:val="00AE14AC"/>
    <w:rsid w:val="00AF2818"/>
    <w:rsid w:val="00AF3F96"/>
    <w:rsid w:val="00AF6449"/>
    <w:rsid w:val="00B019CF"/>
    <w:rsid w:val="00B035B5"/>
    <w:rsid w:val="00B1623C"/>
    <w:rsid w:val="00B3387F"/>
    <w:rsid w:val="00B426A1"/>
    <w:rsid w:val="00B45CF4"/>
    <w:rsid w:val="00B504AF"/>
    <w:rsid w:val="00B53AD2"/>
    <w:rsid w:val="00B55250"/>
    <w:rsid w:val="00B6495A"/>
    <w:rsid w:val="00B67A3A"/>
    <w:rsid w:val="00B67E41"/>
    <w:rsid w:val="00B8052C"/>
    <w:rsid w:val="00B850EA"/>
    <w:rsid w:val="00B87791"/>
    <w:rsid w:val="00B97386"/>
    <w:rsid w:val="00BA5519"/>
    <w:rsid w:val="00BA5FAD"/>
    <w:rsid w:val="00BA71C3"/>
    <w:rsid w:val="00BA7228"/>
    <w:rsid w:val="00BB0658"/>
    <w:rsid w:val="00BB44D9"/>
    <w:rsid w:val="00BB52CB"/>
    <w:rsid w:val="00BC50A2"/>
    <w:rsid w:val="00BC5EA0"/>
    <w:rsid w:val="00BC5EC9"/>
    <w:rsid w:val="00BD0CEF"/>
    <w:rsid w:val="00BD7593"/>
    <w:rsid w:val="00BD7795"/>
    <w:rsid w:val="00BE3CE2"/>
    <w:rsid w:val="00BE4BC4"/>
    <w:rsid w:val="00BE5690"/>
    <w:rsid w:val="00BE7044"/>
    <w:rsid w:val="00BF0279"/>
    <w:rsid w:val="00BF3A58"/>
    <w:rsid w:val="00C0531B"/>
    <w:rsid w:val="00C16580"/>
    <w:rsid w:val="00C22E51"/>
    <w:rsid w:val="00C365AC"/>
    <w:rsid w:val="00C370D9"/>
    <w:rsid w:val="00C41B41"/>
    <w:rsid w:val="00C42AE3"/>
    <w:rsid w:val="00C43502"/>
    <w:rsid w:val="00C454D0"/>
    <w:rsid w:val="00C4561D"/>
    <w:rsid w:val="00C54BD9"/>
    <w:rsid w:val="00C55AF0"/>
    <w:rsid w:val="00C611DE"/>
    <w:rsid w:val="00C642C5"/>
    <w:rsid w:val="00C64E76"/>
    <w:rsid w:val="00C678A8"/>
    <w:rsid w:val="00C72562"/>
    <w:rsid w:val="00C72A78"/>
    <w:rsid w:val="00C82C1C"/>
    <w:rsid w:val="00C84D90"/>
    <w:rsid w:val="00C86840"/>
    <w:rsid w:val="00C90975"/>
    <w:rsid w:val="00C916A3"/>
    <w:rsid w:val="00C929F2"/>
    <w:rsid w:val="00C94045"/>
    <w:rsid w:val="00C957B7"/>
    <w:rsid w:val="00C95A7C"/>
    <w:rsid w:val="00C95D2E"/>
    <w:rsid w:val="00C96D32"/>
    <w:rsid w:val="00C97E73"/>
    <w:rsid w:val="00CA0B78"/>
    <w:rsid w:val="00CA0D20"/>
    <w:rsid w:val="00CA312F"/>
    <w:rsid w:val="00CA75EA"/>
    <w:rsid w:val="00CC3688"/>
    <w:rsid w:val="00CC3D68"/>
    <w:rsid w:val="00CD1F57"/>
    <w:rsid w:val="00CE4EE3"/>
    <w:rsid w:val="00CE6C21"/>
    <w:rsid w:val="00CE707A"/>
    <w:rsid w:val="00CE765A"/>
    <w:rsid w:val="00CF5386"/>
    <w:rsid w:val="00D04B5F"/>
    <w:rsid w:val="00D04C67"/>
    <w:rsid w:val="00D06B22"/>
    <w:rsid w:val="00D06B4B"/>
    <w:rsid w:val="00D11696"/>
    <w:rsid w:val="00D16BB6"/>
    <w:rsid w:val="00D16F8C"/>
    <w:rsid w:val="00D4184E"/>
    <w:rsid w:val="00D46906"/>
    <w:rsid w:val="00D52D5E"/>
    <w:rsid w:val="00D53CAA"/>
    <w:rsid w:val="00D60242"/>
    <w:rsid w:val="00D616C8"/>
    <w:rsid w:val="00D61D1A"/>
    <w:rsid w:val="00D864E4"/>
    <w:rsid w:val="00D87C76"/>
    <w:rsid w:val="00D87FDF"/>
    <w:rsid w:val="00D90AC3"/>
    <w:rsid w:val="00D94244"/>
    <w:rsid w:val="00D9629B"/>
    <w:rsid w:val="00DB3FE8"/>
    <w:rsid w:val="00DB76B6"/>
    <w:rsid w:val="00DC350A"/>
    <w:rsid w:val="00DC6196"/>
    <w:rsid w:val="00DE7A77"/>
    <w:rsid w:val="00DF0304"/>
    <w:rsid w:val="00E0417A"/>
    <w:rsid w:val="00E04FBF"/>
    <w:rsid w:val="00E07FD1"/>
    <w:rsid w:val="00E109DA"/>
    <w:rsid w:val="00E12625"/>
    <w:rsid w:val="00E13C2E"/>
    <w:rsid w:val="00E14E8E"/>
    <w:rsid w:val="00E3116E"/>
    <w:rsid w:val="00E321ED"/>
    <w:rsid w:val="00E34C8C"/>
    <w:rsid w:val="00E354BD"/>
    <w:rsid w:val="00E52258"/>
    <w:rsid w:val="00E54648"/>
    <w:rsid w:val="00E62729"/>
    <w:rsid w:val="00E65F0E"/>
    <w:rsid w:val="00E84F7B"/>
    <w:rsid w:val="00E87DA6"/>
    <w:rsid w:val="00E90F5E"/>
    <w:rsid w:val="00E92158"/>
    <w:rsid w:val="00E95F59"/>
    <w:rsid w:val="00EA1885"/>
    <w:rsid w:val="00EB65DE"/>
    <w:rsid w:val="00EB756B"/>
    <w:rsid w:val="00EC03EF"/>
    <w:rsid w:val="00ED15BA"/>
    <w:rsid w:val="00ED2FB7"/>
    <w:rsid w:val="00ED6C67"/>
    <w:rsid w:val="00EE2643"/>
    <w:rsid w:val="00EF114C"/>
    <w:rsid w:val="00EF224D"/>
    <w:rsid w:val="00EF2ED7"/>
    <w:rsid w:val="00EF44A9"/>
    <w:rsid w:val="00EF4D1E"/>
    <w:rsid w:val="00EF71F8"/>
    <w:rsid w:val="00F001BB"/>
    <w:rsid w:val="00F047BE"/>
    <w:rsid w:val="00F12E92"/>
    <w:rsid w:val="00F165D4"/>
    <w:rsid w:val="00F16BFF"/>
    <w:rsid w:val="00F17B0D"/>
    <w:rsid w:val="00F21DDE"/>
    <w:rsid w:val="00F221EB"/>
    <w:rsid w:val="00F23CE4"/>
    <w:rsid w:val="00F32E6C"/>
    <w:rsid w:val="00F34679"/>
    <w:rsid w:val="00F35A55"/>
    <w:rsid w:val="00F42037"/>
    <w:rsid w:val="00F450CD"/>
    <w:rsid w:val="00F45CD0"/>
    <w:rsid w:val="00F45ED8"/>
    <w:rsid w:val="00F50398"/>
    <w:rsid w:val="00F50EFF"/>
    <w:rsid w:val="00F64F87"/>
    <w:rsid w:val="00F651C7"/>
    <w:rsid w:val="00F65BB9"/>
    <w:rsid w:val="00F707F9"/>
    <w:rsid w:val="00F76F93"/>
    <w:rsid w:val="00F802E0"/>
    <w:rsid w:val="00F82B64"/>
    <w:rsid w:val="00F850FC"/>
    <w:rsid w:val="00F86B32"/>
    <w:rsid w:val="00F938B5"/>
    <w:rsid w:val="00F944B8"/>
    <w:rsid w:val="00FA6800"/>
    <w:rsid w:val="00FB5955"/>
    <w:rsid w:val="00FC0A2A"/>
    <w:rsid w:val="00FC36AA"/>
    <w:rsid w:val="00FC43B5"/>
    <w:rsid w:val="00FC5553"/>
    <w:rsid w:val="00FC7E61"/>
    <w:rsid w:val="00FD0DB6"/>
    <w:rsid w:val="00FD4A71"/>
    <w:rsid w:val="00FF0E73"/>
    <w:rsid w:val="00FF52D4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9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60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02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6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4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44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0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4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60E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locked/>
    <w:rsid w:val="004A60EB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rsid w:val="004A60EB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locked/>
    <w:rsid w:val="004A60EB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rsid w:val="004A60EB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9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4E02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283"/>
    <w:rPr>
      <w:color w:val="605E5C"/>
      <w:shd w:val="clear" w:color="auto" w:fill="E1DFDD"/>
    </w:rPr>
  </w:style>
  <w:style w:type="paragraph" w:customStyle="1" w:styleId="Normal1">
    <w:name w:val="Normal1"/>
    <w:rsid w:val="007716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BodyText"/>
    <w:qFormat/>
    <w:rsid w:val="00F16BFF"/>
    <w:pPr>
      <w:numPr>
        <w:numId w:val="8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5B4D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A3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67A3A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B1Char">
    <w:name w:val="B1 Char"/>
    <w:basedOn w:val="DefaultParagraphFont"/>
    <w:link w:val="B1"/>
    <w:locked/>
    <w:rsid w:val="00AD6AA7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AD6AA7"/>
    <w:pPr>
      <w:adjustRightInd/>
      <w:ind w:left="568" w:hanging="284"/>
      <w:textAlignment w:val="auto"/>
    </w:pPr>
    <w:rPr>
      <w:rFonts w:asciiTheme="minorHAnsi" w:eastAsiaTheme="minorHAnsi" w:hAnsiTheme="minorHAnsi" w:cstheme="minorBidi"/>
      <w:color w:val="000000"/>
      <w:sz w:val="22"/>
      <w:szCs w:val="22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569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128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307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916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28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5D24C-8F6A-47A2-9957-CAB0A6989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50002-E525-4C48-B5A4-B512F77B340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13D12E-B20B-4749-90AE-C263266419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1ABDA-0777-4F01-B437-ED549A9C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2</Pages>
  <Words>574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561</cp:revision>
  <dcterms:created xsi:type="dcterms:W3CDTF">2019-02-15T08:40:00Z</dcterms:created>
  <dcterms:modified xsi:type="dcterms:W3CDTF">2019-11-08T16:49:00Z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4b72d973-f849-401f-9f29-d4bfa7942815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1002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1002</vt:lpwstr>
  </property>
</Properties>
</file>