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6187" w14:textId="2AA06543" w:rsidR="001D1609" w:rsidRDefault="001D1609" w:rsidP="0062519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C6481">
        <w:rPr>
          <w:rFonts w:cs="Arial"/>
          <w:b/>
          <w:sz w:val="24"/>
          <w:szCs w:val="24"/>
        </w:rPr>
        <w:t>5</w:t>
      </w:r>
      <w:r w:rsidRPr="007D3E81">
        <w:rPr>
          <w:rFonts w:cs="Arial"/>
          <w:b/>
          <w:sz w:val="24"/>
          <w:szCs w:val="24"/>
        </w:rPr>
        <w:tab/>
      </w:r>
      <w:r w:rsidR="00AC561A" w:rsidRPr="00AC561A">
        <w:rPr>
          <w:rFonts w:cs="Arial"/>
          <w:b/>
          <w:sz w:val="24"/>
          <w:szCs w:val="24"/>
        </w:rPr>
        <w:t>R3-194189</w:t>
      </w:r>
    </w:p>
    <w:p w14:paraId="757E47B0" w14:textId="07247EE4" w:rsidR="001D1609" w:rsidRPr="00455CF9" w:rsidRDefault="007C6481" w:rsidP="0062519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jc w:val="both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Ljubljana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Slovenia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>2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6</w:t>
      </w:r>
      <w:r w:rsidR="001D1609"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30</w:t>
      </w:r>
      <w:r w:rsidR="001D1609"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h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2019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0F0E7210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9A4886" w:rsidRPr="009A4886">
        <w:rPr>
          <w:rFonts w:ascii="Arial" w:hAnsi="Arial" w:cs="Arial"/>
          <w:szCs w:val="24"/>
        </w:rPr>
        <w:t>31.3.02</w:t>
      </w:r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6DB36549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2D5066">
        <w:rPr>
          <w:b/>
          <w:sz w:val="24"/>
          <w:lang w:val="en-GB"/>
        </w:rPr>
        <w:t xml:space="preserve">Discussion on the need of signalling of </w:t>
      </w:r>
      <w:r w:rsidR="007F7257">
        <w:rPr>
          <w:b/>
          <w:sz w:val="24"/>
          <w:lang w:val="en-GB"/>
        </w:rPr>
        <w:t xml:space="preserve">SPID and </w:t>
      </w:r>
      <w:r w:rsidR="002D5066">
        <w:rPr>
          <w:b/>
          <w:sz w:val="24"/>
          <w:lang w:val="en-GB"/>
        </w:rPr>
        <w:t xml:space="preserve">ARPI </w:t>
      </w:r>
      <w:r w:rsidR="007F7257">
        <w:rPr>
          <w:b/>
          <w:sz w:val="24"/>
          <w:lang w:val="en-GB"/>
        </w:rPr>
        <w:t>over E1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5E85D33F" w14:textId="29E72A73" w:rsidR="00D456C7" w:rsidRPr="00A03F6F" w:rsidRDefault="007F7257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US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At the last RAN3 meeting a CR </w:t>
      </w:r>
      <w:r w:rsidR="00404220">
        <w:rPr>
          <w:rFonts w:cs="Times New Roman"/>
          <w:kern w:val="2"/>
          <w:szCs w:val="20"/>
          <w:lang w:val="en-GB" w:eastAsia="zh-CN"/>
        </w:rPr>
        <w:t xml:space="preserve">in R3-193211 </w:t>
      </w:r>
      <w:r>
        <w:rPr>
          <w:rFonts w:cs="Times New Roman"/>
          <w:kern w:val="2"/>
          <w:szCs w:val="20"/>
          <w:lang w:val="en-GB" w:eastAsia="zh-CN"/>
        </w:rPr>
        <w:t xml:space="preserve">was drafted and </w:t>
      </w:r>
      <w:proofErr w:type="spellStart"/>
      <w:r>
        <w:rPr>
          <w:rFonts w:cs="Times New Roman"/>
          <w:kern w:val="2"/>
          <w:szCs w:val="20"/>
          <w:lang w:val="en-GB" w:eastAsia="zh-CN"/>
        </w:rPr>
        <w:t>cosigned</w:t>
      </w:r>
      <w:proofErr w:type="spellEnd"/>
      <w:r>
        <w:rPr>
          <w:rFonts w:cs="Times New Roman"/>
          <w:kern w:val="2"/>
          <w:szCs w:val="20"/>
          <w:lang w:val="en-GB" w:eastAsia="zh-CN"/>
        </w:rPr>
        <w:t xml:space="preserve"> by </w:t>
      </w:r>
      <w:proofErr w:type="gramStart"/>
      <w:r>
        <w:rPr>
          <w:rFonts w:cs="Times New Roman"/>
          <w:kern w:val="2"/>
          <w:szCs w:val="20"/>
          <w:lang w:val="en-GB" w:eastAsia="zh-CN"/>
        </w:rPr>
        <w:t>a number of</w:t>
      </w:r>
      <w:proofErr w:type="gramEnd"/>
      <w:r>
        <w:rPr>
          <w:rFonts w:cs="Times New Roman"/>
          <w:kern w:val="2"/>
          <w:szCs w:val="20"/>
          <w:lang w:val="en-GB" w:eastAsia="zh-CN"/>
        </w:rPr>
        <w:t xml:space="preserve"> companies</w:t>
      </w:r>
      <w:r w:rsidR="00404220">
        <w:rPr>
          <w:rFonts w:cs="Times New Roman"/>
          <w:kern w:val="2"/>
          <w:szCs w:val="20"/>
          <w:lang w:val="en-GB" w:eastAsia="zh-CN"/>
        </w:rPr>
        <w:t xml:space="preserve">, proposing to signal the </w:t>
      </w:r>
      <w:r w:rsidR="00073B5D" w:rsidRPr="00073B5D">
        <w:rPr>
          <w:i/>
          <w:lang w:val="en-US" w:eastAsia="zh-CN"/>
        </w:rPr>
        <w:t xml:space="preserve">Subscriber Profile ID for RAT/Frequency priority </w:t>
      </w:r>
      <w:r w:rsidR="00073B5D" w:rsidRPr="00073B5D">
        <w:rPr>
          <w:lang w:val="en-US" w:eastAsia="zh-CN"/>
        </w:rPr>
        <w:t>IE</w:t>
      </w:r>
      <w:r w:rsidR="00073B5D">
        <w:rPr>
          <w:lang w:val="en-US" w:eastAsia="zh-CN"/>
        </w:rPr>
        <w:t xml:space="preserve"> and the </w:t>
      </w:r>
      <w:r w:rsidR="00A03F6F" w:rsidRPr="00A03F6F">
        <w:rPr>
          <w:i/>
          <w:lang w:val="en-US"/>
        </w:rPr>
        <w:t>Additional RRM Policy Index</w:t>
      </w:r>
      <w:r w:rsidR="00A03F6F" w:rsidRPr="00A03F6F">
        <w:rPr>
          <w:lang w:val="en-US" w:eastAsia="zh-CN"/>
        </w:rPr>
        <w:t xml:space="preserve"> IE</w:t>
      </w:r>
      <w:r w:rsidR="00317D8B">
        <w:rPr>
          <w:lang w:val="en-US" w:eastAsia="zh-CN"/>
        </w:rPr>
        <w:t xml:space="preserve"> parameters over the E1 interface. </w:t>
      </w:r>
      <w:r w:rsidR="00F36664">
        <w:rPr>
          <w:lang w:val="en-US" w:eastAsia="zh-CN"/>
        </w:rPr>
        <w:t xml:space="preserve">The discussion was marked as “to be continued” and it was proposed that a </w:t>
      </w:r>
      <w:r w:rsidR="00174944">
        <w:rPr>
          <w:lang w:val="en-US" w:eastAsia="zh-CN"/>
        </w:rPr>
        <w:t>discussion</w:t>
      </w:r>
      <w:r w:rsidR="00F36664">
        <w:rPr>
          <w:lang w:val="en-US" w:eastAsia="zh-CN"/>
        </w:rPr>
        <w:t xml:space="preserve"> document is provided to </w:t>
      </w:r>
      <w:proofErr w:type="spellStart"/>
      <w:r w:rsidR="00CC3B4E">
        <w:rPr>
          <w:lang w:val="en-US" w:eastAsia="zh-CN"/>
        </w:rPr>
        <w:t>summarise</w:t>
      </w:r>
      <w:proofErr w:type="spellEnd"/>
      <w:r w:rsidR="00CC3B4E">
        <w:rPr>
          <w:lang w:val="en-US" w:eastAsia="zh-CN"/>
        </w:rPr>
        <w:t xml:space="preserve"> the arguments given in support of the previously submitted CR. </w:t>
      </w:r>
      <w:r w:rsidR="00D5575E">
        <w:rPr>
          <w:lang w:val="en-US" w:eastAsia="zh-CN"/>
        </w:rPr>
        <w:t>This document resumes the main reasons for proposing signaling of SPID and ARPI over E1.</w:t>
      </w:r>
    </w:p>
    <w:p w14:paraId="31D2C9DF" w14:textId="48A4283E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1AC64589" w14:textId="7DB082E1" w:rsidR="00056210" w:rsidRDefault="000277BE" w:rsidP="00FD3BF1">
      <w:pPr>
        <w:rPr>
          <w:lang w:val="en-GB" w:eastAsia="zh-CN"/>
        </w:rPr>
      </w:pPr>
      <w:r>
        <w:rPr>
          <w:lang w:val="en-GB" w:eastAsia="zh-CN"/>
        </w:rPr>
        <w:t xml:space="preserve">SPID and ARPI are indexes that can point at different RRM policies. RRM policies may consist of </w:t>
      </w:r>
      <w:proofErr w:type="gramStart"/>
      <w:r>
        <w:rPr>
          <w:lang w:val="en-GB" w:eastAsia="zh-CN"/>
        </w:rPr>
        <w:t>a number of</w:t>
      </w:r>
      <w:proofErr w:type="gramEnd"/>
      <w:r>
        <w:rPr>
          <w:lang w:val="en-GB" w:eastAsia="zh-CN"/>
        </w:rPr>
        <w:t xml:space="preserve"> behaviours aimed at </w:t>
      </w:r>
      <w:r w:rsidR="005128C1">
        <w:rPr>
          <w:lang w:val="en-GB" w:eastAsia="zh-CN"/>
        </w:rPr>
        <w:t xml:space="preserve">differentiating the treatment of traffic for a given UE.  </w:t>
      </w:r>
      <w:r w:rsidR="00E7069A">
        <w:rPr>
          <w:lang w:val="en-GB" w:eastAsia="zh-CN"/>
        </w:rPr>
        <w:t>As an example, an RRM policy could consist of a scheduling policy, by which a UE is treated in a better (</w:t>
      </w:r>
      <w:r w:rsidR="00887C3F">
        <w:rPr>
          <w:lang w:val="en-GB" w:eastAsia="zh-CN"/>
        </w:rPr>
        <w:t>e.g.</w:t>
      </w:r>
      <w:r w:rsidR="00E7069A">
        <w:rPr>
          <w:lang w:val="en-GB" w:eastAsia="zh-CN"/>
        </w:rPr>
        <w:t xml:space="preserve"> faster</w:t>
      </w:r>
      <w:r w:rsidR="00887C3F">
        <w:rPr>
          <w:lang w:val="en-GB" w:eastAsia="zh-CN"/>
        </w:rPr>
        <w:t>, over-provisioned) way w</w:t>
      </w:r>
      <w:r w:rsidR="00731E2C">
        <w:rPr>
          <w:lang w:val="en-GB" w:eastAsia="zh-CN"/>
        </w:rPr>
        <w:t>i</w:t>
      </w:r>
      <w:r w:rsidR="00887C3F">
        <w:rPr>
          <w:lang w:val="en-GB" w:eastAsia="zh-CN"/>
        </w:rPr>
        <w:t xml:space="preserve">th respect to other UEs. </w:t>
      </w:r>
    </w:p>
    <w:p w14:paraId="7799FD1A" w14:textId="626525E4" w:rsidR="00731E2C" w:rsidRDefault="00731E2C" w:rsidP="00FD3BF1">
      <w:pPr>
        <w:rPr>
          <w:lang w:val="en-GB" w:eastAsia="zh-CN"/>
        </w:rPr>
      </w:pPr>
      <w:r>
        <w:rPr>
          <w:lang w:val="en-GB" w:eastAsia="zh-CN"/>
        </w:rPr>
        <w:t xml:space="preserve">The introduction of the ARPI value was agreed in SA2 and reflected in RAN specifications to allow for </w:t>
      </w:r>
      <w:r w:rsidR="00C368DA">
        <w:rPr>
          <w:lang w:val="en-GB" w:eastAsia="zh-CN"/>
        </w:rPr>
        <w:t xml:space="preserve">the use of different RRM policies for UEs supporting the same services. Namely, the purpose is to </w:t>
      </w:r>
      <w:r w:rsidR="00B07D0C">
        <w:rPr>
          <w:lang w:val="en-GB" w:eastAsia="zh-CN"/>
        </w:rPr>
        <w:t xml:space="preserve">enable a differentiated user plane treatment for two UEs that are </w:t>
      </w:r>
      <w:r w:rsidR="00647B51">
        <w:rPr>
          <w:lang w:val="en-GB" w:eastAsia="zh-CN"/>
        </w:rPr>
        <w:t xml:space="preserve">potentially using a service with the same QoS parameters. </w:t>
      </w:r>
    </w:p>
    <w:p w14:paraId="5D6B7A16" w14:textId="4058EF97" w:rsidR="00647B51" w:rsidRDefault="00647B51" w:rsidP="00FD3BF1">
      <w:pPr>
        <w:rPr>
          <w:b/>
          <w:lang w:val="en-GB" w:eastAsia="zh-CN"/>
        </w:rPr>
      </w:pPr>
      <w:r w:rsidRPr="00FF705A">
        <w:rPr>
          <w:b/>
          <w:lang w:val="en-GB" w:eastAsia="zh-CN"/>
        </w:rPr>
        <w:t xml:space="preserve">Observation 1: SPID and ARPI enable </w:t>
      </w:r>
      <w:r w:rsidR="00FF705A" w:rsidRPr="00FF705A">
        <w:rPr>
          <w:b/>
          <w:lang w:val="en-GB" w:eastAsia="zh-CN"/>
        </w:rPr>
        <w:t>user plane policy differentiation between UEs that could potentially support bearers with the same QoS Parameters</w:t>
      </w:r>
    </w:p>
    <w:p w14:paraId="2EEC3831" w14:textId="320395CB" w:rsidR="00FF705A" w:rsidRDefault="00886783" w:rsidP="00FD3BF1">
      <w:pPr>
        <w:rPr>
          <w:lang w:val="en-GB" w:eastAsia="zh-CN"/>
        </w:rPr>
      </w:pPr>
      <w:r w:rsidRPr="00886783">
        <w:rPr>
          <w:lang w:val="en-GB" w:eastAsia="zh-CN"/>
        </w:rPr>
        <w:t xml:space="preserve">When </w:t>
      </w:r>
      <w:r>
        <w:rPr>
          <w:lang w:val="en-GB" w:eastAsia="zh-CN"/>
        </w:rPr>
        <w:t>enabling a policy for user plane traffic, the</w:t>
      </w:r>
      <w:r w:rsidR="00C00442">
        <w:rPr>
          <w:lang w:val="en-GB" w:eastAsia="zh-CN"/>
        </w:rPr>
        <w:t xml:space="preserve"> node hosting PDCP, i.e. the </w:t>
      </w:r>
      <w:proofErr w:type="spellStart"/>
      <w:r w:rsidR="00C00442">
        <w:rPr>
          <w:lang w:val="en-GB" w:eastAsia="zh-CN"/>
        </w:rPr>
        <w:t>gNB</w:t>
      </w:r>
      <w:proofErr w:type="spellEnd"/>
      <w:r w:rsidR="00C00442">
        <w:rPr>
          <w:lang w:val="en-GB" w:eastAsia="zh-CN"/>
        </w:rPr>
        <w:t xml:space="preserve">-CU-UP, is a key player. </w:t>
      </w:r>
      <w:r w:rsidR="000D370B">
        <w:rPr>
          <w:lang w:val="en-GB" w:eastAsia="zh-CN"/>
        </w:rPr>
        <w:t>For example, t</w:t>
      </w:r>
      <w:r w:rsidR="003B377D">
        <w:rPr>
          <w:lang w:val="en-GB" w:eastAsia="zh-CN"/>
        </w:rPr>
        <w:t xml:space="preserve">he </w:t>
      </w:r>
      <w:proofErr w:type="spellStart"/>
      <w:r w:rsidR="003B377D">
        <w:rPr>
          <w:lang w:val="en-GB" w:eastAsia="zh-CN"/>
        </w:rPr>
        <w:t>gNB</w:t>
      </w:r>
      <w:proofErr w:type="spellEnd"/>
      <w:r w:rsidR="003B377D">
        <w:rPr>
          <w:lang w:val="en-GB" w:eastAsia="zh-CN"/>
        </w:rPr>
        <w:t xml:space="preserve">-CU-UP needs to allocate </w:t>
      </w:r>
      <w:proofErr w:type="gramStart"/>
      <w:r w:rsidR="003B377D">
        <w:rPr>
          <w:lang w:val="en-GB" w:eastAsia="zh-CN"/>
        </w:rPr>
        <w:t>sufficient</w:t>
      </w:r>
      <w:proofErr w:type="gramEnd"/>
      <w:r w:rsidR="003B377D">
        <w:rPr>
          <w:lang w:val="en-GB" w:eastAsia="zh-CN"/>
        </w:rPr>
        <w:t xml:space="preserve"> </w:t>
      </w:r>
      <w:r w:rsidR="000D370B">
        <w:rPr>
          <w:lang w:val="en-GB" w:eastAsia="zh-CN"/>
        </w:rPr>
        <w:t xml:space="preserve">processing </w:t>
      </w:r>
      <w:r w:rsidR="003B377D">
        <w:rPr>
          <w:lang w:val="en-GB" w:eastAsia="zh-CN"/>
        </w:rPr>
        <w:t>resources</w:t>
      </w:r>
      <w:r w:rsidR="000D370B">
        <w:rPr>
          <w:lang w:val="en-GB" w:eastAsia="zh-CN"/>
        </w:rPr>
        <w:t xml:space="preserve"> </w:t>
      </w:r>
      <w:r w:rsidR="003B377D">
        <w:rPr>
          <w:lang w:val="en-GB" w:eastAsia="zh-CN"/>
        </w:rPr>
        <w:t xml:space="preserve">to serve a UE </w:t>
      </w:r>
      <w:r w:rsidR="000D370B">
        <w:rPr>
          <w:lang w:val="en-GB" w:eastAsia="zh-CN"/>
        </w:rPr>
        <w:t xml:space="preserve">with a given traffic policy. </w:t>
      </w:r>
      <w:r w:rsidR="008E2DC5">
        <w:rPr>
          <w:lang w:val="en-GB" w:eastAsia="zh-CN"/>
        </w:rPr>
        <w:t xml:space="preserve">In the example of two UEs using a single bearer with the same QoS parameters, if one of these UEs is given a </w:t>
      </w:r>
      <w:proofErr w:type="spellStart"/>
      <w:r w:rsidR="008E2DC5">
        <w:rPr>
          <w:lang w:val="en-GB" w:eastAsia="zh-CN"/>
        </w:rPr>
        <w:t>priorirtised</w:t>
      </w:r>
      <w:proofErr w:type="spellEnd"/>
      <w:r w:rsidR="008E2DC5">
        <w:rPr>
          <w:lang w:val="en-GB" w:eastAsia="zh-CN"/>
        </w:rPr>
        <w:t xml:space="preserve"> policy via SPID/ARPI, </w:t>
      </w:r>
      <w:r w:rsidR="00E30CDD">
        <w:rPr>
          <w:lang w:val="en-GB" w:eastAsia="zh-CN"/>
        </w:rPr>
        <w:t xml:space="preserve">then the </w:t>
      </w:r>
      <w:proofErr w:type="spellStart"/>
      <w:r w:rsidR="00E30CDD">
        <w:rPr>
          <w:lang w:val="en-GB" w:eastAsia="zh-CN"/>
        </w:rPr>
        <w:t>gNB</w:t>
      </w:r>
      <w:proofErr w:type="spellEnd"/>
      <w:r w:rsidR="00E30CDD">
        <w:rPr>
          <w:lang w:val="en-GB" w:eastAsia="zh-CN"/>
        </w:rPr>
        <w:t xml:space="preserve">-CU-UP would have to increase the processing resources used for serving the UE in question, otherwise </w:t>
      </w:r>
      <w:r w:rsidR="0057298D">
        <w:rPr>
          <w:lang w:val="en-GB" w:eastAsia="zh-CN"/>
        </w:rPr>
        <w:t xml:space="preserve">UP traffic may be bottlenecked at </w:t>
      </w:r>
      <w:proofErr w:type="spellStart"/>
      <w:r w:rsidR="0057298D">
        <w:rPr>
          <w:lang w:val="en-GB" w:eastAsia="zh-CN"/>
        </w:rPr>
        <w:t>gNB</w:t>
      </w:r>
      <w:proofErr w:type="spellEnd"/>
      <w:r w:rsidR="0057298D">
        <w:rPr>
          <w:lang w:val="en-GB" w:eastAsia="zh-CN"/>
        </w:rPr>
        <w:t>-CU-UP, which defeats the whole purpose of policy differentiation.</w:t>
      </w:r>
    </w:p>
    <w:p w14:paraId="4E965307" w14:textId="6ED5D0C2" w:rsidR="0057298D" w:rsidRDefault="00163828" w:rsidP="00FD3BF1">
      <w:pPr>
        <w:rPr>
          <w:lang w:val="en-GB" w:eastAsia="zh-CN"/>
        </w:rPr>
      </w:pPr>
      <w:r>
        <w:rPr>
          <w:lang w:val="en-GB" w:eastAsia="zh-CN"/>
        </w:rPr>
        <w:t xml:space="preserve">As a second example,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</w:t>
      </w:r>
      <w:r w:rsidR="00E41ACB">
        <w:rPr>
          <w:lang w:val="en-GB" w:eastAsia="zh-CN"/>
        </w:rPr>
        <w:t xml:space="preserve">-UP may implement pre-scheduling mechanisms </w:t>
      </w:r>
      <w:r w:rsidR="00FB000C">
        <w:rPr>
          <w:lang w:val="en-GB" w:eastAsia="zh-CN"/>
        </w:rPr>
        <w:t xml:space="preserve">to packets before they enter PDCP. This is purely up to </w:t>
      </w:r>
      <w:r w:rsidR="00731E48">
        <w:rPr>
          <w:lang w:val="en-GB" w:eastAsia="zh-CN"/>
        </w:rPr>
        <w:t>implementation,</w:t>
      </w:r>
      <w:r w:rsidR="00FB000C">
        <w:rPr>
          <w:lang w:val="en-GB" w:eastAsia="zh-CN"/>
        </w:rPr>
        <w:t xml:space="preserve"> but it may </w:t>
      </w:r>
      <w:r w:rsidR="00C244CA">
        <w:rPr>
          <w:lang w:val="en-GB" w:eastAsia="zh-CN"/>
        </w:rPr>
        <w:t>constitute a smart way to improve performance. Traffic for a UE</w:t>
      </w:r>
      <w:r w:rsidR="00961C39">
        <w:rPr>
          <w:lang w:val="en-GB" w:eastAsia="zh-CN"/>
        </w:rPr>
        <w:t xml:space="preserve"> with a </w:t>
      </w:r>
      <w:proofErr w:type="gramStart"/>
      <w:r w:rsidR="00961C39">
        <w:rPr>
          <w:lang w:val="en-GB" w:eastAsia="zh-CN"/>
        </w:rPr>
        <w:t>prioritised UP</w:t>
      </w:r>
      <w:proofErr w:type="gramEnd"/>
      <w:r w:rsidR="00961C39">
        <w:rPr>
          <w:lang w:val="en-GB" w:eastAsia="zh-CN"/>
        </w:rPr>
        <w:t xml:space="preserve"> policy</w:t>
      </w:r>
      <w:r w:rsidR="00C244CA">
        <w:rPr>
          <w:lang w:val="en-GB" w:eastAsia="zh-CN"/>
        </w:rPr>
        <w:t xml:space="preserve"> might be </w:t>
      </w:r>
      <w:r w:rsidR="00961C39">
        <w:rPr>
          <w:lang w:val="en-GB" w:eastAsia="zh-CN"/>
        </w:rPr>
        <w:t xml:space="preserve">placed ahead of traffic </w:t>
      </w:r>
      <w:r w:rsidR="00FA1A01">
        <w:rPr>
          <w:lang w:val="en-GB" w:eastAsia="zh-CN"/>
        </w:rPr>
        <w:t xml:space="preserve">for lower priority UEs, before entering PDCP. This would facilitate prioritisation of traffic </w:t>
      </w:r>
      <w:r w:rsidR="0015668F">
        <w:rPr>
          <w:lang w:val="en-GB" w:eastAsia="zh-CN"/>
        </w:rPr>
        <w:t xml:space="preserve">and it would be beneficial especially if the amount of traffic </w:t>
      </w:r>
      <w:r w:rsidR="00731E48">
        <w:rPr>
          <w:lang w:val="en-GB" w:eastAsia="zh-CN"/>
        </w:rPr>
        <w:t>reaching</w:t>
      </w:r>
      <w:r w:rsidR="0015668F">
        <w:rPr>
          <w:lang w:val="en-GB" w:eastAsia="zh-CN"/>
        </w:rPr>
        <w:t xml:space="preserve"> the </w:t>
      </w:r>
      <w:proofErr w:type="spellStart"/>
      <w:r w:rsidR="002D047E">
        <w:rPr>
          <w:lang w:val="en-GB" w:eastAsia="zh-CN"/>
        </w:rPr>
        <w:t>gNB</w:t>
      </w:r>
      <w:proofErr w:type="spellEnd"/>
      <w:r w:rsidR="002D047E">
        <w:rPr>
          <w:lang w:val="en-GB" w:eastAsia="zh-CN"/>
        </w:rPr>
        <w:t xml:space="preserve">-CU-UP (from UPF) is so large to require buffering at </w:t>
      </w:r>
      <w:proofErr w:type="spellStart"/>
      <w:r w:rsidR="002D047E">
        <w:rPr>
          <w:lang w:val="en-GB" w:eastAsia="zh-CN"/>
        </w:rPr>
        <w:t>gNB</w:t>
      </w:r>
      <w:proofErr w:type="spellEnd"/>
      <w:r w:rsidR="002D047E">
        <w:rPr>
          <w:lang w:val="en-GB" w:eastAsia="zh-CN"/>
        </w:rPr>
        <w:t>-CU-UP.</w:t>
      </w:r>
    </w:p>
    <w:p w14:paraId="2F2552B5" w14:textId="4C94899E" w:rsidR="00A23E21" w:rsidRDefault="00A23E21" w:rsidP="00FD3BF1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Therefore, it seems logical and beneficial to make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-CU-UP aware of SPID and ARPI, as this would enable the node to recognise the UP policy t</w:t>
      </w:r>
      <w:r w:rsidR="00313D85">
        <w:rPr>
          <w:lang w:val="en-GB" w:eastAsia="zh-CN"/>
        </w:rPr>
        <w:t>o be given to the UE</w:t>
      </w:r>
      <w:r w:rsidR="000F32CA">
        <w:rPr>
          <w:lang w:val="en-GB" w:eastAsia="zh-CN"/>
        </w:rPr>
        <w:t xml:space="preserve">. Being the </w:t>
      </w:r>
      <w:proofErr w:type="spellStart"/>
      <w:r w:rsidR="000F32CA">
        <w:rPr>
          <w:lang w:val="en-GB" w:eastAsia="zh-CN"/>
        </w:rPr>
        <w:t>gNB</w:t>
      </w:r>
      <w:proofErr w:type="spellEnd"/>
      <w:r w:rsidR="000F32CA">
        <w:rPr>
          <w:lang w:val="en-GB" w:eastAsia="zh-CN"/>
        </w:rPr>
        <w:t xml:space="preserve">-CU-UP the node that handles UP traffic </w:t>
      </w:r>
      <w:r w:rsidR="006D7856">
        <w:rPr>
          <w:lang w:val="en-GB" w:eastAsia="zh-CN"/>
        </w:rPr>
        <w:t>transmission</w:t>
      </w:r>
      <w:r w:rsidR="000F32CA">
        <w:rPr>
          <w:lang w:val="en-GB" w:eastAsia="zh-CN"/>
        </w:rPr>
        <w:t xml:space="preserve"> to the </w:t>
      </w:r>
      <w:proofErr w:type="spellStart"/>
      <w:r w:rsidR="000F32CA">
        <w:rPr>
          <w:lang w:val="en-GB" w:eastAsia="zh-CN"/>
        </w:rPr>
        <w:t>gNB</w:t>
      </w:r>
      <w:proofErr w:type="spellEnd"/>
      <w:r w:rsidR="000F32CA">
        <w:rPr>
          <w:lang w:val="en-GB" w:eastAsia="zh-CN"/>
        </w:rPr>
        <w:t xml:space="preserve">-DU, </w:t>
      </w:r>
      <w:r w:rsidR="006D7856">
        <w:rPr>
          <w:lang w:val="en-GB" w:eastAsia="zh-CN"/>
        </w:rPr>
        <w:t xml:space="preserve">policies for an optimised transmission to the </w:t>
      </w:r>
      <w:proofErr w:type="spellStart"/>
      <w:r w:rsidR="006D7856">
        <w:rPr>
          <w:lang w:val="en-GB" w:eastAsia="zh-CN"/>
        </w:rPr>
        <w:t>g</w:t>
      </w:r>
      <w:r w:rsidR="001972B0">
        <w:rPr>
          <w:lang w:val="en-GB" w:eastAsia="zh-CN"/>
        </w:rPr>
        <w:t>N</w:t>
      </w:r>
      <w:r w:rsidR="006D7856">
        <w:rPr>
          <w:lang w:val="en-GB" w:eastAsia="zh-CN"/>
        </w:rPr>
        <w:t>B</w:t>
      </w:r>
      <w:proofErr w:type="spellEnd"/>
      <w:r w:rsidR="006D7856">
        <w:rPr>
          <w:lang w:val="en-GB" w:eastAsia="zh-CN"/>
        </w:rPr>
        <w:t xml:space="preserve">-DU can be enabled </w:t>
      </w:r>
      <w:r w:rsidR="001972B0">
        <w:rPr>
          <w:lang w:val="en-GB" w:eastAsia="zh-CN"/>
        </w:rPr>
        <w:t xml:space="preserve">based on SPID and ARPI knowledge. </w:t>
      </w:r>
    </w:p>
    <w:p w14:paraId="79705EF7" w14:textId="7C298CBE" w:rsidR="001972B0" w:rsidRPr="00BF3126" w:rsidRDefault="001972B0" w:rsidP="00FD3BF1">
      <w:pPr>
        <w:rPr>
          <w:b/>
          <w:lang w:val="en-GB" w:eastAsia="zh-CN"/>
        </w:rPr>
      </w:pPr>
      <w:r w:rsidRPr="00BF3126">
        <w:rPr>
          <w:b/>
          <w:lang w:val="en-GB" w:eastAsia="zh-CN"/>
        </w:rPr>
        <w:t xml:space="preserve">Conclusion: </w:t>
      </w:r>
      <w:r w:rsidR="00AA1C8C" w:rsidRPr="00BF3126">
        <w:rPr>
          <w:b/>
          <w:lang w:val="en-GB" w:eastAsia="zh-CN"/>
        </w:rPr>
        <w:t xml:space="preserve">Signalling of SPID and ARPI to the </w:t>
      </w:r>
      <w:proofErr w:type="spellStart"/>
      <w:r w:rsidR="00AA1C8C" w:rsidRPr="00BF3126">
        <w:rPr>
          <w:b/>
          <w:lang w:val="en-GB" w:eastAsia="zh-CN"/>
        </w:rPr>
        <w:t>gNB</w:t>
      </w:r>
      <w:proofErr w:type="spellEnd"/>
      <w:r w:rsidR="00AA1C8C" w:rsidRPr="00BF3126">
        <w:rPr>
          <w:b/>
          <w:lang w:val="en-GB" w:eastAsia="zh-CN"/>
        </w:rPr>
        <w:t xml:space="preserve">-CU-UP enables adoption of optimised </w:t>
      </w:r>
      <w:r w:rsidR="00493E4B" w:rsidRPr="00BF3126">
        <w:rPr>
          <w:b/>
          <w:lang w:val="en-GB" w:eastAsia="zh-CN"/>
        </w:rPr>
        <w:t>traffic handling policies</w:t>
      </w:r>
      <w:r w:rsidR="00BF3126" w:rsidRPr="00BF3126">
        <w:rPr>
          <w:b/>
          <w:lang w:val="en-GB" w:eastAsia="zh-CN"/>
        </w:rPr>
        <w:t xml:space="preserve"> by the </w:t>
      </w:r>
      <w:proofErr w:type="spellStart"/>
      <w:r w:rsidR="00BF3126" w:rsidRPr="00BF3126">
        <w:rPr>
          <w:b/>
          <w:lang w:val="en-GB" w:eastAsia="zh-CN"/>
        </w:rPr>
        <w:t>gNB</w:t>
      </w:r>
      <w:proofErr w:type="spellEnd"/>
      <w:r w:rsidR="00BF3126" w:rsidRPr="00BF3126">
        <w:rPr>
          <w:b/>
          <w:lang w:val="en-GB" w:eastAsia="zh-CN"/>
        </w:rPr>
        <w:t>-CU-UP</w:t>
      </w:r>
      <w:r w:rsidR="00493E4B" w:rsidRPr="00BF3126">
        <w:rPr>
          <w:b/>
          <w:lang w:val="en-GB" w:eastAsia="zh-CN"/>
        </w:rPr>
        <w:t xml:space="preserve"> when transmitting traffic to </w:t>
      </w:r>
      <w:r w:rsidR="007C663F" w:rsidRPr="00BF3126">
        <w:rPr>
          <w:b/>
          <w:lang w:val="en-GB" w:eastAsia="zh-CN"/>
        </w:rPr>
        <w:t>nodes hosting lower layers</w:t>
      </w:r>
      <w:r w:rsidR="00493E4B" w:rsidRPr="00BF3126">
        <w:rPr>
          <w:b/>
          <w:lang w:val="en-GB" w:eastAsia="zh-CN"/>
        </w:rPr>
        <w:t>.</w:t>
      </w: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 w:rsidRPr="006232C4">
        <w:rPr>
          <w:rFonts w:asciiTheme="minorHAnsi" w:hAnsiTheme="minorHAnsi"/>
          <w:lang w:eastAsia="zh-CN"/>
        </w:rPr>
        <w:t>Conclusion</w:t>
      </w:r>
    </w:p>
    <w:p w14:paraId="44F33D69" w14:textId="204501F8" w:rsidR="00481AB4" w:rsidRDefault="00BF3126" w:rsidP="00481AB4">
      <w:pPr>
        <w:rPr>
          <w:lang w:val="en-GB" w:eastAsia="zh-CN"/>
        </w:rPr>
      </w:pPr>
      <w:r>
        <w:rPr>
          <w:lang w:val="en-GB" w:eastAsia="zh-CN"/>
        </w:rPr>
        <w:t xml:space="preserve">This paper has provided an overview of the reasons </w:t>
      </w:r>
      <w:r w:rsidR="00607586">
        <w:rPr>
          <w:lang w:val="en-GB" w:eastAsia="zh-CN"/>
        </w:rPr>
        <w:t xml:space="preserve">to signal SPID and ARPI to </w:t>
      </w:r>
      <w:proofErr w:type="spellStart"/>
      <w:r w:rsidR="00607586">
        <w:rPr>
          <w:lang w:val="en-GB" w:eastAsia="zh-CN"/>
        </w:rPr>
        <w:t>gNB</w:t>
      </w:r>
      <w:proofErr w:type="spellEnd"/>
      <w:r w:rsidR="00607586">
        <w:rPr>
          <w:lang w:val="en-GB" w:eastAsia="zh-CN"/>
        </w:rPr>
        <w:t xml:space="preserve">-CU-UPs. </w:t>
      </w:r>
      <w:r w:rsidR="0065551F">
        <w:rPr>
          <w:lang w:val="en-GB" w:eastAsia="zh-CN"/>
        </w:rPr>
        <w:t>The paper made the following observation and conclusion</w:t>
      </w:r>
      <w:r w:rsidR="00E8773E">
        <w:rPr>
          <w:lang w:val="en-GB" w:eastAsia="zh-CN"/>
        </w:rPr>
        <w:t>:</w:t>
      </w:r>
    </w:p>
    <w:p w14:paraId="6B7CD340" w14:textId="77777777" w:rsidR="00E8773E" w:rsidRDefault="00E8773E" w:rsidP="00E8773E">
      <w:pPr>
        <w:rPr>
          <w:b/>
          <w:lang w:val="en-GB" w:eastAsia="zh-CN"/>
        </w:rPr>
      </w:pPr>
      <w:r w:rsidRPr="00FF705A">
        <w:rPr>
          <w:b/>
          <w:lang w:val="en-GB" w:eastAsia="zh-CN"/>
        </w:rPr>
        <w:t>Observation 1: SPID and ARPI enable user plane policy differentiation between UEs that could potentially support bearers with the same QoS Parameters</w:t>
      </w:r>
    </w:p>
    <w:p w14:paraId="2EC12ABF" w14:textId="77777777" w:rsidR="00E8773E" w:rsidRPr="00BF3126" w:rsidRDefault="00E8773E" w:rsidP="00E8773E">
      <w:pPr>
        <w:rPr>
          <w:b/>
          <w:lang w:val="en-GB" w:eastAsia="zh-CN"/>
        </w:rPr>
      </w:pPr>
      <w:r w:rsidRPr="00BF3126">
        <w:rPr>
          <w:b/>
          <w:lang w:val="en-GB" w:eastAsia="zh-CN"/>
        </w:rPr>
        <w:t xml:space="preserve">Conclusion: Signalling of SPID and ARPI to the </w:t>
      </w:r>
      <w:proofErr w:type="spellStart"/>
      <w:r w:rsidRPr="00BF3126">
        <w:rPr>
          <w:b/>
          <w:lang w:val="en-GB" w:eastAsia="zh-CN"/>
        </w:rPr>
        <w:t>gNB</w:t>
      </w:r>
      <w:proofErr w:type="spellEnd"/>
      <w:r w:rsidRPr="00BF3126">
        <w:rPr>
          <w:b/>
          <w:lang w:val="en-GB" w:eastAsia="zh-CN"/>
        </w:rPr>
        <w:t xml:space="preserve">-CU-UP enables adoption of optimised traffic handling policies by the </w:t>
      </w:r>
      <w:proofErr w:type="spellStart"/>
      <w:r w:rsidRPr="00BF3126">
        <w:rPr>
          <w:b/>
          <w:lang w:val="en-GB" w:eastAsia="zh-CN"/>
        </w:rPr>
        <w:t>gNB</w:t>
      </w:r>
      <w:proofErr w:type="spellEnd"/>
      <w:r w:rsidRPr="00BF3126">
        <w:rPr>
          <w:b/>
          <w:lang w:val="en-GB" w:eastAsia="zh-CN"/>
        </w:rPr>
        <w:t>-CU-UP when transmitting traffic to nodes hosting lower layers.</w:t>
      </w:r>
    </w:p>
    <w:p w14:paraId="126944B0" w14:textId="4391BBD3" w:rsidR="00E8773E" w:rsidRDefault="00E8773E" w:rsidP="00481AB4">
      <w:pPr>
        <w:rPr>
          <w:b/>
          <w:lang w:val="en-GB" w:eastAsia="zh-CN"/>
        </w:rPr>
      </w:pPr>
    </w:p>
    <w:p w14:paraId="48DF70B5" w14:textId="056BA2F3" w:rsidR="00E8773E" w:rsidRPr="004062EB" w:rsidRDefault="00E8773E" w:rsidP="00481AB4">
      <w:pPr>
        <w:rPr>
          <w:lang w:val="en-GB" w:eastAsia="zh-CN"/>
        </w:rPr>
      </w:pPr>
      <w:r w:rsidRPr="004062EB">
        <w:rPr>
          <w:lang w:val="en-GB" w:eastAsia="zh-CN"/>
        </w:rPr>
        <w:t xml:space="preserve">It is proposed to agree to the signalling of SPID and ARPI over the E1 interface, as per CR </w:t>
      </w:r>
      <w:r w:rsidR="004062EB" w:rsidRPr="004062EB">
        <w:rPr>
          <w:lang w:val="en-GB" w:eastAsia="zh-CN"/>
        </w:rPr>
        <w:t xml:space="preserve">in </w:t>
      </w:r>
      <w:r w:rsidR="00107069">
        <w:rPr>
          <w:lang w:val="en-GB" w:eastAsia="zh-CN"/>
        </w:rPr>
        <w:t>R3-194120</w:t>
      </w:r>
      <w:bookmarkStart w:id="3" w:name="_GoBack"/>
      <w:bookmarkEnd w:id="3"/>
    </w:p>
    <w:p w14:paraId="10F5E437" w14:textId="77777777" w:rsidR="00C87D92" w:rsidRPr="00FD39FF" w:rsidRDefault="00C87D92" w:rsidP="00481AB4">
      <w:pPr>
        <w:spacing w:after="180" w:line="240" w:lineRule="auto"/>
        <w:ind w:left="7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DA8F9E3" w14:textId="77777777" w:rsidR="001D1609" w:rsidRPr="00AB1433" w:rsidRDefault="001D1609" w:rsidP="0062519F">
      <w:pPr>
        <w:pStyle w:val="ListParagraph"/>
        <w:jc w:val="both"/>
        <w:rPr>
          <w:rFonts w:ascii="Times New Roman" w:eastAsiaTheme="minorHAnsi" w:hAnsi="Times New Roman"/>
          <w:sz w:val="20"/>
          <w:szCs w:val="20"/>
          <w:lang w:val="en-US" w:eastAsia="zh-CN"/>
        </w:rPr>
      </w:pPr>
    </w:p>
    <w:p w14:paraId="49A403DC" w14:textId="77777777" w:rsidR="001D1609" w:rsidRPr="00C14590" w:rsidRDefault="001D1609" w:rsidP="0062519F">
      <w:pPr>
        <w:jc w:val="both"/>
        <w:rPr>
          <w:lang w:val="en-GB"/>
        </w:rPr>
      </w:pPr>
    </w:p>
    <w:p w14:paraId="36D98D0C" w14:textId="77777777" w:rsidR="00C46468" w:rsidRPr="001853C9" w:rsidRDefault="00C46468" w:rsidP="0062519F">
      <w:pPr>
        <w:jc w:val="both"/>
        <w:rPr>
          <w:lang w:val="en-GB"/>
        </w:rPr>
      </w:pP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2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2"/>
  </w:num>
  <w:num w:numId="5">
    <w:abstractNumId w:val="12"/>
  </w:num>
  <w:num w:numId="6">
    <w:abstractNumId w:val="6"/>
  </w:num>
  <w:num w:numId="7">
    <w:abstractNumId w:val="11"/>
  </w:num>
  <w:num w:numId="8">
    <w:abstractNumId w:val="3"/>
  </w:num>
  <w:num w:numId="9">
    <w:abstractNumId w:val="7"/>
  </w:num>
  <w:num w:numId="10">
    <w:abstractNumId w:val="13"/>
  </w:num>
  <w:num w:numId="11">
    <w:abstractNumId w:val="1"/>
  </w:num>
  <w:num w:numId="12">
    <w:abstractNumId w:val="8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6AB3"/>
    <w:rsid w:val="000277BE"/>
    <w:rsid w:val="00034D1D"/>
    <w:rsid w:val="000411C7"/>
    <w:rsid w:val="000455FD"/>
    <w:rsid w:val="00047DCA"/>
    <w:rsid w:val="00053DDC"/>
    <w:rsid w:val="000540DE"/>
    <w:rsid w:val="00056210"/>
    <w:rsid w:val="00057C35"/>
    <w:rsid w:val="00064D3C"/>
    <w:rsid w:val="00066F56"/>
    <w:rsid w:val="00073B5D"/>
    <w:rsid w:val="0007464C"/>
    <w:rsid w:val="00075C89"/>
    <w:rsid w:val="00076AA8"/>
    <w:rsid w:val="0009357B"/>
    <w:rsid w:val="00093CC1"/>
    <w:rsid w:val="000B0EBD"/>
    <w:rsid w:val="000B7559"/>
    <w:rsid w:val="000C45EF"/>
    <w:rsid w:val="000D370B"/>
    <w:rsid w:val="000D4971"/>
    <w:rsid w:val="000D70C2"/>
    <w:rsid w:val="000F32CA"/>
    <w:rsid w:val="000F4040"/>
    <w:rsid w:val="000F410A"/>
    <w:rsid w:val="000F62C4"/>
    <w:rsid w:val="0010184B"/>
    <w:rsid w:val="00106829"/>
    <w:rsid w:val="00107069"/>
    <w:rsid w:val="00127A68"/>
    <w:rsid w:val="00134C8D"/>
    <w:rsid w:val="0015117F"/>
    <w:rsid w:val="0015668F"/>
    <w:rsid w:val="00163828"/>
    <w:rsid w:val="00164CD8"/>
    <w:rsid w:val="001725B8"/>
    <w:rsid w:val="00174944"/>
    <w:rsid w:val="001808B8"/>
    <w:rsid w:val="00182CA9"/>
    <w:rsid w:val="001853C9"/>
    <w:rsid w:val="001920BB"/>
    <w:rsid w:val="00196877"/>
    <w:rsid w:val="0019720A"/>
    <w:rsid w:val="001972B0"/>
    <w:rsid w:val="001A4769"/>
    <w:rsid w:val="001B3CA8"/>
    <w:rsid w:val="001C63F3"/>
    <w:rsid w:val="001D1609"/>
    <w:rsid w:val="001E6933"/>
    <w:rsid w:val="00201A93"/>
    <w:rsid w:val="00231CFC"/>
    <w:rsid w:val="00273738"/>
    <w:rsid w:val="00275BD8"/>
    <w:rsid w:val="00284B51"/>
    <w:rsid w:val="00291E61"/>
    <w:rsid w:val="00292F19"/>
    <w:rsid w:val="002A35F9"/>
    <w:rsid w:val="002A7DC9"/>
    <w:rsid w:val="002B70B0"/>
    <w:rsid w:val="002D047E"/>
    <w:rsid w:val="002D0930"/>
    <w:rsid w:val="002D5066"/>
    <w:rsid w:val="002D781B"/>
    <w:rsid w:val="00301231"/>
    <w:rsid w:val="00312A65"/>
    <w:rsid w:val="00313D85"/>
    <w:rsid w:val="00317D8B"/>
    <w:rsid w:val="00324063"/>
    <w:rsid w:val="00336921"/>
    <w:rsid w:val="0035221A"/>
    <w:rsid w:val="003620D1"/>
    <w:rsid w:val="003718CB"/>
    <w:rsid w:val="003740B1"/>
    <w:rsid w:val="003755C7"/>
    <w:rsid w:val="0037741F"/>
    <w:rsid w:val="0039258D"/>
    <w:rsid w:val="003A4F13"/>
    <w:rsid w:val="003A640B"/>
    <w:rsid w:val="003B377D"/>
    <w:rsid w:val="003C022F"/>
    <w:rsid w:val="003C17D9"/>
    <w:rsid w:val="003C5003"/>
    <w:rsid w:val="003E0746"/>
    <w:rsid w:val="003E4281"/>
    <w:rsid w:val="003E6C92"/>
    <w:rsid w:val="003F783A"/>
    <w:rsid w:val="004029E8"/>
    <w:rsid w:val="00404220"/>
    <w:rsid w:val="004062EB"/>
    <w:rsid w:val="00407850"/>
    <w:rsid w:val="00410212"/>
    <w:rsid w:val="00426B8D"/>
    <w:rsid w:val="00433E00"/>
    <w:rsid w:val="004342AE"/>
    <w:rsid w:val="00437151"/>
    <w:rsid w:val="00444F12"/>
    <w:rsid w:val="00451755"/>
    <w:rsid w:val="00462C01"/>
    <w:rsid w:val="0047757A"/>
    <w:rsid w:val="00481AB4"/>
    <w:rsid w:val="004931C6"/>
    <w:rsid w:val="00493E4B"/>
    <w:rsid w:val="004B3F31"/>
    <w:rsid w:val="004B50DE"/>
    <w:rsid w:val="004D2BD8"/>
    <w:rsid w:val="004D5CD3"/>
    <w:rsid w:val="004D6D2C"/>
    <w:rsid w:val="004F196B"/>
    <w:rsid w:val="004F6646"/>
    <w:rsid w:val="005053CF"/>
    <w:rsid w:val="00510A1A"/>
    <w:rsid w:val="005116DF"/>
    <w:rsid w:val="005128C1"/>
    <w:rsid w:val="00512A23"/>
    <w:rsid w:val="00515AD5"/>
    <w:rsid w:val="00521B8F"/>
    <w:rsid w:val="0054009D"/>
    <w:rsid w:val="00557133"/>
    <w:rsid w:val="0056787D"/>
    <w:rsid w:val="0057298D"/>
    <w:rsid w:val="00576E6B"/>
    <w:rsid w:val="00593531"/>
    <w:rsid w:val="005A4D85"/>
    <w:rsid w:val="005A6310"/>
    <w:rsid w:val="005B7641"/>
    <w:rsid w:val="005C165A"/>
    <w:rsid w:val="005C7A02"/>
    <w:rsid w:val="005D4CB0"/>
    <w:rsid w:val="005E20C9"/>
    <w:rsid w:val="006063BF"/>
    <w:rsid w:val="00607586"/>
    <w:rsid w:val="006232C4"/>
    <w:rsid w:val="0062519F"/>
    <w:rsid w:val="00631F16"/>
    <w:rsid w:val="0063420C"/>
    <w:rsid w:val="006434B9"/>
    <w:rsid w:val="00647B51"/>
    <w:rsid w:val="00652CE0"/>
    <w:rsid w:val="0065497F"/>
    <w:rsid w:val="0065551F"/>
    <w:rsid w:val="0066628B"/>
    <w:rsid w:val="006827D9"/>
    <w:rsid w:val="006830EB"/>
    <w:rsid w:val="00686C76"/>
    <w:rsid w:val="00693451"/>
    <w:rsid w:val="006A7B0A"/>
    <w:rsid w:val="006B1CBF"/>
    <w:rsid w:val="006B69AC"/>
    <w:rsid w:val="006C0314"/>
    <w:rsid w:val="006C3222"/>
    <w:rsid w:val="006D0D05"/>
    <w:rsid w:val="006D6181"/>
    <w:rsid w:val="006D7856"/>
    <w:rsid w:val="006E02D4"/>
    <w:rsid w:val="00710D70"/>
    <w:rsid w:val="00731E2C"/>
    <w:rsid w:val="00731E48"/>
    <w:rsid w:val="007560A7"/>
    <w:rsid w:val="00757CCD"/>
    <w:rsid w:val="007647C2"/>
    <w:rsid w:val="00770259"/>
    <w:rsid w:val="00776137"/>
    <w:rsid w:val="007869B8"/>
    <w:rsid w:val="00794E43"/>
    <w:rsid w:val="00797176"/>
    <w:rsid w:val="007A2F74"/>
    <w:rsid w:val="007C41D9"/>
    <w:rsid w:val="007C6481"/>
    <w:rsid w:val="007C663F"/>
    <w:rsid w:val="007E02A4"/>
    <w:rsid w:val="007E58C5"/>
    <w:rsid w:val="007F7257"/>
    <w:rsid w:val="008143C8"/>
    <w:rsid w:val="008147FB"/>
    <w:rsid w:val="00814B8D"/>
    <w:rsid w:val="008257A1"/>
    <w:rsid w:val="00825B90"/>
    <w:rsid w:val="008352D4"/>
    <w:rsid w:val="008421F1"/>
    <w:rsid w:val="00862434"/>
    <w:rsid w:val="00862DD4"/>
    <w:rsid w:val="00866F00"/>
    <w:rsid w:val="0087043D"/>
    <w:rsid w:val="008865BB"/>
    <w:rsid w:val="00886783"/>
    <w:rsid w:val="008870FE"/>
    <w:rsid w:val="00887C3F"/>
    <w:rsid w:val="00894A87"/>
    <w:rsid w:val="00895640"/>
    <w:rsid w:val="008A1F82"/>
    <w:rsid w:val="008A724C"/>
    <w:rsid w:val="008C00EF"/>
    <w:rsid w:val="008E1A92"/>
    <w:rsid w:val="008E2DC5"/>
    <w:rsid w:val="008F2DB3"/>
    <w:rsid w:val="0090020A"/>
    <w:rsid w:val="009003F9"/>
    <w:rsid w:val="009133A3"/>
    <w:rsid w:val="0091472D"/>
    <w:rsid w:val="00914EA5"/>
    <w:rsid w:val="0093154C"/>
    <w:rsid w:val="009568D0"/>
    <w:rsid w:val="00957E98"/>
    <w:rsid w:val="00961C39"/>
    <w:rsid w:val="00967877"/>
    <w:rsid w:val="00981CE7"/>
    <w:rsid w:val="009926CF"/>
    <w:rsid w:val="009962CB"/>
    <w:rsid w:val="009A4886"/>
    <w:rsid w:val="009B700E"/>
    <w:rsid w:val="009D1484"/>
    <w:rsid w:val="009D7D33"/>
    <w:rsid w:val="009F3A14"/>
    <w:rsid w:val="009F4406"/>
    <w:rsid w:val="009F57E2"/>
    <w:rsid w:val="009F6F1E"/>
    <w:rsid w:val="00A02188"/>
    <w:rsid w:val="00A03F6F"/>
    <w:rsid w:val="00A23D56"/>
    <w:rsid w:val="00A23E21"/>
    <w:rsid w:val="00A272DA"/>
    <w:rsid w:val="00A351A1"/>
    <w:rsid w:val="00A50DC9"/>
    <w:rsid w:val="00A807B0"/>
    <w:rsid w:val="00A84E07"/>
    <w:rsid w:val="00A91C62"/>
    <w:rsid w:val="00AA1188"/>
    <w:rsid w:val="00AA1C8C"/>
    <w:rsid w:val="00AA39E2"/>
    <w:rsid w:val="00AC561A"/>
    <w:rsid w:val="00AC67FB"/>
    <w:rsid w:val="00AD3253"/>
    <w:rsid w:val="00AD6C92"/>
    <w:rsid w:val="00AE123E"/>
    <w:rsid w:val="00AE2BDA"/>
    <w:rsid w:val="00B07D0C"/>
    <w:rsid w:val="00B14242"/>
    <w:rsid w:val="00B17C1C"/>
    <w:rsid w:val="00B20333"/>
    <w:rsid w:val="00B30E27"/>
    <w:rsid w:val="00B3409B"/>
    <w:rsid w:val="00B34143"/>
    <w:rsid w:val="00B50113"/>
    <w:rsid w:val="00B62382"/>
    <w:rsid w:val="00B77D49"/>
    <w:rsid w:val="00B82F70"/>
    <w:rsid w:val="00B92567"/>
    <w:rsid w:val="00B93DD6"/>
    <w:rsid w:val="00BB1F02"/>
    <w:rsid w:val="00BB26B7"/>
    <w:rsid w:val="00BC1C65"/>
    <w:rsid w:val="00BC350C"/>
    <w:rsid w:val="00BD3304"/>
    <w:rsid w:val="00BD56DC"/>
    <w:rsid w:val="00BD665B"/>
    <w:rsid w:val="00BE104C"/>
    <w:rsid w:val="00BF3126"/>
    <w:rsid w:val="00BF342E"/>
    <w:rsid w:val="00C00442"/>
    <w:rsid w:val="00C244CA"/>
    <w:rsid w:val="00C368DA"/>
    <w:rsid w:val="00C36F3A"/>
    <w:rsid w:val="00C37C4C"/>
    <w:rsid w:val="00C46468"/>
    <w:rsid w:val="00C87D92"/>
    <w:rsid w:val="00C9266B"/>
    <w:rsid w:val="00CB2613"/>
    <w:rsid w:val="00CC3B4E"/>
    <w:rsid w:val="00CC4101"/>
    <w:rsid w:val="00CE5289"/>
    <w:rsid w:val="00CF409C"/>
    <w:rsid w:val="00CF7492"/>
    <w:rsid w:val="00D04223"/>
    <w:rsid w:val="00D21D30"/>
    <w:rsid w:val="00D419DA"/>
    <w:rsid w:val="00D45298"/>
    <w:rsid w:val="00D456C7"/>
    <w:rsid w:val="00D4712A"/>
    <w:rsid w:val="00D5575E"/>
    <w:rsid w:val="00D62223"/>
    <w:rsid w:val="00D6462B"/>
    <w:rsid w:val="00D653FF"/>
    <w:rsid w:val="00D9492D"/>
    <w:rsid w:val="00DA022C"/>
    <w:rsid w:val="00DA1428"/>
    <w:rsid w:val="00DA620A"/>
    <w:rsid w:val="00DB069A"/>
    <w:rsid w:val="00DB075E"/>
    <w:rsid w:val="00DB5280"/>
    <w:rsid w:val="00DC03A2"/>
    <w:rsid w:val="00DD6462"/>
    <w:rsid w:val="00DE57C9"/>
    <w:rsid w:val="00DE5B27"/>
    <w:rsid w:val="00DE6964"/>
    <w:rsid w:val="00DE7C45"/>
    <w:rsid w:val="00DF2AB8"/>
    <w:rsid w:val="00DF4CA8"/>
    <w:rsid w:val="00E1041A"/>
    <w:rsid w:val="00E24CCF"/>
    <w:rsid w:val="00E24DA8"/>
    <w:rsid w:val="00E300BB"/>
    <w:rsid w:val="00E30CDD"/>
    <w:rsid w:val="00E36100"/>
    <w:rsid w:val="00E41A0B"/>
    <w:rsid w:val="00E41ACB"/>
    <w:rsid w:val="00E42B91"/>
    <w:rsid w:val="00E45019"/>
    <w:rsid w:val="00E52698"/>
    <w:rsid w:val="00E631A4"/>
    <w:rsid w:val="00E637C6"/>
    <w:rsid w:val="00E7069A"/>
    <w:rsid w:val="00E7469F"/>
    <w:rsid w:val="00E768B5"/>
    <w:rsid w:val="00E8773E"/>
    <w:rsid w:val="00EB6B94"/>
    <w:rsid w:val="00EC4CAE"/>
    <w:rsid w:val="00ED74F6"/>
    <w:rsid w:val="00EE2576"/>
    <w:rsid w:val="00F13A4B"/>
    <w:rsid w:val="00F15D79"/>
    <w:rsid w:val="00F36664"/>
    <w:rsid w:val="00F4074A"/>
    <w:rsid w:val="00F4465F"/>
    <w:rsid w:val="00F53094"/>
    <w:rsid w:val="00F57A03"/>
    <w:rsid w:val="00F60EB3"/>
    <w:rsid w:val="00F61847"/>
    <w:rsid w:val="00F646A7"/>
    <w:rsid w:val="00F67712"/>
    <w:rsid w:val="00F93FC8"/>
    <w:rsid w:val="00FA1A01"/>
    <w:rsid w:val="00FA61B5"/>
    <w:rsid w:val="00FB000C"/>
    <w:rsid w:val="00FB0E74"/>
    <w:rsid w:val="00FB748C"/>
    <w:rsid w:val="00FC6B8E"/>
    <w:rsid w:val="00FD39FF"/>
    <w:rsid w:val="00FD3BF1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DE84B-8828-4A01-9C49-519B7562FFB0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C16EA2-5AAB-44BA-9666-DC7A07797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074AA-D6D2-4B83-8281-F4958BAB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3509</Characters>
  <Application>Microsoft Office Word</Application>
  <DocSecurity>0</DocSecurity>
  <Lines>167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Angelo Centonza</cp:lastModifiedBy>
  <cp:revision>3</cp:revision>
  <dcterms:created xsi:type="dcterms:W3CDTF">2019-08-16T11:08:00Z</dcterms:created>
  <dcterms:modified xsi:type="dcterms:W3CDTF">2019-08-16T11:09:00Z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