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87DB7" w:rsidRPr="00D70CE2" w14:paraId="6E9EA513" w14:textId="77777777" w:rsidTr="00E36098">
        <w:trPr>
          <w:cantSplit/>
        </w:trPr>
        <w:tc>
          <w:tcPr>
            <w:tcW w:w="10423" w:type="dxa"/>
            <w:gridSpan w:val="2"/>
          </w:tcPr>
          <w:p w14:paraId="1449CF33" w14:textId="1B53E603" w:rsidR="00287DB7" w:rsidRPr="00D70CE2" w:rsidRDefault="00287DB7" w:rsidP="00E36098">
            <w:pPr>
              <w:pStyle w:val="ZA"/>
              <w:framePr w:w="0" w:hRule="auto" w:wrap="auto" w:vAnchor="margin" w:hAnchor="text" w:yAlign="inline"/>
            </w:pPr>
            <w:bookmarkStart w:id="0" w:name="page1"/>
            <w:r>
              <w:rPr>
                <w:sz w:val="64"/>
              </w:rPr>
              <w:t xml:space="preserve">3GPP TS 25.432 </w:t>
            </w:r>
            <w:r>
              <w:t>V</w:t>
            </w:r>
            <w:r w:rsidR="00FE4A9D">
              <w:t>19.0.0</w:t>
            </w:r>
            <w:r w:rsidR="00FE4A9D">
              <w:rPr>
                <w:sz w:val="32"/>
              </w:rPr>
              <w:t xml:space="preserve"> </w:t>
            </w:r>
            <w:r>
              <w:rPr>
                <w:sz w:val="32"/>
              </w:rPr>
              <w:t>(</w:t>
            </w:r>
            <w:r w:rsidR="00FE4A9D">
              <w:rPr>
                <w:sz w:val="32"/>
              </w:rPr>
              <w:t>2025-09</w:t>
            </w:r>
            <w:r>
              <w:rPr>
                <w:sz w:val="32"/>
              </w:rPr>
              <w:t>)</w:t>
            </w:r>
          </w:p>
        </w:tc>
      </w:tr>
      <w:tr w:rsidR="00287DB7" w:rsidRPr="00D70CE2" w14:paraId="5F665FC2" w14:textId="77777777" w:rsidTr="00E36098">
        <w:trPr>
          <w:cantSplit/>
          <w:trHeight w:hRule="exact" w:val="1134"/>
        </w:trPr>
        <w:tc>
          <w:tcPr>
            <w:tcW w:w="10423" w:type="dxa"/>
            <w:gridSpan w:val="2"/>
          </w:tcPr>
          <w:p w14:paraId="572FCA07" w14:textId="77777777" w:rsidR="00287DB7" w:rsidRPr="00D70CE2" w:rsidRDefault="00287DB7" w:rsidP="00E36098">
            <w:pPr>
              <w:pStyle w:val="TAR"/>
            </w:pPr>
            <w:r>
              <w:t>Technical Specification</w:t>
            </w:r>
          </w:p>
        </w:tc>
      </w:tr>
      <w:tr w:rsidR="00287DB7" w:rsidRPr="00D70CE2" w14:paraId="0BB8E46F" w14:textId="77777777" w:rsidTr="00E36098">
        <w:trPr>
          <w:cantSplit/>
          <w:trHeight w:hRule="exact" w:val="3685"/>
        </w:trPr>
        <w:tc>
          <w:tcPr>
            <w:tcW w:w="10423" w:type="dxa"/>
            <w:gridSpan w:val="2"/>
          </w:tcPr>
          <w:p w14:paraId="757480EC" w14:textId="77777777" w:rsidR="00287DB7" w:rsidRDefault="00287DB7" w:rsidP="00E36098">
            <w:pPr>
              <w:pStyle w:val="ZT"/>
              <w:framePr w:wrap="auto" w:hAnchor="text" w:yAlign="inline"/>
            </w:pPr>
            <w:r>
              <w:t>3rd Generation Partnership Project;</w:t>
            </w:r>
          </w:p>
          <w:p w14:paraId="1182C9B6" w14:textId="77777777" w:rsidR="00287DB7" w:rsidRDefault="00287DB7" w:rsidP="00E36098">
            <w:pPr>
              <w:pStyle w:val="ZT"/>
              <w:framePr w:wrap="auto" w:hAnchor="text" w:yAlign="inline"/>
            </w:pPr>
            <w:r>
              <w:t>Technical Specification Group Radio Access Network;</w:t>
            </w:r>
          </w:p>
          <w:p w14:paraId="6180F4DA" w14:textId="77777777" w:rsidR="00287DB7" w:rsidRDefault="00287DB7" w:rsidP="00E36098">
            <w:pPr>
              <w:pStyle w:val="ZT"/>
              <w:framePr w:wrap="auto" w:hAnchor="text" w:yAlign="inline"/>
            </w:pPr>
            <w:r>
              <w:t>UTRAN Iub interface: signalling transport</w:t>
            </w:r>
          </w:p>
          <w:p w14:paraId="2B3E2FB4" w14:textId="62A54B90" w:rsidR="00287DB7" w:rsidRPr="00D70CE2" w:rsidRDefault="00287DB7" w:rsidP="00E36098">
            <w:pPr>
              <w:pStyle w:val="ZT"/>
              <w:framePr w:wrap="auto" w:hAnchor="text" w:yAlign="inline"/>
              <w:rPr>
                <w:i/>
                <w:sz w:val="28"/>
              </w:rPr>
            </w:pPr>
            <w:r>
              <w:t>(</w:t>
            </w:r>
            <w:r>
              <w:rPr>
                <w:rStyle w:val="ZGSM"/>
              </w:rPr>
              <w:t>Release</w:t>
            </w:r>
            <w:r w:rsidR="00FE4A9D">
              <w:rPr>
                <w:rStyle w:val="ZGSM"/>
              </w:rPr>
              <w:t xml:space="preserve"> 19</w:t>
            </w:r>
            <w:r>
              <w:t>)</w:t>
            </w:r>
          </w:p>
        </w:tc>
      </w:tr>
      <w:tr w:rsidR="00287DB7" w:rsidRPr="00D70CE2" w14:paraId="2265F2D3" w14:textId="77777777" w:rsidTr="00E36098">
        <w:trPr>
          <w:cantSplit/>
        </w:trPr>
        <w:tc>
          <w:tcPr>
            <w:tcW w:w="10423" w:type="dxa"/>
            <w:gridSpan w:val="2"/>
            <w:tcBorders>
              <w:bottom w:val="single" w:sz="12" w:space="0" w:color="auto"/>
            </w:tcBorders>
          </w:tcPr>
          <w:p w14:paraId="4F203A35" w14:textId="77777777" w:rsidR="00287DB7" w:rsidRDefault="00287DB7" w:rsidP="00E36098">
            <w:pPr>
              <w:pStyle w:val="FP"/>
            </w:pPr>
          </w:p>
        </w:tc>
      </w:tr>
      <w:bookmarkStart w:id="1" w:name="_Hlk99699974"/>
      <w:bookmarkEnd w:id="1"/>
      <w:bookmarkStart w:id="2" w:name="_MON_1684549432"/>
      <w:bookmarkEnd w:id="2"/>
      <w:tr w:rsidR="00287DB7" w:rsidRPr="00D70CE2" w14:paraId="2E2027DF" w14:textId="77777777" w:rsidTr="00E36098">
        <w:trPr>
          <w:cantSplit/>
          <w:trHeight w:hRule="exact" w:val="1531"/>
        </w:trPr>
        <w:tc>
          <w:tcPr>
            <w:tcW w:w="5211" w:type="dxa"/>
            <w:tcBorders>
              <w:top w:val="dashed" w:sz="4" w:space="0" w:color="auto"/>
              <w:bottom w:val="dashed" w:sz="4" w:space="0" w:color="auto"/>
            </w:tcBorders>
          </w:tcPr>
          <w:p w14:paraId="3C214DE3" w14:textId="77777777" w:rsidR="00287DB7" w:rsidRPr="00D70CE2" w:rsidRDefault="00287DB7" w:rsidP="00E36098">
            <w:pPr>
              <w:pStyle w:val="TAL"/>
            </w:pPr>
            <w:r w:rsidRPr="00287DB7">
              <w:rPr>
                <w:color w:val="0000FF"/>
              </w:rPr>
              <w:object w:dxaOrig="2026" w:dyaOrig="1251" w14:anchorId="130079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45pt;height:68.85pt" o:ole="">
                  <v:imagedata r:id="rId7" o:title=""/>
                </v:shape>
                <o:OLEObject Type="Embed" ProgID="Word.Picture.8" ShapeID="_x0000_i1025" DrawAspect="Content" ObjectID="_1820144181" r:id="rId8"/>
              </w:object>
            </w:r>
          </w:p>
        </w:tc>
        <w:tc>
          <w:tcPr>
            <w:tcW w:w="5212" w:type="dxa"/>
            <w:tcBorders>
              <w:top w:val="dashed" w:sz="4" w:space="0" w:color="auto"/>
              <w:bottom w:val="dashed" w:sz="4" w:space="0" w:color="auto"/>
            </w:tcBorders>
          </w:tcPr>
          <w:p w14:paraId="64B5D102" w14:textId="101B99C6" w:rsidR="00287DB7" w:rsidRPr="00D70CE2" w:rsidRDefault="00FE4A9D" w:rsidP="00E36098">
            <w:pPr>
              <w:pStyle w:val="TAR"/>
            </w:pPr>
            <w:r>
              <w:rPr>
                <w:noProof/>
                <w:color w:val="0000FF"/>
              </w:rPr>
              <w:pict w14:anchorId="6CD80ED6">
                <v:shape id="Picture 1" o:spid="_x0000_i1026" type="#_x0000_t75" style="width:127.7pt;height:73.25pt;visibility:visible;mso-wrap-style:square">
                  <v:imagedata r:id="rId9" o:title=""/>
                </v:shape>
              </w:pict>
            </w:r>
          </w:p>
        </w:tc>
      </w:tr>
      <w:tr w:rsidR="00287DB7" w:rsidRPr="00D70CE2" w14:paraId="662F0F17" w14:textId="77777777" w:rsidTr="00E36098">
        <w:trPr>
          <w:cantSplit/>
          <w:trHeight w:hRule="exact" w:val="5783"/>
        </w:trPr>
        <w:tc>
          <w:tcPr>
            <w:tcW w:w="10423" w:type="dxa"/>
            <w:gridSpan w:val="2"/>
            <w:tcBorders>
              <w:top w:val="dashed" w:sz="4" w:space="0" w:color="auto"/>
              <w:bottom w:val="dashed" w:sz="4" w:space="0" w:color="auto"/>
            </w:tcBorders>
          </w:tcPr>
          <w:p w14:paraId="22A6704D" w14:textId="77777777" w:rsidR="00287DB7" w:rsidRPr="00D70CE2" w:rsidRDefault="00287DB7" w:rsidP="00E36098">
            <w:pPr>
              <w:pStyle w:val="FP"/>
            </w:pPr>
          </w:p>
        </w:tc>
      </w:tr>
      <w:tr w:rsidR="00287DB7" w:rsidRPr="00D70CE2" w14:paraId="07479C14" w14:textId="77777777" w:rsidTr="00E36098">
        <w:trPr>
          <w:cantSplit/>
          <w:trHeight w:hRule="exact" w:val="964"/>
        </w:trPr>
        <w:tc>
          <w:tcPr>
            <w:tcW w:w="10423" w:type="dxa"/>
            <w:gridSpan w:val="2"/>
            <w:tcBorders>
              <w:top w:val="dashed" w:sz="4" w:space="0" w:color="auto"/>
            </w:tcBorders>
          </w:tcPr>
          <w:p w14:paraId="3662CC62" w14:textId="77777777" w:rsidR="00287DB7" w:rsidRPr="00D70CE2" w:rsidRDefault="00287DB7" w:rsidP="00E36098">
            <w:pPr>
              <w:rPr>
                <w:sz w:val="16"/>
                <w:szCs w:val="16"/>
              </w:rPr>
            </w:pPr>
            <w:r w:rsidRPr="00D70CE2">
              <w:rPr>
                <w:sz w:val="16"/>
                <w:szCs w:val="16"/>
              </w:rPr>
              <w:t>The present document has been developed within the 3rd Generation Partnership Project (3GPP</w:t>
            </w:r>
            <w:r w:rsidRPr="00D70CE2">
              <w:rPr>
                <w:sz w:val="16"/>
                <w:szCs w:val="16"/>
                <w:vertAlign w:val="superscript"/>
              </w:rPr>
              <w:t xml:space="preserve"> TM</w:t>
            </w:r>
            <w:r w:rsidRPr="00D70CE2">
              <w:rPr>
                <w:sz w:val="16"/>
                <w:szCs w:val="16"/>
              </w:rPr>
              <w:t>) and may be further elaborated for the purposes of 3GPP.</w:t>
            </w:r>
            <w:r w:rsidRPr="00D70CE2">
              <w:rPr>
                <w:sz w:val="16"/>
                <w:szCs w:val="16"/>
              </w:rPr>
              <w:br/>
              <w:t>The present document has not been subject to any approval process by the 3GPP</w:t>
            </w:r>
            <w:r w:rsidRPr="00D70CE2">
              <w:rPr>
                <w:sz w:val="16"/>
                <w:szCs w:val="16"/>
                <w:vertAlign w:val="superscript"/>
              </w:rPr>
              <w:t xml:space="preserve"> </w:t>
            </w:r>
            <w:r w:rsidRPr="00D70CE2">
              <w:rPr>
                <w:sz w:val="16"/>
                <w:szCs w:val="16"/>
              </w:rPr>
              <w:t>Organizational Partners and shall not be implemented.</w:t>
            </w:r>
            <w:r w:rsidRPr="00D70CE2">
              <w:rPr>
                <w:sz w:val="16"/>
                <w:szCs w:val="16"/>
              </w:rPr>
              <w:br/>
              <w:t>This Specification is provided for future development work within 3GPP</w:t>
            </w:r>
            <w:r w:rsidRPr="00D70CE2">
              <w:rPr>
                <w:sz w:val="16"/>
                <w:szCs w:val="16"/>
                <w:vertAlign w:val="superscript"/>
              </w:rPr>
              <w:t xml:space="preserve"> </w:t>
            </w:r>
            <w:r w:rsidRPr="00D70CE2">
              <w:rPr>
                <w:sz w:val="16"/>
                <w:szCs w:val="16"/>
              </w:rPr>
              <w:t>only. The Organizational Partners accept no liability for any use of this Specification.</w:t>
            </w:r>
            <w:r w:rsidRPr="00D70CE2">
              <w:rPr>
                <w:sz w:val="16"/>
                <w:szCs w:val="16"/>
              </w:rPr>
              <w:br/>
              <w:t>Specifications and Reports for implementation of the 3GPP</w:t>
            </w:r>
            <w:r w:rsidRPr="00D70CE2">
              <w:rPr>
                <w:sz w:val="16"/>
                <w:szCs w:val="16"/>
                <w:vertAlign w:val="superscript"/>
              </w:rPr>
              <w:t xml:space="preserve"> TM</w:t>
            </w:r>
            <w:r w:rsidRPr="00D70CE2">
              <w:rPr>
                <w:sz w:val="16"/>
                <w:szCs w:val="16"/>
              </w:rPr>
              <w:t xml:space="preserve"> system should be obtained via the 3GPP Organizational Partners' Publications Offices.</w:t>
            </w:r>
          </w:p>
        </w:tc>
      </w:tr>
    </w:tbl>
    <w:p w14:paraId="613B61E3" w14:textId="77777777" w:rsidR="00287DB7" w:rsidRPr="00D70CE2" w:rsidRDefault="00287DB7" w:rsidP="00287DB7">
      <w:pPr>
        <w:sectPr w:rsidR="00287DB7" w:rsidRPr="00D70CE2" w:rsidSect="00DF371B">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287DB7" w:rsidRPr="00D70CE2" w14:paraId="7FB39575" w14:textId="77777777" w:rsidTr="00E36098">
        <w:trPr>
          <w:cantSplit/>
          <w:trHeight w:hRule="exact" w:val="5669"/>
        </w:trPr>
        <w:tc>
          <w:tcPr>
            <w:tcW w:w="10423" w:type="dxa"/>
          </w:tcPr>
          <w:p w14:paraId="3E272B44" w14:textId="77777777" w:rsidR="00287DB7" w:rsidRPr="00D70CE2" w:rsidRDefault="00287DB7" w:rsidP="00E36098">
            <w:pPr>
              <w:pStyle w:val="FP"/>
            </w:pPr>
            <w:bookmarkStart w:id="4" w:name="page2"/>
          </w:p>
        </w:tc>
      </w:tr>
      <w:tr w:rsidR="00287DB7" w:rsidRPr="00D70CE2" w14:paraId="7DBADCC7" w14:textId="77777777" w:rsidTr="00E36098">
        <w:trPr>
          <w:cantSplit/>
          <w:trHeight w:hRule="exact" w:val="5386"/>
        </w:trPr>
        <w:tc>
          <w:tcPr>
            <w:tcW w:w="10423" w:type="dxa"/>
          </w:tcPr>
          <w:p w14:paraId="2779ADD4" w14:textId="77777777" w:rsidR="00287DB7" w:rsidRPr="00D70CE2" w:rsidRDefault="00287DB7" w:rsidP="00E36098">
            <w:pPr>
              <w:pStyle w:val="FP"/>
              <w:spacing w:after="240"/>
              <w:ind w:left="2835" w:right="2835"/>
              <w:jc w:val="center"/>
              <w:rPr>
                <w:rFonts w:ascii="Arial" w:hAnsi="Arial"/>
                <w:b/>
                <w:i/>
                <w:noProof/>
              </w:rPr>
            </w:pPr>
            <w:bookmarkStart w:id="5" w:name="coords3gpp"/>
            <w:r w:rsidRPr="00D70CE2">
              <w:rPr>
                <w:rFonts w:ascii="Arial" w:hAnsi="Arial"/>
                <w:b/>
                <w:i/>
                <w:noProof/>
              </w:rPr>
              <w:t>3GPP</w:t>
            </w:r>
          </w:p>
          <w:p w14:paraId="020E6F77" w14:textId="77777777" w:rsidR="00287DB7" w:rsidRPr="00D70CE2" w:rsidRDefault="00287DB7" w:rsidP="00E36098">
            <w:pPr>
              <w:pStyle w:val="FP"/>
              <w:pBdr>
                <w:bottom w:val="single" w:sz="6" w:space="1" w:color="auto"/>
              </w:pBdr>
              <w:ind w:left="2835" w:right="2835"/>
              <w:jc w:val="center"/>
              <w:rPr>
                <w:noProof/>
              </w:rPr>
            </w:pPr>
            <w:r w:rsidRPr="00D70CE2">
              <w:rPr>
                <w:noProof/>
              </w:rPr>
              <w:t>Postal address</w:t>
            </w:r>
          </w:p>
          <w:p w14:paraId="7ED6ECB6" w14:textId="77777777" w:rsidR="00287DB7" w:rsidRPr="00D70CE2" w:rsidRDefault="00287DB7" w:rsidP="00E36098">
            <w:pPr>
              <w:pStyle w:val="FP"/>
              <w:ind w:left="2835" w:right="2835"/>
              <w:jc w:val="center"/>
              <w:rPr>
                <w:rFonts w:ascii="Arial" w:hAnsi="Arial"/>
                <w:noProof/>
                <w:sz w:val="18"/>
              </w:rPr>
            </w:pPr>
          </w:p>
          <w:p w14:paraId="16440313" w14:textId="77777777" w:rsidR="00287DB7" w:rsidRPr="00D70CE2" w:rsidRDefault="00287DB7" w:rsidP="00E36098">
            <w:pPr>
              <w:pStyle w:val="FP"/>
              <w:pBdr>
                <w:bottom w:val="single" w:sz="6" w:space="1" w:color="auto"/>
              </w:pBdr>
              <w:spacing w:before="240"/>
              <w:ind w:left="2835" w:right="2835"/>
              <w:jc w:val="center"/>
              <w:rPr>
                <w:noProof/>
              </w:rPr>
            </w:pPr>
            <w:r w:rsidRPr="00D70CE2">
              <w:rPr>
                <w:noProof/>
              </w:rPr>
              <w:t>3GPP support office address</w:t>
            </w:r>
          </w:p>
          <w:p w14:paraId="4A36AB2C" w14:textId="77777777" w:rsidR="00287DB7" w:rsidRPr="005040A0" w:rsidRDefault="00287DB7" w:rsidP="00E36098">
            <w:pPr>
              <w:pStyle w:val="FP"/>
              <w:ind w:left="2835" w:right="2835"/>
              <w:jc w:val="center"/>
              <w:rPr>
                <w:rFonts w:ascii="Arial" w:hAnsi="Arial"/>
                <w:noProof/>
                <w:sz w:val="18"/>
                <w:lang w:val="fr-FR"/>
              </w:rPr>
            </w:pPr>
            <w:r w:rsidRPr="005040A0">
              <w:rPr>
                <w:rFonts w:ascii="Arial" w:hAnsi="Arial"/>
                <w:noProof/>
                <w:sz w:val="18"/>
                <w:lang w:val="fr-FR"/>
              </w:rPr>
              <w:t>650 Route des Lucioles - Sophia Antipolis</w:t>
            </w:r>
          </w:p>
          <w:p w14:paraId="2E518476" w14:textId="77777777" w:rsidR="00287DB7" w:rsidRPr="005040A0" w:rsidRDefault="00287DB7" w:rsidP="00E36098">
            <w:pPr>
              <w:pStyle w:val="FP"/>
              <w:ind w:left="2835" w:right="2835"/>
              <w:jc w:val="center"/>
              <w:rPr>
                <w:rFonts w:ascii="Arial" w:hAnsi="Arial"/>
                <w:noProof/>
                <w:sz w:val="18"/>
                <w:lang w:val="fr-FR"/>
              </w:rPr>
            </w:pPr>
            <w:r w:rsidRPr="005040A0">
              <w:rPr>
                <w:rFonts w:ascii="Arial" w:hAnsi="Arial"/>
                <w:noProof/>
                <w:sz w:val="18"/>
                <w:lang w:val="fr-FR"/>
              </w:rPr>
              <w:t>Valbonne - FRANCE</w:t>
            </w:r>
          </w:p>
          <w:p w14:paraId="085375AB" w14:textId="77777777" w:rsidR="00287DB7" w:rsidRPr="00D70CE2" w:rsidRDefault="00287DB7" w:rsidP="00E36098">
            <w:pPr>
              <w:pStyle w:val="FP"/>
              <w:spacing w:after="20"/>
              <w:ind w:left="2835" w:right="2835"/>
              <w:jc w:val="center"/>
              <w:rPr>
                <w:rFonts w:ascii="Arial" w:hAnsi="Arial"/>
                <w:noProof/>
                <w:sz w:val="18"/>
              </w:rPr>
            </w:pPr>
            <w:r w:rsidRPr="00D70CE2">
              <w:rPr>
                <w:rFonts w:ascii="Arial" w:hAnsi="Arial"/>
                <w:noProof/>
                <w:sz w:val="18"/>
              </w:rPr>
              <w:t>Tel.: +33 4 92 94 42 00 Fax: +33 4 93 65 47 16</w:t>
            </w:r>
          </w:p>
          <w:p w14:paraId="04D5C996" w14:textId="77777777" w:rsidR="00287DB7" w:rsidRPr="00D70CE2" w:rsidRDefault="00287DB7" w:rsidP="00E36098">
            <w:pPr>
              <w:pStyle w:val="FP"/>
              <w:pBdr>
                <w:bottom w:val="single" w:sz="6" w:space="1" w:color="auto"/>
              </w:pBdr>
              <w:spacing w:before="240"/>
              <w:ind w:left="2835" w:right="2835"/>
              <w:jc w:val="center"/>
              <w:rPr>
                <w:noProof/>
              </w:rPr>
            </w:pPr>
            <w:r w:rsidRPr="00D70CE2">
              <w:rPr>
                <w:noProof/>
              </w:rPr>
              <w:t>Internet</w:t>
            </w:r>
          </w:p>
          <w:p w14:paraId="18A33644" w14:textId="77777777" w:rsidR="00287DB7" w:rsidRPr="00D70CE2" w:rsidRDefault="00287DB7" w:rsidP="00E36098">
            <w:pPr>
              <w:pStyle w:val="FP"/>
              <w:ind w:left="2835" w:right="2835"/>
              <w:jc w:val="center"/>
              <w:rPr>
                <w:rFonts w:ascii="Arial" w:hAnsi="Arial"/>
                <w:noProof/>
                <w:sz w:val="18"/>
              </w:rPr>
            </w:pPr>
            <w:r w:rsidRPr="00D70CE2">
              <w:rPr>
                <w:rFonts w:ascii="Arial" w:hAnsi="Arial"/>
                <w:noProof/>
                <w:sz w:val="18"/>
              </w:rPr>
              <w:t>https://www.3gpp.org</w:t>
            </w:r>
            <w:bookmarkEnd w:id="5"/>
          </w:p>
          <w:p w14:paraId="4865A013" w14:textId="77777777" w:rsidR="00287DB7" w:rsidRPr="00D70CE2" w:rsidRDefault="00287DB7" w:rsidP="00E36098">
            <w:pPr>
              <w:rPr>
                <w:noProof/>
              </w:rPr>
            </w:pPr>
          </w:p>
        </w:tc>
      </w:tr>
      <w:tr w:rsidR="00287DB7" w:rsidRPr="00D70CE2" w14:paraId="34099354" w14:textId="77777777" w:rsidTr="00E36098">
        <w:trPr>
          <w:cantSplit/>
        </w:trPr>
        <w:tc>
          <w:tcPr>
            <w:tcW w:w="10423" w:type="dxa"/>
            <w:vAlign w:val="bottom"/>
          </w:tcPr>
          <w:p w14:paraId="04B4C35F" w14:textId="77777777" w:rsidR="00287DB7" w:rsidRPr="00D70CE2" w:rsidRDefault="00287DB7" w:rsidP="00E36098">
            <w:pPr>
              <w:pStyle w:val="FP"/>
              <w:pBdr>
                <w:bottom w:val="single" w:sz="6" w:space="1" w:color="auto"/>
              </w:pBdr>
              <w:spacing w:after="240"/>
              <w:jc w:val="center"/>
              <w:rPr>
                <w:rFonts w:ascii="Arial" w:hAnsi="Arial"/>
                <w:b/>
                <w:i/>
                <w:noProof/>
              </w:rPr>
            </w:pPr>
            <w:bookmarkStart w:id="6" w:name="copyrightNotification"/>
            <w:r w:rsidRPr="00D70CE2">
              <w:rPr>
                <w:rFonts w:ascii="Arial" w:hAnsi="Arial"/>
                <w:b/>
                <w:i/>
                <w:noProof/>
              </w:rPr>
              <w:t>Copyright Notification</w:t>
            </w:r>
          </w:p>
          <w:p w14:paraId="25B7B768" w14:textId="77777777" w:rsidR="00287DB7" w:rsidRPr="00D70CE2" w:rsidRDefault="00287DB7" w:rsidP="00E36098">
            <w:pPr>
              <w:pStyle w:val="FP"/>
              <w:jc w:val="center"/>
              <w:rPr>
                <w:noProof/>
              </w:rPr>
            </w:pPr>
            <w:r w:rsidRPr="00D70CE2">
              <w:rPr>
                <w:noProof/>
              </w:rPr>
              <w:t>No part may be reproduced except as authorized by written permission.</w:t>
            </w:r>
            <w:r w:rsidRPr="00D70CE2">
              <w:rPr>
                <w:noProof/>
              </w:rPr>
              <w:br/>
              <w:t>The copyright and the foregoing restriction extend to reproduction in all media.</w:t>
            </w:r>
          </w:p>
          <w:p w14:paraId="1403C47C" w14:textId="77777777" w:rsidR="00287DB7" w:rsidRPr="00D70CE2" w:rsidRDefault="00287DB7" w:rsidP="00E36098">
            <w:pPr>
              <w:pStyle w:val="FP"/>
              <w:jc w:val="center"/>
              <w:rPr>
                <w:noProof/>
              </w:rPr>
            </w:pPr>
          </w:p>
          <w:p w14:paraId="6F958942" w14:textId="4D3496B5" w:rsidR="00287DB7" w:rsidRPr="00D70CE2" w:rsidRDefault="00287DB7" w:rsidP="00E36098">
            <w:pPr>
              <w:pStyle w:val="FP"/>
              <w:jc w:val="center"/>
              <w:rPr>
                <w:noProof/>
                <w:sz w:val="18"/>
              </w:rPr>
            </w:pPr>
            <w:r w:rsidRPr="00D70CE2">
              <w:rPr>
                <w:noProof/>
                <w:sz w:val="18"/>
              </w:rPr>
              <w:t>©</w:t>
            </w:r>
            <w:r w:rsidR="00FE4A9D">
              <w:rPr>
                <w:noProof/>
                <w:sz w:val="18"/>
              </w:rPr>
              <w:t xml:space="preserve"> 2025</w:t>
            </w:r>
            <w:r w:rsidRPr="00D70CE2">
              <w:rPr>
                <w:noProof/>
                <w:sz w:val="18"/>
              </w:rPr>
              <w:t>, 3GPP Organizational Partners (ARIB, ATIS, CCSA, ETSI, TSDSI, TTA, TTC).</w:t>
            </w:r>
            <w:bookmarkStart w:id="7" w:name="copyrightaddon"/>
            <w:bookmarkEnd w:id="7"/>
          </w:p>
          <w:p w14:paraId="56BF9C5D" w14:textId="77777777" w:rsidR="00287DB7" w:rsidRPr="00D70CE2" w:rsidRDefault="00287DB7" w:rsidP="00E36098">
            <w:pPr>
              <w:pStyle w:val="FP"/>
              <w:jc w:val="center"/>
              <w:rPr>
                <w:noProof/>
                <w:sz w:val="18"/>
              </w:rPr>
            </w:pPr>
            <w:r w:rsidRPr="00D70CE2">
              <w:rPr>
                <w:noProof/>
                <w:sz w:val="18"/>
              </w:rPr>
              <w:t>All rights reserved.</w:t>
            </w:r>
          </w:p>
          <w:p w14:paraId="0FDE9180" w14:textId="77777777" w:rsidR="00287DB7" w:rsidRPr="00D70CE2" w:rsidRDefault="00287DB7" w:rsidP="00E36098">
            <w:pPr>
              <w:pStyle w:val="FP"/>
              <w:rPr>
                <w:noProof/>
                <w:sz w:val="18"/>
              </w:rPr>
            </w:pPr>
          </w:p>
          <w:p w14:paraId="68809CAF" w14:textId="77777777" w:rsidR="00287DB7" w:rsidRPr="00D70CE2" w:rsidRDefault="00287DB7" w:rsidP="00E36098">
            <w:pPr>
              <w:pStyle w:val="FP"/>
              <w:rPr>
                <w:noProof/>
                <w:sz w:val="18"/>
              </w:rPr>
            </w:pPr>
            <w:r w:rsidRPr="00D70CE2">
              <w:rPr>
                <w:noProof/>
                <w:sz w:val="18"/>
              </w:rPr>
              <w:t>UMTS™ is a Trade Mark of ETSI registered for the benefit of its members</w:t>
            </w:r>
          </w:p>
          <w:p w14:paraId="2907E6D4" w14:textId="77777777" w:rsidR="00287DB7" w:rsidRPr="00D70CE2" w:rsidRDefault="00287DB7" w:rsidP="00E36098">
            <w:pPr>
              <w:pStyle w:val="FP"/>
              <w:rPr>
                <w:noProof/>
                <w:sz w:val="18"/>
              </w:rPr>
            </w:pPr>
            <w:r w:rsidRPr="00D70CE2">
              <w:rPr>
                <w:noProof/>
                <w:sz w:val="18"/>
              </w:rPr>
              <w:t>3GPP™ is a Trade Mark of ETSI registered for the benefit of its Members and of the 3GPP Organizational Partners</w:t>
            </w:r>
            <w:r w:rsidRPr="00D70CE2">
              <w:rPr>
                <w:noProof/>
                <w:sz w:val="18"/>
              </w:rPr>
              <w:br/>
              <w:t>LTE™ is a Trade Mark of ETSI registered for the benefit of its Members and of the 3GPP Organizational Partners</w:t>
            </w:r>
          </w:p>
          <w:p w14:paraId="2F2F1328" w14:textId="77777777" w:rsidR="00287DB7" w:rsidRPr="00D70CE2" w:rsidRDefault="00287DB7" w:rsidP="00E36098">
            <w:pPr>
              <w:pStyle w:val="FP"/>
              <w:rPr>
                <w:noProof/>
                <w:sz w:val="18"/>
              </w:rPr>
            </w:pPr>
            <w:r w:rsidRPr="00D70CE2">
              <w:rPr>
                <w:noProof/>
                <w:sz w:val="18"/>
              </w:rPr>
              <w:t>GSM® and the GSM logo are registered and owned by the GSM Association</w:t>
            </w:r>
            <w:bookmarkEnd w:id="6"/>
          </w:p>
          <w:p w14:paraId="3BFEAB97" w14:textId="77777777" w:rsidR="00287DB7" w:rsidRPr="00D70CE2" w:rsidRDefault="00287DB7" w:rsidP="00E36098"/>
        </w:tc>
      </w:tr>
      <w:bookmarkEnd w:id="4"/>
    </w:tbl>
    <w:p w14:paraId="1184937A" w14:textId="6E65BE53" w:rsidR="000716B5" w:rsidRDefault="00287DB7">
      <w:pPr>
        <w:pStyle w:val="TT"/>
      </w:pPr>
      <w:r w:rsidRPr="00D70CE2">
        <w:br w:type="page"/>
      </w:r>
      <w:r w:rsidR="000716B5">
        <w:lastRenderedPageBreak/>
        <w:t>Contents</w:t>
      </w:r>
    </w:p>
    <w:p w14:paraId="119C5E62" w14:textId="1B93BD0F" w:rsidR="005040A0" w:rsidRDefault="00B637DF">
      <w:pPr>
        <w:pStyle w:val="TOC1"/>
        <w:rPr>
          <w:rFonts w:ascii="Calibri" w:eastAsia="Malgun Gothic" w:hAnsi="Calibri"/>
          <w:kern w:val="2"/>
          <w:szCs w:val="22"/>
        </w:rPr>
      </w:pPr>
      <w:r>
        <w:fldChar w:fldCharType="begin" w:fldLock="1"/>
      </w:r>
      <w:r>
        <w:instrText xml:space="preserve"> TOC \o "1-9" </w:instrText>
      </w:r>
      <w:r>
        <w:fldChar w:fldCharType="separate"/>
      </w:r>
      <w:r w:rsidR="005040A0">
        <w:t>Foreword</w:t>
      </w:r>
      <w:r w:rsidR="005040A0">
        <w:tab/>
      </w:r>
      <w:r w:rsidR="005040A0">
        <w:fldChar w:fldCharType="begin" w:fldLock="1"/>
      </w:r>
      <w:r w:rsidR="005040A0">
        <w:instrText xml:space="preserve"> PAGEREF _Toc161667410 \h </w:instrText>
      </w:r>
      <w:r w:rsidR="005040A0">
        <w:fldChar w:fldCharType="separate"/>
      </w:r>
      <w:r w:rsidR="005040A0">
        <w:t>4</w:t>
      </w:r>
      <w:r w:rsidR="005040A0">
        <w:fldChar w:fldCharType="end"/>
      </w:r>
    </w:p>
    <w:p w14:paraId="36DD8E9F" w14:textId="73044332" w:rsidR="005040A0" w:rsidRDefault="005040A0">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_Toc161667411 \h </w:instrText>
      </w:r>
      <w:r>
        <w:fldChar w:fldCharType="separate"/>
      </w:r>
      <w:r>
        <w:t>5</w:t>
      </w:r>
      <w:r>
        <w:fldChar w:fldCharType="end"/>
      </w:r>
    </w:p>
    <w:p w14:paraId="6CB54C5D" w14:textId="622D3DAA" w:rsidR="005040A0" w:rsidRDefault="005040A0">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_Toc161667412 \h </w:instrText>
      </w:r>
      <w:r>
        <w:fldChar w:fldCharType="separate"/>
      </w:r>
      <w:r>
        <w:t>5</w:t>
      </w:r>
      <w:r>
        <w:fldChar w:fldCharType="end"/>
      </w:r>
    </w:p>
    <w:p w14:paraId="023F8D7D" w14:textId="188E198C" w:rsidR="005040A0" w:rsidRDefault="005040A0">
      <w:pPr>
        <w:pStyle w:val="TOC1"/>
        <w:rPr>
          <w:rFonts w:ascii="Calibri" w:eastAsia="Malgun Gothic" w:hAnsi="Calibri"/>
          <w:kern w:val="2"/>
          <w:szCs w:val="22"/>
        </w:rPr>
      </w:pPr>
      <w:r>
        <w:t>3</w:t>
      </w:r>
      <w:r>
        <w:rPr>
          <w:rFonts w:ascii="Calibri" w:eastAsia="Malgun Gothic" w:hAnsi="Calibri"/>
          <w:kern w:val="2"/>
          <w:szCs w:val="22"/>
        </w:rPr>
        <w:tab/>
      </w:r>
      <w:r>
        <w:t>Definitions, symbols and abbreviations</w:t>
      </w:r>
      <w:r>
        <w:tab/>
      </w:r>
      <w:r>
        <w:fldChar w:fldCharType="begin" w:fldLock="1"/>
      </w:r>
      <w:r>
        <w:instrText xml:space="preserve"> PAGEREF _Toc161667413 \h </w:instrText>
      </w:r>
      <w:r>
        <w:fldChar w:fldCharType="separate"/>
      </w:r>
      <w:r>
        <w:t>6</w:t>
      </w:r>
      <w:r>
        <w:fldChar w:fldCharType="end"/>
      </w:r>
    </w:p>
    <w:p w14:paraId="5B23B812" w14:textId="42C7ECE2" w:rsidR="005040A0" w:rsidRDefault="005040A0">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_Toc161667414 \h </w:instrText>
      </w:r>
      <w:r>
        <w:fldChar w:fldCharType="separate"/>
      </w:r>
      <w:r>
        <w:t>6</w:t>
      </w:r>
      <w:r>
        <w:fldChar w:fldCharType="end"/>
      </w:r>
    </w:p>
    <w:p w14:paraId="04596535" w14:textId="6465F678" w:rsidR="005040A0" w:rsidRDefault="005040A0">
      <w:pPr>
        <w:pStyle w:val="TOC2"/>
        <w:rPr>
          <w:rFonts w:ascii="Calibri" w:eastAsia="Malgun Gothic" w:hAnsi="Calibri"/>
          <w:kern w:val="2"/>
          <w:sz w:val="22"/>
          <w:szCs w:val="22"/>
        </w:rPr>
      </w:pPr>
      <w:r>
        <w:t>3.2</w:t>
      </w:r>
      <w:r>
        <w:rPr>
          <w:rFonts w:ascii="Calibri" w:eastAsia="Malgun Gothic" w:hAnsi="Calibri"/>
          <w:kern w:val="2"/>
          <w:sz w:val="22"/>
          <w:szCs w:val="22"/>
        </w:rPr>
        <w:tab/>
      </w:r>
      <w:r>
        <w:t>Symbols</w:t>
      </w:r>
      <w:r>
        <w:tab/>
      </w:r>
      <w:r>
        <w:fldChar w:fldCharType="begin" w:fldLock="1"/>
      </w:r>
      <w:r>
        <w:instrText xml:space="preserve"> PAGEREF _Toc161667415 \h </w:instrText>
      </w:r>
      <w:r>
        <w:fldChar w:fldCharType="separate"/>
      </w:r>
      <w:r>
        <w:t>6</w:t>
      </w:r>
      <w:r>
        <w:fldChar w:fldCharType="end"/>
      </w:r>
    </w:p>
    <w:p w14:paraId="748C647D" w14:textId="4ECAD2DC" w:rsidR="005040A0" w:rsidRDefault="005040A0">
      <w:pPr>
        <w:pStyle w:val="TOC2"/>
        <w:rPr>
          <w:rFonts w:ascii="Calibri" w:eastAsia="Malgun Gothic" w:hAnsi="Calibri"/>
          <w:kern w:val="2"/>
          <w:sz w:val="22"/>
          <w:szCs w:val="22"/>
        </w:rPr>
      </w:pPr>
      <w:r>
        <w:t>3.3</w:t>
      </w:r>
      <w:r>
        <w:rPr>
          <w:rFonts w:ascii="Calibri" w:eastAsia="Malgun Gothic" w:hAnsi="Calibri"/>
          <w:kern w:val="2"/>
          <w:sz w:val="22"/>
          <w:szCs w:val="22"/>
        </w:rPr>
        <w:tab/>
      </w:r>
      <w:r>
        <w:t>Abbreviations</w:t>
      </w:r>
      <w:r>
        <w:tab/>
      </w:r>
      <w:r>
        <w:fldChar w:fldCharType="begin" w:fldLock="1"/>
      </w:r>
      <w:r>
        <w:instrText xml:space="preserve"> PAGEREF _Toc161667416 \h </w:instrText>
      </w:r>
      <w:r>
        <w:fldChar w:fldCharType="separate"/>
      </w:r>
      <w:r>
        <w:t>6</w:t>
      </w:r>
      <w:r>
        <w:fldChar w:fldCharType="end"/>
      </w:r>
    </w:p>
    <w:p w14:paraId="48F7FF21" w14:textId="38A31F14" w:rsidR="005040A0" w:rsidRDefault="005040A0">
      <w:pPr>
        <w:pStyle w:val="TOC1"/>
        <w:rPr>
          <w:rFonts w:ascii="Calibri" w:eastAsia="Malgun Gothic" w:hAnsi="Calibri"/>
          <w:kern w:val="2"/>
          <w:szCs w:val="22"/>
        </w:rPr>
      </w:pPr>
      <w:r>
        <w:t>4</w:t>
      </w:r>
      <w:r>
        <w:rPr>
          <w:rFonts w:ascii="Calibri" w:eastAsia="Malgun Gothic" w:hAnsi="Calibri"/>
          <w:kern w:val="2"/>
          <w:szCs w:val="22"/>
        </w:rPr>
        <w:tab/>
      </w:r>
      <w:r>
        <w:t>Data Link Layer</w:t>
      </w:r>
      <w:r>
        <w:tab/>
      </w:r>
      <w:r>
        <w:fldChar w:fldCharType="begin" w:fldLock="1"/>
      </w:r>
      <w:r>
        <w:instrText xml:space="preserve"> PAGEREF _Toc161667417 \h </w:instrText>
      </w:r>
      <w:r>
        <w:fldChar w:fldCharType="separate"/>
      </w:r>
      <w:r>
        <w:t>6</w:t>
      </w:r>
      <w:r>
        <w:fldChar w:fldCharType="end"/>
      </w:r>
    </w:p>
    <w:p w14:paraId="6D03683B" w14:textId="37EDB37E" w:rsidR="005040A0" w:rsidRDefault="005040A0">
      <w:pPr>
        <w:pStyle w:val="TOC2"/>
        <w:rPr>
          <w:rFonts w:ascii="Calibri" w:eastAsia="Malgun Gothic" w:hAnsi="Calibri"/>
          <w:kern w:val="2"/>
          <w:sz w:val="22"/>
          <w:szCs w:val="22"/>
        </w:rPr>
      </w:pPr>
      <w:r>
        <w:t>4.1</w:t>
      </w:r>
      <w:r>
        <w:rPr>
          <w:rFonts w:ascii="Calibri" w:eastAsia="Malgun Gothic" w:hAnsi="Calibri"/>
          <w:kern w:val="2"/>
          <w:sz w:val="22"/>
          <w:szCs w:val="22"/>
        </w:rPr>
        <w:tab/>
      </w:r>
      <w:r>
        <w:t>ATM Transport Option</w:t>
      </w:r>
      <w:r>
        <w:tab/>
      </w:r>
      <w:r>
        <w:fldChar w:fldCharType="begin" w:fldLock="1"/>
      </w:r>
      <w:r>
        <w:instrText xml:space="preserve"> PAGEREF _Toc161667418 \h </w:instrText>
      </w:r>
      <w:r>
        <w:fldChar w:fldCharType="separate"/>
      </w:r>
      <w:r>
        <w:t>6</w:t>
      </w:r>
      <w:r>
        <w:fldChar w:fldCharType="end"/>
      </w:r>
    </w:p>
    <w:p w14:paraId="36C29812" w14:textId="5F2DAE34" w:rsidR="005040A0" w:rsidRDefault="005040A0">
      <w:pPr>
        <w:pStyle w:val="TOC3"/>
        <w:rPr>
          <w:rFonts w:ascii="Calibri" w:eastAsia="Malgun Gothic" w:hAnsi="Calibri"/>
          <w:kern w:val="2"/>
          <w:sz w:val="22"/>
          <w:szCs w:val="22"/>
        </w:rPr>
      </w:pPr>
      <w:r>
        <w:t>4.1.1</w:t>
      </w:r>
      <w:r>
        <w:rPr>
          <w:rFonts w:ascii="Calibri" w:eastAsia="Malgun Gothic" w:hAnsi="Calibri"/>
          <w:kern w:val="2"/>
          <w:sz w:val="22"/>
          <w:szCs w:val="22"/>
        </w:rPr>
        <w:tab/>
      </w:r>
      <w:r>
        <w:t>Protection switching at ATM Layer</w:t>
      </w:r>
      <w:r>
        <w:tab/>
      </w:r>
      <w:r>
        <w:fldChar w:fldCharType="begin" w:fldLock="1"/>
      </w:r>
      <w:r>
        <w:instrText xml:space="preserve"> PAGEREF _Toc161667419 \h </w:instrText>
      </w:r>
      <w:r>
        <w:fldChar w:fldCharType="separate"/>
      </w:r>
      <w:r>
        <w:t>6</w:t>
      </w:r>
      <w:r>
        <w:fldChar w:fldCharType="end"/>
      </w:r>
    </w:p>
    <w:p w14:paraId="6250AF19" w14:textId="54B11B0C" w:rsidR="005040A0" w:rsidRDefault="005040A0">
      <w:pPr>
        <w:pStyle w:val="TOC2"/>
        <w:rPr>
          <w:rFonts w:ascii="Calibri" w:eastAsia="Malgun Gothic" w:hAnsi="Calibri"/>
          <w:kern w:val="2"/>
          <w:sz w:val="22"/>
          <w:szCs w:val="22"/>
        </w:rPr>
      </w:pPr>
      <w:r>
        <w:t>4.2</w:t>
      </w:r>
      <w:r>
        <w:rPr>
          <w:rFonts w:ascii="Calibri" w:eastAsia="Malgun Gothic" w:hAnsi="Calibri"/>
          <w:kern w:val="2"/>
          <w:sz w:val="22"/>
          <w:szCs w:val="22"/>
        </w:rPr>
        <w:tab/>
      </w:r>
      <w:r>
        <w:t>Data Link Layer for IP Transport Option</w:t>
      </w:r>
      <w:r>
        <w:tab/>
      </w:r>
      <w:r>
        <w:fldChar w:fldCharType="begin" w:fldLock="1"/>
      </w:r>
      <w:r>
        <w:instrText xml:space="preserve"> PAGEREF _Toc161667420 \h </w:instrText>
      </w:r>
      <w:r>
        <w:fldChar w:fldCharType="separate"/>
      </w:r>
      <w:r>
        <w:t>6</w:t>
      </w:r>
      <w:r>
        <w:fldChar w:fldCharType="end"/>
      </w:r>
    </w:p>
    <w:p w14:paraId="4C5A33A3" w14:textId="3B5CCF07" w:rsidR="005040A0" w:rsidRDefault="005040A0">
      <w:pPr>
        <w:pStyle w:val="TOC1"/>
        <w:rPr>
          <w:rFonts w:ascii="Calibri" w:eastAsia="Malgun Gothic" w:hAnsi="Calibri"/>
          <w:kern w:val="2"/>
          <w:szCs w:val="22"/>
        </w:rPr>
      </w:pPr>
      <w:r>
        <w:t>5</w:t>
      </w:r>
      <w:r>
        <w:rPr>
          <w:rFonts w:ascii="Calibri" w:eastAsia="Malgun Gothic" w:hAnsi="Calibri"/>
          <w:kern w:val="2"/>
          <w:szCs w:val="22"/>
        </w:rPr>
        <w:tab/>
      </w:r>
      <w:r>
        <w:t>NBAP signalling bearer</w:t>
      </w:r>
      <w:r>
        <w:tab/>
      </w:r>
      <w:r>
        <w:fldChar w:fldCharType="begin" w:fldLock="1"/>
      </w:r>
      <w:r>
        <w:instrText xml:space="preserve"> PAGEREF _Toc161667421 \h </w:instrText>
      </w:r>
      <w:r>
        <w:fldChar w:fldCharType="separate"/>
      </w:r>
      <w:r>
        <w:t>7</w:t>
      </w:r>
      <w:r>
        <w:fldChar w:fldCharType="end"/>
      </w:r>
    </w:p>
    <w:p w14:paraId="3B7BE116" w14:textId="0130729B" w:rsidR="005040A0" w:rsidRDefault="005040A0">
      <w:pPr>
        <w:pStyle w:val="TOC2"/>
        <w:rPr>
          <w:rFonts w:ascii="Calibri" w:eastAsia="Malgun Gothic" w:hAnsi="Calibri"/>
          <w:kern w:val="2"/>
          <w:sz w:val="22"/>
          <w:szCs w:val="22"/>
        </w:rPr>
      </w:pPr>
      <w:r>
        <w:t>5.1</w:t>
      </w:r>
      <w:r>
        <w:rPr>
          <w:rFonts w:ascii="Calibri" w:eastAsia="Malgun Gothic" w:hAnsi="Calibri"/>
          <w:kern w:val="2"/>
          <w:sz w:val="22"/>
          <w:szCs w:val="22"/>
        </w:rPr>
        <w:tab/>
      </w:r>
      <w:r>
        <w:t>Introduction</w:t>
      </w:r>
      <w:r>
        <w:tab/>
      </w:r>
      <w:r>
        <w:fldChar w:fldCharType="begin" w:fldLock="1"/>
      </w:r>
      <w:r>
        <w:instrText xml:space="preserve"> PAGEREF _Toc161667422 \h </w:instrText>
      </w:r>
      <w:r>
        <w:fldChar w:fldCharType="separate"/>
      </w:r>
      <w:r>
        <w:t>7</w:t>
      </w:r>
      <w:r>
        <w:fldChar w:fldCharType="end"/>
      </w:r>
    </w:p>
    <w:p w14:paraId="1A76DFE9" w14:textId="0FC9AED4" w:rsidR="005040A0" w:rsidRDefault="005040A0">
      <w:pPr>
        <w:pStyle w:val="TOC2"/>
        <w:rPr>
          <w:rFonts w:ascii="Calibri" w:eastAsia="Malgun Gothic" w:hAnsi="Calibri"/>
          <w:kern w:val="2"/>
          <w:sz w:val="22"/>
          <w:szCs w:val="22"/>
        </w:rPr>
      </w:pPr>
      <w:r>
        <w:t>5.2</w:t>
      </w:r>
      <w:r>
        <w:rPr>
          <w:rFonts w:ascii="Calibri" w:eastAsia="Malgun Gothic" w:hAnsi="Calibri"/>
          <w:kern w:val="2"/>
          <w:sz w:val="22"/>
          <w:szCs w:val="22"/>
        </w:rPr>
        <w:tab/>
      </w:r>
      <w:r>
        <w:t>Signalling bearer in case of ATM Transport Option</w:t>
      </w:r>
      <w:r>
        <w:tab/>
      </w:r>
      <w:r>
        <w:fldChar w:fldCharType="begin" w:fldLock="1"/>
      </w:r>
      <w:r>
        <w:instrText xml:space="preserve"> PAGEREF _Toc161667423 \h </w:instrText>
      </w:r>
      <w:r>
        <w:fldChar w:fldCharType="separate"/>
      </w:r>
      <w:r>
        <w:t>7</w:t>
      </w:r>
      <w:r>
        <w:fldChar w:fldCharType="end"/>
      </w:r>
    </w:p>
    <w:p w14:paraId="5D78BC18" w14:textId="7475D3D0" w:rsidR="005040A0" w:rsidRDefault="005040A0">
      <w:pPr>
        <w:pStyle w:val="TOC2"/>
        <w:rPr>
          <w:rFonts w:ascii="Calibri" w:eastAsia="Malgun Gothic" w:hAnsi="Calibri"/>
          <w:kern w:val="2"/>
          <w:sz w:val="22"/>
          <w:szCs w:val="22"/>
        </w:rPr>
      </w:pPr>
      <w:r>
        <w:t>5.3</w:t>
      </w:r>
      <w:r>
        <w:rPr>
          <w:rFonts w:ascii="Calibri" w:eastAsia="Malgun Gothic" w:hAnsi="Calibri"/>
          <w:kern w:val="2"/>
          <w:sz w:val="22"/>
          <w:szCs w:val="22"/>
        </w:rPr>
        <w:tab/>
      </w:r>
      <w:r>
        <w:t>Signalling bearer in case of IP Transport Option</w:t>
      </w:r>
      <w:r>
        <w:tab/>
      </w:r>
      <w:r>
        <w:fldChar w:fldCharType="begin" w:fldLock="1"/>
      </w:r>
      <w:r>
        <w:instrText xml:space="preserve"> PAGEREF _Toc161667424 \h </w:instrText>
      </w:r>
      <w:r>
        <w:fldChar w:fldCharType="separate"/>
      </w:r>
      <w:r>
        <w:t>7</w:t>
      </w:r>
      <w:r>
        <w:fldChar w:fldCharType="end"/>
      </w:r>
    </w:p>
    <w:p w14:paraId="7BD4C55F" w14:textId="4CD130D2" w:rsidR="005040A0" w:rsidRDefault="005040A0" w:rsidP="005040A0">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_Toc161667425 \h </w:instrText>
      </w:r>
      <w:r>
        <w:fldChar w:fldCharType="separate"/>
      </w:r>
      <w:r>
        <w:t>9</w:t>
      </w:r>
      <w:r>
        <w:fldChar w:fldCharType="end"/>
      </w:r>
    </w:p>
    <w:p w14:paraId="0915FD9B" w14:textId="2CA4D9DB" w:rsidR="000716B5" w:rsidRDefault="00B637DF">
      <w:r>
        <w:rPr>
          <w:noProof/>
          <w:sz w:val="22"/>
        </w:rPr>
        <w:fldChar w:fldCharType="end"/>
      </w:r>
    </w:p>
    <w:p w14:paraId="2BAEE938" w14:textId="77777777" w:rsidR="000716B5" w:rsidRDefault="000716B5">
      <w:pPr>
        <w:pStyle w:val="Heading1"/>
      </w:pPr>
      <w:r>
        <w:br w:type="page"/>
      </w:r>
      <w:bookmarkStart w:id="8" w:name="_Toc161667410"/>
      <w:r>
        <w:lastRenderedPageBreak/>
        <w:t>Foreword</w:t>
      </w:r>
      <w:bookmarkEnd w:id="8"/>
    </w:p>
    <w:p w14:paraId="7035CEE0" w14:textId="77777777" w:rsidR="000716B5" w:rsidRDefault="000716B5">
      <w:r>
        <w:t>This Technical Specification has been produced by the 3</w:t>
      </w:r>
      <w:r>
        <w:rPr>
          <w:vertAlign w:val="superscript"/>
        </w:rPr>
        <w:t>rd</w:t>
      </w:r>
      <w:r>
        <w:t xml:space="preserve"> Generation Partnership Project (3GPP).</w:t>
      </w:r>
    </w:p>
    <w:p w14:paraId="5B4E56CB" w14:textId="77777777" w:rsidR="000716B5" w:rsidRDefault="000716B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764877B" w14:textId="77777777" w:rsidR="000716B5" w:rsidRPr="005D18EB" w:rsidRDefault="000716B5">
      <w:pPr>
        <w:pStyle w:val="B1"/>
        <w:rPr>
          <w:lang w:val="en-US"/>
        </w:rPr>
      </w:pPr>
      <w:r w:rsidRPr="005D18EB">
        <w:rPr>
          <w:lang w:val="en-US"/>
        </w:rPr>
        <w:t>Version x.y.z</w:t>
      </w:r>
    </w:p>
    <w:p w14:paraId="16AE5C71" w14:textId="77777777" w:rsidR="000716B5" w:rsidRDefault="000716B5">
      <w:pPr>
        <w:pStyle w:val="B1"/>
      </w:pPr>
      <w:r>
        <w:t>where:</w:t>
      </w:r>
    </w:p>
    <w:p w14:paraId="3A1D1DF6" w14:textId="77777777" w:rsidR="000716B5" w:rsidRDefault="000716B5">
      <w:pPr>
        <w:pStyle w:val="B2"/>
      </w:pPr>
      <w:r>
        <w:t>x</w:t>
      </w:r>
      <w:r>
        <w:tab/>
        <w:t>the first digit:</w:t>
      </w:r>
    </w:p>
    <w:p w14:paraId="0A134814" w14:textId="77777777" w:rsidR="000716B5" w:rsidRDefault="000716B5">
      <w:pPr>
        <w:pStyle w:val="B3"/>
      </w:pPr>
      <w:r>
        <w:t>1</w:t>
      </w:r>
      <w:r>
        <w:tab/>
        <w:t>presented to TSG for information;</w:t>
      </w:r>
    </w:p>
    <w:p w14:paraId="20C0D559" w14:textId="77777777" w:rsidR="000716B5" w:rsidRDefault="000716B5">
      <w:pPr>
        <w:pStyle w:val="B3"/>
      </w:pPr>
      <w:r>
        <w:t>2</w:t>
      </w:r>
      <w:r>
        <w:tab/>
        <w:t>presented to TSG for approval;</w:t>
      </w:r>
    </w:p>
    <w:p w14:paraId="20C58602" w14:textId="77777777" w:rsidR="000716B5" w:rsidRDefault="000716B5">
      <w:pPr>
        <w:pStyle w:val="B3"/>
      </w:pPr>
      <w:r>
        <w:t>3</w:t>
      </w:r>
      <w:r>
        <w:tab/>
        <w:t>or greater indicates TSG approved document under change control.</w:t>
      </w:r>
    </w:p>
    <w:p w14:paraId="54B2C9ED" w14:textId="77777777" w:rsidR="000716B5" w:rsidRDefault="000716B5">
      <w:pPr>
        <w:pStyle w:val="B2"/>
      </w:pPr>
      <w:r>
        <w:t>y</w:t>
      </w:r>
      <w:r>
        <w:tab/>
        <w:t>the second digit is incremented for all changes of substance, i.e. technical enhancements, corrections, updates, etc.</w:t>
      </w:r>
    </w:p>
    <w:p w14:paraId="69F962B6" w14:textId="77777777" w:rsidR="000716B5" w:rsidRDefault="000716B5">
      <w:pPr>
        <w:pStyle w:val="B2"/>
      </w:pPr>
      <w:r>
        <w:t>z</w:t>
      </w:r>
      <w:r>
        <w:tab/>
        <w:t>the third digit is incremented when editorial only changes have been incorporated in the document.</w:t>
      </w:r>
    </w:p>
    <w:p w14:paraId="1F4CC340" w14:textId="77777777" w:rsidR="000716B5" w:rsidRDefault="000716B5">
      <w:pPr>
        <w:pStyle w:val="Heading1"/>
      </w:pPr>
      <w:r>
        <w:br w:type="page"/>
      </w:r>
      <w:bookmarkStart w:id="9" w:name="_Toc161667411"/>
      <w:r>
        <w:lastRenderedPageBreak/>
        <w:t>1</w:t>
      </w:r>
      <w:r>
        <w:tab/>
        <w:t>Scope</w:t>
      </w:r>
      <w:bookmarkEnd w:id="9"/>
    </w:p>
    <w:p w14:paraId="5EEB2DA3" w14:textId="77777777" w:rsidR="000716B5" w:rsidRDefault="000716B5">
      <w:r>
        <w:t>The present document specifies the signalling transport related to NBAP signalling to be used across the Iub Interface.  The Iub interface is a logical interface for the interconnection of Node B and Radio Network Controller (RNC) components of the UMTS Terrestrial Radio Access Network (UTRAN) for the UMTS system.  The radio network control signalling between these nodes is based on the Node B application part (NBAP).</w:t>
      </w:r>
    </w:p>
    <w:p w14:paraId="7F42B9AD" w14:textId="77777777" w:rsidR="000716B5" w:rsidRDefault="000716B5">
      <w:pPr>
        <w:pStyle w:val="Heading1"/>
      </w:pPr>
      <w:bookmarkStart w:id="10" w:name="_Toc161667412"/>
      <w:r>
        <w:t>2</w:t>
      </w:r>
      <w:r>
        <w:tab/>
        <w:t>References</w:t>
      </w:r>
      <w:bookmarkEnd w:id="10"/>
    </w:p>
    <w:p w14:paraId="3DDA1E87" w14:textId="77777777" w:rsidR="000716B5" w:rsidRDefault="000716B5">
      <w:r>
        <w:t>The following documents contain provisions which, through reference in this text, constitute provisions of the present document.</w:t>
      </w:r>
    </w:p>
    <w:p w14:paraId="73D20478" w14:textId="77777777" w:rsidR="000716B5" w:rsidRDefault="00E17B9B" w:rsidP="00E17B9B">
      <w:pPr>
        <w:pStyle w:val="B1"/>
      </w:pPr>
      <w:r>
        <w:t>●</w:t>
      </w:r>
      <w:r>
        <w:tab/>
      </w:r>
      <w:r w:rsidR="000716B5">
        <w:t>References are either specific (identified by date of publication, edition number, version number, etc.) or non</w:t>
      </w:r>
      <w:r w:rsidR="000716B5">
        <w:noBreakHyphen/>
        <w:t>specific.</w:t>
      </w:r>
    </w:p>
    <w:p w14:paraId="5B027138" w14:textId="77777777" w:rsidR="000716B5" w:rsidRDefault="00E17B9B" w:rsidP="00E17B9B">
      <w:pPr>
        <w:pStyle w:val="B1"/>
      </w:pPr>
      <w:r>
        <w:t>●</w:t>
      </w:r>
      <w:r>
        <w:tab/>
      </w:r>
      <w:r w:rsidR="000716B5">
        <w:t>For a specific reference, subsequent revisions do not apply.</w:t>
      </w:r>
    </w:p>
    <w:p w14:paraId="07BE547A" w14:textId="77777777" w:rsidR="000716B5" w:rsidRDefault="00E17B9B" w:rsidP="00E17B9B">
      <w:pPr>
        <w:pStyle w:val="B1"/>
      </w:pPr>
      <w:r>
        <w:t>●</w:t>
      </w:r>
      <w:r>
        <w:tab/>
      </w:r>
      <w:r w:rsidR="000716B5">
        <w:t xml:space="preserve">For a non-specific reference, the latest version applies.  In the case of a reference to a 3GPP document (including a GSM document), a non-specific reference implicitly refers to the latest version of that document </w:t>
      </w:r>
      <w:r w:rsidR="000716B5">
        <w:rPr>
          <w:i/>
          <w:iCs/>
        </w:rPr>
        <w:t>in the same Release as the present document</w:t>
      </w:r>
      <w:r w:rsidR="000716B5">
        <w:t>.</w:t>
      </w:r>
    </w:p>
    <w:p w14:paraId="2BBB8BB6" w14:textId="77777777" w:rsidR="000716B5" w:rsidRDefault="000716B5">
      <w:pPr>
        <w:pStyle w:val="EX"/>
      </w:pPr>
      <w:r>
        <w:t>[1]</w:t>
      </w:r>
      <w:r>
        <w:tab/>
        <w:t>ITU-T Recommendation Q.2100 (</w:t>
      </w:r>
      <w:r w:rsidR="00523A8C">
        <w:t>1994-</w:t>
      </w:r>
      <w:r>
        <w:t>07): "B-ISDN signalling ATM adaptation layer (SAAL) overview description".</w:t>
      </w:r>
    </w:p>
    <w:p w14:paraId="54EB9238" w14:textId="77777777" w:rsidR="000716B5" w:rsidRDefault="000716B5">
      <w:pPr>
        <w:pStyle w:val="EX"/>
      </w:pPr>
      <w:r>
        <w:t>[2]</w:t>
      </w:r>
      <w:r>
        <w:tab/>
        <w:t>ITU-T Recommendation Q.2130 (</w:t>
      </w:r>
      <w:r w:rsidR="00523A8C">
        <w:t>1994-</w:t>
      </w:r>
      <w:r>
        <w:t>07): "B-ISDN signalling ATM adaptation layer – Service specific coordination function for support of signalling at the user network interface (SSCF–UNI)".</w:t>
      </w:r>
    </w:p>
    <w:p w14:paraId="6C5544A9" w14:textId="77777777" w:rsidR="000716B5" w:rsidRDefault="000716B5">
      <w:pPr>
        <w:pStyle w:val="EX"/>
      </w:pPr>
      <w:r>
        <w:t>[3]</w:t>
      </w:r>
      <w:r>
        <w:tab/>
        <w:t>ITU-T Recommendation Q.2110 (</w:t>
      </w:r>
      <w:r w:rsidR="00523A8C">
        <w:t>1994-</w:t>
      </w:r>
      <w:r>
        <w:t>07): "B-ISDN ATM adaptation layer – Service specific connection oriented protocol (SSCOP)".</w:t>
      </w:r>
    </w:p>
    <w:p w14:paraId="1E37EAD4" w14:textId="77777777" w:rsidR="000716B5" w:rsidRDefault="000716B5">
      <w:pPr>
        <w:pStyle w:val="EX"/>
      </w:pPr>
      <w:r>
        <w:t>[4]</w:t>
      </w:r>
      <w:r>
        <w:tab/>
        <w:t>ITU-T Recommendation I.363.5 (</w:t>
      </w:r>
      <w:r w:rsidR="00523A8C">
        <w:t>1996-</w:t>
      </w:r>
      <w:r>
        <w:t>08): "B-ISDN ATM Adaptation LayerSpecification</w:t>
      </w:r>
      <w:r w:rsidR="00253965">
        <w:t xml:space="preserve"> </w:t>
      </w:r>
      <w:r w:rsidR="00253965" w:rsidRPr="00253965">
        <w:t>: Type 5 AAL</w:t>
      </w:r>
      <w:r>
        <w:t>".</w:t>
      </w:r>
    </w:p>
    <w:p w14:paraId="62387BFD" w14:textId="77777777" w:rsidR="000716B5" w:rsidRDefault="000716B5">
      <w:pPr>
        <w:pStyle w:val="EX"/>
      </w:pPr>
      <w:r>
        <w:t>[5]</w:t>
      </w:r>
      <w:r>
        <w:tab/>
        <w:t>ITU-T Recommendation I.361</w:t>
      </w:r>
      <w:r w:rsidR="00253965">
        <w:t xml:space="preserve"> (1995-11)</w:t>
      </w:r>
      <w:r>
        <w:t xml:space="preserve">: </w:t>
      </w:r>
      <w:r w:rsidR="00253965">
        <w:t>"</w:t>
      </w:r>
      <w:r>
        <w:t xml:space="preserve">B-ISDN ATM </w:t>
      </w:r>
      <w:r w:rsidR="00253965">
        <w:t>l</w:t>
      </w:r>
      <w:r>
        <w:t xml:space="preserve">ayer </w:t>
      </w:r>
      <w:r w:rsidR="00253965">
        <w:t>s</w:t>
      </w:r>
      <w:r>
        <w:t>pecification</w:t>
      </w:r>
      <w:r w:rsidR="00253965">
        <w:t>"</w:t>
      </w:r>
      <w:r>
        <w:t>.</w:t>
      </w:r>
    </w:p>
    <w:p w14:paraId="2BF982DC" w14:textId="77777777" w:rsidR="000716B5" w:rsidRDefault="000716B5">
      <w:pPr>
        <w:pStyle w:val="EX"/>
      </w:pPr>
      <w:r>
        <w:t>[6]</w:t>
      </w:r>
      <w:r>
        <w:tab/>
        <w:t>ITU-T Rec</w:t>
      </w:r>
      <w:r w:rsidR="00253965" w:rsidRPr="00253965">
        <w:t>ommendation</w:t>
      </w:r>
      <w:r>
        <w:t xml:space="preserve"> I.630 (</w:t>
      </w:r>
      <w:r w:rsidR="00523A8C">
        <w:t>1999-0</w:t>
      </w:r>
      <w:r>
        <w:t xml:space="preserve">2): </w:t>
      </w:r>
      <w:r w:rsidR="00253965">
        <w:t>"</w:t>
      </w:r>
      <w:r>
        <w:t xml:space="preserve">ATM </w:t>
      </w:r>
      <w:r w:rsidR="00253965">
        <w:t>p</w:t>
      </w:r>
      <w:r>
        <w:t xml:space="preserve">rotection </w:t>
      </w:r>
      <w:r w:rsidR="00253965">
        <w:t>s</w:t>
      </w:r>
      <w:r>
        <w:t>witching</w:t>
      </w:r>
      <w:r w:rsidR="00253965">
        <w:t>"</w:t>
      </w:r>
      <w:r>
        <w:t>.</w:t>
      </w:r>
    </w:p>
    <w:p w14:paraId="1E1E059F" w14:textId="77777777" w:rsidR="000716B5" w:rsidRDefault="000716B5">
      <w:pPr>
        <w:pStyle w:val="EX"/>
      </w:pPr>
      <w:r>
        <w:rPr>
          <w:lang w:eastAsia="ja-JP"/>
        </w:rPr>
        <w:t>[7]</w:t>
      </w:r>
      <w:r>
        <w:rPr>
          <w:lang w:eastAsia="ja-JP"/>
        </w:rPr>
        <w:tab/>
      </w:r>
      <w:bookmarkStart w:id="11" w:name="_Ref449936175"/>
      <w:bookmarkStart w:id="12" w:name="_Ref506286140"/>
      <w:r>
        <w:t>IETF RFC 2960 (2000</w:t>
      </w:r>
      <w:r w:rsidR="00523A8C">
        <w:t>-10</w:t>
      </w:r>
      <w:r>
        <w:t>): "Stream Control Transmission Protocol</w:t>
      </w:r>
      <w:bookmarkEnd w:id="11"/>
      <w:r>
        <w:t>"</w:t>
      </w:r>
      <w:bookmarkEnd w:id="12"/>
      <w:r>
        <w:t>.</w:t>
      </w:r>
    </w:p>
    <w:p w14:paraId="00CA541F" w14:textId="77777777" w:rsidR="000716B5" w:rsidRDefault="000716B5">
      <w:pPr>
        <w:pStyle w:val="EX"/>
      </w:pPr>
      <w:r>
        <w:t>[8]</w:t>
      </w:r>
      <w:r>
        <w:tab/>
      </w:r>
      <w:bookmarkStart w:id="13" w:name="_Ref498919021"/>
      <w:r>
        <w:rPr>
          <w:lang w:eastAsia="ja-JP"/>
        </w:rPr>
        <w:t>IETF RFC 2460 (</w:t>
      </w:r>
      <w:r>
        <w:t>1998</w:t>
      </w:r>
      <w:r w:rsidR="00523A8C">
        <w:t>-12</w:t>
      </w:r>
      <w:r>
        <w:t>): "Internet Protocol, Version 6 (IPv6) Specification</w:t>
      </w:r>
      <w:bookmarkEnd w:id="13"/>
      <w:r>
        <w:t>".</w:t>
      </w:r>
    </w:p>
    <w:p w14:paraId="6D09D4F1" w14:textId="77777777" w:rsidR="000716B5" w:rsidRDefault="000716B5">
      <w:pPr>
        <w:pStyle w:val="EX"/>
        <w:rPr>
          <w:lang w:val="da-DK" w:eastAsia="ja-JP"/>
        </w:rPr>
      </w:pPr>
      <w:r>
        <w:rPr>
          <w:snapToGrid w:val="0"/>
          <w:lang w:val="da-DK"/>
        </w:rPr>
        <w:t>[9]</w:t>
      </w:r>
      <w:r>
        <w:rPr>
          <w:snapToGrid w:val="0"/>
          <w:lang w:val="da-DK"/>
        </w:rPr>
        <w:tab/>
      </w:r>
      <w:r>
        <w:rPr>
          <w:lang w:val="da-DK"/>
        </w:rPr>
        <w:t>IETF RFC 791 (1981</w:t>
      </w:r>
      <w:r w:rsidR="00523A8C">
        <w:rPr>
          <w:lang w:val="da-DK"/>
        </w:rPr>
        <w:t>-09</w:t>
      </w:r>
      <w:r>
        <w:rPr>
          <w:lang w:val="da-DK"/>
        </w:rPr>
        <w:t>): "Internet Protocol".</w:t>
      </w:r>
    </w:p>
    <w:p w14:paraId="2D3B1DC9" w14:textId="77777777" w:rsidR="000716B5" w:rsidRDefault="000716B5">
      <w:pPr>
        <w:pStyle w:val="EX"/>
        <w:rPr>
          <w:snapToGrid w:val="0"/>
        </w:rPr>
      </w:pPr>
      <w:r>
        <w:rPr>
          <w:snapToGrid w:val="0"/>
        </w:rPr>
        <w:t>[10]</w:t>
      </w:r>
      <w:r>
        <w:rPr>
          <w:snapToGrid w:val="0"/>
        </w:rPr>
        <w:tab/>
        <w:t>IETF RFC 2474 (1998</w:t>
      </w:r>
      <w:r w:rsidR="00523A8C">
        <w:rPr>
          <w:snapToGrid w:val="0"/>
        </w:rPr>
        <w:t>-12</w:t>
      </w:r>
      <w:r>
        <w:rPr>
          <w:snapToGrid w:val="0"/>
        </w:rPr>
        <w:t>): "</w:t>
      </w:r>
      <w:r>
        <w:t>Definition of the Differentiated Services Field (DS Field) in the IPv4 and IPv6 Headers".</w:t>
      </w:r>
    </w:p>
    <w:p w14:paraId="4FF26D2D" w14:textId="77777777" w:rsidR="000716B5" w:rsidRDefault="000716B5">
      <w:pPr>
        <w:pStyle w:val="EX"/>
      </w:pPr>
      <w:r>
        <w:rPr>
          <w:snapToGrid w:val="0"/>
        </w:rPr>
        <w:t>[11]</w:t>
      </w:r>
      <w:r>
        <w:rPr>
          <w:snapToGrid w:val="0"/>
        </w:rPr>
        <w:tab/>
        <w:t>IETF RFC 1661 (1994</w:t>
      </w:r>
      <w:r w:rsidR="00523A8C">
        <w:rPr>
          <w:snapToGrid w:val="0"/>
        </w:rPr>
        <w:t>-07</w:t>
      </w:r>
      <w:r>
        <w:rPr>
          <w:snapToGrid w:val="0"/>
        </w:rPr>
        <w:t>): "The Point-to-Point Protocol (PPP)".</w:t>
      </w:r>
    </w:p>
    <w:p w14:paraId="22534A4A" w14:textId="77777777" w:rsidR="000716B5" w:rsidRDefault="000716B5">
      <w:pPr>
        <w:pStyle w:val="EX"/>
      </w:pPr>
      <w:r>
        <w:rPr>
          <w:lang w:eastAsia="ja-JP"/>
        </w:rPr>
        <w:t>[12]</w:t>
      </w:r>
      <w:r>
        <w:rPr>
          <w:lang w:eastAsia="ja-JP"/>
        </w:rPr>
        <w:tab/>
      </w:r>
      <w:r>
        <w:rPr>
          <w:snapToGrid w:val="0"/>
        </w:rPr>
        <w:t xml:space="preserve">IETF </w:t>
      </w:r>
      <w:r>
        <w:t>RFC 1662 (1994</w:t>
      </w:r>
      <w:r w:rsidR="00523A8C">
        <w:t>-07</w:t>
      </w:r>
      <w:r>
        <w:t>): "PPP in HDLC-like Framing".</w:t>
      </w:r>
    </w:p>
    <w:p w14:paraId="7055C4C8" w14:textId="77777777" w:rsidR="000716B5" w:rsidRDefault="000716B5">
      <w:pPr>
        <w:pStyle w:val="EX"/>
        <w:rPr>
          <w:lang w:eastAsia="ja-JP"/>
        </w:rPr>
      </w:pPr>
      <w:r>
        <w:rPr>
          <w:snapToGrid w:val="0"/>
        </w:rPr>
        <w:t>[13]</w:t>
      </w:r>
      <w:r>
        <w:rPr>
          <w:snapToGrid w:val="0"/>
        </w:rPr>
        <w:tab/>
      </w:r>
      <w:r>
        <w:t>IETF RFC 2507 (1999</w:t>
      </w:r>
      <w:r w:rsidR="00523A8C">
        <w:t>-02</w:t>
      </w:r>
      <w:r>
        <w:t>): "IP header compression".</w:t>
      </w:r>
    </w:p>
    <w:p w14:paraId="256B2CEF" w14:textId="77777777" w:rsidR="000716B5" w:rsidRDefault="000716B5">
      <w:pPr>
        <w:pStyle w:val="EX"/>
        <w:rPr>
          <w:snapToGrid w:val="0"/>
        </w:rPr>
      </w:pPr>
      <w:r>
        <w:rPr>
          <w:lang w:eastAsia="ja-JP"/>
        </w:rPr>
        <w:t>[14]</w:t>
      </w:r>
      <w:r>
        <w:rPr>
          <w:lang w:eastAsia="ja-JP"/>
        </w:rPr>
        <w:tab/>
      </w:r>
      <w:r>
        <w:rPr>
          <w:snapToGrid w:val="0"/>
        </w:rPr>
        <w:t>IETF RFC 1990 (1996</w:t>
      </w:r>
      <w:r w:rsidR="00523A8C">
        <w:rPr>
          <w:snapToGrid w:val="0"/>
        </w:rPr>
        <w:t>-08</w:t>
      </w:r>
      <w:r>
        <w:rPr>
          <w:snapToGrid w:val="0"/>
        </w:rPr>
        <w:t>): "The PPP Multilink Protocol (MP)".</w:t>
      </w:r>
    </w:p>
    <w:p w14:paraId="1BA7A578" w14:textId="77777777" w:rsidR="000716B5" w:rsidRDefault="000716B5">
      <w:pPr>
        <w:pStyle w:val="EX"/>
      </w:pPr>
      <w:r>
        <w:rPr>
          <w:snapToGrid w:val="0"/>
        </w:rPr>
        <w:t>[15]</w:t>
      </w:r>
      <w:r>
        <w:rPr>
          <w:snapToGrid w:val="0"/>
        </w:rPr>
        <w:tab/>
      </w:r>
      <w:bookmarkStart w:id="14" w:name="_Ref504983672"/>
      <w:bookmarkStart w:id="15" w:name="_Ref506289650"/>
      <w:r>
        <w:t>IETF RFC 2686</w:t>
      </w:r>
      <w:r>
        <w:rPr>
          <w:snapToGrid w:val="0"/>
        </w:rPr>
        <w:t xml:space="preserve"> (</w:t>
      </w:r>
      <w:r>
        <w:t>1999</w:t>
      </w:r>
      <w:r w:rsidR="00523A8C">
        <w:t>-09</w:t>
      </w:r>
      <w:r>
        <w:t xml:space="preserve">): </w:t>
      </w:r>
      <w:r>
        <w:rPr>
          <w:snapToGrid w:val="0"/>
        </w:rPr>
        <w:t>"</w:t>
      </w:r>
      <w:r>
        <w:t>The Multi-Class Extension to Multi-Link PPP</w:t>
      </w:r>
      <w:bookmarkEnd w:id="14"/>
      <w:bookmarkEnd w:id="15"/>
      <w:r>
        <w:t>".</w:t>
      </w:r>
    </w:p>
    <w:p w14:paraId="09839B81" w14:textId="77777777" w:rsidR="000716B5" w:rsidRDefault="000716B5">
      <w:pPr>
        <w:pStyle w:val="EX"/>
      </w:pPr>
      <w:r>
        <w:t>[16]</w:t>
      </w:r>
      <w:r>
        <w:tab/>
        <w:t>IETF RFC 2509 (1999</w:t>
      </w:r>
      <w:r w:rsidR="00523A8C">
        <w:t>-02</w:t>
      </w:r>
      <w:r>
        <w:t>): "IP Header Compression over PPP".</w:t>
      </w:r>
    </w:p>
    <w:p w14:paraId="18F14C1A" w14:textId="77777777" w:rsidR="000716B5" w:rsidRDefault="000716B5">
      <w:pPr>
        <w:pStyle w:val="EX"/>
      </w:pPr>
      <w:r>
        <w:t>[17]</w:t>
      </w:r>
      <w:r>
        <w:tab/>
        <w:t>IETF RFC 3153 (2001</w:t>
      </w:r>
      <w:r w:rsidR="00523A8C">
        <w:t>-08</w:t>
      </w:r>
      <w:r>
        <w:t>): "PPP Multiplexing".</w:t>
      </w:r>
    </w:p>
    <w:p w14:paraId="7C0149AC" w14:textId="77777777" w:rsidR="000716B5" w:rsidRDefault="000716B5">
      <w:pPr>
        <w:pStyle w:val="EX"/>
      </w:pPr>
      <w:r>
        <w:t>[18]</w:t>
      </w:r>
      <w:r>
        <w:tab/>
        <w:t>IETF RFC 2364 (1998</w:t>
      </w:r>
      <w:r w:rsidR="00523A8C">
        <w:t>-07</w:t>
      </w:r>
      <w:r>
        <w:t>): "PPP over AAL5".</w:t>
      </w:r>
    </w:p>
    <w:p w14:paraId="58744F95" w14:textId="77777777" w:rsidR="000716B5" w:rsidRDefault="000716B5">
      <w:pPr>
        <w:pStyle w:val="EX"/>
      </w:pPr>
      <w:r>
        <w:lastRenderedPageBreak/>
        <w:t>[19]</w:t>
      </w:r>
      <w:r>
        <w:tab/>
        <w:t>IETF RFC 3031 (2001</w:t>
      </w:r>
      <w:r w:rsidR="00523A8C">
        <w:t>-01</w:t>
      </w:r>
      <w:r>
        <w:t>): "Multiprotocol Label Switching Architecture".</w:t>
      </w:r>
    </w:p>
    <w:p w14:paraId="011DE9F7" w14:textId="77777777" w:rsidR="000716B5" w:rsidRDefault="000716B5">
      <w:pPr>
        <w:pStyle w:val="EX"/>
      </w:pPr>
      <w:r>
        <w:t>[20]</w:t>
      </w:r>
      <w:r>
        <w:tab/>
      </w:r>
      <w:r w:rsidR="00D243AB">
        <w:t xml:space="preserve">IETF </w:t>
      </w:r>
      <w:r>
        <w:t>RFC 3309</w:t>
      </w:r>
      <w:r w:rsidR="00253965">
        <w:t xml:space="preserve"> (2002-09)</w:t>
      </w:r>
      <w:r>
        <w:t>: "</w:t>
      </w:r>
      <w:r w:rsidR="00253965" w:rsidRPr="00253965">
        <w:t>Stream Control Transmission Protocol (</w:t>
      </w:r>
      <w:r>
        <w:t>SCTP</w:t>
      </w:r>
      <w:r w:rsidR="00253965">
        <w:t>)</w:t>
      </w:r>
      <w:r>
        <w:t xml:space="preserve"> Checksum Change".</w:t>
      </w:r>
    </w:p>
    <w:p w14:paraId="73A54C3E" w14:textId="77777777" w:rsidR="00253965" w:rsidRPr="00253965" w:rsidRDefault="00253965">
      <w:pPr>
        <w:pStyle w:val="EX"/>
      </w:pPr>
      <w:r>
        <w:t>[21</w:t>
      </w:r>
      <w:r w:rsidRPr="00253965">
        <w:t>]</w:t>
      </w:r>
      <w:r w:rsidRPr="00253965">
        <w:tab/>
        <w:t>3GPP TS 25.433: "UTRAN Iub interface Node B Application Part (NBAP) signalling".</w:t>
      </w:r>
    </w:p>
    <w:p w14:paraId="276AEA7A" w14:textId="77777777" w:rsidR="000716B5" w:rsidRDefault="000716B5">
      <w:pPr>
        <w:pStyle w:val="Heading1"/>
      </w:pPr>
      <w:bookmarkStart w:id="16" w:name="_Toc161667413"/>
      <w:r>
        <w:t>3</w:t>
      </w:r>
      <w:r>
        <w:tab/>
        <w:t>Definitions, symbols and abbreviations</w:t>
      </w:r>
      <w:bookmarkEnd w:id="16"/>
    </w:p>
    <w:p w14:paraId="4BB20464" w14:textId="77777777" w:rsidR="000716B5" w:rsidRDefault="000716B5">
      <w:pPr>
        <w:pStyle w:val="Heading2"/>
      </w:pPr>
      <w:bookmarkStart w:id="17" w:name="_Toc161667414"/>
      <w:r>
        <w:t>3.1</w:t>
      </w:r>
      <w:r>
        <w:tab/>
        <w:t>Definitions</w:t>
      </w:r>
      <w:bookmarkEnd w:id="17"/>
    </w:p>
    <w:p w14:paraId="075F4168" w14:textId="77777777" w:rsidR="000716B5" w:rsidRDefault="000716B5">
      <w:r>
        <w:t>For the purposes of the present document, the following terms and definitions apply:</w:t>
      </w:r>
    </w:p>
    <w:p w14:paraId="6C5CD46C" w14:textId="77777777" w:rsidR="000716B5" w:rsidRDefault="000716B5">
      <w:r>
        <w:rPr>
          <w:b/>
          <w:bCs/>
        </w:rPr>
        <w:t>IP UTRAN node</w:t>
      </w:r>
      <w:r>
        <w:t>: An UTRAN Node supporting the IP Transport Option</w:t>
      </w:r>
    </w:p>
    <w:p w14:paraId="404E226E" w14:textId="77777777" w:rsidR="000716B5" w:rsidRDefault="000716B5">
      <w:pPr>
        <w:pStyle w:val="Heading2"/>
      </w:pPr>
      <w:bookmarkStart w:id="18" w:name="_Toc161667415"/>
      <w:r>
        <w:t>3.2</w:t>
      </w:r>
      <w:r>
        <w:tab/>
        <w:t>Symbols</w:t>
      </w:r>
      <w:bookmarkEnd w:id="18"/>
    </w:p>
    <w:p w14:paraId="108B9EB8" w14:textId="77777777" w:rsidR="000716B5" w:rsidRDefault="000716B5">
      <w:pPr>
        <w:keepNext/>
      </w:pPr>
      <w:r>
        <w:t>(void)</w:t>
      </w:r>
    </w:p>
    <w:p w14:paraId="5754BAA1" w14:textId="77777777" w:rsidR="000716B5" w:rsidRDefault="000716B5">
      <w:pPr>
        <w:pStyle w:val="Heading2"/>
      </w:pPr>
      <w:bookmarkStart w:id="19" w:name="_Toc161667416"/>
      <w:r>
        <w:t>3.3</w:t>
      </w:r>
      <w:r>
        <w:tab/>
        <w:t>Abbreviations</w:t>
      </w:r>
      <w:bookmarkEnd w:id="19"/>
    </w:p>
    <w:p w14:paraId="68889EC2" w14:textId="77777777" w:rsidR="000716B5" w:rsidRDefault="000716B5">
      <w:pPr>
        <w:pStyle w:val="EW"/>
      </w:pPr>
      <w:r>
        <w:t>AAL</w:t>
      </w:r>
      <w:r>
        <w:tab/>
        <w:t>ATM Adaptation Layer</w:t>
      </w:r>
    </w:p>
    <w:p w14:paraId="5C3F645F" w14:textId="77777777" w:rsidR="000716B5" w:rsidRDefault="000716B5">
      <w:pPr>
        <w:pStyle w:val="EW"/>
      </w:pPr>
      <w:r>
        <w:t>ATM</w:t>
      </w:r>
      <w:r>
        <w:tab/>
        <w:t>Asynchronous Transfer Mode</w:t>
      </w:r>
    </w:p>
    <w:p w14:paraId="06FA7FEF" w14:textId="77777777" w:rsidR="000716B5" w:rsidRDefault="000716B5">
      <w:pPr>
        <w:pStyle w:val="EW"/>
      </w:pPr>
      <w:r>
        <w:t>HDLC</w:t>
      </w:r>
      <w:r>
        <w:tab/>
        <w:t>High-level Data Link Control</w:t>
      </w:r>
    </w:p>
    <w:p w14:paraId="530AAB1F" w14:textId="77777777" w:rsidR="000716B5" w:rsidRDefault="000716B5">
      <w:pPr>
        <w:pStyle w:val="EW"/>
      </w:pPr>
      <w:r>
        <w:t>IP</w:t>
      </w:r>
      <w:r>
        <w:tab/>
        <w:t>Internet Protocol</w:t>
      </w:r>
    </w:p>
    <w:p w14:paraId="5B53A00C" w14:textId="77777777" w:rsidR="000716B5" w:rsidRDefault="000716B5">
      <w:pPr>
        <w:pStyle w:val="EW"/>
      </w:pPr>
      <w:r>
        <w:t>NBAP</w:t>
      </w:r>
      <w:r>
        <w:tab/>
        <w:t>Node B Application Part</w:t>
      </w:r>
    </w:p>
    <w:p w14:paraId="322FD9C1" w14:textId="77777777" w:rsidR="000716B5" w:rsidRDefault="000716B5">
      <w:pPr>
        <w:pStyle w:val="EW"/>
      </w:pPr>
      <w:r>
        <w:t>PPP</w:t>
      </w:r>
      <w:r>
        <w:tab/>
        <w:t>Point-to-Point Protocol</w:t>
      </w:r>
    </w:p>
    <w:p w14:paraId="70C1A271" w14:textId="77777777" w:rsidR="000716B5" w:rsidRDefault="000716B5">
      <w:pPr>
        <w:pStyle w:val="EW"/>
      </w:pPr>
      <w:r>
        <w:t>RNC</w:t>
      </w:r>
      <w:r>
        <w:tab/>
        <w:t>Radio Network Controller</w:t>
      </w:r>
    </w:p>
    <w:p w14:paraId="4F81C761" w14:textId="77777777" w:rsidR="000716B5" w:rsidRDefault="000716B5">
      <w:pPr>
        <w:pStyle w:val="EW"/>
      </w:pPr>
      <w:r>
        <w:t>SAAL</w:t>
      </w:r>
      <w:r>
        <w:tab/>
        <w:t>Signalling ATM Adaptation Layer</w:t>
      </w:r>
    </w:p>
    <w:p w14:paraId="40CAB7AB" w14:textId="77777777" w:rsidR="000716B5" w:rsidRDefault="000716B5">
      <w:pPr>
        <w:pStyle w:val="EW"/>
      </w:pPr>
      <w:r>
        <w:t>SCTP</w:t>
      </w:r>
      <w:r>
        <w:tab/>
        <w:t>Stream Control Transmission Protocol</w:t>
      </w:r>
    </w:p>
    <w:p w14:paraId="3BF4F662" w14:textId="77777777" w:rsidR="000716B5" w:rsidRDefault="000716B5">
      <w:pPr>
        <w:pStyle w:val="EW"/>
      </w:pPr>
      <w:r>
        <w:t>SSCF</w:t>
      </w:r>
      <w:r>
        <w:tab/>
        <w:t>Service Specific Coordination Function</w:t>
      </w:r>
    </w:p>
    <w:p w14:paraId="3F9CF095" w14:textId="77777777" w:rsidR="000716B5" w:rsidRDefault="000716B5">
      <w:pPr>
        <w:pStyle w:val="EW"/>
      </w:pPr>
      <w:r>
        <w:t>SSCOP</w:t>
      </w:r>
      <w:r>
        <w:tab/>
        <w:t>Service Specific Connection Oriented Protocol</w:t>
      </w:r>
    </w:p>
    <w:p w14:paraId="02C65BF3" w14:textId="77777777" w:rsidR="000716B5" w:rsidRDefault="000716B5">
      <w:pPr>
        <w:pStyle w:val="EX"/>
      </w:pPr>
      <w:r>
        <w:t>UNI</w:t>
      </w:r>
      <w:r>
        <w:tab/>
        <w:t>User-Network Interface</w:t>
      </w:r>
    </w:p>
    <w:p w14:paraId="0EC22843" w14:textId="77777777" w:rsidR="000716B5" w:rsidRDefault="000716B5">
      <w:pPr>
        <w:pStyle w:val="Heading1"/>
      </w:pPr>
      <w:bookmarkStart w:id="20" w:name="_Toc161667417"/>
      <w:bookmarkStart w:id="21" w:name="historyclause"/>
      <w:r>
        <w:t>4</w:t>
      </w:r>
      <w:r>
        <w:tab/>
        <w:t>Data Link Layer</w:t>
      </w:r>
      <w:bookmarkEnd w:id="20"/>
    </w:p>
    <w:p w14:paraId="498F418C" w14:textId="77777777" w:rsidR="000716B5" w:rsidRDefault="000716B5">
      <w:pPr>
        <w:pStyle w:val="Heading2"/>
      </w:pPr>
      <w:bookmarkStart w:id="22" w:name="_Toc161667418"/>
      <w:r>
        <w:t>4.1</w:t>
      </w:r>
      <w:r>
        <w:tab/>
        <w:t>ATM Transport Option</w:t>
      </w:r>
      <w:bookmarkEnd w:id="22"/>
    </w:p>
    <w:p w14:paraId="17D272FA" w14:textId="77777777" w:rsidR="000716B5" w:rsidRDefault="000716B5">
      <w:r>
        <w:t xml:space="preserve">ATM shall be used in the radio network control plane according to </w:t>
      </w:r>
      <w:r w:rsidR="00AF6313">
        <w:t xml:space="preserve">ITU-T Rec. </w:t>
      </w:r>
      <w:r>
        <w:t>I.361 [5].</w:t>
      </w:r>
    </w:p>
    <w:p w14:paraId="7F918F7F" w14:textId="77777777" w:rsidR="000716B5" w:rsidRDefault="000716B5" w:rsidP="00287DB7">
      <w:pPr>
        <w:pStyle w:val="Heading3"/>
      </w:pPr>
      <w:bookmarkStart w:id="23" w:name="_Toc161667419"/>
      <w:r>
        <w:t>4.1.1</w:t>
      </w:r>
      <w:r>
        <w:tab/>
        <w:t>Protection switching at ATM Layer</w:t>
      </w:r>
      <w:bookmarkEnd w:id="23"/>
    </w:p>
    <w:p w14:paraId="0E3B0190" w14:textId="77777777" w:rsidR="000716B5" w:rsidRDefault="000716B5">
      <w:r>
        <w:t xml:space="preserve">If redundancy of pathways at ATM layer between RNC and Node B is supported, it shall be implemented using ATM Protection Switching according to </w:t>
      </w:r>
      <w:r w:rsidR="00AF6313">
        <w:t xml:space="preserve">ITU-T Rec. </w:t>
      </w:r>
      <w:r>
        <w:t>I.630 [6].</w:t>
      </w:r>
    </w:p>
    <w:p w14:paraId="08B79FB2" w14:textId="77777777" w:rsidR="000716B5" w:rsidRDefault="000716B5">
      <w:pPr>
        <w:pStyle w:val="Heading2"/>
      </w:pPr>
      <w:bookmarkStart w:id="24" w:name="_Toc161667420"/>
      <w:r>
        <w:t>4.2</w:t>
      </w:r>
      <w:r>
        <w:tab/>
        <w:t>Data Link Layer for IP Transport Option</w:t>
      </w:r>
      <w:bookmarkEnd w:id="24"/>
    </w:p>
    <w:p w14:paraId="077633DA" w14:textId="77777777" w:rsidR="000716B5" w:rsidRDefault="000716B5">
      <w:r>
        <w:t xml:space="preserve">A RNC or Node B supporting IP Transport Option shall support the PPP protocol with HDLC framing </w:t>
      </w:r>
      <w:r w:rsidR="00AF6313">
        <w:t>(IETF RFC 1661 [11]</w:t>
      </w:r>
      <w:r>
        <w:t xml:space="preserve">, </w:t>
      </w:r>
      <w:r w:rsidR="00AF6313">
        <w:t>IETF RFC 1662 [12])</w:t>
      </w:r>
      <w:r>
        <w:t>.</w:t>
      </w:r>
    </w:p>
    <w:p w14:paraId="5CAFF0E9" w14:textId="77777777" w:rsidR="000716B5" w:rsidRDefault="000716B5">
      <w:pPr>
        <w:pStyle w:val="NO"/>
      </w:pPr>
      <w:r>
        <w:t>NOTE:</w:t>
      </w:r>
      <w:r>
        <w:tab/>
        <w:t xml:space="preserve">This does not preclude the single implementation and use of any other L2/L1 protocols (e.g. PPPMux/AAL5/ATM </w:t>
      </w:r>
      <w:r w:rsidR="00AF6313">
        <w:t>(</w:t>
      </w:r>
      <w:r w:rsidR="00D243AB">
        <w:t>IETF RFC 3153 [17], IETF RFC 2364 [18]</w:t>
      </w:r>
      <w:r w:rsidR="00AF6313">
        <w:t>)</w:t>
      </w:r>
      <w:r>
        <w:t xml:space="preserve">, PPP/AAL2/ATM, Ethernet, MPLS/ATM </w:t>
      </w:r>
      <w:r w:rsidR="00AF6313">
        <w:t>(</w:t>
      </w:r>
      <w:r w:rsidR="00D243AB">
        <w:t>IETF RFC 3031 [19]</w:t>
      </w:r>
      <w:r w:rsidR="00AF6313">
        <w:t>)</w:t>
      </w:r>
      <w:r>
        <w:t>, etc.) fulfilling the UTRAN requirements towards the upper layers.</w:t>
      </w:r>
    </w:p>
    <w:p w14:paraId="64B9F5C1" w14:textId="77777777" w:rsidR="000716B5" w:rsidRDefault="000716B5">
      <w:r>
        <w:lastRenderedPageBreak/>
        <w:t xml:space="preserve">A RNC or Node B supporting IP transport option and having interfaces connected via slow bandwidth PPP links like E1/T1/J1 shall also support IP Header Compression </w:t>
      </w:r>
      <w:r w:rsidR="00AF6313">
        <w:t>(IETF RFC 2507 [13])</w:t>
      </w:r>
      <w:r>
        <w:t xml:space="preserve"> and the PPP extensions ML/MC-PPP </w:t>
      </w:r>
      <w:r w:rsidR="00AF6313">
        <w:t>(</w:t>
      </w:r>
      <w:r w:rsidR="00D243AB">
        <w:t>IETF RFC 1990 [14]</w:t>
      </w:r>
      <w:r>
        <w:t xml:space="preserve">, </w:t>
      </w:r>
      <w:r w:rsidR="00D243AB">
        <w:t>IETF RFC 2686 [15]</w:t>
      </w:r>
      <w:r w:rsidR="00AF6313">
        <w:t>)</w:t>
      </w:r>
      <w:r>
        <w:t xml:space="preserve">. In this case, negotiation of header compression </w:t>
      </w:r>
      <w:r w:rsidR="00AF6313">
        <w:t>(IETF RFC 2507 [13])</w:t>
      </w:r>
      <w:r>
        <w:t xml:space="preserve"> over PPP shall be performed via </w:t>
      </w:r>
      <w:r w:rsidR="00AF6313">
        <w:t>(</w:t>
      </w:r>
      <w:r w:rsidR="00D243AB">
        <w:t>IETF RFC 2509 [16]</w:t>
      </w:r>
      <w:r w:rsidR="00AF6313">
        <w:t>)</w:t>
      </w:r>
      <w:r>
        <w:t>.</w:t>
      </w:r>
    </w:p>
    <w:p w14:paraId="4D15E885" w14:textId="77777777" w:rsidR="000716B5" w:rsidRDefault="000716B5">
      <w:pPr>
        <w:pStyle w:val="Heading1"/>
      </w:pPr>
      <w:bookmarkStart w:id="25" w:name="_Toc161667421"/>
      <w:r>
        <w:t>5</w:t>
      </w:r>
      <w:r>
        <w:tab/>
        <w:t>NBAP signalling bearer</w:t>
      </w:r>
      <w:bookmarkEnd w:id="25"/>
    </w:p>
    <w:p w14:paraId="5C861660" w14:textId="77777777" w:rsidR="000716B5" w:rsidRDefault="000716B5">
      <w:pPr>
        <w:pStyle w:val="Heading2"/>
      </w:pPr>
      <w:bookmarkStart w:id="26" w:name="_Toc161667422"/>
      <w:r>
        <w:t>5.1</w:t>
      </w:r>
      <w:r>
        <w:tab/>
        <w:t>Introduction</w:t>
      </w:r>
      <w:bookmarkEnd w:id="26"/>
    </w:p>
    <w:p w14:paraId="1F153579" w14:textId="77777777" w:rsidR="000716B5" w:rsidRDefault="000716B5">
      <w:pPr>
        <w:rPr>
          <w:rFonts w:eastAsia="@System"/>
          <w:color w:val="000000"/>
          <w:lang w:eastAsia="ja-JP"/>
        </w:rPr>
      </w:pPr>
      <w:r>
        <w:t xml:space="preserve">The Signalling Bearer for NBAP </w:t>
      </w:r>
      <w:r w:rsidR="001C4808">
        <w:t>(TS 25.433 [21</w:t>
      </w:r>
      <w:r w:rsidR="001C4808" w:rsidRPr="001C4808">
        <w:t xml:space="preserve">]) </w:t>
      </w:r>
      <w:r>
        <w:t xml:space="preserve">is a point-to-point protocol. There may be multiple point-to-point links between an RNC and a Node B. </w:t>
      </w:r>
      <w:r>
        <w:rPr>
          <w:rFonts w:eastAsia="@System"/>
          <w:color w:val="000000"/>
          <w:lang w:eastAsia="ja-JP"/>
        </w:rPr>
        <w:t>As shown in figure 1, the standard allows operators to choose one out of two protocol suites for transporting the NBAP messages.</w:t>
      </w:r>
    </w:p>
    <w:bookmarkStart w:id="27" w:name="_MON_1075868558"/>
    <w:bookmarkStart w:id="28" w:name="_MON_1076305849"/>
    <w:bookmarkStart w:id="29" w:name="_MON_1074513730"/>
    <w:bookmarkStart w:id="30" w:name="_MON_1075045327"/>
    <w:bookmarkEnd w:id="27"/>
    <w:bookmarkEnd w:id="28"/>
    <w:bookmarkEnd w:id="29"/>
    <w:bookmarkEnd w:id="30"/>
    <w:bookmarkStart w:id="31" w:name="_MON_1075045377"/>
    <w:bookmarkEnd w:id="31"/>
    <w:p w14:paraId="0BB11935" w14:textId="77777777" w:rsidR="000716B5" w:rsidRDefault="000716B5">
      <w:pPr>
        <w:pStyle w:val="TH"/>
      </w:pPr>
      <w:r>
        <w:object w:dxaOrig="5103" w:dyaOrig="4715" w14:anchorId="26CE4093">
          <v:shape id="_x0000_i1027" type="#_x0000_t75" style="width:254.8pt;height:235.4pt" o:ole="" fillcolor="window">
            <v:imagedata r:id="rId10" o:title=""/>
          </v:shape>
          <o:OLEObject Type="Embed" ProgID="Word.Picture.8" ShapeID="_x0000_i1027" DrawAspect="Content" ObjectID="_1820144182" r:id="rId11"/>
        </w:object>
      </w:r>
    </w:p>
    <w:p w14:paraId="2420CD37" w14:textId="77777777" w:rsidR="000716B5" w:rsidRDefault="000716B5">
      <w:pPr>
        <w:pStyle w:val="TF"/>
      </w:pPr>
      <w:r>
        <w:t>Figure 1: Iub NBAP Signalling Transport</w:t>
      </w:r>
    </w:p>
    <w:p w14:paraId="196D6AFC" w14:textId="77777777" w:rsidR="000716B5" w:rsidRDefault="000716B5">
      <w:pPr>
        <w:pStyle w:val="Heading2"/>
      </w:pPr>
      <w:bookmarkStart w:id="32" w:name="_Toc161667423"/>
      <w:r>
        <w:t>5.2</w:t>
      </w:r>
      <w:r>
        <w:tab/>
        <w:t>Signalling bearer in case of ATM Transport Option</w:t>
      </w:r>
      <w:bookmarkEnd w:id="32"/>
    </w:p>
    <w:p w14:paraId="15ADFB46" w14:textId="77777777" w:rsidR="000716B5" w:rsidRDefault="000716B5">
      <w:r>
        <w:t xml:space="preserve">The signalling bearer in the Radio Network Control Plane is SAAL-UNI </w:t>
      </w:r>
      <w:r w:rsidR="00AF6313">
        <w:t>(ITU-T Rec. Q.2100 [1])</w:t>
      </w:r>
      <w:r>
        <w:t xml:space="preserve"> over ATM. The protocols to be used to support NBAP signalling are SSCF-UNI </w:t>
      </w:r>
      <w:r w:rsidR="00AF6313">
        <w:t>(ITU-T Rec. Q.2130 [2])</w:t>
      </w:r>
      <w:r>
        <w:t xml:space="preserve"> on top of SSCOP </w:t>
      </w:r>
      <w:r w:rsidR="00AF6313">
        <w:t>(ITU-T Rec. Q.2110 [3])</w:t>
      </w:r>
      <w:r>
        <w:t xml:space="preserve"> and AAL Type 5 </w:t>
      </w:r>
      <w:r w:rsidR="00AF6313">
        <w:t>(ITU-T Rec. I.363.5 [4])</w:t>
      </w:r>
      <w:r>
        <w:t>.</w:t>
      </w:r>
    </w:p>
    <w:p w14:paraId="4E8D68F9" w14:textId="77777777" w:rsidR="000716B5" w:rsidRDefault="000716B5">
      <w:pPr>
        <w:pStyle w:val="Heading2"/>
      </w:pPr>
      <w:bookmarkStart w:id="33" w:name="_Toc161667424"/>
      <w:r>
        <w:t>5.3</w:t>
      </w:r>
      <w:r>
        <w:tab/>
        <w:t>Signalling bearer in case of IP Transport Option</w:t>
      </w:r>
      <w:bookmarkEnd w:id="33"/>
    </w:p>
    <w:p w14:paraId="2200E94F" w14:textId="77777777" w:rsidR="000716B5" w:rsidRDefault="000716B5">
      <w:r>
        <w:t xml:space="preserve">SCTP </w:t>
      </w:r>
      <w:r w:rsidR="00AF6313">
        <w:t>(IETF RFC 2960 [7])</w:t>
      </w:r>
      <w:r>
        <w:t xml:space="preserve"> over IP shall be supported as the transport for NBAP signalling bearer on Iub Interface. A</w:t>
      </w:r>
      <w:r>
        <w:rPr>
          <w:rFonts w:hint="eastAsia"/>
          <w:lang w:eastAsia="ja-JP"/>
        </w:rPr>
        <w:t xml:space="preserve"> RNC</w:t>
      </w:r>
      <w:r>
        <w:t xml:space="preserve"> equipped with the SCTP stack option shall initiate the INIT procedure for establishing association. The data link layer is as specified in chapter 4.2.</w:t>
      </w:r>
    </w:p>
    <w:p w14:paraId="18032ECE" w14:textId="77777777" w:rsidR="000716B5" w:rsidRDefault="000716B5">
      <w:r>
        <w:t xml:space="preserve">The checksum method specified in </w:t>
      </w:r>
      <w:r w:rsidR="00D243AB">
        <w:t>IETF RFC 3309 [20]</w:t>
      </w:r>
      <w:r>
        <w:t xml:space="preserve"> shall be used instead of the method specified in </w:t>
      </w:r>
      <w:r w:rsidR="00AF6313">
        <w:t xml:space="preserve">IETF </w:t>
      </w:r>
      <w:r>
        <w:t xml:space="preserve">RFC 2960 </w:t>
      </w:r>
      <w:r w:rsidR="00AF6313">
        <w:t>(</w:t>
      </w:r>
      <w:r>
        <w:t>[7]</w:t>
      </w:r>
      <w:r w:rsidR="00AF6313">
        <w:t>)</w:t>
      </w:r>
      <w:r>
        <w:t>.</w:t>
      </w:r>
    </w:p>
    <w:p w14:paraId="4D2743AA" w14:textId="77777777" w:rsidR="000716B5" w:rsidRDefault="000716B5">
      <w:pPr>
        <w:rPr>
          <w:u w:val="single"/>
        </w:rPr>
      </w:pPr>
      <w:r>
        <w:t xml:space="preserve">An IP UTRAN node shall support IPv6 </w:t>
      </w:r>
      <w:r w:rsidR="00AF6313">
        <w:t>(IETF RFC 2460 [8])</w:t>
      </w:r>
      <w:r>
        <w:t xml:space="preserve">. The support of IPv4 </w:t>
      </w:r>
      <w:r w:rsidR="00AF6313">
        <w:t>(IETF RFC 791 [9])</w:t>
      </w:r>
      <w:r>
        <w:t xml:space="preserve"> is optional.</w:t>
      </w:r>
    </w:p>
    <w:p w14:paraId="765BBEC0" w14:textId="77777777" w:rsidR="000716B5" w:rsidRDefault="000716B5">
      <w:pPr>
        <w:pStyle w:val="NO"/>
      </w:pPr>
      <w:r>
        <w:t>NOTE:</w:t>
      </w:r>
      <w:r>
        <w:tab/>
        <w:t>This does not preclude single implementation and use of IPv4.</w:t>
      </w:r>
    </w:p>
    <w:p w14:paraId="38B1BE77" w14:textId="77777777" w:rsidR="000716B5" w:rsidRDefault="000716B5">
      <w:r>
        <w:t>IP dual stack is recommended for the potential transition period from IPv4 to IPv6 in the transport network.</w:t>
      </w:r>
    </w:p>
    <w:p w14:paraId="15E4B8AB" w14:textId="77777777" w:rsidR="000716B5" w:rsidRDefault="000716B5">
      <w:r>
        <w:lastRenderedPageBreak/>
        <w:t>Each signalling bearer between the RNC and Node B shall correspond to one single SCTP stream in UL and one single SCTP stream in DL direction, both streams belonging to the same SCTP association.</w:t>
      </w:r>
    </w:p>
    <w:p w14:paraId="028D3F02" w14:textId="77777777" w:rsidR="000716B5" w:rsidRDefault="000716B5">
      <w:r>
        <w:t xml:space="preserve">IP Differentiated Services code point marking </w:t>
      </w:r>
      <w:r w:rsidR="00AF6313">
        <w:t>(IETF RFC 2474 [10])</w:t>
      </w:r>
      <w:r>
        <w:t xml:space="preserve"> shall be supported. The Diffserv code point may be determined from the application parameters.</w:t>
      </w:r>
    </w:p>
    <w:p w14:paraId="7FB6DCC1" w14:textId="77777777" w:rsidR="000716B5" w:rsidRDefault="000716B5">
      <w:pPr>
        <w:pStyle w:val="Heading8"/>
      </w:pPr>
      <w:r>
        <w:br w:type="page"/>
      </w:r>
      <w:bookmarkStart w:id="34" w:name="_Toc161667425"/>
      <w:r>
        <w:lastRenderedPageBreak/>
        <w:t>Annex A (informative):</w:t>
      </w:r>
      <w:r>
        <w:br/>
        <w:t>Change history</w:t>
      </w:r>
      <w:bookmarkEnd w:id="34"/>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800"/>
        <w:gridCol w:w="1066"/>
        <w:gridCol w:w="567"/>
        <w:gridCol w:w="425"/>
        <w:gridCol w:w="5954"/>
        <w:gridCol w:w="850"/>
      </w:tblGrid>
      <w:tr w:rsidR="000716B5" w14:paraId="15D24479" w14:textId="77777777">
        <w:trPr>
          <w:cantSplit/>
          <w:trHeight w:val="57"/>
        </w:trPr>
        <w:tc>
          <w:tcPr>
            <w:tcW w:w="800" w:type="dxa"/>
          </w:tcPr>
          <w:bookmarkEnd w:id="21"/>
          <w:p w14:paraId="253FDEB0" w14:textId="77777777" w:rsidR="000716B5" w:rsidRDefault="000716B5">
            <w:pPr>
              <w:pStyle w:val="TAL"/>
              <w:rPr>
                <w:b/>
              </w:rPr>
            </w:pPr>
            <w:r>
              <w:rPr>
                <w:b/>
              </w:rPr>
              <w:t>Date / TSG</w:t>
            </w:r>
          </w:p>
        </w:tc>
        <w:tc>
          <w:tcPr>
            <w:tcW w:w="1066" w:type="dxa"/>
          </w:tcPr>
          <w:p w14:paraId="1E4ED92F" w14:textId="77777777" w:rsidR="000716B5" w:rsidRDefault="000716B5">
            <w:pPr>
              <w:pStyle w:val="TAL"/>
              <w:rPr>
                <w:b/>
              </w:rPr>
            </w:pPr>
            <w:r>
              <w:rPr>
                <w:b/>
              </w:rPr>
              <w:t>TSG Doc.</w:t>
            </w:r>
          </w:p>
        </w:tc>
        <w:tc>
          <w:tcPr>
            <w:tcW w:w="567" w:type="dxa"/>
          </w:tcPr>
          <w:p w14:paraId="51EEB258" w14:textId="77777777" w:rsidR="000716B5" w:rsidRDefault="000716B5">
            <w:pPr>
              <w:pStyle w:val="TAL"/>
              <w:rPr>
                <w:b/>
              </w:rPr>
            </w:pPr>
            <w:r>
              <w:rPr>
                <w:b/>
              </w:rPr>
              <w:t>CR</w:t>
            </w:r>
          </w:p>
        </w:tc>
        <w:tc>
          <w:tcPr>
            <w:tcW w:w="425" w:type="dxa"/>
          </w:tcPr>
          <w:p w14:paraId="4D3CC4BE" w14:textId="77777777" w:rsidR="000716B5" w:rsidRDefault="000716B5">
            <w:pPr>
              <w:pStyle w:val="TAL"/>
              <w:rPr>
                <w:b/>
              </w:rPr>
            </w:pPr>
            <w:r>
              <w:rPr>
                <w:b/>
              </w:rPr>
              <w:t>Rev</w:t>
            </w:r>
          </w:p>
        </w:tc>
        <w:tc>
          <w:tcPr>
            <w:tcW w:w="5954" w:type="dxa"/>
          </w:tcPr>
          <w:p w14:paraId="2F5480A5" w14:textId="77777777" w:rsidR="000716B5" w:rsidRDefault="000716B5">
            <w:pPr>
              <w:pStyle w:val="TAL"/>
              <w:rPr>
                <w:b/>
              </w:rPr>
            </w:pPr>
            <w:r>
              <w:rPr>
                <w:b/>
              </w:rPr>
              <w:t>Subject/Comment</w:t>
            </w:r>
          </w:p>
        </w:tc>
        <w:tc>
          <w:tcPr>
            <w:tcW w:w="850" w:type="dxa"/>
          </w:tcPr>
          <w:p w14:paraId="57D808B1" w14:textId="77777777" w:rsidR="000716B5" w:rsidRDefault="000716B5">
            <w:pPr>
              <w:pStyle w:val="TAL"/>
              <w:rPr>
                <w:b/>
              </w:rPr>
            </w:pPr>
            <w:r>
              <w:rPr>
                <w:b/>
              </w:rPr>
              <w:t>New</w:t>
            </w:r>
          </w:p>
        </w:tc>
      </w:tr>
      <w:tr w:rsidR="000716B5" w14:paraId="00731B22" w14:textId="77777777">
        <w:trPr>
          <w:cantSplit/>
          <w:trHeight w:val="57"/>
        </w:trPr>
        <w:tc>
          <w:tcPr>
            <w:tcW w:w="800" w:type="dxa"/>
          </w:tcPr>
          <w:p w14:paraId="3E998516" w14:textId="77777777" w:rsidR="000716B5" w:rsidRDefault="000716B5">
            <w:pPr>
              <w:pStyle w:val="TAL"/>
              <w:rPr>
                <w:snapToGrid w:val="0"/>
                <w:color w:val="000000"/>
                <w:lang w:val="en-AU"/>
              </w:rPr>
            </w:pPr>
            <w:r>
              <w:rPr>
                <w:snapToGrid w:val="0"/>
                <w:color w:val="000000"/>
                <w:lang w:val="en-AU"/>
              </w:rPr>
              <w:t>12/2008</w:t>
            </w:r>
          </w:p>
        </w:tc>
        <w:tc>
          <w:tcPr>
            <w:tcW w:w="1066" w:type="dxa"/>
          </w:tcPr>
          <w:p w14:paraId="22938080" w14:textId="77777777" w:rsidR="000716B5" w:rsidRDefault="000716B5">
            <w:pPr>
              <w:pStyle w:val="TAL"/>
              <w:rPr>
                <w:snapToGrid w:val="0"/>
                <w:color w:val="000000"/>
                <w:lang w:val="en-AU"/>
              </w:rPr>
            </w:pPr>
            <w:r>
              <w:rPr>
                <w:snapToGrid w:val="0"/>
                <w:color w:val="000000"/>
                <w:lang w:val="en-AU"/>
              </w:rPr>
              <w:t>-</w:t>
            </w:r>
          </w:p>
        </w:tc>
        <w:tc>
          <w:tcPr>
            <w:tcW w:w="567" w:type="dxa"/>
          </w:tcPr>
          <w:p w14:paraId="0FB56A5F" w14:textId="77777777" w:rsidR="000716B5" w:rsidRDefault="000716B5">
            <w:pPr>
              <w:pStyle w:val="TAL"/>
              <w:rPr>
                <w:snapToGrid w:val="0"/>
                <w:color w:val="000000"/>
                <w:lang w:val="en-AU"/>
              </w:rPr>
            </w:pPr>
            <w:r>
              <w:rPr>
                <w:snapToGrid w:val="0"/>
                <w:color w:val="000000"/>
                <w:lang w:val="en-AU"/>
              </w:rPr>
              <w:t>-</w:t>
            </w:r>
          </w:p>
        </w:tc>
        <w:tc>
          <w:tcPr>
            <w:tcW w:w="425" w:type="dxa"/>
          </w:tcPr>
          <w:p w14:paraId="3DBE7702" w14:textId="77777777" w:rsidR="000716B5" w:rsidRDefault="000716B5">
            <w:pPr>
              <w:pStyle w:val="TAL"/>
              <w:rPr>
                <w:snapToGrid w:val="0"/>
                <w:color w:val="000000"/>
                <w:lang w:val="en-AU"/>
              </w:rPr>
            </w:pPr>
            <w:r>
              <w:rPr>
                <w:snapToGrid w:val="0"/>
                <w:color w:val="000000"/>
                <w:lang w:val="en-AU"/>
              </w:rPr>
              <w:t>-</w:t>
            </w:r>
          </w:p>
        </w:tc>
        <w:tc>
          <w:tcPr>
            <w:tcW w:w="5954" w:type="dxa"/>
          </w:tcPr>
          <w:p w14:paraId="4EE85FEB" w14:textId="77777777" w:rsidR="000716B5" w:rsidRDefault="000716B5">
            <w:pPr>
              <w:pStyle w:val="TAL"/>
              <w:rPr>
                <w:snapToGrid w:val="0"/>
                <w:color w:val="000000"/>
                <w:lang w:val="en-AU"/>
              </w:rPr>
            </w:pPr>
            <w:r>
              <w:rPr>
                <w:snapToGrid w:val="0"/>
                <w:color w:val="000000"/>
                <w:lang w:val="en-AU"/>
              </w:rPr>
              <w:t>Creation of Rel-8 version based on v7.1.0</w:t>
            </w:r>
          </w:p>
        </w:tc>
        <w:tc>
          <w:tcPr>
            <w:tcW w:w="850" w:type="dxa"/>
          </w:tcPr>
          <w:p w14:paraId="43B48C31" w14:textId="77777777" w:rsidR="000716B5" w:rsidRDefault="000716B5">
            <w:pPr>
              <w:pStyle w:val="TAL"/>
              <w:rPr>
                <w:snapToGrid w:val="0"/>
                <w:color w:val="000000"/>
                <w:lang w:val="en-AU"/>
              </w:rPr>
            </w:pPr>
            <w:r>
              <w:rPr>
                <w:snapToGrid w:val="0"/>
                <w:color w:val="000000"/>
                <w:lang w:val="en-AU"/>
              </w:rPr>
              <w:t>8.0.0</w:t>
            </w:r>
          </w:p>
        </w:tc>
      </w:tr>
      <w:tr w:rsidR="00693FC5" w14:paraId="37BC35A0"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5AE486F8" w14:textId="77777777" w:rsidR="00693FC5" w:rsidRDefault="00693FC5" w:rsidP="000716B5">
            <w:pPr>
              <w:pStyle w:val="TAL"/>
              <w:rPr>
                <w:snapToGrid w:val="0"/>
                <w:color w:val="000000"/>
                <w:lang w:val="en-AU"/>
              </w:rPr>
            </w:pPr>
            <w:r>
              <w:rPr>
                <w:snapToGrid w:val="0"/>
                <w:color w:val="000000"/>
                <w:lang w:val="en-AU"/>
              </w:rPr>
              <w:t>12/2009</w:t>
            </w:r>
          </w:p>
        </w:tc>
        <w:tc>
          <w:tcPr>
            <w:tcW w:w="1066" w:type="dxa"/>
            <w:tcBorders>
              <w:top w:val="single" w:sz="2" w:space="0" w:color="auto"/>
              <w:left w:val="single" w:sz="2" w:space="0" w:color="auto"/>
              <w:bottom w:val="single" w:sz="2" w:space="0" w:color="auto"/>
              <w:right w:val="single" w:sz="2" w:space="0" w:color="auto"/>
            </w:tcBorders>
          </w:tcPr>
          <w:p w14:paraId="0C1ACAF7" w14:textId="77777777" w:rsidR="00693FC5" w:rsidRDefault="00693FC5" w:rsidP="000716B5">
            <w:pPr>
              <w:pStyle w:val="TAL"/>
              <w:rPr>
                <w:snapToGrid w:val="0"/>
                <w:color w:val="000000"/>
                <w:lang w:val="en-AU"/>
              </w:rPr>
            </w:pPr>
            <w:r>
              <w:rPr>
                <w:snapToGrid w:val="0"/>
                <w:color w:val="000000"/>
                <w:lang w:val="en-AU"/>
              </w:rPr>
              <w:t>-</w:t>
            </w:r>
          </w:p>
        </w:tc>
        <w:tc>
          <w:tcPr>
            <w:tcW w:w="567" w:type="dxa"/>
            <w:tcBorders>
              <w:top w:val="single" w:sz="2" w:space="0" w:color="auto"/>
              <w:left w:val="single" w:sz="2" w:space="0" w:color="auto"/>
              <w:bottom w:val="single" w:sz="2" w:space="0" w:color="auto"/>
              <w:right w:val="single" w:sz="2" w:space="0" w:color="auto"/>
            </w:tcBorders>
          </w:tcPr>
          <w:p w14:paraId="7AE90FC3" w14:textId="77777777" w:rsidR="00693FC5" w:rsidRDefault="00693FC5" w:rsidP="000716B5">
            <w:pPr>
              <w:pStyle w:val="TAL"/>
              <w:rPr>
                <w:snapToGrid w:val="0"/>
                <w:color w:val="000000"/>
                <w:lang w:val="en-AU"/>
              </w:rPr>
            </w:pPr>
            <w:r>
              <w:rPr>
                <w:snapToGrid w:val="0"/>
                <w:color w:val="000000"/>
                <w:lang w:val="en-AU"/>
              </w:rPr>
              <w:t>-</w:t>
            </w:r>
          </w:p>
        </w:tc>
        <w:tc>
          <w:tcPr>
            <w:tcW w:w="425" w:type="dxa"/>
            <w:tcBorders>
              <w:top w:val="single" w:sz="2" w:space="0" w:color="auto"/>
              <w:left w:val="single" w:sz="2" w:space="0" w:color="auto"/>
              <w:bottom w:val="single" w:sz="2" w:space="0" w:color="auto"/>
              <w:right w:val="single" w:sz="2" w:space="0" w:color="auto"/>
            </w:tcBorders>
          </w:tcPr>
          <w:p w14:paraId="5A0EA838" w14:textId="77777777" w:rsidR="00693FC5" w:rsidRDefault="00693FC5" w:rsidP="000716B5">
            <w:pPr>
              <w:pStyle w:val="TAL"/>
              <w:rPr>
                <w:snapToGrid w:val="0"/>
                <w:color w:val="000000"/>
                <w:lang w:val="en-AU"/>
              </w:rPr>
            </w:pPr>
            <w:r>
              <w:rPr>
                <w:snapToGrid w:val="0"/>
                <w:color w:val="000000"/>
                <w:lang w:val="en-AU"/>
              </w:rPr>
              <w:t>-</w:t>
            </w:r>
          </w:p>
        </w:tc>
        <w:tc>
          <w:tcPr>
            <w:tcW w:w="5954" w:type="dxa"/>
            <w:tcBorders>
              <w:top w:val="single" w:sz="2" w:space="0" w:color="auto"/>
              <w:left w:val="single" w:sz="2" w:space="0" w:color="auto"/>
              <w:bottom w:val="single" w:sz="2" w:space="0" w:color="auto"/>
              <w:right w:val="single" w:sz="2" w:space="0" w:color="auto"/>
            </w:tcBorders>
          </w:tcPr>
          <w:p w14:paraId="7F585A43" w14:textId="77777777" w:rsidR="00693FC5" w:rsidRDefault="00693FC5" w:rsidP="000716B5">
            <w:pPr>
              <w:pStyle w:val="TAL"/>
              <w:rPr>
                <w:snapToGrid w:val="0"/>
                <w:color w:val="000000"/>
                <w:lang w:val="en-AU"/>
              </w:rPr>
            </w:pPr>
            <w:r>
              <w:rPr>
                <w:snapToGrid w:val="0"/>
                <w:color w:val="000000"/>
                <w:lang w:val="en-AU"/>
              </w:rPr>
              <w:t>Creation of Rel-9 version based on v8.0.0</w:t>
            </w:r>
          </w:p>
        </w:tc>
        <w:tc>
          <w:tcPr>
            <w:tcW w:w="850" w:type="dxa"/>
            <w:tcBorders>
              <w:top w:val="single" w:sz="2" w:space="0" w:color="auto"/>
              <w:left w:val="single" w:sz="2" w:space="0" w:color="auto"/>
              <w:bottom w:val="single" w:sz="2" w:space="0" w:color="auto"/>
              <w:right w:val="single" w:sz="2" w:space="0" w:color="auto"/>
            </w:tcBorders>
          </w:tcPr>
          <w:p w14:paraId="7B8BA815" w14:textId="77777777" w:rsidR="00693FC5" w:rsidRDefault="00693FC5" w:rsidP="000716B5">
            <w:pPr>
              <w:pStyle w:val="TAL"/>
              <w:rPr>
                <w:snapToGrid w:val="0"/>
                <w:color w:val="000000"/>
                <w:lang w:val="en-AU"/>
              </w:rPr>
            </w:pPr>
            <w:r>
              <w:rPr>
                <w:snapToGrid w:val="0"/>
                <w:color w:val="000000"/>
                <w:lang w:val="en-AU"/>
              </w:rPr>
              <w:t>9.0.0</w:t>
            </w:r>
          </w:p>
        </w:tc>
      </w:tr>
      <w:tr w:rsidR="003D38DE" w14:paraId="7F77AB08"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4A6208AD" w14:textId="77777777" w:rsidR="003D38DE" w:rsidRDefault="003D38DE" w:rsidP="000716B5">
            <w:pPr>
              <w:pStyle w:val="TAL"/>
              <w:rPr>
                <w:snapToGrid w:val="0"/>
                <w:color w:val="000000"/>
                <w:lang w:val="en-AU"/>
              </w:rPr>
            </w:pPr>
            <w:r>
              <w:rPr>
                <w:snapToGrid w:val="0"/>
                <w:color w:val="000000"/>
                <w:lang w:val="en-AU"/>
              </w:rPr>
              <w:t>SP-49</w:t>
            </w:r>
          </w:p>
        </w:tc>
        <w:tc>
          <w:tcPr>
            <w:tcW w:w="1066" w:type="dxa"/>
            <w:tcBorders>
              <w:top w:val="single" w:sz="2" w:space="0" w:color="auto"/>
              <w:left w:val="single" w:sz="2" w:space="0" w:color="auto"/>
              <w:bottom w:val="single" w:sz="2" w:space="0" w:color="auto"/>
              <w:right w:val="single" w:sz="2" w:space="0" w:color="auto"/>
            </w:tcBorders>
          </w:tcPr>
          <w:p w14:paraId="2DF3AE9D" w14:textId="77777777" w:rsidR="003D38DE" w:rsidRDefault="003D38DE" w:rsidP="000716B5">
            <w:pPr>
              <w:pStyle w:val="TAL"/>
              <w:rPr>
                <w:snapToGrid w:val="0"/>
                <w:color w:val="000000"/>
                <w:lang w:val="en-AU"/>
              </w:rPr>
            </w:pPr>
            <w:r>
              <w:rPr>
                <w:snapToGrid w:val="0"/>
                <w:color w:val="000000"/>
                <w:lang w:val="en-AU"/>
              </w:rPr>
              <w:t>SP-100629</w:t>
            </w:r>
          </w:p>
        </w:tc>
        <w:tc>
          <w:tcPr>
            <w:tcW w:w="567" w:type="dxa"/>
            <w:tcBorders>
              <w:top w:val="single" w:sz="2" w:space="0" w:color="auto"/>
              <w:left w:val="single" w:sz="2" w:space="0" w:color="auto"/>
              <w:bottom w:val="single" w:sz="2" w:space="0" w:color="auto"/>
              <w:right w:val="single" w:sz="2" w:space="0" w:color="auto"/>
            </w:tcBorders>
          </w:tcPr>
          <w:p w14:paraId="787E87BC" w14:textId="77777777" w:rsidR="003D38DE" w:rsidRDefault="003D38DE" w:rsidP="000716B5">
            <w:pPr>
              <w:pStyle w:val="TAL"/>
              <w:rPr>
                <w:snapToGrid w:val="0"/>
                <w:color w:val="000000"/>
                <w:lang w:val="en-AU"/>
              </w:rPr>
            </w:pPr>
          </w:p>
        </w:tc>
        <w:tc>
          <w:tcPr>
            <w:tcW w:w="425" w:type="dxa"/>
            <w:tcBorders>
              <w:top w:val="single" w:sz="2" w:space="0" w:color="auto"/>
              <w:left w:val="single" w:sz="2" w:space="0" w:color="auto"/>
              <w:bottom w:val="single" w:sz="2" w:space="0" w:color="auto"/>
              <w:right w:val="single" w:sz="2" w:space="0" w:color="auto"/>
            </w:tcBorders>
          </w:tcPr>
          <w:p w14:paraId="292A3B2C" w14:textId="77777777" w:rsidR="003D38DE" w:rsidRDefault="003D38DE" w:rsidP="000716B5">
            <w:pPr>
              <w:pStyle w:val="TAL"/>
              <w:rPr>
                <w:snapToGrid w:val="0"/>
                <w:color w:val="000000"/>
                <w:lang w:val="en-AU"/>
              </w:rPr>
            </w:pPr>
          </w:p>
        </w:tc>
        <w:tc>
          <w:tcPr>
            <w:tcW w:w="5954" w:type="dxa"/>
            <w:tcBorders>
              <w:top w:val="single" w:sz="2" w:space="0" w:color="auto"/>
              <w:left w:val="single" w:sz="2" w:space="0" w:color="auto"/>
              <w:bottom w:val="single" w:sz="2" w:space="0" w:color="auto"/>
              <w:right w:val="single" w:sz="2" w:space="0" w:color="auto"/>
            </w:tcBorders>
          </w:tcPr>
          <w:p w14:paraId="542CD4D5" w14:textId="77777777" w:rsidR="003D38DE" w:rsidRPr="0090013F" w:rsidRDefault="0090013F" w:rsidP="000716B5">
            <w:pPr>
              <w:pStyle w:val="TAL"/>
              <w:rPr>
                <w:noProof/>
              </w:rPr>
            </w:pPr>
            <w:r w:rsidRPr="0090013F">
              <w:rPr>
                <w:noProof/>
              </w:rPr>
              <w:t>Clarification on the use of References (TS 21.801 CR#0030)</w:t>
            </w:r>
          </w:p>
        </w:tc>
        <w:tc>
          <w:tcPr>
            <w:tcW w:w="850" w:type="dxa"/>
            <w:tcBorders>
              <w:top w:val="single" w:sz="2" w:space="0" w:color="auto"/>
              <w:left w:val="single" w:sz="2" w:space="0" w:color="auto"/>
              <w:bottom w:val="single" w:sz="2" w:space="0" w:color="auto"/>
              <w:right w:val="single" w:sz="2" w:space="0" w:color="auto"/>
            </w:tcBorders>
          </w:tcPr>
          <w:p w14:paraId="56EDE504" w14:textId="77777777" w:rsidR="003D38DE" w:rsidRDefault="003D38DE" w:rsidP="000716B5">
            <w:pPr>
              <w:pStyle w:val="TAL"/>
              <w:rPr>
                <w:snapToGrid w:val="0"/>
                <w:color w:val="000000"/>
                <w:lang w:val="en-AU"/>
              </w:rPr>
            </w:pPr>
            <w:r>
              <w:rPr>
                <w:snapToGrid w:val="0"/>
                <w:color w:val="000000"/>
                <w:lang w:val="en-AU"/>
              </w:rPr>
              <w:t>9.0.1</w:t>
            </w:r>
          </w:p>
        </w:tc>
      </w:tr>
      <w:tr w:rsidR="00EF485A" w14:paraId="467697A3"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2CE95748" w14:textId="77777777" w:rsidR="00EF485A" w:rsidRDefault="00EF485A" w:rsidP="000716B5">
            <w:pPr>
              <w:pStyle w:val="TAL"/>
              <w:rPr>
                <w:snapToGrid w:val="0"/>
                <w:color w:val="000000"/>
                <w:lang w:val="en-AU"/>
              </w:rPr>
            </w:pPr>
            <w:r>
              <w:rPr>
                <w:snapToGrid w:val="0"/>
                <w:color w:val="000000"/>
                <w:lang w:val="en-AU"/>
              </w:rPr>
              <w:t>03/2011</w:t>
            </w:r>
          </w:p>
        </w:tc>
        <w:tc>
          <w:tcPr>
            <w:tcW w:w="1066" w:type="dxa"/>
            <w:tcBorders>
              <w:top w:val="single" w:sz="2" w:space="0" w:color="auto"/>
              <w:left w:val="single" w:sz="2" w:space="0" w:color="auto"/>
              <w:bottom w:val="single" w:sz="2" w:space="0" w:color="auto"/>
              <w:right w:val="single" w:sz="2" w:space="0" w:color="auto"/>
            </w:tcBorders>
          </w:tcPr>
          <w:p w14:paraId="0EC624EC" w14:textId="77777777" w:rsidR="00EF485A" w:rsidRDefault="00EF485A" w:rsidP="000716B5">
            <w:pPr>
              <w:pStyle w:val="TAL"/>
              <w:rPr>
                <w:snapToGrid w:val="0"/>
                <w:color w:val="000000"/>
                <w:lang w:val="en-AU"/>
              </w:rPr>
            </w:pPr>
          </w:p>
        </w:tc>
        <w:tc>
          <w:tcPr>
            <w:tcW w:w="567" w:type="dxa"/>
            <w:tcBorders>
              <w:top w:val="single" w:sz="2" w:space="0" w:color="auto"/>
              <w:left w:val="single" w:sz="2" w:space="0" w:color="auto"/>
              <w:bottom w:val="single" w:sz="2" w:space="0" w:color="auto"/>
              <w:right w:val="single" w:sz="2" w:space="0" w:color="auto"/>
            </w:tcBorders>
          </w:tcPr>
          <w:p w14:paraId="62833B50" w14:textId="77777777" w:rsidR="00EF485A" w:rsidRDefault="00EF485A" w:rsidP="000716B5">
            <w:pPr>
              <w:pStyle w:val="TAL"/>
              <w:rPr>
                <w:snapToGrid w:val="0"/>
                <w:color w:val="000000"/>
                <w:lang w:val="en-AU"/>
              </w:rPr>
            </w:pPr>
          </w:p>
        </w:tc>
        <w:tc>
          <w:tcPr>
            <w:tcW w:w="425" w:type="dxa"/>
            <w:tcBorders>
              <w:top w:val="single" w:sz="2" w:space="0" w:color="auto"/>
              <w:left w:val="single" w:sz="2" w:space="0" w:color="auto"/>
              <w:bottom w:val="single" w:sz="2" w:space="0" w:color="auto"/>
              <w:right w:val="single" w:sz="2" w:space="0" w:color="auto"/>
            </w:tcBorders>
          </w:tcPr>
          <w:p w14:paraId="5F875423" w14:textId="77777777" w:rsidR="00EF485A" w:rsidRDefault="00EF485A" w:rsidP="000716B5">
            <w:pPr>
              <w:pStyle w:val="TAL"/>
              <w:rPr>
                <w:snapToGrid w:val="0"/>
                <w:color w:val="000000"/>
                <w:lang w:val="en-AU"/>
              </w:rPr>
            </w:pPr>
          </w:p>
        </w:tc>
        <w:tc>
          <w:tcPr>
            <w:tcW w:w="5954" w:type="dxa"/>
            <w:tcBorders>
              <w:top w:val="single" w:sz="2" w:space="0" w:color="auto"/>
              <w:left w:val="single" w:sz="2" w:space="0" w:color="auto"/>
              <w:bottom w:val="single" w:sz="2" w:space="0" w:color="auto"/>
              <w:right w:val="single" w:sz="2" w:space="0" w:color="auto"/>
            </w:tcBorders>
          </w:tcPr>
          <w:p w14:paraId="65B3A804" w14:textId="77777777" w:rsidR="00EF485A" w:rsidRPr="0090013F" w:rsidRDefault="00EF485A" w:rsidP="000716B5">
            <w:pPr>
              <w:pStyle w:val="TAL"/>
              <w:rPr>
                <w:noProof/>
              </w:rPr>
            </w:pPr>
            <w:r>
              <w:rPr>
                <w:snapToGrid w:val="0"/>
                <w:color w:val="000000"/>
                <w:lang w:val="en-AU"/>
              </w:rPr>
              <w:t>Creation of Rel-10 version based on v9.0.1</w:t>
            </w:r>
          </w:p>
        </w:tc>
        <w:tc>
          <w:tcPr>
            <w:tcW w:w="850" w:type="dxa"/>
            <w:tcBorders>
              <w:top w:val="single" w:sz="2" w:space="0" w:color="auto"/>
              <w:left w:val="single" w:sz="2" w:space="0" w:color="auto"/>
              <w:bottom w:val="single" w:sz="2" w:space="0" w:color="auto"/>
              <w:right w:val="single" w:sz="2" w:space="0" w:color="auto"/>
            </w:tcBorders>
          </w:tcPr>
          <w:p w14:paraId="38419179" w14:textId="77777777" w:rsidR="00EF485A" w:rsidRDefault="00EF485A" w:rsidP="000716B5">
            <w:pPr>
              <w:pStyle w:val="TAL"/>
              <w:rPr>
                <w:snapToGrid w:val="0"/>
                <w:color w:val="000000"/>
                <w:lang w:val="en-AU"/>
              </w:rPr>
            </w:pPr>
            <w:r>
              <w:rPr>
                <w:snapToGrid w:val="0"/>
                <w:color w:val="000000"/>
                <w:lang w:val="en-AU"/>
              </w:rPr>
              <w:t>10.0.0</w:t>
            </w:r>
          </w:p>
        </w:tc>
      </w:tr>
      <w:tr w:rsidR="001C4808" w14:paraId="2CBD4AC1"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4EA42965" w14:textId="77777777" w:rsidR="001C4808" w:rsidRDefault="001C4808" w:rsidP="000716B5">
            <w:pPr>
              <w:pStyle w:val="TAL"/>
              <w:rPr>
                <w:snapToGrid w:val="0"/>
                <w:color w:val="000000"/>
                <w:lang w:val="en-AU"/>
              </w:rPr>
            </w:pPr>
            <w:r>
              <w:rPr>
                <w:snapToGrid w:val="0"/>
                <w:color w:val="000000"/>
                <w:lang w:val="en-AU"/>
              </w:rPr>
              <w:t>52</w:t>
            </w:r>
          </w:p>
        </w:tc>
        <w:tc>
          <w:tcPr>
            <w:tcW w:w="1066" w:type="dxa"/>
            <w:tcBorders>
              <w:top w:val="single" w:sz="2" w:space="0" w:color="auto"/>
              <w:left w:val="single" w:sz="2" w:space="0" w:color="auto"/>
              <w:bottom w:val="single" w:sz="2" w:space="0" w:color="auto"/>
              <w:right w:val="single" w:sz="2" w:space="0" w:color="auto"/>
            </w:tcBorders>
          </w:tcPr>
          <w:p w14:paraId="0AD4F816" w14:textId="77777777" w:rsidR="001C4808" w:rsidRDefault="001C4808" w:rsidP="000716B5">
            <w:pPr>
              <w:pStyle w:val="TAL"/>
              <w:rPr>
                <w:snapToGrid w:val="0"/>
                <w:color w:val="000000"/>
                <w:lang w:val="en-AU"/>
              </w:rPr>
            </w:pPr>
            <w:r>
              <w:rPr>
                <w:snapToGrid w:val="0"/>
                <w:color w:val="000000"/>
                <w:lang w:val="en-AU"/>
              </w:rPr>
              <w:t>RP-110685</w:t>
            </w:r>
          </w:p>
        </w:tc>
        <w:tc>
          <w:tcPr>
            <w:tcW w:w="567" w:type="dxa"/>
            <w:tcBorders>
              <w:top w:val="single" w:sz="2" w:space="0" w:color="auto"/>
              <w:left w:val="single" w:sz="2" w:space="0" w:color="auto"/>
              <w:bottom w:val="single" w:sz="2" w:space="0" w:color="auto"/>
              <w:right w:val="single" w:sz="2" w:space="0" w:color="auto"/>
            </w:tcBorders>
          </w:tcPr>
          <w:p w14:paraId="273E2927" w14:textId="77777777" w:rsidR="001C4808" w:rsidRDefault="001C4808" w:rsidP="000716B5">
            <w:pPr>
              <w:pStyle w:val="TAL"/>
              <w:rPr>
                <w:snapToGrid w:val="0"/>
                <w:color w:val="000000"/>
                <w:lang w:val="en-AU"/>
              </w:rPr>
            </w:pPr>
            <w:r>
              <w:rPr>
                <w:snapToGrid w:val="0"/>
                <w:color w:val="000000"/>
                <w:lang w:val="en-AU"/>
              </w:rPr>
              <w:t>0008</w:t>
            </w:r>
          </w:p>
        </w:tc>
        <w:tc>
          <w:tcPr>
            <w:tcW w:w="425" w:type="dxa"/>
            <w:tcBorders>
              <w:top w:val="single" w:sz="2" w:space="0" w:color="auto"/>
              <w:left w:val="single" w:sz="2" w:space="0" w:color="auto"/>
              <w:bottom w:val="single" w:sz="2" w:space="0" w:color="auto"/>
              <w:right w:val="single" w:sz="2" w:space="0" w:color="auto"/>
            </w:tcBorders>
          </w:tcPr>
          <w:p w14:paraId="16BD89BF" w14:textId="77777777" w:rsidR="001C4808" w:rsidRDefault="001C4808" w:rsidP="000716B5">
            <w:pPr>
              <w:pStyle w:val="TAL"/>
              <w:rPr>
                <w:snapToGrid w:val="0"/>
                <w:color w:val="000000"/>
                <w:lang w:val="en-AU"/>
              </w:rPr>
            </w:pPr>
            <w:r>
              <w:rPr>
                <w:snapToGrid w:val="0"/>
                <w:color w:val="000000"/>
                <w:lang w:val="en-AU"/>
              </w:rPr>
              <w:t>1</w:t>
            </w:r>
          </w:p>
        </w:tc>
        <w:tc>
          <w:tcPr>
            <w:tcW w:w="5954" w:type="dxa"/>
            <w:tcBorders>
              <w:top w:val="single" w:sz="2" w:space="0" w:color="auto"/>
              <w:left w:val="single" w:sz="2" w:space="0" w:color="auto"/>
              <w:bottom w:val="single" w:sz="2" w:space="0" w:color="auto"/>
              <w:right w:val="single" w:sz="2" w:space="0" w:color="auto"/>
            </w:tcBorders>
          </w:tcPr>
          <w:p w14:paraId="005A304B" w14:textId="77777777" w:rsidR="001C4808" w:rsidRPr="001C4808" w:rsidRDefault="001C4808" w:rsidP="000716B5">
            <w:pPr>
              <w:pStyle w:val="TAL"/>
              <w:rPr>
                <w:snapToGrid w:val="0"/>
                <w:color w:val="000000"/>
                <w:lang w:val="en-AU"/>
              </w:rPr>
            </w:pPr>
            <w:r w:rsidRPr="001C4808">
              <w:rPr>
                <w:snapToGrid w:val="0"/>
                <w:color w:val="000000"/>
                <w:lang w:val="en-AU"/>
              </w:rPr>
              <w:t>Correction to the References</w:t>
            </w:r>
          </w:p>
        </w:tc>
        <w:tc>
          <w:tcPr>
            <w:tcW w:w="850" w:type="dxa"/>
            <w:tcBorders>
              <w:top w:val="single" w:sz="2" w:space="0" w:color="auto"/>
              <w:left w:val="single" w:sz="2" w:space="0" w:color="auto"/>
              <w:bottom w:val="single" w:sz="2" w:space="0" w:color="auto"/>
              <w:right w:val="single" w:sz="2" w:space="0" w:color="auto"/>
            </w:tcBorders>
          </w:tcPr>
          <w:p w14:paraId="1EFB60CD" w14:textId="77777777" w:rsidR="001C4808" w:rsidRDefault="001C4808" w:rsidP="000716B5">
            <w:pPr>
              <w:pStyle w:val="TAL"/>
              <w:rPr>
                <w:snapToGrid w:val="0"/>
                <w:color w:val="000000"/>
                <w:lang w:val="en-AU"/>
              </w:rPr>
            </w:pPr>
            <w:r>
              <w:rPr>
                <w:snapToGrid w:val="0"/>
                <w:color w:val="000000"/>
                <w:lang w:val="en-AU"/>
              </w:rPr>
              <w:t>10.1.0</w:t>
            </w:r>
          </w:p>
        </w:tc>
      </w:tr>
      <w:tr w:rsidR="0025035D" w:rsidRPr="00497E23" w14:paraId="799D8BBE"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74E98B67" w14:textId="77777777" w:rsidR="0025035D" w:rsidRPr="00497E23" w:rsidRDefault="00497E23" w:rsidP="000716B5">
            <w:pPr>
              <w:pStyle w:val="TAL"/>
              <w:rPr>
                <w:snapToGrid w:val="0"/>
                <w:color w:val="000000"/>
                <w:lang w:val="en-AU"/>
              </w:rPr>
            </w:pPr>
            <w:r>
              <w:rPr>
                <w:snapToGrid w:val="0"/>
                <w:color w:val="000000"/>
                <w:lang w:val="en-AU"/>
              </w:rPr>
              <w:t>09/2012</w:t>
            </w:r>
          </w:p>
        </w:tc>
        <w:tc>
          <w:tcPr>
            <w:tcW w:w="1066" w:type="dxa"/>
            <w:tcBorders>
              <w:top w:val="single" w:sz="2" w:space="0" w:color="auto"/>
              <w:left w:val="single" w:sz="2" w:space="0" w:color="auto"/>
              <w:bottom w:val="single" w:sz="2" w:space="0" w:color="auto"/>
              <w:right w:val="single" w:sz="2" w:space="0" w:color="auto"/>
            </w:tcBorders>
          </w:tcPr>
          <w:p w14:paraId="3E95DE96" w14:textId="77777777" w:rsidR="0025035D" w:rsidRPr="00497E23" w:rsidRDefault="0025035D" w:rsidP="000716B5">
            <w:pPr>
              <w:pStyle w:val="TAL"/>
              <w:rPr>
                <w:snapToGrid w:val="0"/>
                <w:color w:val="000000"/>
                <w:lang w:val="en-AU"/>
              </w:rPr>
            </w:pPr>
          </w:p>
        </w:tc>
        <w:tc>
          <w:tcPr>
            <w:tcW w:w="567" w:type="dxa"/>
            <w:tcBorders>
              <w:top w:val="single" w:sz="2" w:space="0" w:color="auto"/>
              <w:left w:val="single" w:sz="2" w:space="0" w:color="auto"/>
              <w:bottom w:val="single" w:sz="2" w:space="0" w:color="auto"/>
              <w:right w:val="single" w:sz="2" w:space="0" w:color="auto"/>
            </w:tcBorders>
          </w:tcPr>
          <w:p w14:paraId="1688F730" w14:textId="77777777" w:rsidR="0025035D" w:rsidRPr="00497E23" w:rsidRDefault="0025035D" w:rsidP="000716B5">
            <w:pPr>
              <w:pStyle w:val="TAL"/>
              <w:rPr>
                <w:snapToGrid w:val="0"/>
                <w:color w:val="000000"/>
                <w:lang w:val="en-AU"/>
              </w:rPr>
            </w:pPr>
          </w:p>
        </w:tc>
        <w:tc>
          <w:tcPr>
            <w:tcW w:w="425" w:type="dxa"/>
            <w:tcBorders>
              <w:top w:val="single" w:sz="2" w:space="0" w:color="auto"/>
              <w:left w:val="single" w:sz="2" w:space="0" w:color="auto"/>
              <w:bottom w:val="single" w:sz="2" w:space="0" w:color="auto"/>
              <w:right w:val="single" w:sz="2" w:space="0" w:color="auto"/>
            </w:tcBorders>
          </w:tcPr>
          <w:p w14:paraId="1F7FA5FC" w14:textId="77777777" w:rsidR="0025035D" w:rsidRPr="00497E23" w:rsidRDefault="0025035D" w:rsidP="000716B5">
            <w:pPr>
              <w:pStyle w:val="TAL"/>
              <w:rPr>
                <w:snapToGrid w:val="0"/>
                <w:color w:val="000000"/>
                <w:lang w:val="en-AU"/>
              </w:rPr>
            </w:pPr>
          </w:p>
        </w:tc>
        <w:tc>
          <w:tcPr>
            <w:tcW w:w="5954" w:type="dxa"/>
            <w:tcBorders>
              <w:top w:val="single" w:sz="2" w:space="0" w:color="auto"/>
              <w:left w:val="single" w:sz="2" w:space="0" w:color="auto"/>
              <w:bottom w:val="single" w:sz="2" w:space="0" w:color="auto"/>
              <w:right w:val="single" w:sz="2" w:space="0" w:color="auto"/>
            </w:tcBorders>
          </w:tcPr>
          <w:p w14:paraId="7F0F7B33" w14:textId="77777777" w:rsidR="0025035D" w:rsidRPr="00497E23" w:rsidRDefault="00497E23" w:rsidP="000716B5">
            <w:pPr>
              <w:pStyle w:val="TAL"/>
              <w:rPr>
                <w:snapToGrid w:val="0"/>
                <w:color w:val="000000"/>
                <w:lang w:val="en-AU"/>
              </w:rPr>
            </w:pPr>
            <w:r w:rsidRPr="00497E23">
              <w:rPr>
                <w:snapToGrid w:val="0"/>
                <w:color w:val="000000"/>
                <w:lang w:val="en-AU"/>
              </w:rPr>
              <w:t>Update to Rel-11 version (MCC)</w:t>
            </w:r>
          </w:p>
        </w:tc>
        <w:tc>
          <w:tcPr>
            <w:tcW w:w="850" w:type="dxa"/>
            <w:tcBorders>
              <w:top w:val="single" w:sz="2" w:space="0" w:color="auto"/>
              <w:left w:val="single" w:sz="2" w:space="0" w:color="auto"/>
              <w:bottom w:val="single" w:sz="2" w:space="0" w:color="auto"/>
              <w:right w:val="single" w:sz="2" w:space="0" w:color="auto"/>
            </w:tcBorders>
          </w:tcPr>
          <w:p w14:paraId="0FF65EBF" w14:textId="77777777" w:rsidR="0025035D" w:rsidRPr="00497E23" w:rsidRDefault="0025035D" w:rsidP="000716B5">
            <w:pPr>
              <w:pStyle w:val="TAL"/>
              <w:rPr>
                <w:snapToGrid w:val="0"/>
                <w:color w:val="000000"/>
                <w:lang w:val="en-AU"/>
              </w:rPr>
            </w:pPr>
            <w:r w:rsidRPr="00497E23">
              <w:rPr>
                <w:snapToGrid w:val="0"/>
                <w:color w:val="000000"/>
                <w:lang w:val="en-AU"/>
              </w:rPr>
              <w:t>11.0.0</w:t>
            </w:r>
          </w:p>
        </w:tc>
      </w:tr>
      <w:tr w:rsidR="004502FA" w:rsidRPr="00497E23" w14:paraId="222872DD" w14:textId="77777777" w:rsidTr="004502FA">
        <w:trPr>
          <w:cantSplit/>
          <w:trHeight w:val="57"/>
        </w:trPr>
        <w:tc>
          <w:tcPr>
            <w:tcW w:w="800" w:type="dxa"/>
            <w:tcBorders>
              <w:top w:val="single" w:sz="2" w:space="0" w:color="auto"/>
              <w:left w:val="single" w:sz="2" w:space="0" w:color="auto"/>
              <w:bottom w:val="single" w:sz="2" w:space="0" w:color="auto"/>
              <w:right w:val="single" w:sz="2" w:space="0" w:color="auto"/>
            </w:tcBorders>
          </w:tcPr>
          <w:p w14:paraId="2C06E75E" w14:textId="77777777" w:rsidR="004502FA" w:rsidRPr="00497E23" w:rsidRDefault="004502FA" w:rsidP="00552795">
            <w:pPr>
              <w:pStyle w:val="TAL"/>
              <w:rPr>
                <w:snapToGrid w:val="0"/>
                <w:color w:val="000000"/>
                <w:lang w:val="en-AU"/>
              </w:rPr>
            </w:pPr>
            <w:r>
              <w:rPr>
                <w:snapToGrid w:val="0"/>
                <w:color w:val="000000"/>
                <w:lang w:val="en-AU"/>
              </w:rPr>
              <w:t>09/2014</w:t>
            </w:r>
          </w:p>
        </w:tc>
        <w:tc>
          <w:tcPr>
            <w:tcW w:w="1066" w:type="dxa"/>
            <w:tcBorders>
              <w:top w:val="single" w:sz="2" w:space="0" w:color="auto"/>
              <w:left w:val="single" w:sz="2" w:space="0" w:color="auto"/>
              <w:bottom w:val="single" w:sz="2" w:space="0" w:color="auto"/>
              <w:right w:val="single" w:sz="2" w:space="0" w:color="auto"/>
            </w:tcBorders>
          </w:tcPr>
          <w:p w14:paraId="1FE6D7FE" w14:textId="77777777" w:rsidR="004502FA" w:rsidRPr="00497E23" w:rsidRDefault="004502FA" w:rsidP="00552795">
            <w:pPr>
              <w:pStyle w:val="TAL"/>
              <w:rPr>
                <w:snapToGrid w:val="0"/>
                <w:color w:val="000000"/>
                <w:lang w:val="en-AU"/>
              </w:rPr>
            </w:pPr>
          </w:p>
        </w:tc>
        <w:tc>
          <w:tcPr>
            <w:tcW w:w="567" w:type="dxa"/>
            <w:tcBorders>
              <w:top w:val="single" w:sz="2" w:space="0" w:color="auto"/>
              <w:left w:val="single" w:sz="2" w:space="0" w:color="auto"/>
              <w:bottom w:val="single" w:sz="2" w:space="0" w:color="auto"/>
              <w:right w:val="single" w:sz="2" w:space="0" w:color="auto"/>
            </w:tcBorders>
          </w:tcPr>
          <w:p w14:paraId="75F8F2C1" w14:textId="77777777" w:rsidR="004502FA" w:rsidRPr="00497E23" w:rsidRDefault="004502FA" w:rsidP="00552795">
            <w:pPr>
              <w:pStyle w:val="TAL"/>
              <w:rPr>
                <w:snapToGrid w:val="0"/>
                <w:color w:val="000000"/>
                <w:lang w:val="en-AU"/>
              </w:rPr>
            </w:pPr>
          </w:p>
        </w:tc>
        <w:tc>
          <w:tcPr>
            <w:tcW w:w="425" w:type="dxa"/>
            <w:tcBorders>
              <w:top w:val="single" w:sz="2" w:space="0" w:color="auto"/>
              <w:left w:val="single" w:sz="2" w:space="0" w:color="auto"/>
              <w:bottom w:val="single" w:sz="2" w:space="0" w:color="auto"/>
              <w:right w:val="single" w:sz="2" w:space="0" w:color="auto"/>
            </w:tcBorders>
          </w:tcPr>
          <w:p w14:paraId="6A85BAE4" w14:textId="77777777" w:rsidR="004502FA" w:rsidRPr="00497E23" w:rsidRDefault="004502FA" w:rsidP="00552795">
            <w:pPr>
              <w:pStyle w:val="TAL"/>
              <w:rPr>
                <w:snapToGrid w:val="0"/>
                <w:color w:val="000000"/>
                <w:lang w:val="en-AU"/>
              </w:rPr>
            </w:pPr>
          </w:p>
        </w:tc>
        <w:tc>
          <w:tcPr>
            <w:tcW w:w="5954" w:type="dxa"/>
            <w:tcBorders>
              <w:top w:val="single" w:sz="2" w:space="0" w:color="auto"/>
              <w:left w:val="single" w:sz="2" w:space="0" w:color="auto"/>
              <w:bottom w:val="single" w:sz="2" w:space="0" w:color="auto"/>
              <w:right w:val="single" w:sz="2" w:space="0" w:color="auto"/>
            </w:tcBorders>
          </w:tcPr>
          <w:p w14:paraId="275FA282" w14:textId="77777777" w:rsidR="004502FA" w:rsidRPr="00497E23" w:rsidRDefault="004502FA" w:rsidP="00552795">
            <w:pPr>
              <w:pStyle w:val="TAL"/>
              <w:rPr>
                <w:snapToGrid w:val="0"/>
                <w:color w:val="000000"/>
                <w:lang w:val="en-AU"/>
              </w:rPr>
            </w:pPr>
            <w:r>
              <w:rPr>
                <w:snapToGrid w:val="0"/>
                <w:color w:val="000000"/>
                <w:lang w:val="en-AU"/>
              </w:rPr>
              <w:t>Update to Rel-12</w:t>
            </w:r>
            <w:r w:rsidRPr="00497E23">
              <w:rPr>
                <w:snapToGrid w:val="0"/>
                <w:color w:val="000000"/>
                <w:lang w:val="en-AU"/>
              </w:rPr>
              <w:t xml:space="preserve"> version (MCC)</w:t>
            </w:r>
          </w:p>
        </w:tc>
        <w:tc>
          <w:tcPr>
            <w:tcW w:w="850" w:type="dxa"/>
            <w:tcBorders>
              <w:top w:val="single" w:sz="2" w:space="0" w:color="auto"/>
              <w:left w:val="single" w:sz="2" w:space="0" w:color="auto"/>
              <w:bottom w:val="single" w:sz="2" w:space="0" w:color="auto"/>
              <w:right w:val="single" w:sz="2" w:space="0" w:color="auto"/>
            </w:tcBorders>
          </w:tcPr>
          <w:p w14:paraId="1AEA1B5D" w14:textId="77777777" w:rsidR="004502FA" w:rsidRPr="00497E23" w:rsidRDefault="004502FA" w:rsidP="00552795">
            <w:pPr>
              <w:pStyle w:val="TAL"/>
              <w:rPr>
                <w:snapToGrid w:val="0"/>
                <w:color w:val="000000"/>
                <w:lang w:val="en-AU"/>
              </w:rPr>
            </w:pPr>
            <w:r>
              <w:rPr>
                <w:snapToGrid w:val="0"/>
                <w:color w:val="000000"/>
                <w:lang w:val="en-AU"/>
              </w:rPr>
              <w:t>12</w:t>
            </w:r>
            <w:r w:rsidRPr="00497E23">
              <w:rPr>
                <w:snapToGrid w:val="0"/>
                <w:color w:val="000000"/>
                <w:lang w:val="en-AU"/>
              </w:rPr>
              <w:t>.0.0</w:t>
            </w:r>
          </w:p>
        </w:tc>
      </w:tr>
      <w:tr w:rsidR="00811021" w:rsidRPr="00497E23" w14:paraId="5781A149" w14:textId="77777777" w:rsidTr="00811021">
        <w:trPr>
          <w:cantSplit/>
          <w:trHeight w:val="57"/>
        </w:trPr>
        <w:tc>
          <w:tcPr>
            <w:tcW w:w="800" w:type="dxa"/>
            <w:tcBorders>
              <w:top w:val="single" w:sz="2" w:space="0" w:color="auto"/>
              <w:left w:val="single" w:sz="2" w:space="0" w:color="auto"/>
              <w:bottom w:val="single" w:sz="2" w:space="0" w:color="auto"/>
              <w:right w:val="single" w:sz="2" w:space="0" w:color="auto"/>
            </w:tcBorders>
          </w:tcPr>
          <w:p w14:paraId="04CB44FB" w14:textId="77777777" w:rsidR="00811021" w:rsidRPr="00497E23" w:rsidRDefault="00811021" w:rsidP="007F55B1">
            <w:pPr>
              <w:pStyle w:val="TAL"/>
              <w:rPr>
                <w:snapToGrid w:val="0"/>
                <w:color w:val="000000"/>
                <w:lang w:val="en-AU"/>
              </w:rPr>
            </w:pPr>
            <w:r>
              <w:rPr>
                <w:snapToGrid w:val="0"/>
                <w:color w:val="000000"/>
                <w:lang w:val="en-AU"/>
              </w:rPr>
              <w:t>12/2015</w:t>
            </w:r>
          </w:p>
        </w:tc>
        <w:tc>
          <w:tcPr>
            <w:tcW w:w="1066" w:type="dxa"/>
            <w:tcBorders>
              <w:top w:val="single" w:sz="2" w:space="0" w:color="auto"/>
              <w:left w:val="single" w:sz="2" w:space="0" w:color="auto"/>
              <w:bottom w:val="single" w:sz="2" w:space="0" w:color="auto"/>
              <w:right w:val="single" w:sz="2" w:space="0" w:color="auto"/>
            </w:tcBorders>
          </w:tcPr>
          <w:p w14:paraId="0522099C" w14:textId="77777777" w:rsidR="00811021" w:rsidRPr="00497E23" w:rsidRDefault="00811021" w:rsidP="007F55B1">
            <w:pPr>
              <w:pStyle w:val="TAL"/>
              <w:rPr>
                <w:snapToGrid w:val="0"/>
                <w:color w:val="000000"/>
                <w:lang w:val="en-AU"/>
              </w:rPr>
            </w:pPr>
          </w:p>
        </w:tc>
        <w:tc>
          <w:tcPr>
            <w:tcW w:w="567" w:type="dxa"/>
            <w:tcBorders>
              <w:top w:val="single" w:sz="2" w:space="0" w:color="auto"/>
              <w:left w:val="single" w:sz="2" w:space="0" w:color="auto"/>
              <w:bottom w:val="single" w:sz="2" w:space="0" w:color="auto"/>
              <w:right w:val="single" w:sz="2" w:space="0" w:color="auto"/>
            </w:tcBorders>
          </w:tcPr>
          <w:p w14:paraId="05D75089" w14:textId="77777777" w:rsidR="00811021" w:rsidRPr="00497E23" w:rsidRDefault="00811021" w:rsidP="007F55B1">
            <w:pPr>
              <w:pStyle w:val="TAL"/>
              <w:rPr>
                <w:snapToGrid w:val="0"/>
                <w:color w:val="000000"/>
                <w:lang w:val="en-AU"/>
              </w:rPr>
            </w:pPr>
          </w:p>
        </w:tc>
        <w:tc>
          <w:tcPr>
            <w:tcW w:w="425" w:type="dxa"/>
            <w:tcBorders>
              <w:top w:val="single" w:sz="2" w:space="0" w:color="auto"/>
              <w:left w:val="single" w:sz="2" w:space="0" w:color="auto"/>
              <w:bottom w:val="single" w:sz="2" w:space="0" w:color="auto"/>
              <w:right w:val="single" w:sz="2" w:space="0" w:color="auto"/>
            </w:tcBorders>
          </w:tcPr>
          <w:p w14:paraId="3039475A" w14:textId="77777777" w:rsidR="00811021" w:rsidRPr="00497E23" w:rsidRDefault="00811021" w:rsidP="007F55B1">
            <w:pPr>
              <w:pStyle w:val="TAL"/>
              <w:rPr>
                <w:snapToGrid w:val="0"/>
                <w:color w:val="000000"/>
                <w:lang w:val="en-AU"/>
              </w:rPr>
            </w:pPr>
          </w:p>
        </w:tc>
        <w:tc>
          <w:tcPr>
            <w:tcW w:w="5954" w:type="dxa"/>
            <w:tcBorders>
              <w:top w:val="single" w:sz="2" w:space="0" w:color="auto"/>
              <w:left w:val="single" w:sz="2" w:space="0" w:color="auto"/>
              <w:bottom w:val="single" w:sz="2" w:space="0" w:color="auto"/>
              <w:right w:val="single" w:sz="2" w:space="0" w:color="auto"/>
            </w:tcBorders>
          </w:tcPr>
          <w:p w14:paraId="20730849" w14:textId="77777777" w:rsidR="00811021" w:rsidRPr="00497E23" w:rsidRDefault="00811021" w:rsidP="007F55B1">
            <w:pPr>
              <w:pStyle w:val="TAL"/>
              <w:rPr>
                <w:snapToGrid w:val="0"/>
                <w:color w:val="000000"/>
                <w:lang w:val="en-AU"/>
              </w:rPr>
            </w:pPr>
            <w:r>
              <w:rPr>
                <w:snapToGrid w:val="0"/>
                <w:color w:val="000000"/>
                <w:lang w:val="en-AU"/>
              </w:rPr>
              <w:t>Update to Rel-13</w:t>
            </w:r>
            <w:r w:rsidRPr="00497E23">
              <w:rPr>
                <w:snapToGrid w:val="0"/>
                <w:color w:val="000000"/>
                <w:lang w:val="en-AU"/>
              </w:rPr>
              <w:t xml:space="preserve"> version (MCC)</w:t>
            </w:r>
          </w:p>
        </w:tc>
        <w:tc>
          <w:tcPr>
            <w:tcW w:w="850" w:type="dxa"/>
            <w:tcBorders>
              <w:top w:val="single" w:sz="2" w:space="0" w:color="auto"/>
              <w:left w:val="single" w:sz="2" w:space="0" w:color="auto"/>
              <w:bottom w:val="single" w:sz="2" w:space="0" w:color="auto"/>
              <w:right w:val="single" w:sz="2" w:space="0" w:color="auto"/>
            </w:tcBorders>
          </w:tcPr>
          <w:p w14:paraId="7811A205" w14:textId="77777777" w:rsidR="00811021" w:rsidRPr="00497E23" w:rsidRDefault="00811021" w:rsidP="007F55B1">
            <w:pPr>
              <w:pStyle w:val="TAL"/>
              <w:rPr>
                <w:snapToGrid w:val="0"/>
                <w:color w:val="000000"/>
                <w:lang w:val="en-AU"/>
              </w:rPr>
            </w:pPr>
            <w:r>
              <w:rPr>
                <w:snapToGrid w:val="0"/>
                <w:color w:val="000000"/>
                <w:lang w:val="en-AU"/>
              </w:rPr>
              <w:t>13</w:t>
            </w:r>
            <w:r w:rsidRPr="00497E23">
              <w:rPr>
                <w:snapToGrid w:val="0"/>
                <w:color w:val="000000"/>
                <w:lang w:val="en-AU"/>
              </w:rPr>
              <w:t>.0.0</w:t>
            </w:r>
          </w:p>
        </w:tc>
      </w:tr>
    </w:tbl>
    <w:p w14:paraId="231556F2" w14:textId="77777777" w:rsidR="005D18EB" w:rsidRDefault="005D18EB" w:rsidP="005D18EB"/>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5D18EB" w:rsidRPr="00235394" w14:paraId="3A12895E" w14:textId="77777777" w:rsidTr="00874CC3">
        <w:trPr>
          <w:cantSplit/>
        </w:trPr>
        <w:tc>
          <w:tcPr>
            <w:tcW w:w="9639" w:type="dxa"/>
            <w:gridSpan w:val="8"/>
            <w:tcBorders>
              <w:bottom w:val="nil"/>
            </w:tcBorders>
            <w:shd w:val="solid" w:color="FFFFFF" w:fill="auto"/>
          </w:tcPr>
          <w:p w14:paraId="04B54B33" w14:textId="77777777" w:rsidR="005D18EB" w:rsidRPr="00235394" w:rsidRDefault="005D18EB" w:rsidP="00874CC3">
            <w:pPr>
              <w:pStyle w:val="TAL"/>
              <w:jc w:val="center"/>
              <w:rPr>
                <w:b/>
                <w:sz w:val="16"/>
              </w:rPr>
            </w:pPr>
            <w:r w:rsidRPr="00235394">
              <w:rPr>
                <w:b/>
              </w:rPr>
              <w:t>Change history</w:t>
            </w:r>
          </w:p>
        </w:tc>
      </w:tr>
      <w:tr w:rsidR="005D18EB" w:rsidRPr="00235394" w14:paraId="4EDD4CB3" w14:textId="77777777" w:rsidTr="00655BBE">
        <w:tc>
          <w:tcPr>
            <w:tcW w:w="800" w:type="dxa"/>
            <w:tcBorders>
              <w:bottom w:val="single" w:sz="4" w:space="0" w:color="auto"/>
            </w:tcBorders>
            <w:shd w:val="pct10" w:color="auto" w:fill="FFFFFF"/>
          </w:tcPr>
          <w:p w14:paraId="742CAA92" w14:textId="77777777" w:rsidR="005D18EB" w:rsidRPr="00235394" w:rsidRDefault="005D18EB" w:rsidP="00874CC3">
            <w:pPr>
              <w:pStyle w:val="TAL"/>
              <w:rPr>
                <w:b/>
                <w:sz w:val="16"/>
              </w:rPr>
            </w:pPr>
            <w:r w:rsidRPr="00235394">
              <w:rPr>
                <w:b/>
                <w:sz w:val="16"/>
              </w:rPr>
              <w:t>Date</w:t>
            </w:r>
          </w:p>
        </w:tc>
        <w:tc>
          <w:tcPr>
            <w:tcW w:w="800" w:type="dxa"/>
            <w:tcBorders>
              <w:bottom w:val="single" w:sz="4" w:space="0" w:color="auto"/>
            </w:tcBorders>
            <w:shd w:val="pct10" w:color="auto" w:fill="FFFFFF"/>
          </w:tcPr>
          <w:p w14:paraId="7098918E" w14:textId="77777777" w:rsidR="005D18EB" w:rsidRPr="00235394" w:rsidRDefault="005D18EB" w:rsidP="00874CC3">
            <w:pPr>
              <w:pStyle w:val="TAL"/>
              <w:rPr>
                <w:b/>
                <w:sz w:val="16"/>
              </w:rPr>
            </w:pPr>
            <w:r>
              <w:rPr>
                <w:b/>
                <w:sz w:val="16"/>
              </w:rPr>
              <w:t>Meeting</w:t>
            </w:r>
          </w:p>
        </w:tc>
        <w:tc>
          <w:tcPr>
            <w:tcW w:w="1094" w:type="dxa"/>
            <w:tcBorders>
              <w:bottom w:val="single" w:sz="4" w:space="0" w:color="auto"/>
            </w:tcBorders>
            <w:shd w:val="pct10" w:color="auto" w:fill="FFFFFF"/>
          </w:tcPr>
          <w:p w14:paraId="2814F1CB" w14:textId="77777777" w:rsidR="005D18EB" w:rsidRPr="00235394" w:rsidRDefault="005D18EB" w:rsidP="00874CC3">
            <w:pPr>
              <w:pStyle w:val="TAL"/>
              <w:rPr>
                <w:b/>
                <w:sz w:val="16"/>
              </w:rPr>
            </w:pPr>
            <w:r w:rsidRPr="00235394">
              <w:rPr>
                <w:b/>
                <w:sz w:val="16"/>
              </w:rPr>
              <w:t>TDoc</w:t>
            </w:r>
          </w:p>
        </w:tc>
        <w:tc>
          <w:tcPr>
            <w:tcW w:w="567" w:type="dxa"/>
            <w:tcBorders>
              <w:bottom w:val="single" w:sz="4" w:space="0" w:color="auto"/>
            </w:tcBorders>
            <w:shd w:val="pct10" w:color="auto" w:fill="FFFFFF"/>
          </w:tcPr>
          <w:p w14:paraId="468CC04D" w14:textId="77777777" w:rsidR="005D18EB" w:rsidRPr="00235394" w:rsidRDefault="005D18EB" w:rsidP="00874CC3">
            <w:pPr>
              <w:pStyle w:val="TAL"/>
              <w:rPr>
                <w:b/>
                <w:sz w:val="16"/>
              </w:rPr>
            </w:pPr>
            <w:r w:rsidRPr="00235394">
              <w:rPr>
                <w:b/>
                <w:sz w:val="16"/>
              </w:rPr>
              <w:t>CR</w:t>
            </w:r>
          </w:p>
        </w:tc>
        <w:tc>
          <w:tcPr>
            <w:tcW w:w="425" w:type="dxa"/>
            <w:tcBorders>
              <w:bottom w:val="single" w:sz="4" w:space="0" w:color="auto"/>
            </w:tcBorders>
            <w:shd w:val="pct10" w:color="auto" w:fill="FFFFFF"/>
          </w:tcPr>
          <w:p w14:paraId="20BA35B9" w14:textId="77777777" w:rsidR="005D18EB" w:rsidRPr="00235394" w:rsidRDefault="005D18EB" w:rsidP="00874CC3">
            <w:pPr>
              <w:pStyle w:val="TAL"/>
              <w:rPr>
                <w:b/>
                <w:sz w:val="16"/>
              </w:rPr>
            </w:pPr>
            <w:r w:rsidRPr="00235394">
              <w:rPr>
                <w:b/>
                <w:sz w:val="16"/>
              </w:rPr>
              <w:t>Rev</w:t>
            </w:r>
          </w:p>
        </w:tc>
        <w:tc>
          <w:tcPr>
            <w:tcW w:w="425" w:type="dxa"/>
            <w:tcBorders>
              <w:bottom w:val="single" w:sz="4" w:space="0" w:color="auto"/>
            </w:tcBorders>
            <w:shd w:val="pct10" w:color="auto" w:fill="FFFFFF"/>
          </w:tcPr>
          <w:p w14:paraId="22ABB554" w14:textId="77777777" w:rsidR="005D18EB" w:rsidRPr="00235394" w:rsidRDefault="005D18EB" w:rsidP="00874CC3">
            <w:pPr>
              <w:pStyle w:val="TAL"/>
              <w:rPr>
                <w:b/>
                <w:sz w:val="16"/>
              </w:rPr>
            </w:pPr>
            <w:r>
              <w:rPr>
                <w:b/>
                <w:sz w:val="16"/>
              </w:rPr>
              <w:t>Cat</w:t>
            </w:r>
          </w:p>
        </w:tc>
        <w:tc>
          <w:tcPr>
            <w:tcW w:w="4820" w:type="dxa"/>
            <w:tcBorders>
              <w:bottom w:val="single" w:sz="4" w:space="0" w:color="auto"/>
            </w:tcBorders>
            <w:shd w:val="pct10" w:color="auto" w:fill="FFFFFF"/>
          </w:tcPr>
          <w:p w14:paraId="3058170E" w14:textId="77777777" w:rsidR="005D18EB" w:rsidRPr="00235394" w:rsidRDefault="005D18EB" w:rsidP="00874CC3">
            <w:pPr>
              <w:pStyle w:val="TAL"/>
              <w:rPr>
                <w:b/>
                <w:sz w:val="16"/>
              </w:rPr>
            </w:pPr>
            <w:r w:rsidRPr="00235394">
              <w:rPr>
                <w:b/>
                <w:sz w:val="16"/>
              </w:rPr>
              <w:t>Subject/Comment</w:t>
            </w:r>
          </w:p>
        </w:tc>
        <w:tc>
          <w:tcPr>
            <w:tcW w:w="708" w:type="dxa"/>
            <w:tcBorders>
              <w:bottom w:val="single" w:sz="4" w:space="0" w:color="auto"/>
            </w:tcBorders>
            <w:shd w:val="pct10" w:color="auto" w:fill="FFFFFF"/>
          </w:tcPr>
          <w:p w14:paraId="3E794F20" w14:textId="77777777" w:rsidR="005D18EB" w:rsidRPr="00235394" w:rsidRDefault="005D18EB" w:rsidP="00874CC3">
            <w:pPr>
              <w:pStyle w:val="TAL"/>
              <w:rPr>
                <w:b/>
                <w:sz w:val="16"/>
              </w:rPr>
            </w:pPr>
            <w:r w:rsidRPr="00235394">
              <w:rPr>
                <w:b/>
                <w:sz w:val="16"/>
              </w:rPr>
              <w:t>New</w:t>
            </w:r>
            <w:r>
              <w:rPr>
                <w:b/>
                <w:sz w:val="16"/>
              </w:rPr>
              <w:t xml:space="preserve"> version</w:t>
            </w:r>
          </w:p>
        </w:tc>
      </w:tr>
      <w:tr w:rsidR="005D18EB" w:rsidRPr="006B0D02" w14:paraId="47961858" w14:textId="77777777" w:rsidTr="00655BBE">
        <w:tc>
          <w:tcPr>
            <w:tcW w:w="800" w:type="dxa"/>
            <w:tcBorders>
              <w:top w:val="single" w:sz="4" w:space="0" w:color="auto"/>
              <w:left w:val="single" w:sz="4" w:space="0" w:color="auto"/>
              <w:bottom w:val="single" w:sz="4" w:space="0" w:color="auto"/>
              <w:right w:val="single" w:sz="4" w:space="0" w:color="auto"/>
            </w:tcBorders>
            <w:shd w:val="solid" w:color="FFFFFF" w:fill="auto"/>
          </w:tcPr>
          <w:p w14:paraId="1AD45336" w14:textId="77777777" w:rsidR="005D18EB" w:rsidRPr="00AE0CF5" w:rsidRDefault="005D18EB" w:rsidP="00874CC3">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88EC79" w14:textId="77777777" w:rsidR="005D18EB" w:rsidRPr="00AE0CF5" w:rsidRDefault="005D18EB" w:rsidP="00874CC3">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4BE17" w14:textId="77777777" w:rsidR="005D18EB" w:rsidRPr="00AE0CF5" w:rsidRDefault="005D18EB" w:rsidP="00874CC3">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D53EA" w14:textId="77777777" w:rsidR="005D18EB" w:rsidRPr="00AE0CF5" w:rsidRDefault="005D18EB" w:rsidP="00874CC3">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936DC" w14:textId="77777777" w:rsidR="005D18EB" w:rsidRPr="00AE0CF5" w:rsidRDefault="005D18EB" w:rsidP="00874CC3">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A83B2" w14:textId="77777777" w:rsidR="005D18EB" w:rsidRPr="00AE0CF5" w:rsidRDefault="005D18EB" w:rsidP="00874CC3">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4AFB1C" w14:textId="77777777" w:rsidR="005D18EB" w:rsidRPr="00AE0CF5" w:rsidRDefault="005D18EB" w:rsidP="00874CC3">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904AE5" w14:textId="77777777" w:rsidR="005D18EB" w:rsidRPr="00AE0CF5" w:rsidRDefault="005D18EB" w:rsidP="00874CC3">
            <w:pPr>
              <w:pStyle w:val="TAC8pt"/>
              <w:rPr>
                <w:rFonts w:ascii="Segoe UI" w:hAnsi="Segoe UI" w:cs="Segoe UI"/>
              </w:rPr>
            </w:pPr>
            <w:r w:rsidRPr="00AE0CF5">
              <w:t>14.0.0</w:t>
            </w:r>
          </w:p>
        </w:tc>
      </w:tr>
      <w:tr w:rsidR="00B637DF" w:rsidRPr="006B0D02" w14:paraId="0B63ACC0" w14:textId="77777777" w:rsidTr="00655BBE">
        <w:tc>
          <w:tcPr>
            <w:tcW w:w="800" w:type="dxa"/>
            <w:tcBorders>
              <w:top w:val="single" w:sz="4" w:space="0" w:color="auto"/>
              <w:left w:val="single" w:sz="4" w:space="0" w:color="auto"/>
              <w:bottom w:val="single" w:sz="4" w:space="0" w:color="auto"/>
              <w:right w:val="single" w:sz="4" w:space="0" w:color="auto"/>
            </w:tcBorders>
            <w:shd w:val="solid" w:color="FFFFFF" w:fill="auto"/>
          </w:tcPr>
          <w:p w14:paraId="6430CA33" w14:textId="77777777" w:rsidR="00B637DF" w:rsidRPr="00AE0CF5" w:rsidRDefault="00B637DF" w:rsidP="00B637DF">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9E563" w14:textId="77777777" w:rsidR="00B637DF" w:rsidRDefault="00B637DF" w:rsidP="00B637DF">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1DF27" w14:textId="77777777" w:rsidR="00B637DF" w:rsidRDefault="00B637DF" w:rsidP="00B637DF">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8AD35A" w14:textId="77777777" w:rsidR="00B637DF" w:rsidRDefault="00B637DF" w:rsidP="00B637DF">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B0B05" w14:textId="77777777" w:rsidR="00B637DF" w:rsidRDefault="00B637DF" w:rsidP="00B637DF">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2AB29" w14:textId="77777777" w:rsidR="00B637DF" w:rsidRDefault="00B637DF" w:rsidP="00B637DF">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AD36EA" w14:textId="77777777" w:rsidR="00B637DF" w:rsidRDefault="00B637DF" w:rsidP="00B637DF">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05B85" w14:textId="77777777" w:rsidR="00B637DF" w:rsidRDefault="00B637DF" w:rsidP="00B637DF">
            <w:pPr>
              <w:pStyle w:val="TAC8pt"/>
            </w:pPr>
            <w:r>
              <w:t>15.0.0</w:t>
            </w:r>
          </w:p>
        </w:tc>
      </w:tr>
      <w:tr w:rsidR="00D419D0" w:rsidRPr="006B0D02" w14:paraId="7C7817A2" w14:textId="77777777" w:rsidTr="00536CEA">
        <w:tc>
          <w:tcPr>
            <w:tcW w:w="800" w:type="dxa"/>
            <w:tcBorders>
              <w:top w:val="single" w:sz="4" w:space="0" w:color="auto"/>
              <w:left w:val="single" w:sz="4" w:space="0" w:color="auto"/>
              <w:bottom w:val="single" w:sz="4" w:space="0" w:color="auto"/>
              <w:right w:val="single" w:sz="4" w:space="0" w:color="auto"/>
            </w:tcBorders>
            <w:shd w:val="solid" w:color="FFFFFF" w:fill="auto"/>
          </w:tcPr>
          <w:p w14:paraId="09E6F468" w14:textId="77777777" w:rsidR="00D419D0" w:rsidRDefault="00D419D0" w:rsidP="00B637DF">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3AFC28" w14:textId="77777777" w:rsidR="00D419D0" w:rsidRDefault="00655BBE" w:rsidP="00B637DF">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878ED" w14:textId="77777777" w:rsidR="00D419D0" w:rsidRDefault="00D419D0" w:rsidP="00B637DF">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412B5" w14:textId="77777777" w:rsidR="00D419D0" w:rsidRDefault="00D419D0" w:rsidP="00B637DF">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9846" w14:textId="77777777" w:rsidR="00D419D0" w:rsidRDefault="00D419D0" w:rsidP="00B637DF">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48C33" w14:textId="77777777" w:rsidR="00D419D0" w:rsidRDefault="00D419D0" w:rsidP="00B637DF">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23410B" w14:textId="77777777" w:rsidR="00D419D0" w:rsidRDefault="00D419D0" w:rsidP="00B637DF">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30588" w14:textId="77777777" w:rsidR="00D419D0" w:rsidRPr="00655BBE" w:rsidRDefault="00D419D0" w:rsidP="00B637DF">
            <w:pPr>
              <w:pStyle w:val="TAC8pt"/>
              <w:rPr>
                <w:bCs/>
              </w:rPr>
            </w:pPr>
            <w:r w:rsidRPr="00655BBE">
              <w:rPr>
                <w:bCs/>
              </w:rPr>
              <w:t>16.0.0</w:t>
            </w:r>
          </w:p>
        </w:tc>
      </w:tr>
      <w:tr w:rsidR="002D721B" w:rsidRPr="006B0D02" w14:paraId="5997799F" w14:textId="77777777" w:rsidTr="00FE4A9D">
        <w:tc>
          <w:tcPr>
            <w:tcW w:w="800" w:type="dxa"/>
            <w:tcBorders>
              <w:top w:val="single" w:sz="4" w:space="0" w:color="auto"/>
              <w:left w:val="single" w:sz="4" w:space="0" w:color="auto"/>
              <w:bottom w:val="single" w:sz="12" w:space="0" w:color="auto"/>
              <w:right w:val="single" w:sz="4" w:space="0" w:color="auto"/>
            </w:tcBorders>
            <w:shd w:val="solid" w:color="FFFFFF" w:fill="auto"/>
          </w:tcPr>
          <w:p w14:paraId="262F8AE7" w14:textId="77777777" w:rsidR="002D721B" w:rsidRDefault="002D721B" w:rsidP="002D721B">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08F08CDF" w14:textId="77777777" w:rsidR="002D721B" w:rsidRDefault="002D721B" w:rsidP="002D721B">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0F590F65" w14:textId="77777777" w:rsidR="002D721B" w:rsidRDefault="002D721B" w:rsidP="002D721B">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6B05AFF" w14:textId="77777777" w:rsidR="002D721B" w:rsidRDefault="002D721B" w:rsidP="002D721B">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69FE984" w14:textId="77777777" w:rsidR="002D721B" w:rsidRDefault="002D721B" w:rsidP="002D721B">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FCE309E" w14:textId="77777777" w:rsidR="002D721B" w:rsidRDefault="002D721B" w:rsidP="002D721B">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742BD1B2" w14:textId="77777777" w:rsidR="002D721B" w:rsidRDefault="002D721B" w:rsidP="002D721B">
            <w:pPr>
              <w:pStyle w:val="TAL8pt"/>
            </w:pPr>
            <w:r w:rsidRPr="002D5D47">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501891A0" w14:textId="77777777" w:rsidR="002D721B" w:rsidRPr="00655BBE" w:rsidRDefault="002D721B" w:rsidP="002D721B">
            <w:pPr>
              <w:pStyle w:val="TAC8pt"/>
              <w:rPr>
                <w:bCs/>
              </w:rPr>
            </w:pPr>
            <w:r>
              <w:t>17.0.0</w:t>
            </w:r>
          </w:p>
        </w:tc>
      </w:tr>
      <w:tr w:rsidR="008B6611" w:rsidRPr="006B0D02" w14:paraId="6A63AEB0" w14:textId="77777777" w:rsidTr="00FE4A9D">
        <w:tc>
          <w:tcPr>
            <w:tcW w:w="800" w:type="dxa"/>
            <w:tcBorders>
              <w:top w:val="single" w:sz="12" w:space="0" w:color="auto"/>
              <w:left w:val="single" w:sz="4" w:space="0" w:color="auto"/>
              <w:bottom w:val="single" w:sz="12" w:space="0" w:color="auto"/>
              <w:right w:val="single" w:sz="4" w:space="0" w:color="auto"/>
            </w:tcBorders>
            <w:shd w:val="solid" w:color="FFFFFF" w:fill="auto"/>
          </w:tcPr>
          <w:p w14:paraId="2321A214" w14:textId="70295806" w:rsidR="008B6611" w:rsidRDefault="008B6611" w:rsidP="008B6611">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5C53A085" w14:textId="3C3EB86B" w:rsidR="008B6611" w:rsidRDefault="008B6611" w:rsidP="008B6611">
            <w:pPr>
              <w:pStyle w:val="TAC8pt"/>
            </w:pPr>
            <w: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0F42048E" w14:textId="234E1283" w:rsidR="008B6611" w:rsidRDefault="008B6611" w:rsidP="008B6611">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72B58730" w14:textId="0FC275A8" w:rsidR="008B6611" w:rsidRDefault="008B6611" w:rsidP="008B6611">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91020D8" w14:textId="52D282A8" w:rsidR="008B6611" w:rsidRDefault="008B6611" w:rsidP="008B6611">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AC8C13B" w14:textId="0BFC3E7F" w:rsidR="008B6611" w:rsidRDefault="008B6611" w:rsidP="008B6611">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42A9C834" w14:textId="1314551F" w:rsidR="008B6611" w:rsidRPr="00287DB7" w:rsidRDefault="008B6611" w:rsidP="008B6611">
            <w:pPr>
              <w:pStyle w:val="TAL8pt"/>
            </w:pPr>
            <w:r w:rsidRPr="00956B07">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06724F95" w14:textId="6BC51EC3" w:rsidR="008B6611" w:rsidRPr="00287DB7" w:rsidRDefault="008B6611" w:rsidP="008B6611">
            <w:pPr>
              <w:pStyle w:val="TAC8pt"/>
            </w:pPr>
            <w:r w:rsidRPr="00956B07">
              <w:t>18.0.0</w:t>
            </w:r>
          </w:p>
        </w:tc>
      </w:tr>
      <w:tr w:rsidR="00FE4A9D" w:rsidRPr="006B0D02" w14:paraId="0B21A621" w14:textId="77777777" w:rsidTr="00FE4A9D">
        <w:tc>
          <w:tcPr>
            <w:tcW w:w="800" w:type="dxa"/>
            <w:tcBorders>
              <w:top w:val="single" w:sz="12" w:space="0" w:color="auto"/>
              <w:left w:val="single" w:sz="4" w:space="0" w:color="auto"/>
              <w:bottom w:val="single" w:sz="4" w:space="0" w:color="auto"/>
              <w:right w:val="single" w:sz="4" w:space="0" w:color="auto"/>
            </w:tcBorders>
            <w:shd w:val="solid" w:color="FFFFFF" w:fill="auto"/>
          </w:tcPr>
          <w:p w14:paraId="482AF66E" w14:textId="0690FF96" w:rsidR="00FE4A9D" w:rsidRDefault="00FE4A9D" w:rsidP="008B6611">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333CC52F" w14:textId="1CCA409A" w:rsidR="00FE4A9D" w:rsidRDefault="00FE4A9D" w:rsidP="008B6611">
            <w:pPr>
              <w:pStyle w:val="TAC8pt"/>
            </w:pPr>
            <w: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3D657324" w14:textId="19D2670B" w:rsidR="00FE4A9D" w:rsidRDefault="00FE4A9D" w:rsidP="008B6611">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77FF0876" w14:textId="1D1F05D5" w:rsidR="00FE4A9D" w:rsidRDefault="00FE4A9D" w:rsidP="008B6611">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DF495A6" w14:textId="096FF595" w:rsidR="00FE4A9D" w:rsidRDefault="00FE4A9D" w:rsidP="008B6611">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B1DC1AA" w14:textId="038FFB51" w:rsidR="00FE4A9D" w:rsidRDefault="00FE4A9D" w:rsidP="008B6611">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3F9B9816" w14:textId="7760948B" w:rsidR="00FE4A9D" w:rsidRPr="00956B07" w:rsidRDefault="00FE4A9D" w:rsidP="008B6611">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4F264B40" w14:textId="28359312" w:rsidR="00FE4A9D" w:rsidRPr="00FE4A9D" w:rsidRDefault="00FE4A9D" w:rsidP="008B6611">
            <w:pPr>
              <w:pStyle w:val="TAC8pt"/>
              <w:rPr>
                <w:b/>
              </w:rPr>
            </w:pPr>
            <w:r w:rsidRPr="00FE4A9D">
              <w:rPr>
                <w:b/>
              </w:rPr>
              <w:t>19.0.0</w:t>
            </w:r>
          </w:p>
        </w:tc>
      </w:tr>
    </w:tbl>
    <w:p w14:paraId="0D31928C" w14:textId="77777777" w:rsidR="000716B5" w:rsidRDefault="000716B5"/>
    <w:sectPr w:rsidR="000716B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BD697" w14:textId="77777777" w:rsidR="00DF371B" w:rsidRDefault="00DF371B">
      <w:r>
        <w:separator/>
      </w:r>
    </w:p>
  </w:endnote>
  <w:endnote w:type="continuationSeparator" w:id="0">
    <w:p w14:paraId="41D100C1" w14:textId="77777777" w:rsidR="00DF371B" w:rsidRDefault="00DF3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stem">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02BBD" w14:textId="77777777" w:rsidR="000716B5" w:rsidRDefault="000716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2B625" w14:textId="77777777" w:rsidR="00DF371B" w:rsidRDefault="00DF371B">
      <w:r>
        <w:separator/>
      </w:r>
    </w:p>
  </w:footnote>
  <w:footnote w:type="continuationSeparator" w:id="0">
    <w:p w14:paraId="0AAED7AC" w14:textId="77777777" w:rsidR="00DF371B" w:rsidRDefault="00DF3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93D6A" w14:textId="1E9BC485" w:rsidR="000716B5" w:rsidRDefault="000716B5">
    <w:pPr>
      <w:pStyle w:val="Header"/>
      <w:framePr w:wrap="auto" w:vAnchor="text" w:hAnchor="margin" w:xAlign="right" w:y="1"/>
      <w:widowControl/>
    </w:pPr>
    <w:r>
      <w:fldChar w:fldCharType="begin"/>
    </w:r>
    <w:r>
      <w:instrText xml:space="preserve"> STYLEREF ZA </w:instrText>
    </w:r>
    <w:r>
      <w:fldChar w:fldCharType="separate"/>
    </w:r>
    <w:r w:rsidR="00FE4A9D">
      <w:t>3GPP TS 25.432 V19.0.0 (2025-09)</w:t>
    </w:r>
    <w:r>
      <w:fldChar w:fldCharType="end"/>
    </w:r>
  </w:p>
  <w:p w14:paraId="20D5FB27" w14:textId="77777777" w:rsidR="000716B5" w:rsidRDefault="000716B5">
    <w:pPr>
      <w:pStyle w:val="Header"/>
      <w:framePr w:wrap="auto" w:vAnchor="text" w:hAnchor="margin" w:xAlign="center" w:y="1"/>
      <w:widowControl/>
    </w:pPr>
    <w:r>
      <w:fldChar w:fldCharType="begin"/>
    </w:r>
    <w:r>
      <w:instrText xml:space="preserve"> PAGE </w:instrText>
    </w:r>
    <w:r>
      <w:fldChar w:fldCharType="separate"/>
    </w:r>
    <w:r w:rsidR="00B637DF">
      <w:t>3</w:t>
    </w:r>
    <w:r>
      <w:fldChar w:fldCharType="end"/>
    </w:r>
  </w:p>
  <w:p w14:paraId="4C10D35F" w14:textId="17088394" w:rsidR="000716B5" w:rsidRDefault="000716B5">
    <w:pPr>
      <w:pStyle w:val="Header"/>
      <w:framePr w:wrap="auto" w:vAnchor="text" w:hAnchor="margin" w:y="1"/>
      <w:widowControl/>
    </w:pPr>
    <w:r>
      <w:fldChar w:fldCharType="begin"/>
    </w:r>
    <w:r>
      <w:instrText xml:space="preserve"> STYLEREF ZGSM </w:instrText>
    </w:r>
    <w:r>
      <w:fldChar w:fldCharType="separate"/>
    </w:r>
    <w:r w:rsidR="00FE4A9D">
      <w:t>Release 19</w:t>
    </w:r>
    <w:r>
      <w:fldChar w:fldCharType="end"/>
    </w:r>
  </w:p>
  <w:p w14:paraId="3C89B2F0" w14:textId="77777777" w:rsidR="000716B5" w:rsidRDefault="000716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num w:numId="1" w16cid:durableId="8742693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28236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C5D03"/>
    <w:rsid w:val="00043351"/>
    <w:rsid w:val="000716B5"/>
    <w:rsid w:val="000E0AC0"/>
    <w:rsid w:val="000F1862"/>
    <w:rsid w:val="000F72AC"/>
    <w:rsid w:val="00100A2A"/>
    <w:rsid w:val="001C4808"/>
    <w:rsid w:val="001D24EA"/>
    <w:rsid w:val="0025035D"/>
    <w:rsid w:val="00253965"/>
    <w:rsid w:val="00263F92"/>
    <w:rsid w:val="002656F8"/>
    <w:rsid w:val="00287DB7"/>
    <w:rsid w:val="002D2956"/>
    <w:rsid w:val="002D721B"/>
    <w:rsid w:val="003529E4"/>
    <w:rsid w:val="003A2B6B"/>
    <w:rsid w:val="003D38DE"/>
    <w:rsid w:val="004502FA"/>
    <w:rsid w:val="00497E23"/>
    <w:rsid w:val="004D44FE"/>
    <w:rsid w:val="004D5907"/>
    <w:rsid w:val="005040A0"/>
    <w:rsid w:val="00506EB7"/>
    <w:rsid w:val="00523A8C"/>
    <w:rsid w:val="00536CEA"/>
    <w:rsid w:val="00552795"/>
    <w:rsid w:val="00593D11"/>
    <w:rsid w:val="005C0A8E"/>
    <w:rsid w:val="005D18EB"/>
    <w:rsid w:val="005F2EFD"/>
    <w:rsid w:val="00655BBE"/>
    <w:rsid w:val="00693FC5"/>
    <w:rsid w:val="006C70D8"/>
    <w:rsid w:val="00720469"/>
    <w:rsid w:val="00740EB4"/>
    <w:rsid w:val="0076515B"/>
    <w:rsid w:val="007F55B1"/>
    <w:rsid w:val="00811021"/>
    <w:rsid w:val="00874CC3"/>
    <w:rsid w:val="008B6611"/>
    <w:rsid w:val="008C788D"/>
    <w:rsid w:val="008F6DCF"/>
    <w:rsid w:val="0090013F"/>
    <w:rsid w:val="00932BCD"/>
    <w:rsid w:val="009D36FC"/>
    <w:rsid w:val="00A05002"/>
    <w:rsid w:val="00A81E41"/>
    <w:rsid w:val="00AF6313"/>
    <w:rsid w:val="00B04024"/>
    <w:rsid w:val="00B637DF"/>
    <w:rsid w:val="00BB190C"/>
    <w:rsid w:val="00BB6BEC"/>
    <w:rsid w:val="00C373DB"/>
    <w:rsid w:val="00CA18C4"/>
    <w:rsid w:val="00CC5D03"/>
    <w:rsid w:val="00CC6448"/>
    <w:rsid w:val="00CE0303"/>
    <w:rsid w:val="00D243AB"/>
    <w:rsid w:val="00D419D0"/>
    <w:rsid w:val="00DF371B"/>
    <w:rsid w:val="00E17B9B"/>
    <w:rsid w:val="00E51F1F"/>
    <w:rsid w:val="00E754E2"/>
    <w:rsid w:val="00EF485A"/>
    <w:rsid w:val="00F9609F"/>
    <w:rsid w:val="00FE4A9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429D5091"/>
  <w15:chartTrackingRefBased/>
  <w15:docId w15:val="{6FA89633-3AE9-4521-90D1-A8036A66F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21B"/>
    <w:pPr>
      <w:overflowPunct w:val="0"/>
      <w:autoSpaceDE w:val="0"/>
      <w:autoSpaceDN w:val="0"/>
      <w:adjustRightInd w:val="0"/>
      <w:spacing w:after="180"/>
      <w:textAlignment w:val="baseline"/>
    </w:pPr>
  </w:style>
  <w:style w:type="paragraph" w:styleId="Heading1">
    <w:name w:val="heading 1"/>
    <w:next w:val="Normal"/>
    <w:qFormat/>
    <w:rsid w:val="002D72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721B"/>
    <w:pPr>
      <w:pBdr>
        <w:top w:val="none" w:sz="0" w:space="0" w:color="auto"/>
      </w:pBdr>
      <w:spacing w:before="180"/>
      <w:outlineLvl w:val="1"/>
    </w:pPr>
    <w:rPr>
      <w:sz w:val="32"/>
    </w:rPr>
  </w:style>
  <w:style w:type="paragraph" w:styleId="Heading3">
    <w:name w:val="heading 3"/>
    <w:basedOn w:val="Heading2"/>
    <w:next w:val="Normal"/>
    <w:qFormat/>
    <w:rsid w:val="002D721B"/>
    <w:pPr>
      <w:spacing w:before="120"/>
      <w:outlineLvl w:val="2"/>
    </w:pPr>
    <w:rPr>
      <w:sz w:val="28"/>
    </w:rPr>
  </w:style>
  <w:style w:type="paragraph" w:styleId="Heading4">
    <w:name w:val="heading 4"/>
    <w:basedOn w:val="Heading3"/>
    <w:next w:val="Normal"/>
    <w:qFormat/>
    <w:rsid w:val="002D721B"/>
    <w:pPr>
      <w:ind w:left="1418" w:hanging="1418"/>
      <w:outlineLvl w:val="3"/>
    </w:pPr>
    <w:rPr>
      <w:sz w:val="24"/>
    </w:rPr>
  </w:style>
  <w:style w:type="paragraph" w:styleId="Heading5">
    <w:name w:val="heading 5"/>
    <w:basedOn w:val="Heading4"/>
    <w:next w:val="Normal"/>
    <w:qFormat/>
    <w:rsid w:val="002D721B"/>
    <w:pPr>
      <w:ind w:left="1701" w:hanging="1701"/>
      <w:outlineLvl w:val="4"/>
    </w:pPr>
    <w:rPr>
      <w:sz w:val="22"/>
    </w:rPr>
  </w:style>
  <w:style w:type="paragraph" w:styleId="Heading6">
    <w:name w:val="heading 6"/>
    <w:basedOn w:val="H6"/>
    <w:next w:val="Normal"/>
    <w:qFormat/>
    <w:rsid w:val="002D721B"/>
    <w:pPr>
      <w:outlineLvl w:val="5"/>
    </w:pPr>
  </w:style>
  <w:style w:type="paragraph" w:styleId="Heading7">
    <w:name w:val="heading 7"/>
    <w:basedOn w:val="H6"/>
    <w:next w:val="Normal"/>
    <w:qFormat/>
    <w:rsid w:val="002D721B"/>
    <w:pPr>
      <w:outlineLvl w:val="6"/>
    </w:pPr>
  </w:style>
  <w:style w:type="paragraph" w:styleId="Heading8">
    <w:name w:val="heading 8"/>
    <w:basedOn w:val="Heading1"/>
    <w:next w:val="Normal"/>
    <w:qFormat/>
    <w:rsid w:val="002D721B"/>
    <w:pPr>
      <w:ind w:left="0" w:firstLine="0"/>
      <w:outlineLvl w:val="7"/>
    </w:pPr>
  </w:style>
  <w:style w:type="paragraph" w:styleId="Heading9">
    <w:name w:val="heading 9"/>
    <w:basedOn w:val="Heading8"/>
    <w:next w:val="Normal"/>
    <w:qFormat/>
    <w:rsid w:val="002D72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721B"/>
    <w:pPr>
      <w:ind w:left="1985" w:hanging="1985"/>
      <w:outlineLvl w:val="9"/>
    </w:pPr>
    <w:rPr>
      <w:sz w:val="20"/>
    </w:rPr>
  </w:style>
  <w:style w:type="paragraph" w:styleId="TOC9">
    <w:name w:val="toc 9"/>
    <w:basedOn w:val="TOC8"/>
    <w:semiHidden/>
    <w:rsid w:val="002D721B"/>
    <w:pPr>
      <w:ind w:left="1418" w:hanging="1418"/>
    </w:pPr>
  </w:style>
  <w:style w:type="paragraph" w:styleId="TOC8">
    <w:name w:val="toc 8"/>
    <w:basedOn w:val="TOC1"/>
    <w:uiPriority w:val="39"/>
    <w:rsid w:val="002D721B"/>
    <w:pPr>
      <w:spacing w:before="180"/>
      <w:ind w:left="2693" w:hanging="2693"/>
    </w:pPr>
    <w:rPr>
      <w:b/>
    </w:rPr>
  </w:style>
  <w:style w:type="paragraph" w:styleId="TOC1">
    <w:name w:val="toc 1"/>
    <w:uiPriority w:val="39"/>
    <w:rsid w:val="002D721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D721B"/>
    <w:pPr>
      <w:keepLines/>
      <w:tabs>
        <w:tab w:val="center" w:pos="4536"/>
        <w:tab w:val="right" w:pos="9072"/>
      </w:tabs>
    </w:pPr>
    <w:rPr>
      <w:noProof/>
    </w:rPr>
  </w:style>
  <w:style w:type="character" w:customStyle="1" w:styleId="ZGSM">
    <w:name w:val="ZGSM"/>
    <w:rsid w:val="002D721B"/>
  </w:style>
  <w:style w:type="paragraph" w:styleId="Header">
    <w:name w:val="header"/>
    <w:rsid w:val="002D721B"/>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D721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D721B"/>
    <w:pPr>
      <w:ind w:left="1701" w:hanging="1701"/>
    </w:pPr>
  </w:style>
  <w:style w:type="paragraph" w:styleId="TOC4">
    <w:name w:val="toc 4"/>
    <w:basedOn w:val="TOC3"/>
    <w:semiHidden/>
    <w:rsid w:val="002D721B"/>
    <w:pPr>
      <w:ind w:left="1418" w:hanging="1418"/>
    </w:pPr>
  </w:style>
  <w:style w:type="paragraph" w:styleId="TOC3">
    <w:name w:val="toc 3"/>
    <w:basedOn w:val="TOC2"/>
    <w:uiPriority w:val="39"/>
    <w:rsid w:val="002D721B"/>
    <w:pPr>
      <w:ind w:left="1134" w:hanging="1134"/>
    </w:pPr>
  </w:style>
  <w:style w:type="paragraph" w:styleId="TOC2">
    <w:name w:val="toc 2"/>
    <w:basedOn w:val="TOC1"/>
    <w:uiPriority w:val="39"/>
    <w:rsid w:val="002D721B"/>
    <w:pPr>
      <w:keepNext w:val="0"/>
      <w:spacing w:before="0"/>
      <w:ind w:left="851" w:hanging="851"/>
    </w:pPr>
    <w:rPr>
      <w:sz w:val="20"/>
    </w:rPr>
  </w:style>
  <w:style w:type="paragraph" w:styleId="Index1">
    <w:name w:val="index 1"/>
    <w:basedOn w:val="Normal"/>
    <w:semiHidden/>
    <w:rsid w:val="002D721B"/>
    <w:pPr>
      <w:keepLines/>
      <w:spacing w:after="0"/>
    </w:pPr>
  </w:style>
  <w:style w:type="paragraph" w:styleId="Index2">
    <w:name w:val="index 2"/>
    <w:basedOn w:val="Index1"/>
    <w:semiHidden/>
    <w:rsid w:val="002D721B"/>
    <w:pPr>
      <w:ind w:left="284"/>
    </w:pPr>
  </w:style>
  <w:style w:type="paragraph" w:customStyle="1" w:styleId="TT">
    <w:name w:val="TT"/>
    <w:basedOn w:val="Heading1"/>
    <w:next w:val="Normal"/>
    <w:rsid w:val="002D721B"/>
    <w:pPr>
      <w:outlineLvl w:val="9"/>
    </w:pPr>
  </w:style>
  <w:style w:type="paragraph" w:styleId="Footer">
    <w:name w:val="footer"/>
    <w:basedOn w:val="Header"/>
    <w:rsid w:val="002D721B"/>
    <w:pPr>
      <w:jc w:val="center"/>
    </w:pPr>
    <w:rPr>
      <w:i/>
    </w:rPr>
  </w:style>
  <w:style w:type="character" w:styleId="FootnoteReference">
    <w:name w:val="footnote reference"/>
    <w:semiHidden/>
    <w:rsid w:val="002D721B"/>
    <w:rPr>
      <w:b/>
      <w:position w:val="6"/>
      <w:sz w:val="16"/>
    </w:rPr>
  </w:style>
  <w:style w:type="paragraph" w:styleId="FootnoteText">
    <w:name w:val="footnote text"/>
    <w:basedOn w:val="Normal"/>
    <w:semiHidden/>
    <w:rsid w:val="002D721B"/>
    <w:pPr>
      <w:keepLines/>
      <w:spacing w:after="0"/>
      <w:ind w:left="454" w:hanging="454"/>
    </w:pPr>
    <w:rPr>
      <w:sz w:val="16"/>
    </w:rPr>
  </w:style>
  <w:style w:type="paragraph" w:customStyle="1" w:styleId="NF">
    <w:name w:val="NF"/>
    <w:basedOn w:val="NO"/>
    <w:rsid w:val="002D721B"/>
    <w:pPr>
      <w:keepNext/>
      <w:spacing w:after="0"/>
    </w:pPr>
    <w:rPr>
      <w:rFonts w:ascii="Arial" w:hAnsi="Arial"/>
      <w:sz w:val="18"/>
    </w:rPr>
  </w:style>
  <w:style w:type="paragraph" w:customStyle="1" w:styleId="NO">
    <w:name w:val="NO"/>
    <w:basedOn w:val="Normal"/>
    <w:rsid w:val="002D721B"/>
    <w:pPr>
      <w:keepLines/>
      <w:ind w:left="1135" w:hanging="851"/>
    </w:pPr>
  </w:style>
  <w:style w:type="paragraph" w:customStyle="1" w:styleId="PL">
    <w:name w:val="PL"/>
    <w:rsid w:val="002D7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721B"/>
    <w:pPr>
      <w:jc w:val="right"/>
    </w:pPr>
  </w:style>
  <w:style w:type="paragraph" w:customStyle="1" w:styleId="TAL">
    <w:name w:val="TAL"/>
    <w:basedOn w:val="Normal"/>
    <w:rsid w:val="002D721B"/>
    <w:pPr>
      <w:keepNext/>
      <w:keepLines/>
      <w:spacing w:after="0"/>
    </w:pPr>
    <w:rPr>
      <w:rFonts w:ascii="Arial" w:hAnsi="Arial"/>
      <w:sz w:val="18"/>
    </w:rPr>
  </w:style>
  <w:style w:type="paragraph" w:styleId="ListNumber2">
    <w:name w:val="List Number 2"/>
    <w:basedOn w:val="ListNumber"/>
    <w:rsid w:val="002D721B"/>
    <w:pPr>
      <w:ind w:left="851"/>
    </w:pPr>
  </w:style>
  <w:style w:type="paragraph" w:styleId="ListNumber">
    <w:name w:val="List Number"/>
    <w:basedOn w:val="List"/>
    <w:rsid w:val="002D721B"/>
  </w:style>
  <w:style w:type="paragraph" w:styleId="List">
    <w:name w:val="List"/>
    <w:basedOn w:val="Normal"/>
    <w:rsid w:val="002D721B"/>
    <w:pPr>
      <w:ind w:left="568" w:hanging="284"/>
    </w:pPr>
  </w:style>
  <w:style w:type="paragraph" w:customStyle="1" w:styleId="TAH">
    <w:name w:val="TAH"/>
    <w:basedOn w:val="TAC"/>
    <w:rsid w:val="002D721B"/>
    <w:rPr>
      <w:b/>
    </w:rPr>
  </w:style>
  <w:style w:type="paragraph" w:customStyle="1" w:styleId="TAC">
    <w:name w:val="TAC"/>
    <w:basedOn w:val="TAL"/>
    <w:rsid w:val="002D721B"/>
    <w:pPr>
      <w:jc w:val="center"/>
    </w:pPr>
  </w:style>
  <w:style w:type="paragraph" w:customStyle="1" w:styleId="LD">
    <w:name w:val="LD"/>
    <w:rsid w:val="002D721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2D721B"/>
    <w:pPr>
      <w:keepLines/>
      <w:ind w:left="1702" w:hanging="1418"/>
    </w:pPr>
  </w:style>
  <w:style w:type="paragraph" w:customStyle="1" w:styleId="FP">
    <w:name w:val="FP"/>
    <w:basedOn w:val="Normal"/>
    <w:rsid w:val="002D721B"/>
    <w:pPr>
      <w:spacing w:after="0"/>
    </w:pPr>
  </w:style>
  <w:style w:type="paragraph" w:customStyle="1" w:styleId="NW">
    <w:name w:val="NW"/>
    <w:basedOn w:val="NO"/>
    <w:rsid w:val="002D721B"/>
    <w:pPr>
      <w:spacing w:after="0"/>
    </w:pPr>
  </w:style>
  <w:style w:type="paragraph" w:customStyle="1" w:styleId="EW">
    <w:name w:val="EW"/>
    <w:basedOn w:val="EX"/>
    <w:rsid w:val="002D721B"/>
    <w:pPr>
      <w:spacing w:after="0"/>
    </w:pPr>
  </w:style>
  <w:style w:type="paragraph" w:customStyle="1" w:styleId="B1">
    <w:name w:val="B1"/>
    <w:basedOn w:val="List"/>
    <w:rsid w:val="002D721B"/>
  </w:style>
  <w:style w:type="paragraph" w:styleId="TOC6">
    <w:name w:val="toc 6"/>
    <w:basedOn w:val="TOC5"/>
    <w:next w:val="Normal"/>
    <w:semiHidden/>
    <w:rsid w:val="002D721B"/>
    <w:pPr>
      <w:ind w:left="1985" w:hanging="1985"/>
    </w:pPr>
  </w:style>
  <w:style w:type="paragraph" w:styleId="TOC7">
    <w:name w:val="toc 7"/>
    <w:basedOn w:val="TOC6"/>
    <w:next w:val="Normal"/>
    <w:semiHidden/>
    <w:rsid w:val="002D721B"/>
    <w:pPr>
      <w:ind w:left="2268" w:hanging="2268"/>
    </w:pPr>
  </w:style>
  <w:style w:type="paragraph" w:styleId="ListBullet2">
    <w:name w:val="List Bullet 2"/>
    <w:basedOn w:val="ListBullet"/>
    <w:rsid w:val="002D721B"/>
    <w:pPr>
      <w:ind w:left="851"/>
    </w:pPr>
  </w:style>
  <w:style w:type="paragraph" w:styleId="ListBullet">
    <w:name w:val="List Bullet"/>
    <w:basedOn w:val="List"/>
    <w:rsid w:val="002D721B"/>
  </w:style>
  <w:style w:type="paragraph" w:customStyle="1" w:styleId="EditorsNote">
    <w:name w:val="Editor's Note"/>
    <w:basedOn w:val="NO"/>
    <w:rsid w:val="002D721B"/>
    <w:rPr>
      <w:color w:val="FF0000"/>
    </w:rPr>
  </w:style>
  <w:style w:type="paragraph" w:customStyle="1" w:styleId="TH">
    <w:name w:val="TH"/>
    <w:basedOn w:val="Normal"/>
    <w:rsid w:val="002D721B"/>
    <w:pPr>
      <w:keepNext/>
      <w:keepLines/>
      <w:spacing w:before="60"/>
      <w:jc w:val="center"/>
    </w:pPr>
    <w:rPr>
      <w:rFonts w:ascii="Arial" w:hAnsi="Arial"/>
      <w:b/>
    </w:rPr>
  </w:style>
  <w:style w:type="paragraph" w:customStyle="1" w:styleId="ZA">
    <w:name w:val="ZA"/>
    <w:rsid w:val="002D72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2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21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2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D721B"/>
    <w:pPr>
      <w:ind w:left="851" w:hanging="851"/>
    </w:pPr>
  </w:style>
  <w:style w:type="paragraph" w:customStyle="1" w:styleId="ZH">
    <w:name w:val="ZH"/>
    <w:rsid w:val="002D721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2D721B"/>
    <w:pPr>
      <w:keepNext w:val="0"/>
      <w:spacing w:before="0" w:after="240"/>
    </w:pPr>
  </w:style>
  <w:style w:type="paragraph" w:customStyle="1" w:styleId="ZG">
    <w:name w:val="ZG"/>
    <w:rsid w:val="002D721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2D721B"/>
    <w:pPr>
      <w:ind w:left="1135"/>
    </w:pPr>
  </w:style>
  <w:style w:type="paragraph" w:styleId="List2">
    <w:name w:val="List 2"/>
    <w:basedOn w:val="List"/>
    <w:rsid w:val="002D721B"/>
    <w:pPr>
      <w:ind w:left="851"/>
    </w:pPr>
  </w:style>
  <w:style w:type="paragraph" w:styleId="List3">
    <w:name w:val="List 3"/>
    <w:basedOn w:val="List2"/>
    <w:rsid w:val="002D721B"/>
    <w:pPr>
      <w:ind w:left="1135"/>
    </w:pPr>
  </w:style>
  <w:style w:type="paragraph" w:styleId="List4">
    <w:name w:val="List 4"/>
    <w:basedOn w:val="List3"/>
    <w:rsid w:val="002D721B"/>
    <w:pPr>
      <w:ind w:left="1418"/>
    </w:pPr>
  </w:style>
  <w:style w:type="paragraph" w:styleId="List5">
    <w:name w:val="List 5"/>
    <w:basedOn w:val="List4"/>
    <w:rsid w:val="002D721B"/>
    <w:pPr>
      <w:ind w:left="1702"/>
    </w:pPr>
  </w:style>
  <w:style w:type="paragraph" w:styleId="ListBullet4">
    <w:name w:val="List Bullet 4"/>
    <w:basedOn w:val="ListBullet3"/>
    <w:rsid w:val="002D721B"/>
    <w:pPr>
      <w:ind w:left="1418"/>
    </w:pPr>
  </w:style>
  <w:style w:type="paragraph" w:styleId="ListBullet5">
    <w:name w:val="List Bullet 5"/>
    <w:basedOn w:val="ListBullet4"/>
    <w:rsid w:val="002D721B"/>
    <w:pPr>
      <w:ind w:left="1702"/>
    </w:pPr>
  </w:style>
  <w:style w:type="paragraph" w:customStyle="1" w:styleId="B2">
    <w:name w:val="B2"/>
    <w:basedOn w:val="List2"/>
    <w:rsid w:val="002D721B"/>
  </w:style>
  <w:style w:type="paragraph" w:customStyle="1" w:styleId="B3">
    <w:name w:val="B3"/>
    <w:basedOn w:val="List3"/>
    <w:rsid w:val="002D721B"/>
  </w:style>
  <w:style w:type="paragraph" w:customStyle="1" w:styleId="B4">
    <w:name w:val="B4"/>
    <w:basedOn w:val="List4"/>
    <w:rsid w:val="002D721B"/>
  </w:style>
  <w:style w:type="paragraph" w:customStyle="1" w:styleId="B5">
    <w:name w:val="B5"/>
    <w:basedOn w:val="List5"/>
    <w:rsid w:val="002D721B"/>
  </w:style>
  <w:style w:type="paragraph" w:customStyle="1" w:styleId="ZTD">
    <w:name w:val="ZTD"/>
    <w:basedOn w:val="ZB"/>
    <w:rsid w:val="002D721B"/>
    <w:pPr>
      <w:framePr w:hRule="auto" w:wrap="notBeside" w:y="852"/>
    </w:pPr>
    <w:rPr>
      <w:i w:val="0"/>
      <w:sz w:val="40"/>
    </w:rPr>
  </w:style>
  <w:style w:type="paragraph" w:customStyle="1" w:styleId="ZV">
    <w:name w:val="ZV"/>
    <w:basedOn w:val="ZU"/>
    <w:rsid w:val="002D721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Pr>
      <w:rFonts w:ascii="Tahoma" w:hAnsi="Tahoma" w:cs="Tahoma"/>
      <w:sz w:val="16"/>
      <w:szCs w:val="16"/>
    </w:rPr>
  </w:style>
  <w:style w:type="paragraph" w:customStyle="1" w:styleId="TAC8pt">
    <w:name w:val="TAC + 8 pt"/>
    <w:basedOn w:val="TAC"/>
    <w:rsid w:val="005D18EB"/>
    <w:rPr>
      <w:rFonts w:cs="Arial"/>
      <w:sz w:val="16"/>
      <w:szCs w:val="16"/>
      <w:shd w:val="clear" w:color="auto" w:fill="FFFFFF"/>
    </w:rPr>
  </w:style>
  <w:style w:type="paragraph" w:customStyle="1" w:styleId="TAL8pt">
    <w:name w:val="TAL + 8 pt"/>
    <w:basedOn w:val="TAL"/>
    <w:rsid w:val="005D18EB"/>
    <w:rPr>
      <w:rFonts w:cs="Arial"/>
      <w:sz w:val="16"/>
      <w:szCs w:val="1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9</Pages>
  <Words>1710</Words>
  <Characters>9187</Characters>
  <Application>Microsoft Office Word</Application>
  <DocSecurity>0</DocSecurity>
  <Lines>316</Lines>
  <Paragraphs>259</Paragraphs>
  <ScaleCrop>false</ScaleCrop>
  <HeadingPairs>
    <vt:vector size="2" baseType="variant">
      <vt:variant>
        <vt:lpstr>Title</vt:lpstr>
      </vt:variant>
      <vt:variant>
        <vt:i4>1</vt:i4>
      </vt:variant>
    </vt:vector>
  </HeadingPairs>
  <TitlesOfParts>
    <vt:vector size="1" baseType="lpstr">
      <vt:lpstr>3GPP TS 25.432</vt:lpstr>
    </vt:vector>
  </TitlesOfParts>
  <Manager/>
  <Company/>
  <LinksUpToDate>false</LinksUpToDate>
  <CharactersWithSpaces>10638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25.432</dc:title>
  <dc:subject>UTRAN Iub interface: signalling transport (Release 19)</dc:subject>
  <dc:creator>MCC Support</dc:creator>
  <cp:keywords>UMTS, radio</cp:keywords>
  <dc:description/>
  <cp:lastModifiedBy>Rapp</cp:lastModifiedBy>
  <cp:revision>2</cp:revision>
  <dcterms:created xsi:type="dcterms:W3CDTF">2025-09-23T12:38:00Z</dcterms:created>
  <dcterms:modified xsi:type="dcterms:W3CDTF">2025-09-23T12:38:00Z</dcterms:modified>
</cp:coreProperties>
</file>