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51B790B4"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5BCE5"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75A8B" w:rsidRPr="00D75A8B">
        <w:rPr>
          <w:color w:val="auto"/>
          <w:sz w:val="24"/>
          <w:lang w:eastAsia="en-GB"/>
        </w:rPr>
        <w:t>3GPP TSG-RAN WG2 NR Ad hoc 1801</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7926E2">
        <w:rPr>
          <w:i/>
          <w:color w:val="auto"/>
          <w:sz w:val="24"/>
          <w:lang w:eastAsia="zh-CN"/>
        </w:rPr>
        <w:t>800943</w:t>
      </w:r>
    </w:p>
    <w:p w14:paraId="2AE6D983" w14:textId="0AFE46EC" w:rsidR="007E1DEE" w:rsidRPr="00C036E6" w:rsidRDefault="00D75A8B" w:rsidP="007E1DEE">
      <w:pPr>
        <w:pStyle w:val="Header"/>
        <w:tabs>
          <w:tab w:val="left" w:pos="6521"/>
        </w:tabs>
        <w:jc w:val="both"/>
        <w:rPr>
          <w:color w:val="auto"/>
          <w:sz w:val="24"/>
          <w:lang w:eastAsia="zh-CN"/>
        </w:rPr>
      </w:pPr>
      <w:r>
        <w:rPr>
          <w:color w:val="auto"/>
          <w:sz w:val="24"/>
          <w:lang w:eastAsia="zh-CN"/>
        </w:rPr>
        <w:t>Vancouver</w:t>
      </w:r>
      <w:r w:rsidR="007E1DEE" w:rsidRPr="00943E97">
        <w:rPr>
          <w:color w:val="auto"/>
          <w:sz w:val="24"/>
        </w:rPr>
        <w:t xml:space="preserve">, </w:t>
      </w:r>
      <w:r>
        <w:rPr>
          <w:color w:val="auto"/>
          <w:sz w:val="24"/>
        </w:rPr>
        <w:t>Can</w:t>
      </w:r>
      <w:r w:rsidR="00E71E28">
        <w:rPr>
          <w:color w:val="auto"/>
          <w:sz w:val="24"/>
        </w:rPr>
        <w:t>ada</w:t>
      </w:r>
      <w:r w:rsidR="007E1DEE" w:rsidRPr="00943E97">
        <w:rPr>
          <w:color w:val="auto"/>
          <w:sz w:val="24"/>
        </w:rPr>
        <w:t>,</w:t>
      </w:r>
      <w:r>
        <w:rPr>
          <w:color w:val="auto"/>
          <w:sz w:val="24"/>
        </w:rPr>
        <w:t xml:space="preserve"> 22</w:t>
      </w:r>
      <w:r w:rsidR="00E71E28">
        <w:rPr>
          <w:color w:val="auto"/>
          <w:sz w:val="24"/>
        </w:rPr>
        <w:t xml:space="preserve"> – 2</w:t>
      </w:r>
      <w:r>
        <w:rPr>
          <w:color w:val="auto"/>
          <w:sz w:val="24"/>
        </w:rPr>
        <w:t>6 January</w:t>
      </w:r>
      <w:r w:rsidR="00E71E28">
        <w:rPr>
          <w:rFonts w:hint="eastAsia"/>
          <w:color w:val="auto"/>
          <w:sz w:val="24"/>
        </w:rPr>
        <w:t>, 201</w:t>
      </w:r>
      <w:r w:rsidR="00E71E28">
        <w:rPr>
          <w:rFonts w:hint="eastAsia"/>
          <w:color w:val="auto"/>
          <w:sz w:val="24"/>
          <w:lang w:eastAsia="zh-CN"/>
        </w:rPr>
        <w:t>7</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0E4665B0"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C33614">
        <w:rPr>
          <w:rFonts w:ascii="Arial" w:hAnsi="Arial"/>
          <w:b/>
          <w:sz w:val="24"/>
          <w:lang w:val="en-US" w:eastAsia="zh-CN"/>
        </w:rPr>
        <w:t>10.4.1.6.5</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5DE2F0B6"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A04940">
        <w:rPr>
          <w:rFonts w:ascii="Arial" w:hAnsi="Arial"/>
          <w:b/>
          <w:sz w:val="24"/>
          <w:lang w:val="en-US"/>
        </w:rPr>
        <w:t>Remaining issues on</w:t>
      </w:r>
      <w:r w:rsidR="00A62C9E">
        <w:rPr>
          <w:rFonts w:ascii="Arial" w:hAnsi="Arial"/>
          <w:b/>
          <w:sz w:val="24"/>
          <w:lang w:val="en-US"/>
        </w:rPr>
        <w:t>-demand</w:t>
      </w:r>
      <w:r w:rsidR="00A04940">
        <w:rPr>
          <w:rFonts w:ascii="Arial" w:hAnsi="Arial"/>
          <w:b/>
          <w:sz w:val="24"/>
          <w:lang w:val="en-US"/>
        </w:rPr>
        <w:t xml:space="preserve"> System Information</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7ECD17C" w14:textId="23821B66" w:rsidR="00D75A8B" w:rsidRDefault="00A62C9E" w:rsidP="00110038">
      <w:r>
        <w:t xml:space="preserve">In this contribution, the remaining issues related to the on-demand SI </w:t>
      </w:r>
      <w:r w:rsidR="0076329A">
        <w:t>are</w:t>
      </w:r>
      <w:r>
        <w:t xml:space="preserve"> discussed</w:t>
      </w:r>
      <w:r w:rsidR="00674C8F">
        <w:t>.</w:t>
      </w:r>
      <w:r w:rsidR="00D75A8B">
        <w:t xml:space="preserve"> </w:t>
      </w:r>
    </w:p>
    <w:p w14:paraId="2AE6D98D" w14:textId="77777777" w:rsidR="003E1A61" w:rsidRDefault="003E1A61" w:rsidP="00F13226">
      <w:pPr>
        <w:pStyle w:val="Heading1"/>
      </w:pPr>
      <w:r>
        <w:t>Discussion</w:t>
      </w:r>
    </w:p>
    <w:p w14:paraId="2963EEDE" w14:textId="350CD69F" w:rsidR="00B80E60" w:rsidRDefault="00B80E60" w:rsidP="00D418D2">
      <w:pPr>
        <w:pStyle w:val="Heading2"/>
      </w:pPr>
      <w:r>
        <w:t>The scope of the area ID</w:t>
      </w:r>
      <w:r w:rsidR="00DD6AEE">
        <w:t xml:space="preserve"> and RRC multiplexing of SIB types</w:t>
      </w:r>
    </w:p>
    <w:p w14:paraId="2E9BBF37" w14:textId="24163513" w:rsidR="00B80E60" w:rsidRDefault="00C80C93" w:rsidP="0076329A">
      <w:r>
        <w:t>RAN2</w:t>
      </w:r>
      <w:r w:rsidR="00B80E60">
        <w:t xml:space="preserve"> agreed that the value tag is per SIB as follow</w:t>
      </w:r>
      <w:r>
        <w:t xml:space="preserve"> but left as FFS on the scope of the area ID</w:t>
      </w:r>
      <w:r w:rsidR="00B80E60">
        <w:t>:</w:t>
      </w:r>
    </w:p>
    <w:p w14:paraId="5B368739" w14:textId="77777777" w:rsidR="00B80E60" w:rsidRPr="0076329A" w:rsidRDefault="00B80E60" w:rsidP="00B80E60">
      <w:pPr>
        <w:pStyle w:val="Doc-text2"/>
        <w:pBdr>
          <w:top w:val="single" w:sz="4" w:space="1" w:color="auto"/>
          <w:left w:val="single" w:sz="4" w:space="4" w:color="auto"/>
          <w:bottom w:val="single" w:sz="4" w:space="1" w:color="auto"/>
          <w:right w:val="single" w:sz="4" w:space="4" w:color="auto"/>
        </w:pBdr>
        <w:rPr>
          <w:color w:val="auto"/>
        </w:rPr>
      </w:pPr>
      <w:r w:rsidRPr="0076329A">
        <w:rPr>
          <w:color w:val="auto"/>
        </w:rPr>
        <w:t>There will be at least a value tag and area ID</w:t>
      </w:r>
    </w:p>
    <w:p w14:paraId="55EE7191" w14:textId="77777777" w:rsidR="00B80E60" w:rsidRPr="0076329A" w:rsidRDefault="00B80E60" w:rsidP="00B80E60">
      <w:pPr>
        <w:pStyle w:val="Doc-text2"/>
        <w:pBdr>
          <w:top w:val="single" w:sz="4" w:space="1" w:color="auto"/>
          <w:left w:val="single" w:sz="4" w:space="4" w:color="auto"/>
          <w:bottom w:val="single" w:sz="4" w:space="1" w:color="auto"/>
          <w:right w:val="single" w:sz="4" w:space="4" w:color="auto"/>
        </w:pBdr>
        <w:rPr>
          <w:color w:val="auto"/>
        </w:rPr>
      </w:pPr>
      <w:r w:rsidRPr="0076329A">
        <w:rPr>
          <w:color w:val="auto"/>
        </w:rPr>
        <w:t>-</w:t>
      </w:r>
      <w:r w:rsidRPr="0076329A">
        <w:rPr>
          <w:color w:val="auto"/>
        </w:rPr>
        <w:tab/>
        <w:t>value tag is associated to each SIB</w:t>
      </w:r>
    </w:p>
    <w:p w14:paraId="3787BC0A" w14:textId="77777777" w:rsidR="00B80E60" w:rsidRDefault="00B80E60" w:rsidP="00B80E60">
      <w:pPr>
        <w:pStyle w:val="Doc-text2"/>
        <w:pBdr>
          <w:top w:val="single" w:sz="4" w:space="1" w:color="auto"/>
          <w:left w:val="single" w:sz="4" w:space="4" w:color="auto"/>
          <w:bottom w:val="single" w:sz="4" w:space="1" w:color="auto"/>
          <w:right w:val="single" w:sz="4" w:space="4" w:color="auto"/>
        </w:pBdr>
        <w:rPr>
          <w:color w:val="auto"/>
        </w:rPr>
      </w:pPr>
      <w:r w:rsidRPr="0076329A">
        <w:rPr>
          <w:color w:val="auto"/>
        </w:rPr>
        <w:t>-</w:t>
      </w:r>
      <w:r w:rsidRPr="0076329A">
        <w:rPr>
          <w:color w:val="auto"/>
        </w:rPr>
        <w:tab/>
        <w:t>value tag can be valid in only one cell or when combined with an area ID to be valid in more than one cell.</w:t>
      </w:r>
    </w:p>
    <w:p w14:paraId="3E2F0612" w14:textId="67ACAABD" w:rsidR="00C80C93" w:rsidRPr="0076329A" w:rsidRDefault="00C80C93" w:rsidP="00B80E60">
      <w:pPr>
        <w:pStyle w:val="Doc-text2"/>
        <w:pBdr>
          <w:top w:val="single" w:sz="4" w:space="1" w:color="auto"/>
          <w:left w:val="single" w:sz="4" w:space="4" w:color="auto"/>
          <w:bottom w:val="single" w:sz="4" w:space="1" w:color="auto"/>
          <w:right w:val="single" w:sz="4" w:space="4" w:color="auto"/>
        </w:pBdr>
        <w:rPr>
          <w:color w:val="auto"/>
        </w:rPr>
      </w:pPr>
      <w:r w:rsidRPr="0076329A">
        <w:rPr>
          <w:color w:val="auto"/>
        </w:rPr>
        <w:t>FFS whether the area ID is associated to each SIB/ SI message or associated to a group of SIBs/ SI messages or all SIBs/ SI messages.</w:t>
      </w:r>
    </w:p>
    <w:p w14:paraId="3FF5F667" w14:textId="77777777" w:rsidR="002D3047" w:rsidRDefault="002D3047" w:rsidP="0076329A"/>
    <w:p w14:paraId="01A822E2" w14:textId="77777777" w:rsidR="00DD6AEE" w:rsidRDefault="00B80E60" w:rsidP="0076329A">
      <w:r>
        <w:t xml:space="preserve">As on the scope of the area ID, it can be per SIB, SI or all the SIBs. </w:t>
      </w:r>
    </w:p>
    <w:p w14:paraId="6A84CF0F" w14:textId="66AD7AC4" w:rsidR="00B80E60" w:rsidRDefault="00C80C93" w:rsidP="0076329A">
      <w:r>
        <w:t>T</w:t>
      </w:r>
      <w:r w:rsidR="00B80E60">
        <w:t>he co</w:t>
      </w:r>
      <w:r>
        <w:t>ntents of a SIB</w:t>
      </w:r>
      <w:r w:rsidR="00B80E60">
        <w:t xml:space="preserve"> may be the same for an area bigger than a cell (e.g. </w:t>
      </w:r>
      <w:r w:rsidR="00481674">
        <w:t xml:space="preserve">in LTE, </w:t>
      </w:r>
      <w:r w:rsidR="00B80E60">
        <w:t>SIB 13 which provides control channel configuration for a MBSFN area</w:t>
      </w:r>
      <w:r>
        <w:t>, MBMS SAI in SIB 1</w:t>
      </w:r>
      <w:r w:rsidR="00836B2E">
        <w:t>5</w:t>
      </w:r>
      <w:r w:rsidR="00B80E60">
        <w:t>etc.) while other SIB may differ from cell to cell (e.g. SIB4 and SIB5 where cell individual offset is provided for the neighbou</w:t>
      </w:r>
      <w:r w:rsidR="00DD6AEE">
        <w:t>r</w:t>
      </w:r>
      <w:r w:rsidR="00B80E60">
        <w:t xml:space="preserve"> cell</w:t>
      </w:r>
      <w:r w:rsidR="00DD6AEE">
        <w:t>s</w:t>
      </w:r>
      <w:r w:rsidR="00B80E60">
        <w:t xml:space="preserve"> and blacklisted cells are provided etc.)</w:t>
      </w:r>
      <w:r w:rsidR="00DD6AEE">
        <w:t xml:space="preserve">. </w:t>
      </w:r>
      <w:r>
        <w:t xml:space="preserve">From this point of view, </w:t>
      </w:r>
      <w:r w:rsidR="00481674">
        <w:t xml:space="preserve">it </w:t>
      </w:r>
      <w:r w:rsidR="00770524">
        <w:t xml:space="preserve">would be beneficial </w:t>
      </w:r>
      <w:r w:rsidR="00481674">
        <w:t xml:space="preserve">for some SIBs of a cell to be valid only within that cell and other SIBs of the same cell to be valid across </w:t>
      </w:r>
      <w:r w:rsidR="00770524">
        <w:t>several</w:t>
      </w:r>
      <w:r w:rsidR="00481674">
        <w:t xml:space="preserve"> cells</w:t>
      </w:r>
      <w:r w:rsidR="00770524">
        <w:t>, and hence a single area ID associated to all SIBs/SI messages should not be selected</w:t>
      </w:r>
      <w:r w:rsidR="00481674">
        <w:t>.</w:t>
      </w:r>
      <w:r w:rsidR="00A80082">
        <w:t xml:space="preserve"> By default, a SIB is considered valid for a cell which can be represented in ASN.1 as e.g. absence of area ID.</w:t>
      </w:r>
    </w:p>
    <w:p w14:paraId="1C0D13A3" w14:textId="5536FDFE" w:rsidR="00DD6AEE" w:rsidRDefault="00DD6AEE" w:rsidP="00DD6AEE">
      <w:pPr>
        <w:spacing w:after="0" w:line="240" w:lineRule="auto"/>
      </w:pPr>
      <w:r>
        <w:t xml:space="preserve">In LTE, multiple SIB types can be grouped </w:t>
      </w:r>
      <w:r w:rsidR="00770524">
        <w:t>to be transmitted within a single</w:t>
      </w:r>
      <w:r>
        <w:t xml:space="preserve"> SI message. In this case, it is possible for the deployment to group SIB types of the same area scope</w:t>
      </w:r>
      <w:r w:rsidR="00C80C93">
        <w:t xml:space="preserve"> using an </w:t>
      </w:r>
      <w:r w:rsidR="00770524">
        <w:t xml:space="preserve">SI message specific </w:t>
      </w:r>
      <w:r w:rsidR="00C80C93">
        <w:t>area ID</w:t>
      </w:r>
      <w:r>
        <w:t xml:space="preserve">. In order to prevent ambiguity, the </w:t>
      </w:r>
      <w:r w:rsidR="00770524">
        <w:t xml:space="preserve">grouping of SIB types to </w:t>
      </w:r>
      <w:r>
        <w:t>SI message</w:t>
      </w:r>
      <w:r w:rsidR="00770524">
        <w:t>s</w:t>
      </w:r>
      <w:r>
        <w:t xml:space="preserve"> </w:t>
      </w:r>
      <w:r w:rsidR="00770524">
        <w:t xml:space="preserve">with </w:t>
      </w:r>
      <w:r>
        <w:t>of a</w:t>
      </w:r>
      <w:r w:rsidR="00770524">
        <w:t xml:space="preserve"> give</w:t>
      </w:r>
      <w:r>
        <w:t xml:space="preserve">n area ID has to contain the same </w:t>
      </w:r>
      <w:r w:rsidR="00770524">
        <w:t>across the whole area</w:t>
      </w:r>
      <w:r w:rsidR="00C04E70">
        <w:t>.</w:t>
      </w:r>
      <w:r>
        <w:t xml:space="preserve">.  This </w:t>
      </w:r>
      <w:r w:rsidR="00C04E70">
        <w:t xml:space="preserve">will </w:t>
      </w:r>
      <w:r w:rsidR="00C80C93">
        <w:t xml:space="preserve">create extra </w:t>
      </w:r>
      <w:r>
        <w:t>constraint</w:t>
      </w:r>
      <w:r w:rsidR="00C04E70">
        <w:t>s</w:t>
      </w:r>
      <w:r>
        <w:t xml:space="preserve"> </w:t>
      </w:r>
      <w:r w:rsidR="00C04E70">
        <w:t xml:space="preserve">on the SI scheduling of </w:t>
      </w:r>
      <w:r>
        <w:t>the network</w:t>
      </w:r>
      <w:r w:rsidR="00C04E70">
        <w:t xml:space="preserve"> in order to coordinate the grouping of SIB types to SI messages across the SI validity areas</w:t>
      </w:r>
      <w:r>
        <w:t>.</w:t>
      </w:r>
      <w:r w:rsidR="00C04E70">
        <w:t xml:space="preserve"> Hence the association of the area ID to an SI message is not </w:t>
      </w:r>
      <w:r w:rsidR="0065726D">
        <w:t>desirable</w:t>
      </w:r>
      <w:r w:rsidR="00C04E70">
        <w:t>.</w:t>
      </w:r>
    </w:p>
    <w:p w14:paraId="45876F4F" w14:textId="77777777" w:rsidR="00567AA9" w:rsidRDefault="00567AA9" w:rsidP="0076329A">
      <w:pPr>
        <w:spacing w:after="0" w:line="240" w:lineRule="auto"/>
      </w:pPr>
    </w:p>
    <w:p w14:paraId="216B8930" w14:textId="1ED3FC6C" w:rsidR="00567AA9" w:rsidRDefault="00567AA9" w:rsidP="0076329A">
      <w:pPr>
        <w:spacing w:after="0" w:line="240" w:lineRule="auto"/>
      </w:pPr>
      <w:r>
        <w:t>Comparing the 3 possibilities, it seem natural that the area ID is also per SIB (like the value tag) to allow for the flexibility of different deployment.  Hence it is proposed:</w:t>
      </w:r>
    </w:p>
    <w:p w14:paraId="77C60CC0" w14:textId="77777777" w:rsidR="00567AA9" w:rsidRDefault="00567AA9" w:rsidP="0076329A">
      <w:pPr>
        <w:spacing w:after="0" w:line="240" w:lineRule="auto"/>
      </w:pPr>
    </w:p>
    <w:p w14:paraId="46366036" w14:textId="0A371EE3" w:rsidR="00DD6AEE" w:rsidRDefault="00DD6AEE" w:rsidP="00DD6AEE">
      <w:pPr>
        <w:spacing w:after="0" w:line="240" w:lineRule="auto"/>
      </w:pPr>
      <w:r w:rsidRPr="00E31F56">
        <w:rPr>
          <w:b/>
        </w:rPr>
        <w:t>Proposal</w:t>
      </w:r>
      <w:r>
        <w:rPr>
          <w:b/>
        </w:rPr>
        <w:t>#1</w:t>
      </w:r>
      <w:r w:rsidRPr="00E31F56">
        <w:rPr>
          <w:b/>
        </w:rPr>
        <w:t>:</w:t>
      </w:r>
      <w:r w:rsidRPr="00787D9F">
        <w:t xml:space="preserve"> </w:t>
      </w:r>
      <w:r>
        <w:t>The area ID is associated to each SIB</w:t>
      </w:r>
      <w:r w:rsidR="00B917DB">
        <w:t>.</w:t>
      </w:r>
      <w:r w:rsidR="00A80082">
        <w:t xml:space="preserve"> By default, a SIB is considered valid for a cell</w:t>
      </w:r>
      <w:r w:rsidR="007926E2">
        <w:t>.</w:t>
      </w:r>
    </w:p>
    <w:p w14:paraId="202F7461" w14:textId="77777777" w:rsidR="00567AA9" w:rsidRDefault="00567AA9" w:rsidP="00567AA9">
      <w:pPr>
        <w:spacing w:after="0" w:line="240" w:lineRule="auto"/>
      </w:pPr>
    </w:p>
    <w:p w14:paraId="02E8CB1D" w14:textId="72F28EE8" w:rsidR="00B917DB" w:rsidRDefault="00567AA9" w:rsidP="00C80C93">
      <w:pPr>
        <w:spacing w:after="0" w:line="240" w:lineRule="auto"/>
      </w:pPr>
      <w:r>
        <w:lastRenderedPageBreak/>
        <w:t xml:space="preserve">As in LTE, </w:t>
      </w:r>
      <w:r w:rsidR="00C80C93">
        <w:t xml:space="preserve">even though the value tag and area ID is per SIB, </w:t>
      </w:r>
      <w:r>
        <w:t>it should be possible to group multiple SIB types into a</w:t>
      </w:r>
      <w:r w:rsidR="0065726D">
        <w:t>n</w:t>
      </w:r>
      <w:r>
        <w:t xml:space="preserve"> SI message</w:t>
      </w:r>
      <w:r w:rsidR="00C80C93">
        <w:t xml:space="preserve"> to allow for more efficient usage of the radio resource</w:t>
      </w:r>
      <w:r>
        <w:t xml:space="preserve">. </w:t>
      </w:r>
      <w:r w:rsidR="00C80C93">
        <w:t xml:space="preserve">A consequence of this is that </w:t>
      </w:r>
      <w:r w:rsidR="00B917DB">
        <w:t>a UE may request for a particular SIB, but the NG-RAN may provide a SI containing other SIBs</w:t>
      </w:r>
      <w:r w:rsidR="0065726D">
        <w:t xml:space="preserve"> that were not requested</w:t>
      </w:r>
      <w:r w:rsidR="00B917DB">
        <w:t xml:space="preserve">. However, we do not see this as a big issue </w:t>
      </w:r>
      <w:r w:rsidR="009843C0">
        <w:t xml:space="preserve">since the network has full control over how it groups the SIBs into SI messages and hence could, for example, </w:t>
      </w:r>
      <w:r w:rsidR="00834ED8">
        <w:t xml:space="preserve">group the SIB with the same area ID together or </w:t>
      </w:r>
      <w:r w:rsidR="009843C0">
        <w:t>avoid grouping some large requested SIB together with s</w:t>
      </w:r>
      <w:r w:rsidR="00834ED8">
        <w:t>mall</w:t>
      </w:r>
      <w:r w:rsidR="009843C0">
        <w:t xml:space="preserve"> requested SIB</w:t>
      </w:r>
      <w:r w:rsidR="00834ED8">
        <w:t>s</w:t>
      </w:r>
      <w:r w:rsidR="009843C0">
        <w:t xml:space="preserve">. </w:t>
      </w:r>
    </w:p>
    <w:p w14:paraId="10B905C8" w14:textId="77777777" w:rsidR="00B917DB" w:rsidRDefault="00B917DB" w:rsidP="00C80C93">
      <w:pPr>
        <w:spacing w:after="0" w:line="240" w:lineRule="auto"/>
      </w:pPr>
    </w:p>
    <w:p w14:paraId="20E4F58F" w14:textId="37C4B74E" w:rsidR="00C80C93" w:rsidRPr="0076329A" w:rsidRDefault="00C80C93" w:rsidP="00C80C93">
      <w:pPr>
        <w:spacing w:after="0" w:line="240" w:lineRule="auto"/>
      </w:pPr>
      <w:r>
        <w:rPr>
          <w:b/>
        </w:rPr>
        <w:t>Proposal#2:</w:t>
      </w:r>
      <w:r>
        <w:t xml:space="preserve"> A SI </w:t>
      </w:r>
      <w:r w:rsidR="00B917DB">
        <w:t xml:space="preserve">message </w:t>
      </w:r>
      <w:r w:rsidRPr="00152D16">
        <w:t xml:space="preserve">can </w:t>
      </w:r>
      <w:r>
        <w:t xml:space="preserve">be configured to </w:t>
      </w:r>
      <w:r w:rsidR="00B917DB">
        <w:t>group</w:t>
      </w:r>
      <w:r w:rsidRPr="00152D16">
        <w:t xml:space="preserve"> one or more SIB Types.</w:t>
      </w:r>
    </w:p>
    <w:p w14:paraId="2C30EA76" w14:textId="77777777" w:rsidR="00152D16" w:rsidRDefault="00152D16" w:rsidP="00E31F56">
      <w:pPr>
        <w:spacing w:after="0" w:line="240" w:lineRule="auto"/>
      </w:pPr>
    </w:p>
    <w:p w14:paraId="77118FBD" w14:textId="4E9613A1" w:rsidR="002D3047" w:rsidRDefault="00AD1348" w:rsidP="002D3047">
      <w:pPr>
        <w:pStyle w:val="Heading2"/>
      </w:pPr>
      <w:r>
        <w:t>Initiation</w:t>
      </w:r>
      <w:r w:rsidR="002D3047">
        <w:t xml:space="preserve"> of the on-demand SI UE request</w:t>
      </w:r>
    </w:p>
    <w:p w14:paraId="39227714" w14:textId="783E7E0E" w:rsidR="00AD1348" w:rsidRDefault="002D3047" w:rsidP="002D3047">
      <w:r>
        <w:t xml:space="preserve">UE will initiate an on-demand </w:t>
      </w:r>
      <w:r w:rsidR="007A714E">
        <w:t>SIB</w:t>
      </w:r>
      <w:r>
        <w:t xml:space="preserve"> request for a particular </w:t>
      </w:r>
      <w:r w:rsidR="00067A32">
        <w:t>SI/</w:t>
      </w:r>
      <w:r>
        <w:t>SIB</w:t>
      </w:r>
      <w:r w:rsidR="00AD1348">
        <w:t xml:space="preserve"> if </w:t>
      </w:r>
      <w:r>
        <w:t>the SI scheduling info</w:t>
      </w:r>
      <w:r w:rsidR="00AD1348">
        <w:t xml:space="preserve"> in SIB 1 for th</w:t>
      </w:r>
      <w:r w:rsidR="007A714E">
        <w:t>is</w:t>
      </w:r>
      <w:r w:rsidR="00AD1348">
        <w:t xml:space="preserve"> SI</w:t>
      </w:r>
      <w:r w:rsidR="007A714E">
        <w:t>B</w:t>
      </w:r>
      <w:r w:rsidR="00AD1348">
        <w:t xml:space="preserve"> indicates</w:t>
      </w:r>
      <w:r>
        <w:t xml:space="preserve"> that a UE request is required. Such indication can either be </w:t>
      </w:r>
      <w:r w:rsidR="00AD1348">
        <w:t xml:space="preserve">signalled explicitly </w:t>
      </w:r>
      <w:r>
        <w:t>or implicitly</w:t>
      </w:r>
      <w:r w:rsidR="00AD1348">
        <w:t xml:space="preserve"> (based on whether scheduling info for the SI is present or absen</w:t>
      </w:r>
      <w:r w:rsidR="00D14CA6">
        <w:t>t</w:t>
      </w:r>
      <w:r w:rsidR="00AD1348">
        <w:t>) in the SI scheduling info.</w:t>
      </w:r>
      <w:r>
        <w:t xml:space="preserve"> </w:t>
      </w:r>
    </w:p>
    <w:p w14:paraId="2473D49F" w14:textId="0C4CB60C" w:rsidR="00DE3CA8" w:rsidRDefault="006B07F6" w:rsidP="002D3047">
      <w:r>
        <w:rPr>
          <w:b/>
        </w:rPr>
        <w:t>Observation#1</w:t>
      </w:r>
      <w:r w:rsidR="00AD1348" w:rsidRPr="00F56ECB">
        <w:rPr>
          <w:b/>
        </w:rPr>
        <w:t>:</w:t>
      </w:r>
      <w:r w:rsidR="00AD1348">
        <w:t xml:space="preserve"> The SI scheduling Info in SIB 1 indicates whether a UE request SI is needed. Such indication can either be signalled explicitly or implicitly.</w:t>
      </w:r>
    </w:p>
    <w:p w14:paraId="437FFCE3" w14:textId="3910C645" w:rsidR="00AA0C7A" w:rsidRDefault="00DE3CA8" w:rsidP="002D3047">
      <w:r>
        <w:t>In the case the UE request fails</w:t>
      </w:r>
      <w:r w:rsidR="00AA0C7A">
        <w:t xml:space="preserve"> during RACH procedure (MAC indicates </w:t>
      </w:r>
      <w:r w:rsidR="00861ED2">
        <w:t>a</w:t>
      </w:r>
      <w:r w:rsidR="00AA0C7A">
        <w:t xml:space="preserve"> RACH failure to RRC for the </w:t>
      </w:r>
      <w:r w:rsidR="00861ED2">
        <w:t>SI</w:t>
      </w:r>
      <w:r w:rsidR="00AA0C7A">
        <w:t xml:space="preserve"> request), the UE should backoff for 1 </w:t>
      </w:r>
      <w:r w:rsidR="003C3C7F">
        <w:t xml:space="preserve">full </w:t>
      </w:r>
      <w:r w:rsidR="00AA0C7A">
        <w:t>BCCH Modification period before attempting again. During this period, the UE should monitor SIB1 to find out whether the required SI is being broadcast. If so, it can perform SI (re)acquisition procedure for the SI once SIB 1 indicates that the SI is broadcast. If not, the UE can attempt again.</w:t>
      </w:r>
    </w:p>
    <w:p w14:paraId="0E9CA4CE" w14:textId="53932A5E" w:rsidR="002D3047" w:rsidRDefault="007926E2" w:rsidP="002D3047">
      <w:r>
        <w:rPr>
          <w:b/>
        </w:rPr>
        <w:t>Proposal#3</w:t>
      </w:r>
      <w:r w:rsidR="00AA0C7A" w:rsidRPr="00AA0C7A">
        <w:rPr>
          <w:b/>
        </w:rPr>
        <w:t>:</w:t>
      </w:r>
      <w:r w:rsidR="00AA0C7A">
        <w:t xml:space="preserve"> If MAC indicates to RACH failure for the </w:t>
      </w:r>
      <w:r w:rsidR="00861ED2">
        <w:t>SI</w:t>
      </w:r>
      <w:r w:rsidR="00AA0C7A">
        <w:t xml:space="preserve"> request to RRC, the UE RRC should backoff for 1 </w:t>
      </w:r>
      <w:r w:rsidR="003C3C7F">
        <w:t xml:space="preserve">full </w:t>
      </w:r>
      <w:r w:rsidR="00AA0C7A">
        <w:t>BCCH Modification period before attempting UE request again. During the backoff period, the UE should monitor SIB 1 to find out whether the required SI is broadcast.</w:t>
      </w:r>
    </w:p>
    <w:p w14:paraId="223019CE" w14:textId="4FCD482A" w:rsidR="00AA0C7A" w:rsidRDefault="007926E2" w:rsidP="002D3047">
      <w:r>
        <w:rPr>
          <w:b/>
        </w:rPr>
        <w:t>Proposal#3</w:t>
      </w:r>
      <w:r w:rsidR="00AA0C7A" w:rsidRPr="008C42EE">
        <w:rPr>
          <w:b/>
        </w:rPr>
        <w:t xml:space="preserve">_1: </w:t>
      </w:r>
      <w:r w:rsidR="00AA0C7A">
        <w:t>During the backoff period, if the SIB 1 indicates the required SI is broadcast, the UE can perform SI (re)acquisition procedure</w:t>
      </w:r>
      <w:r w:rsidR="008C42EE" w:rsidRPr="008C42EE">
        <w:t xml:space="preserve"> </w:t>
      </w:r>
    </w:p>
    <w:p w14:paraId="5B2DBC5A" w14:textId="2E0C9547" w:rsidR="008C42EE" w:rsidRPr="002D3047" w:rsidRDefault="008C42EE" w:rsidP="002D3047">
      <w:r w:rsidRPr="008C42EE">
        <w:rPr>
          <w:b/>
        </w:rPr>
        <w:t>Proposal</w:t>
      </w:r>
      <w:r w:rsidR="007926E2">
        <w:rPr>
          <w:b/>
        </w:rPr>
        <w:t>#3</w:t>
      </w:r>
      <w:r w:rsidRPr="008C42EE">
        <w:rPr>
          <w:b/>
        </w:rPr>
        <w:t>_2:</w:t>
      </w:r>
      <w:r>
        <w:t xml:space="preserve"> At the expiry of the backoff period, the UE can attempt the UE request again for the required SI.</w:t>
      </w:r>
    </w:p>
    <w:p w14:paraId="247EA11B" w14:textId="7979C217" w:rsidR="00DD124F" w:rsidRDefault="0039106B" w:rsidP="00D418D2">
      <w:pPr>
        <w:pStyle w:val="Heading2"/>
      </w:pPr>
      <w:r>
        <w:t>SI (re)acquisition for on-demand SI</w:t>
      </w:r>
    </w:p>
    <w:p w14:paraId="5694E296" w14:textId="224EC9F9" w:rsidR="00DE4C01" w:rsidRDefault="00FC13DC" w:rsidP="00B32BA3">
      <w:r>
        <w:t xml:space="preserve">For </w:t>
      </w:r>
      <w:r w:rsidR="0039106B">
        <w:t>the (re)acquisition for on-demand SI</w:t>
      </w:r>
      <w:r w:rsidR="00832369">
        <w:t xml:space="preserve"> message</w:t>
      </w:r>
      <w:r w:rsidR="00F31191">
        <w:t>, it is agreed that the UE performs SI acquisition once it receives acknowledgement from the network. For Msg1 based SI request, the acknowledgement is via receiving Msg2 while for Msg3 based SI request, the acknowledgement is via receiving Msg4.</w:t>
      </w:r>
      <w:r w:rsidR="00DE4C01">
        <w:t xml:space="preserve"> However for both case</w:t>
      </w:r>
      <w:r w:rsidR="00832369">
        <w:t>s</w:t>
      </w:r>
      <w:r w:rsidR="00DE4C01">
        <w:t>, it is not yet decided when the UE will start SI acquisition</w:t>
      </w:r>
      <w:r w:rsidR="003E534A">
        <w:t xml:space="preserve">, </w:t>
      </w:r>
      <w:r w:rsidR="00DE4C01">
        <w:t>when the UE will decide that SI acquisition fail</w:t>
      </w:r>
      <w:r w:rsidR="003E534A">
        <w:t xml:space="preserve">ed and </w:t>
      </w:r>
      <w:r w:rsidR="00DE4C01">
        <w:t xml:space="preserve">how the UE can recover from </w:t>
      </w:r>
      <w:r w:rsidR="003E534A">
        <w:t>SI acquisition failure</w:t>
      </w:r>
      <w:r w:rsidR="00DE4C01">
        <w:t>.</w:t>
      </w:r>
    </w:p>
    <w:p w14:paraId="3B400C5E" w14:textId="24DA6E2B" w:rsidR="00DE4C01" w:rsidRDefault="00DE4C01" w:rsidP="00DE4C01">
      <w:pPr>
        <w:pStyle w:val="Heading3"/>
      </w:pPr>
      <w:r>
        <w:t>When the UE will start SI acquisition</w:t>
      </w:r>
    </w:p>
    <w:p w14:paraId="1B181428" w14:textId="27ED69C8" w:rsidR="00AD1348" w:rsidRDefault="00AD1348" w:rsidP="00B32BA3">
      <w:r>
        <w:t>Upon receiving the acknowledgement from the network</w:t>
      </w:r>
      <w:r w:rsidR="00F56ECB">
        <w:t>, the UE has to read the SIB 1 for the SI scheduling info where the SIB resides, if it is not previously broadcast in the SIB 1. In order to reduce the delay to acquire on-demand SI, we think it is preferable that the scheduling info of the on demand SI is always present in SIB 1.</w:t>
      </w:r>
    </w:p>
    <w:p w14:paraId="59FFF253" w14:textId="71D02168" w:rsidR="00F56ECB" w:rsidRDefault="00F56ECB" w:rsidP="00B32BA3">
      <w:r w:rsidRPr="00AA0C7A">
        <w:rPr>
          <w:b/>
        </w:rPr>
        <w:t>Proposal#4:</w:t>
      </w:r>
      <w:r>
        <w:t xml:space="preserve"> The scheduling info of the on-demand SI is always present in SIB1.</w:t>
      </w:r>
      <w:r w:rsidR="006B07F6">
        <w:t xml:space="preserve"> </w:t>
      </w:r>
      <w:r w:rsidR="006B07F6" w:rsidRPr="003E4A26">
        <w:t>In addition, an indication is explicitly provided to indicate whether a YE request SI is needed.</w:t>
      </w:r>
    </w:p>
    <w:p w14:paraId="79640E83" w14:textId="4C30347A" w:rsidR="00BC0D10" w:rsidRDefault="00F56ECB" w:rsidP="00B32BA3">
      <w:r>
        <w:lastRenderedPageBreak/>
        <w:t xml:space="preserve">As </w:t>
      </w:r>
      <w:r w:rsidR="00943D65">
        <w:t>to</w:t>
      </w:r>
      <w:r>
        <w:t xml:space="preserve"> when the UE will start SI acquisition, t</w:t>
      </w:r>
      <w:r w:rsidR="00BC0D10">
        <w:t xml:space="preserve">here are 2 ways where the UE can start SI </w:t>
      </w:r>
      <w:r w:rsidR="00832369">
        <w:t>(re)</w:t>
      </w:r>
      <w:r w:rsidR="00BC0D10">
        <w:t>acquisition of a SI</w:t>
      </w:r>
      <w:r w:rsidR="00832369">
        <w:t xml:space="preserve"> after a UE request</w:t>
      </w:r>
      <w:r w:rsidR="00BC0D10">
        <w:t>:</w:t>
      </w:r>
    </w:p>
    <w:p w14:paraId="0C425EC3" w14:textId="50ED22B3" w:rsidR="00BC0D10" w:rsidRDefault="00BC0D10" w:rsidP="00BC0D10">
      <w:pPr>
        <w:pStyle w:val="ListParagraph"/>
        <w:numPr>
          <w:ilvl w:val="0"/>
          <w:numId w:val="30"/>
        </w:numPr>
      </w:pPr>
      <w:r>
        <w:t xml:space="preserve">At the next </w:t>
      </w:r>
      <w:r w:rsidR="002D63D7">
        <w:t xml:space="preserve">BCCH </w:t>
      </w:r>
      <w:r>
        <w:t>modification period</w:t>
      </w:r>
    </w:p>
    <w:p w14:paraId="4953EA19" w14:textId="1C0E4B16" w:rsidR="00B32BA3" w:rsidRDefault="00BC0D10" w:rsidP="00BC0D10">
      <w:pPr>
        <w:pStyle w:val="ListParagraph"/>
        <w:numPr>
          <w:ilvl w:val="0"/>
          <w:numId w:val="30"/>
        </w:numPr>
      </w:pPr>
      <w:r>
        <w:t>Immediately at the next SI window where the SI is scheduled</w:t>
      </w:r>
    </w:p>
    <w:p w14:paraId="6AC1316C" w14:textId="705A0256" w:rsidR="00DE4C01" w:rsidRDefault="00BC0D10" w:rsidP="00B32BA3">
      <w:r>
        <w:t>To prevent delay in acquiring the SI, it is natural to perform the SI acquisition immediately at the next SI window where the SI is scheduled</w:t>
      </w:r>
      <w:r w:rsidR="003E534A">
        <w:t>.</w:t>
      </w:r>
      <w:r w:rsidR="00F56ECB">
        <w:t xml:space="preserve">  We do not see a benefit to delay to the next BCCH Modification period.</w:t>
      </w:r>
      <w:r w:rsidR="00C27DCD">
        <w:t xml:space="preserve"> If in the same BCCH Modification period, the UE receives via paging that there is a change in </w:t>
      </w:r>
      <w:r w:rsidR="009E609E">
        <w:t xml:space="preserve">the </w:t>
      </w:r>
      <w:r w:rsidR="00C27DCD">
        <w:t>SI</w:t>
      </w:r>
      <w:r w:rsidR="00F56ECB">
        <w:t>, it can acquire again</w:t>
      </w:r>
      <w:r w:rsidR="00C27DCD">
        <w:t xml:space="preserve"> the</w:t>
      </w:r>
      <w:r w:rsidR="00F56ECB">
        <w:t xml:space="preserve"> corresponding SI in</w:t>
      </w:r>
      <w:r w:rsidR="00C27DCD">
        <w:t xml:space="preserve"> the next BCCH Modification period</w:t>
      </w:r>
      <w:r w:rsidR="006B07F6">
        <w:t xml:space="preserve"> as normal</w:t>
      </w:r>
      <w:r w:rsidR="00C27DCD">
        <w:t>.</w:t>
      </w:r>
    </w:p>
    <w:p w14:paraId="7813B2C8" w14:textId="48188B29" w:rsidR="0017295A" w:rsidRDefault="0017295A" w:rsidP="00B32BA3">
      <w:r w:rsidRPr="00645BB2">
        <w:rPr>
          <w:b/>
        </w:rPr>
        <w:t>Proposal#</w:t>
      </w:r>
      <w:r w:rsidR="007926E2">
        <w:rPr>
          <w:b/>
        </w:rPr>
        <w:t>5</w:t>
      </w:r>
      <w:r w:rsidRPr="00645BB2">
        <w:rPr>
          <w:b/>
        </w:rPr>
        <w:t>:</w:t>
      </w:r>
      <w:r>
        <w:t xml:space="preserve"> </w:t>
      </w:r>
      <w:r w:rsidR="00BC0D10">
        <w:t>Upon successful receiving the acknowledgement of the on-demand SI request, the UE performs SI acquisition immediately at the next SI window where the SI is scheduled</w:t>
      </w:r>
      <w:r w:rsidR="007E123E">
        <w:t xml:space="preserve"> as indicated in SIB1</w:t>
      </w:r>
      <w:r w:rsidR="00BC0D10">
        <w:t>.</w:t>
      </w:r>
      <w:r w:rsidR="00C27DCD">
        <w:t xml:space="preserve"> In the case UE receives via paging that the</w:t>
      </w:r>
      <w:r w:rsidR="009E609E">
        <w:t xml:space="preserve">re is a change in the </w:t>
      </w:r>
      <w:r w:rsidR="00C27DCD">
        <w:t>SI</w:t>
      </w:r>
      <w:r w:rsidR="006B07F6">
        <w:t xml:space="preserve"> during the same BCCH Modification period with the on-demand SI request</w:t>
      </w:r>
      <w:r w:rsidR="00C27DCD">
        <w:t xml:space="preserve">, the UE </w:t>
      </w:r>
      <w:r w:rsidR="00F56ECB">
        <w:t>can acquire again the corresponding SI in the next BCCH Modification period</w:t>
      </w:r>
      <w:r w:rsidR="009C57F4">
        <w:t xml:space="preserve"> as normal</w:t>
      </w:r>
      <w:r w:rsidR="00C27DCD">
        <w:t xml:space="preserve">. </w:t>
      </w:r>
    </w:p>
    <w:p w14:paraId="5C266FDE" w14:textId="56279C2F" w:rsidR="00BC0D10" w:rsidRDefault="002D63D7" w:rsidP="00B32BA3">
      <w:r>
        <w:t>As in LTE, the UE should acquire at every valid TTI where the SI is PDCCH scheduled within the SI window and perform soft combining to enhance the reception reliability.  If the same SI-RNTI is used for every SI as in LTE, the SI window for each SI should not overlap.</w:t>
      </w:r>
    </w:p>
    <w:p w14:paraId="09722AFC" w14:textId="709F8FB7" w:rsidR="002D63D7" w:rsidRDefault="002D63D7" w:rsidP="00B32BA3">
      <w:r w:rsidRPr="002D63D7">
        <w:rPr>
          <w:b/>
        </w:rPr>
        <w:t>Proposal#</w:t>
      </w:r>
      <w:r w:rsidR="007926E2">
        <w:rPr>
          <w:b/>
        </w:rPr>
        <w:t>6</w:t>
      </w:r>
      <w:r w:rsidRPr="002D63D7">
        <w:rPr>
          <w:b/>
        </w:rPr>
        <w:t>:</w:t>
      </w:r>
      <w:r>
        <w:t xml:space="preserve"> If the same SI-RNTI is used for every SI, the SI window for each SI should not overlap</w:t>
      </w:r>
      <w:r w:rsidR="009C57F4">
        <w:t xml:space="preserve"> as in LTE</w:t>
      </w:r>
      <w:r>
        <w:t>.</w:t>
      </w:r>
    </w:p>
    <w:p w14:paraId="50D21B3D" w14:textId="75C4436F" w:rsidR="002D63D7" w:rsidRDefault="002D63D7" w:rsidP="00B32BA3">
      <w:r>
        <w:t xml:space="preserve">As in LTE, </w:t>
      </w:r>
      <w:r w:rsidR="009E609E">
        <w:t>it</w:t>
      </w:r>
      <w:r>
        <w:t xml:space="preserve"> is not </w:t>
      </w:r>
      <w:r w:rsidR="009E609E">
        <w:t>specified</w:t>
      </w:r>
      <w:r w:rsidR="005E252A">
        <w:t xml:space="preserve"> that the UE is required</w:t>
      </w:r>
      <w:r>
        <w:t xml:space="preserve"> to soft combine over multiple SI window</w:t>
      </w:r>
      <w:r w:rsidR="005E252A">
        <w:t>s</w:t>
      </w:r>
      <w:r>
        <w:t xml:space="preserve"> as the contents of the SI may change from SI window to the next, particularly when 2 SI windows cross a BCCH Modification period.</w:t>
      </w:r>
      <w:r w:rsidR="009E609E">
        <w:t xml:space="preserve"> In some cases (e.g. cell barring and access class barring etc.), it can also occur within BCCH Modification period.</w:t>
      </w:r>
    </w:p>
    <w:p w14:paraId="3458FE7A" w14:textId="60295764" w:rsidR="002D63D7" w:rsidRDefault="00CE5224" w:rsidP="00B32BA3">
      <w:r>
        <w:rPr>
          <w:b/>
        </w:rPr>
        <w:t>Proposal#</w:t>
      </w:r>
      <w:r w:rsidR="007926E2">
        <w:rPr>
          <w:b/>
        </w:rPr>
        <w:t>7</w:t>
      </w:r>
      <w:r w:rsidR="002D63D7" w:rsidRPr="002D63D7">
        <w:rPr>
          <w:b/>
        </w:rPr>
        <w:t>:</w:t>
      </w:r>
      <w:r w:rsidR="002D63D7">
        <w:t xml:space="preserve"> The UE soft combines every valid TTI where the SI is PDCCH scheduled within the SI window. </w:t>
      </w:r>
      <w:r w:rsidR="005E252A">
        <w:t xml:space="preserve">It is left to </w:t>
      </w:r>
      <w:r w:rsidR="002D63D7">
        <w:t>UE</w:t>
      </w:r>
      <w:r w:rsidR="005E252A">
        <w:t xml:space="preserve"> implementation whether UE</w:t>
      </w:r>
      <w:r w:rsidR="002D63D7">
        <w:t xml:space="preserve"> soft com</w:t>
      </w:r>
      <w:r>
        <w:t xml:space="preserve">bine across over </w:t>
      </w:r>
      <w:r w:rsidR="009E609E">
        <w:t>multiple</w:t>
      </w:r>
      <w:r>
        <w:t xml:space="preserve"> SI windows.</w:t>
      </w:r>
    </w:p>
    <w:p w14:paraId="60A0836C" w14:textId="10A32C02" w:rsidR="002D63D7" w:rsidRDefault="00CE5224" w:rsidP="00CE5224">
      <w:pPr>
        <w:pStyle w:val="Heading3"/>
      </w:pPr>
      <w:r>
        <w:t xml:space="preserve">When </w:t>
      </w:r>
      <w:r w:rsidR="007E123E">
        <w:t xml:space="preserve">will </w:t>
      </w:r>
      <w:r>
        <w:t>the</w:t>
      </w:r>
      <w:r w:rsidR="007E123E">
        <w:t xml:space="preserve"> UE </w:t>
      </w:r>
      <w:r>
        <w:t>decide that SI acquisition fails</w:t>
      </w:r>
    </w:p>
    <w:p w14:paraId="215EB5E9" w14:textId="3FBE5D88" w:rsidR="00CE5224" w:rsidRDefault="007E123E" w:rsidP="00CE5224">
      <w:r>
        <w:t>In LTE for the periodic broadcast SI, there is no UE behaviour specified on when the UE will consider the SI acquisition as failure. The same can be the case for SI acquisition for on-demand SI</w:t>
      </w:r>
      <w:r w:rsidR="0002518B">
        <w:t xml:space="preserve"> (i.e. left to UE implementation</w:t>
      </w:r>
      <w:r w:rsidR="003D0DA0">
        <w:t xml:space="preserve"> on when to consider the SI acquisition as failure, e.g. for on-demand, the UE can base it on SIB 1 indicating again the SI is on-demand etc.</w:t>
      </w:r>
      <w:r w:rsidR="0002518B">
        <w:t>)</w:t>
      </w:r>
      <w:r>
        <w:t>. Alternatively, it can be specified/configured number of SI window or BCCH Modification period before the UE decides that SI acquisition fai</w:t>
      </w:r>
      <w:r w:rsidR="007E665A">
        <w:t>ls</w:t>
      </w:r>
      <w:r>
        <w:t xml:space="preserve">.  Regardless which approach is taken, it is preferred that the </w:t>
      </w:r>
      <w:r w:rsidR="00625265">
        <w:t xml:space="preserve">same </w:t>
      </w:r>
      <w:r w:rsidR="0002518B">
        <w:t>approach</w:t>
      </w:r>
      <w:r w:rsidR="00625265">
        <w:t xml:space="preserve"> on deciding SI (re)acquisition failure</w:t>
      </w:r>
      <w:r>
        <w:t xml:space="preserve"> is specified for both the on-demand SI case as well as periodic broadcast SI case</w:t>
      </w:r>
    </w:p>
    <w:p w14:paraId="406D6DBD" w14:textId="2D0A80AE" w:rsidR="007E123E" w:rsidRDefault="007E123E" w:rsidP="00CE5224">
      <w:r w:rsidRPr="00625265">
        <w:rPr>
          <w:b/>
        </w:rPr>
        <w:t>Proposal#</w:t>
      </w:r>
      <w:r w:rsidR="007926E2">
        <w:rPr>
          <w:b/>
        </w:rPr>
        <w:t>8</w:t>
      </w:r>
      <w:r w:rsidRPr="00625265">
        <w:rPr>
          <w:b/>
        </w:rPr>
        <w:t>:</w:t>
      </w:r>
      <w:r>
        <w:t xml:space="preserve"> </w:t>
      </w:r>
      <w:r w:rsidR="0002518B">
        <w:t>The same UE approach</w:t>
      </w:r>
      <w:r w:rsidR="00625265">
        <w:t xml:space="preserve"> on deciding SI (re)acquisition failure is specified for both the on-demand SI case as well as periodic broadcast SI case.</w:t>
      </w:r>
    </w:p>
    <w:p w14:paraId="75077E3F" w14:textId="38512530" w:rsidR="0002518B" w:rsidRDefault="0002518B" w:rsidP="00CE5224">
      <w:r>
        <w:t xml:space="preserve">For on-demand SI, upon failure to acquire the SI, it is possible for the UE to request </w:t>
      </w:r>
      <w:r w:rsidR="001065E0">
        <w:t xml:space="preserve">again </w:t>
      </w:r>
      <w:r>
        <w:t xml:space="preserve">the RAN to broadcast SI. </w:t>
      </w:r>
      <w:r w:rsidR="00025114">
        <w:t xml:space="preserve">  Like in the case of RACH failure during UE request, the UE can backoff for 1 BCCH Modification period before attempting again. During this period, the UE should monitor SIB1 to find out whether the required SI is being broadcast and continue to acquire it as long as the requested SI is broadcast. At expiry, if the requested SI is not broadcast, the UE can attempt the on-demand request again.</w:t>
      </w:r>
    </w:p>
    <w:p w14:paraId="215C0876" w14:textId="22E9656B" w:rsidR="0002518B" w:rsidRDefault="0002518B" w:rsidP="00CE5224">
      <w:r w:rsidRPr="0002518B">
        <w:rPr>
          <w:b/>
        </w:rPr>
        <w:lastRenderedPageBreak/>
        <w:t>Proposal#</w:t>
      </w:r>
      <w:r w:rsidR="007926E2">
        <w:rPr>
          <w:b/>
        </w:rPr>
        <w:t>9</w:t>
      </w:r>
      <w:r w:rsidRPr="0002518B">
        <w:rPr>
          <w:b/>
        </w:rPr>
        <w:t>:</w:t>
      </w:r>
      <w:r>
        <w:t xml:space="preserve"> Upon failure to acquire on-demand SI, </w:t>
      </w:r>
      <w:r w:rsidR="00025114">
        <w:t>the UE can backoff for 1 BCCH Modification period before attempting again. During this period, the UE should monitor SIB1 to find out whether the required SI is being broadcast and continue to acquire it as long as the requested SI is broadcast. At expiry, if the requested SI is not broadcast, the UE can attempt the on-demand request again.</w:t>
      </w:r>
    </w:p>
    <w:p w14:paraId="36A53793" w14:textId="2E3C753C" w:rsidR="00625265" w:rsidRDefault="00625265" w:rsidP="00CE5224">
      <w:r>
        <w:t>For failure of acquiring essential SIB (</w:t>
      </w:r>
      <w:r w:rsidR="005E252A">
        <w:t>e.g.</w:t>
      </w:r>
      <w:r>
        <w:t xml:space="preserve"> SIB2) using on-demand SI approach</w:t>
      </w:r>
      <w:r w:rsidR="00CB44AE">
        <w:t xml:space="preserve">, the UE should treat </w:t>
      </w:r>
      <w:r>
        <w:t>the cell as barred as</w:t>
      </w:r>
      <w:r w:rsidR="0002518B">
        <w:t xml:space="preserve"> in the non-UE</w:t>
      </w:r>
      <w:r>
        <w:t xml:space="preserve"> </w:t>
      </w:r>
      <w:r w:rsidR="0002518B">
        <w:t xml:space="preserve">request case for periodic broadcast (as </w:t>
      </w:r>
      <w:r>
        <w:t>in LTE</w:t>
      </w:r>
      <w:r w:rsidR="0002518B">
        <w:t>)</w:t>
      </w:r>
      <w:r>
        <w:t>:</w:t>
      </w:r>
    </w:p>
    <w:p w14:paraId="2F3A84F7" w14:textId="5129089E" w:rsidR="00625265" w:rsidRDefault="0002518B" w:rsidP="00CE5224">
      <w:r>
        <w:rPr>
          <w:b/>
        </w:rPr>
        <w:t>Proposal#</w:t>
      </w:r>
      <w:r w:rsidR="007926E2">
        <w:rPr>
          <w:b/>
        </w:rPr>
        <w:t>10</w:t>
      </w:r>
      <w:r w:rsidR="00625265" w:rsidRPr="00CB44AE">
        <w:rPr>
          <w:b/>
        </w:rPr>
        <w:t>:</w:t>
      </w:r>
      <w:r w:rsidR="00CB44AE">
        <w:t xml:space="preserve"> If </w:t>
      </w:r>
      <w:r w:rsidR="005E252A">
        <w:t>UE</w:t>
      </w:r>
      <w:r w:rsidR="00CB44AE">
        <w:t xml:space="preserve"> is unable to acquire </w:t>
      </w:r>
      <w:r w:rsidR="005E252A">
        <w:t>essential SI</w:t>
      </w:r>
      <w:r w:rsidR="008F1923">
        <w:t>B</w:t>
      </w:r>
      <w:r w:rsidR="005E252A">
        <w:t xml:space="preserve"> (e.g. SIB2) </w:t>
      </w:r>
      <w:r w:rsidR="00CB44AE">
        <w:t>using on-demand SI approach, the UE should tr</w:t>
      </w:r>
      <w:r>
        <w:t>eat the cell as barred as in the non-UE request case for periodic broadcast (as in LTE)</w:t>
      </w:r>
      <w:r w:rsidR="00CB44AE">
        <w:t>.</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Pr="003A28F3" w:rsidRDefault="00E30DAC" w:rsidP="00FB082B">
      <w:r w:rsidRPr="003A28F3">
        <w:t>It is requested that RAN 2 discuss and agree on the following proposal</w:t>
      </w:r>
      <w:r w:rsidR="00E62B7C">
        <w:t>s</w:t>
      </w:r>
      <w:r w:rsidRPr="003A28F3">
        <w:t>:</w:t>
      </w:r>
    </w:p>
    <w:p w14:paraId="6125A51B" w14:textId="32F6E356" w:rsidR="00B917DB" w:rsidRDefault="00B917DB" w:rsidP="00B917DB">
      <w:pPr>
        <w:spacing w:after="0" w:line="240" w:lineRule="auto"/>
      </w:pPr>
      <w:r w:rsidRPr="00E31F56">
        <w:rPr>
          <w:b/>
        </w:rPr>
        <w:t>Proposal</w:t>
      </w:r>
      <w:r>
        <w:rPr>
          <w:b/>
        </w:rPr>
        <w:t>#1</w:t>
      </w:r>
      <w:r w:rsidRPr="00E31F56">
        <w:rPr>
          <w:b/>
        </w:rPr>
        <w:t>:</w:t>
      </w:r>
      <w:r w:rsidRPr="00787D9F">
        <w:t xml:space="preserve"> </w:t>
      </w:r>
      <w:r>
        <w:t>The area ID is associated to each SIB.</w:t>
      </w:r>
      <w:r w:rsidR="007926E2">
        <w:t xml:space="preserve"> By default, a SIB is considered valid for a cell.</w:t>
      </w:r>
    </w:p>
    <w:p w14:paraId="5D898A70" w14:textId="77777777" w:rsidR="0002518B" w:rsidRDefault="0002518B" w:rsidP="0002518B">
      <w:pPr>
        <w:spacing w:after="0" w:line="240" w:lineRule="auto"/>
        <w:rPr>
          <w:b/>
        </w:rPr>
      </w:pPr>
    </w:p>
    <w:p w14:paraId="15C6A9D2" w14:textId="77777777" w:rsidR="00B917DB" w:rsidRPr="001E7E1A" w:rsidRDefault="00B917DB" w:rsidP="00B917DB">
      <w:pPr>
        <w:spacing w:after="0" w:line="240" w:lineRule="auto"/>
      </w:pPr>
      <w:r>
        <w:rPr>
          <w:b/>
        </w:rPr>
        <w:t>Proposal#2:</w:t>
      </w:r>
      <w:r>
        <w:t xml:space="preserve"> A SI message </w:t>
      </w:r>
      <w:r w:rsidRPr="00152D16">
        <w:t xml:space="preserve">can </w:t>
      </w:r>
      <w:r>
        <w:t>be configured to group</w:t>
      </w:r>
      <w:r w:rsidRPr="00152D16">
        <w:t xml:space="preserve"> one or more SIB Types.</w:t>
      </w:r>
    </w:p>
    <w:p w14:paraId="0C3F21E4" w14:textId="77777777" w:rsidR="0002518B" w:rsidRDefault="0002518B" w:rsidP="0002518B">
      <w:pPr>
        <w:spacing w:after="0" w:line="240" w:lineRule="auto"/>
      </w:pPr>
    </w:p>
    <w:p w14:paraId="433DDC0A" w14:textId="77777777" w:rsidR="007926E2" w:rsidRDefault="007926E2" w:rsidP="007926E2">
      <w:r>
        <w:rPr>
          <w:b/>
        </w:rPr>
        <w:t>Proposal#3</w:t>
      </w:r>
      <w:r w:rsidRPr="00AA0C7A">
        <w:rPr>
          <w:b/>
        </w:rPr>
        <w:t>:</w:t>
      </w:r>
      <w:r>
        <w:t xml:space="preserve"> If MAC indicates to RACH failure for the SI request to RRC, the UE RRC should backoff for 1 full BCCH Modification period before attempting UE request again. During the backoff period, the UE should monitor SIB 1 to find out whether the required SI is broadcast.</w:t>
      </w:r>
    </w:p>
    <w:p w14:paraId="372F3597" w14:textId="77777777" w:rsidR="007926E2" w:rsidRDefault="007926E2" w:rsidP="007926E2">
      <w:r>
        <w:rPr>
          <w:b/>
        </w:rPr>
        <w:t>Proposal#3</w:t>
      </w:r>
      <w:r w:rsidRPr="008C42EE">
        <w:rPr>
          <w:b/>
        </w:rPr>
        <w:t xml:space="preserve">_1: </w:t>
      </w:r>
      <w:r>
        <w:t>During the backoff period, if the SIB 1 indicates the required SI is broadcast, the UE can perform SI (re)acquisition procedure</w:t>
      </w:r>
      <w:r w:rsidRPr="008C42EE">
        <w:t xml:space="preserve"> </w:t>
      </w:r>
    </w:p>
    <w:p w14:paraId="2927A00C" w14:textId="77777777" w:rsidR="007926E2" w:rsidRPr="002D3047" w:rsidRDefault="007926E2" w:rsidP="007926E2">
      <w:r w:rsidRPr="008C42EE">
        <w:rPr>
          <w:b/>
        </w:rPr>
        <w:t>Proposal</w:t>
      </w:r>
      <w:r>
        <w:rPr>
          <w:b/>
        </w:rPr>
        <w:t>#3</w:t>
      </w:r>
      <w:r w:rsidRPr="008C42EE">
        <w:rPr>
          <w:b/>
        </w:rPr>
        <w:t>_2:</w:t>
      </w:r>
      <w:r>
        <w:t xml:space="preserve"> At the expiry of the backoff period, the UE can attempt the UE request again for the required SI.</w:t>
      </w:r>
    </w:p>
    <w:p w14:paraId="2BD30C65" w14:textId="77777777" w:rsidR="007926E2" w:rsidRDefault="007926E2" w:rsidP="007926E2">
      <w:r w:rsidRPr="00AA0C7A">
        <w:rPr>
          <w:b/>
        </w:rPr>
        <w:t>Proposal#4:</w:t>
      </w:r>
      <w:r>
        <w:t xml:space="preserve"> The scheduling info of the on-demand SI is always present in SIB1</w:t>
      </w:r>
      <w:r w:rsidRPr="003E4A26">
        <w:t xml:space="preserve">. </w:t>
      </w:r>
      <w:bookmarkStart w:id="2" w:name="_GoBack"/>
      <w:r w:rsidRPr="003E4A26">
        <w:t>In addition, an indication is explicitly provided to indicate whether a YE request SI is needed.</w:t>
      </w:r>
      <w:bookmarkEnd w:id="2"/>
    </w:p>
    <w:p w14:paraId="68448147" w14:textId="77777777" w:rsidR="007926E2" w:rsidRDefault="007926E2" w:rsidP="007926E2">
      <w:r w:rsidRPr="00645BB2">
        <w:rPr>
          <w:b/>
        </w:rPr>
        <w:t>Proposal#</w:t>
      </w:r>
      <w:r>
        <w:rPr>
          <w:b/>
        </w:rPr>
        <w:t>5</w:t>
      </w:r>
      <w:r w:rsidRPr="00645BB2">
        <w:rPr>
          <w:b/>
        </w:rPr>
        <w:t>:</w:t>
      </w:r>
      <w:r>
        <w:t xml:space="preserve"> Upon successful receiving the acknowledgement of the on-demand SI request, the UE performs SI acquisition immediately at the next SI window where the SI is scheduled as indicated in SIB1. In the case UE receives via paging that there is a change in the SI during the same BCCH Modification period with the on-demand SI request, the UE can acquire again the corresponding SI in the next BCCH Modification period as normal. </w:t>
      </w:r>
    </w:p>
    <w:p w14:paraId="57241F9A" w14:textId="07632004" w:rsidR="0002518B" w:rsidRDefault="0002518B" w:rsidP="0002518B">
      <w:r w:rsidRPr="002D63D7">
        <w:rPr>
          <w:b/>
        </w:rPr>
        <w:t>Proposal#</w:t>
      </w:r>
      <w:r w:rsidR="007926E2">
        <w:rPr>
          <w:b/>
        </w:rPr>
        <w:t>6</w:t>
      </w:r>
      <w:r w:rsidRPr="002D63D7">
        <w:rPr>
          <w:b/>
        </w:rPr>
        <w:t>:</w:t>
      </w:r>
      <w:r>
        <w:t xml:space="preserve"> If the same SI-RNTI is used for every SI, the SI window for each SI should not overlap.</w:t>
      </w:r>
    </w:p>
    <w:p w14:paraId="3C499975" w14:textId="77777777" w:rsidR="007926E2" w:rsidRDefault="007926E2" w:rsidP="007926E2">
      <w:r>
        <w:rPr>
          <w:b/>
        </w:rPr>
        <w:t>Proposal#7</w:t>
      </w:r>
      <w:r w:rsidRPr="002D63D7">
        <w:rPr>
          <w:b/>
        </w:rPr>
        <w:t>:</w:t>
      </w:r>
      <w:r>
        <w:t xml:space="preserve"> The UE soft combines every valid TTI where the SI is PDCCH scheduled within the SI window. It is left to UE implementation whether UE soft combine across over multiple SI windows.</w:t>
      </w:r>
    </w:p>
    <w:p w14:paraId="605D1EDC" w14:textId="77777777" w:rsidR="007926E2" w:rsidRDefault="007926E2" w:rsidP="007926E2">
      <w:r w:rsidRPr="00625265">
        <w:rPr>
          <w:b/>
        </w:rPr>
        <w:t>Proposal#</w:t>
      </w:r>
      <w:r>
        <w:rPr>
          <w:b/>
        </w:rPr>
        <w:t>8</w:t>
      </w:r>
      <w:r w:rsidRPr="00625265">
        <w:rPr>
          <w:b/>
        </w:rPr>
        <w:t>:</w:t>
      </w:r>
      <w:r>
        <w:t xml:space="preserve"> The same UE approach on deciding SI (re)acquisition failure is specified for both the on-demand SI case as well as periodic broadcast SI case.</w:t>
      </w:r>
    </w:p>
    <w:p w14:paraId="22A332BD" w14:textId="77777777" w:rsidR="007926E2" w:rsidRDefault="007926E2" w:rsidP="0002518B">
      <w:r w:rsidRPr="0002518B">
        <w:rPr>
          <w:b/>
        </w:rPr>
        <w:t>Proposal#</w:t>
      </w:r>
      <w:r>
        <w:rPr>
          <w:b/>
        </w:rPr>
        <w:t>9</w:t>
      </w:r>
      <w:r w:rsidRPr="0002518B">
        <w:rPr>
          <w:b/>
        </w:rPr>
        <w:t>:</w:t>
      </w:r>
      <w:r>
        <w:t xml:space="preserve"> Upon failure to acquire on-demand SI, the UE can backoff for 1 BCCH Modification period before attempting again. During this period, the UE should monitor SIB1 to find out whether the required SI is being broadcast and continue to acquire it as long as the requested SI is broadcast. At expiry, if the requested SI is not broadcast, the UE can attempt the on-demand request again</w:t>
      </w:r>
    </w:p>
    <w:p w14:paraId="0723E1A8" w14:textId="00CFF806" w:rsidR="0002518B" w:rsidRDefault="0002518B" w:rsidP="0002518B">
      <w:r>
        <w:rPr>
          <w:b/>
        </w:rPr>
        <w:t>Proposal#</w:t>
      </w:r>
      <w:r w:rsidR="007926E2">
        <w:rPr>
          <w:b/>
        </w:rPr>
        <w:t>10</w:t>
      </w:r>
      <w:r w:rsidRPr="00CB44AE">
        <w:rPr>
          <w:b/>
        </w:rPr>
        <w:t>:</w:t>
      </w:r>
      <w:r>
        <w:t xml:space="preserve"> </w:t>
      </w:r>
      <w:r w:rsidR="00585B65">
        <w:t>If UE is unable to acquire essential SIB (e.g. SIB2) using on-demand SI approach, the UE should treat the cell as barred as in the non-UE request case for periodic broadcast (as in LTE).</w:t>
      </w:r>
    </w:p>
    <w:p w14:paraId="7236F198" w14:textId="77777777" w:rsidR="00645BB2" w:rsidRDefault="00645BB2" w:rsidP="00645BB2">
      <w:pPr>
        <w:spacing w:after="0" w:line="240" w:lineRule="auto"/>
      </w:pPr>
    </w:p>
    <w:sectPr w:rsidR="00645BB2">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B15A4" w14:textId="77777777" w:rsidR="00D010E3" w:rsidRDefault="00D010E3" w:rsidP="00DF7110">
      <w:pPr>
        <w:spacing w:after="0" w:line="240" w:lineRule="auto"/>
      </w:pPr>
      <w:r>
        <w:separator/>
      </w:r>
    </w:p>
  </w:endnote>
  <w:endnote w:type="continuationSeparator" w:id="0">
    <w:p w14:paraId="65660347" w14:textId="77777777" w:rsidR="00D010E3" w:rsidRDefault="00D010E3"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CBF02" w14:textId="77777777" w:rsidR="00D010E3" w:rsidRDefault="00D010E3" w:rsidP="00DF7110">
      <w:pPr>
        <w:spacing w:after="0" w:line="240" w:lineRule="auto"/>
      </w:pPr>
      <w:r>
        <w:separator/>
      </w:r>
    </w:p>
  </w:footnote>
  <w:footnote w:type="continuationSeparator" w:id="0">
    <w:p w14:paraId="318562E1" w14:textId="77777777" w:rsidR="00D010E3" w:rsidRDefault="00D010E3"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21"/>
  </w:num>
  <w:num w:numId="3">
    <w:abstractNumId w:val="18"/>
  </w:num>
  <w:num w:numId="4">
    <w:abstractNumId w:val="27"/>
  </w:num>
  <w:num w:numId="5">
    <w:abstractNumId w:val="13"/>
  </w:num>
  <w:num w:numId="6">
    <w:abstractNumId w:val="27"/>
  </w:num>
  <w:num w:numId="7">
    <w:abstractNumId w:val="28"/>
  </w:num>
  <w:num w:numId="8">
    <w:abstractNumId w:val="16"/>
  </w:num>
  <w:num w:numId="9">
    <w:abstractNumId w:val="11"/>
  </w:num>
  <w:num w:numId="10">
    <w:abstractNumId w:val="4"/>
  </w:num>
  <w:num w:numId="11">
    <w:abstractNumId w:val="20"/>
  </w:num>
  <w:num w:numId="12">
    <w:abstractNumId w:val="1"/>
  </w:num>
  <w:num w:numId="13">
    <w:abstractNumId w:val="12"/>
  </w:num>
  <w:num w:numId="14">
    <w:abstractNumId w:val="5"/>
  </w:num>
  <w:num w:numId="15">
    <w:abstractNumId w:val="7"/>
  </w:num>
  <w:num w:numId="16">
    <w:abstractNumId w:val="24"/>
  </w:num>
  <w:num w:numId="17">
    <w:abstractNumId w:val="17"/>
  </w:num>
  <w:num w:numId="18">
    <w:abstractNumId w:val="9"/>
  </w:num>
  <w:num w:numId="19">
    <w:abstractNumId w:val="26"/>
  </w:num>
  <w:num w:numId="20">
    <w:abstractNumId w:val="22"/>
  </w:num>
  <w:num w:numId="21">
    <w:abstractNumId w:val="2"/>
  </w:num>
  <w:num w:numId="22">
    <w:abstractNumId w:val="10"/>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6"/>
  </w:num>
  <w:num w:numId="25">
    <w:abstractNumId w:val="19"/>
  </w:num>
  <w:num w:numId="26">
    <w:abstractNumId w:val="8"/>
  </w:num>
  <w:num w:numId="27">
    <w:abstractNumId w:val="15"/>
  </w:num>
  <w:num w:numId="28">
    <w:abstractNumId w:val="23"/>
  </w:num>
  <w:num w:numId="29">
    <w:abstractNumId w:val="25"/>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A32"/>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65E0"/>
    <w:rsid w:val="00107B60"/>
    <w:rsid w:val="00110038"/>
    <w:rsid w:val="001112EA"/>
    <w:rsid w:val="00112997"/>
    <w:rsid w:val="0011415B"/>
    <w:rsid w:val="00114899"/>
    <w:rsid w:val="001213C0"/>
    <w:rsid w:val="00122CA0"/>
    <w:rsid w:val="0012303A"/>
    <w:rsid w:val="00124DAB"/>
    <w:rsid w:val="00125AD2"/>
    <w:rsid w:val="001262C5"/>
    <w:rsid w:val="00126930"/>
    <w:rsid w:val="001272E8"/>
    <w:rsid w:val="00127538"/>
    <w:rsid w:val="0012761E"/>
    <w:rsid w:val="001301D0"/>
    <w:rsid w:val="0013107C"/>
    <w:rsid w:val="00131FCD"/>
    <w:rsid w:val="00133E38"/>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1DA"/>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CC5"/>
    <w:rsid w:val="002D63D7"/>
    <w:rsid w:val="002D6512"/>
    <w:rsid w:val="002D702D"/>
    <w:rsid w:val="002E16CC"/>
    <w:rsid w:val="002E18D2"/>
    <w:rsid w:val="002E20F8"/>
    <w:rsid w:val="002E279C"/>
    <w:rsid w:val="002E35FA"/>
    <w:rsid w:val="002E3AC0"/>
    <w:rsid w:val="002E4701"/>
    <w:rsid w:val="002E4813"/>
    <w:rsid w:val="002E5245"/>
    <w:rsid w:val="002F03ED"/>
    <w:rsid w:val="002F056C"/>
    <w:rsid w:val="002F21C3"/>
    <w:rsid w:val="002F3077"/>
    <w:rsid w:val="002F320B"/>
    <w:rsid w:val="002F35A4"/>
    <w:rsid w:val="002F62B7"/>
    <w:rsid w:val="002F72D8"/>
    <w:rsid w:val="00301541"/>
    <w:rsid w:val="003019C6"/>
    <w:rsid w:val="00301BA2"/>
    <w:rsid w:val="00302282"/>
    <w:rsid w:val="00302D57"/>
    <w:rsid w:val="0030351A"/>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463C"/>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4D2"/>
    <w:rsid w:val="00570610"/>
    <w:rsid w:val="0057079C"/>
    <w:rsid w:val="00570C2F"/>
    <w:rsid w:val="0057509B"/>
    <w:rsid w:val="0057680F"/>
    <w:rsid w:val="005768D7"/>
    <w:rsid w:val="00577492"/>
    <w:rsid w:val="00580438"/>
    <w:rsid w:val="00581967"/>
    <w:rsid w:val="0058431E"/>
    <w:rsid w:val="00585B50"/>
    <w:rsid w:val="00585B65"/>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57BC"/>
    <w:rsid w:val="005D74CE"/>
    <w:rsid w:val="005D7E7C"/>
    <w:rsid w:val="005E20C1"/>
    <w:rsid w:val="005E252A"/>
    <w:rsid w:val="005E33FE"/>
    <w:rsid w:val="005E54A8"/>
    <w:rsid w:val="005E5F42"/>
    <w:rsid w:val="005E71C4"/>
    <w:rsid w:val="005F00EE"/>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184D"/>
    <w:rsid w:val="007027B8"/>
    <w:rsid w:val="0070372E"/>
    <w:rsid w:val="00703D3A"/>
    <w:rsid w:val="00703E6E"/>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71CA"/>
    <w:rsid w:val="00770385"/>
    <w:rsid w:val="00770524"/>
    <w:rsid w:val="007713D9"/>
    <w:rsid w:val="007716F1"/>
    <w:rsid w:val="00771F63"/>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A03B7"/>
    <w:rsid w:val="007A2349"/>
    <w:rsid w:val="007A38F1"/>
    <w:rsid w:val="007A43E9"/>
    <w:rsid w:val="007A5CE7"/>
    <w:rsid w:val="007A5FB0"/>
    <w:rsid w:val="007A714E"/>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23E"/>
    <w:rsid w:val="007E1DEA"/>
    <w:rsid w:val="007E1DEE"/>
    <w:rsid w:val="007E242F"/>
    <w:rsid w:val="007E2494"/>
    <w:rsid w:val="007E3FD5"/>
    <w:rsid w:val="007E5B4F"/>
    <w:rsid w:val="007E5D85"/>
    <w:rsid w:val="007E665A"/>
    <w:rsid w:val="007E6837"/>
    <w:rsid w:val="007E68BA"/>
    <w:rsid w:val="007E6F8D"/>
    <w:rsid w:val="007E7965"/>
    <w:rsid w:val="007F216C"/>
    <w:rsid w:val="007F27C8"/>
    <w:rsid w:val="007F2FC7"/>
    <w:rsid w:val="007F3479"/>
    <w:rsid w:val="007F3BA9"/>
    <w:rsid w:val="007F3EA4"/>
    <w:rsid w:val="007F4930"/>
    <w:rsid w:val="007F6468"/>
    <w:rsid w:val="0080122D"/>
    <w:rsid w:val="00801F3B"/>
    <w:rsid w:val="008020A3"/>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5834"/>
    <w:rsid w:val="00916944"/>
    <w:rsid w:val="00920769"/>
    <w:rsid w:val="00921D6A"/>
    <w:rsid w:val="00921EAE"/>
    <w:rsid w:val="00921FB8"/>
    <w:rsid w:val="009221C1"/>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13D7"/>
    <w:rsid w:val="009514B4"/>
    <w:rsid w:val="009516E1"/>
    <w:rsid w:val="009518EA"/>
    <w:rsid w:val="00952965"/>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4B55"/>
    <w:rsid w:val="00B35470"/>
    <w:rsid w:val="00B35688"/>
    <w:rsid w:val="00B36871"/>
    <w:rsid w:val="00B37060"/>
    <w:rsid w:val="00B3756B"/>
    <w:rsid w:val="00B403A6"/>
    <w:rsid w:val="00B40902"/>
    <w:rsid w:val="00B41FDA"/>
    <w:rsid w:val="00B42FA0"/>
    <w:rsid w:val="00B44C5F"/>
    <w:rsid w:val="00B467A6"/>
    <w:rsid w:val="00B46B65"/>
    <w:rsid w:val="00B46FA2"/>
    <w:rsid w:val="00B47BF3"/>
    <w:rsid w:val="00B47EED"/>
    <w:rsid w:val="00B50CED"/>
    <w:rsid w:val="00B510DC"/>
    <w:rsid w:val="00B5110C"/>
    <w:rsid w:val="00B52CA7"/>
    <w:rsid w:val="00B536A6"/>
    <w:rsid w:val="00B54901"/>
    <w:rsid w:val="00B55661"/>
    <w:rsid w:val="00B55B0E"/>
    <w:rsid w:val="00B56F87"/>
    <w:rsid w:val="00B6046E"/>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D4F"/>
    <w:rsid w:val="00B84168"/>
    <w:rsid w:val="00B841F0"/>
    <w:rsid w:val="00B85042"/>
    <w:rsid w:val="00B855F7"/>
    <w:rsid w:val="00B8794A"/>
    <w:rsid w:val="00B90030"/>
    <w:rsid w:val="00B917DB"/>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DEE"/>
    <w:rsid w:val="00C46607"/>
    <w:rsid w:val="00C47460"/>
    <w:rsid w:val="00C474ED"/>
    <w:rsid w:val="00C47859"/>
    <w:rsid w:val="00C4787B"/>
    <w:rsid w:val="00C47F88"/>
    <w:rsid w:val="00C50583"/>
    <w:rsid w:val="00C53036"/>
    <w:rsid w:val="00C5363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667"/>
    <w:rsid w:val="00CC5281"/>
    <w:rsid w:val="00CC6BA9"/>
    <w:rsid w:val="00CD004F"/>
    <w:rsid w:val="00CD0177"/>
    <w:rsid w:val="00CD2C72"/>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253D"/>
    <w:rsid w:val="00E42841"/>
    <w:rsid w:val="00E43AAE"/>
    <w:rsid w:val="00E44273"/>
    <w:rsid w:val="00E44B14"/>
    <w:rsid w:val="00E45097"/>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86C"/>
    <w:rsid w:val="00E967B1"/>
    <w:rsid w:val="00EA0059"/>
    <w:rsid w:val="00EA005C"/>
    <w:rsid w:val="00EA0FF6"/>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41F1D"/>
    <w:rsid w:val="00F433FB"/>
    <w:rsid w:val="00F4352D"/>
    <w:rsid w:val="00F43A3E"/>
    <w:rsid w:val="00F4411C"/>
    <w:rsid w:val="00F45F7E"/>
    <w:rsid w:val="00F47BD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2210</Words>
  <Characters>10188</Characters>
  <Application>Microsoft Office Word</Application>
  <DocSecurity>0</DocSecurity>
  <Lines>163</Lines>
  <Paragraphs>64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Intel2</cp:lastModifiedBy>
  <cp:revision>3</cp:revision>
  <dcterms:created xsi:type="dcterms:W3CDTF">2018-01-11T23:11:00Z</dcterms:created>
  <dcterms:modified xsi:type="dcterms:W3CDTF">2018-01-11T23:15:00Z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d591d220-3cf1-4f6d-8e42-8bee12ec4a22</vt:lpwstr>
  </property>
  <property fmtid="{D5CDD505-2E9C-101B-9397-08002B2CF9AE}" pid="3" name="CTP_BU">
    <vt:lpwstr>NEXT GEN AND STANDARDS GROUP</vt:lpwstr>
  </property>
  <property fmtid="{D5CDD505-2E9C-101B-9397-08002B2CF9AE}" pid="4" name="CTP_TimeStamp">
    <vt:lpwstr>2018-01-11 23:15:52Z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