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46" w:rsidRPr="00FE3047" w:rsidRDefault="00FE3047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FE3047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NR Ad hoc 1801</w:t>
      </w:r>
      <w:r w:rsidR="009E3446" w:rsidRPr="00BE042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="009E3446" w:rsidRPr="00BE042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0469C6" w:rsidRPr="000469C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R2-1800572</w:t>
      </w:r>
    </w:p>
    <w:p w:rsidR="009E3446" w:rsidRPr="00DC6411" w:rsidRDefault="00F400C3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F400C3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Vancouver, Canada, 22nd January – 26th January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D973B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RRC parameters for NR EN-DC Power sharing 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="003374F0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bookmarkStart w:id="2" w:name="_GoBack"/>
      <w:bookmarkEnd w:id="2"/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267B99">
        <w:rPr>
          <w:rFonts w:ascii="Calibri" w:hAnsi="Calibri" w:cs="Calibri"/>
          <w:sz w:val="24"/>
          <w:szCs w:val="24"/>
          <w:lang w:val="en-US"/>
        </w:rPr>
        <w:t>10.4.2.3</w:t>
      </w:r>
      <w:r w:rsidR="00267B9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267B99" w:rsidRPr="00267B99">
        <w:rPr>
          <w:rFonts w:ascii="Calibri" w:hAnsi="Calibri" w:cs="Calibri"/>
          <w:sz w:val="24"/>
          <w:szCs w:val="24"/>
          <w:lang w:val="en-US"/>
        </w:rPr>
        <w:t>Corrections to other EN-DC aspects</w:t>
      </w:r>
    </w:p>
    <w:p w:rsidR="009E3446" w:rsidRPr="003C76E6" w:rsidRDefault="009E3446" w:rsidP="009E3446">
      <w:pPr>
        <w:pStyle w:val="TdocHeader2"/>
        <w:rPr>
          <w:rFonts w:ascii="Calibri" w:eastAsiaTheme="minorEastAsia" w:hAnsi="Calibri" w:cs="Calibri" w:hint="eastAsia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3C76E6">
        <w:rPr>
          <w:rFonts w:ascii="Calibri" w:hAnsi="Calibri" w:cs="Calibri"/>
          <w:sz w:val="24"/>
          <w:szCs w:val="24"/>
          <w:lang w:val="en-US"/>
        </w:rPr>
        <w:t>Agreement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127734" w:rsidRPr="00C04BFE" w:rsidRDefault="001820FF" w:rsidP="00FB6D45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C04BFE">
        <w:rPr>
          <w:rFonts w:ascii="Calibri" w:hAnsi="Calibri" w:cs="Calibri" w:hint="eastAsia"/>
          <w:sz w:val="24"/>
          <w:szCs w:val="24"/>
          <w:lang w:eastAsia="ja-JP"/>
        </w:rPr>
        <w:t>In t</w:t>
      </w:r>
      <w:r w:rsidRPr="00C04BFE">
        <w:rPr>
          <w:rFonts w:ascii="Calibri" w:hAnsi="Calibri" w:cs="Calibri"/>
          <w:sz w:val="24"/>
          <w:szCs w:val="24"/>
          <w:lang w:eastAsia="ja-JP"/>
        </w:rPr>
        <w:t>his paper</w:t>
      </w:r>
      <w:r w:rsidR="0080243D">
        <w:rPr>
          <w:rFonts w:ascii="Calibri" w:hAnsi="Calibri" w:cs="Calibri" w:hint="eastAsia"/>
          <w:sz w:val="24"/>
          <w:szCs w:val="24"/>
          <w:lang w:eastAsia="ja-JP"/>
        </w:rPr>
        <w:t xml:space="preserve">, we will share our consideration on </w:t>
      </w:r>
      <w:r w:rsidR="0080243D" w:rsidRPr="0080243D">
        <w:rPr>
          <w:rFonts w:ascii="Calibri" w:hAnsi="Calibri" w:cs="Calibri"/>
          <w:sz w:val="24"/>
          <w:szCs w:val="24"/>
          <w:lang w:eastAsia="ja-JP"/>
        </w:rPr>
        <w:t>RRC parameters for NR EN-DC Power sharing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EE53F9" w:rsidRDefault="00C340EC" w:rsidP="00E816D0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Indicated </w:t>
      </w:r>
      <w:r w:rsidR="00352877">
        <w:rPr>
          <w:rFonts w:ascii="Calibri" w:hAnsi="Calibri" w:cs="Calibri" w:hint="eastAsia"/>
          <w:sz w:val="28"/>
          <w:szCs w:val="24"/>
          <w:u w:val="single"/>
          <w:lang w:eastAsia="ja-JP"/>
        </w:rPr>
        <w:t>parameters</w:t>
      </w:r>
      <w:r w:rsidR="00E816D0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 to UE</w:t>
      </w:r>
    </w:p>
    <w:p w:rsidR="00352877" w:rsidRPr="00ED6D12" w:rsidRDefault="00352877" w:rsidP="00ED6D12">
      <w:pPr>
        <w:pStyle w:val="a3"/>
        <w:numPr>
          <w:ilvl w:val="0"/>
          <w:numId w:val="18"/>
        </w:num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ED6D12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Parameters should be </w:t>
      </w:r>
      <w:r w:rsidR="00B511FD">
        <w:rPr>
          <w:rFonts w:ascii="Calibri" w:hAnsi="Calibri" w:cs="Calibri" w:hint="eastAsia"/>
          <w:sz w:val="24"/>
          <w:szCs w:val="24"/>
          <w:u w:val="single"/>
          <w:lang w:eastAsia="ja-JP"/>
        </w:rPr>
        <w:t>indicated</w:t>
      </w:r>
      <w:r w:rsidR="00550E00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to UE</w:t>
      </w:r>
    </w:p>
    <w:p w:rsidR="00946EDC" w:rsidRDefault="00946EDC" w:rsidP="00ED6D12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Based on RAN1</w:t>
      </w:r>
      <w:r w:rsidR="00766FE9">
        <w:rPr>
          <w:rFonts w:ascii="Calibri" w:hAnsi="Calibri" w:cs="Calibri" w:hint="eastAsia"/>
          <w:sz w:val="24"/>
          <w:szCs w:val="24"/>
          <w:lang w:eastAsia="ja-JP"/>
        </w:rPr>
        <w:t>#90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agreement</w:t>
      </w:r>
      <w:r w:rsidR="00C755CF">
        <w:rPr>
          <w:rFonts w:ascii="Calibri" w:hAnsi="Calibri" w:cs="Calibri" w:hint="eastAsia"/>
          <w:sz w:val="24"/>
          <w:szCs w:val="24"/>
          <w:lang w:eastAsia="ja-JP"/>
        </w:rPr>
        <w:t xml:space="preserve"> [1]</w:t>
      </w:r>
      <w:r>
        <w:rPr>
          <w:rFonts w:ascii="Calibri" w:hAnsi="Calibri" w:cs="Calibri" w:hint="eastAsia"/>
          <w:sz w:val="24"/>
          <w:szCs w:val="24"/>
          <w:lang w:eastAsia="ja-JP"/>
        </w:rPr>
        <w:t>, we understand that three parameters, L</w:t>
      </w:r>
      <w:r>
        <w:rPr>
          <w:rFonts w:ascii="Calibri" w:hAnsi="Calibri" w:cs="Calibri"/>
          <w:sz w:val="24"/>
          <w:szCs w:val="24"/>
          <w:lang w:eastAsia="ja-JP"/>
        </w:rPr>
        <w:t>TE “</w:t>
      </w:r>
      <w:r w:rsidRPr="00352877">
        <w:rPr>
          <w:rFonts w:ascii="Calibri" w:hAnsi="Calibri" w:cs="Calibri"/>
          <w:sz w:val="24"/>
          <w:szCs w:val="24"/>
          <w:lang w:eastAsia="ja-JP"/>
        </w:rPr>
        <w:t>P_L</w:t>
      </w:r>
      <w:r>
        <w:rPr>
          <w:rFonts w:ascii="Calibri" w:hAnsi="Calibri" w:cs="Calibri"/>
          <w:sz w:val="24"/>
          <w:szCs w:val="24"/>
          <w:lang w:eastAsia="ja-JP"/>
        </w:rPr>
        <w:t>TE” and NR “P_NR”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>
        <w:rPr>
          <w:rFonts w:ascii="Calibri" w:hAnsi="Calibri" w:cs="Calibri" w:hint="eastAsia"/>
          <w:sz w:val="24"/>
          <w:szCs w:val="24"/>
          <w:lang w:eastAsia="ja-JP"/>
        </w:rPr>
        <w:t>P_cmax</w:t>
      </w:r>
      <w:proofErr w:type="spellEnd"/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should be </w:t>
      </w:r>
      <w:r w:rsidR="00B511FD">
        <w:rPr>
          <w:rFonts w:ascii="Calibri" w:hAnsi="Calibri" w:cs="Calibri" w:hint="eastAsia"/>
          <w:sz w:val="24"/>
          <w:szCs w:val="24"/>
          <w:lang w:eastAsia="ja-JP"/>
        </w:rPr>
        <w:t>indicated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20532">
        <w:rPr>
          <w:rFonts w:ascii="Calibri" w:hAnsi="Calibri" w:cs="Calibri" w:hint="eastAsia"/>
          <w:sz w:val="24"/>
          <w:szCs w:val="24"/>
          <w:lang w:eastAsia="ja-JP"/>
        </w:rPr>
        <w:t xml:space="preserve">from eNB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to UE. While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>
        <w:rPr>
          <w:rFonts w:ascii="Calibri" w:hAnsi="Calibri" w:cs="Calibri"/>
          <w:sz w:val="24"/>
          <w:szCs w:val="24"/>
          <w:lang w:eastAsia="ja-JP"/>
        </w:rPr>
        <w:t>P_cmax</w:t>
      </w:r>
      <w:proofErr w:type="spellEnd"/>
      <w:r>
        <w:rPr>
          <w:rFonts w:ascii="Calibri" w:hAnsi="Calibri" w:cs="Calibri"/>
          <w:sz w:val="24"/>
          <w:szCs w:val="24"/>
          <w:lang w:eastAsia="ja-JP"/>
        </w:rPr>
        <w:t>”</w:t>
      </w:r>
      <w:r w:rsidRPr="00946EDC">
        <w:rPr>
          <w:rFonts w:ascii="Calibri" w:hAnsi="Calibri" w:cs="Calibri"/>
          <w:sz w:val="24"/>
          <w:szCs w:val="24"/>
          <w:lang w:eastAsia="ja-JP"/>
        </w:rPr>
        <w:t xml:space="preserve"> is similar to ‘The configured maximum UE output po</w:t>
      </w:r>
      <w:r>
        <w:rPr>
          <w:rFonts w:ascii="Calibri" w:hAnsi="Calibri" w:cs="Calibri"/>
          <w:sz w:val="24"/>
          <w:szCs w:val="24"/>
          <w:lang w:eastAsia="ja-JP"/>
        </w:rPr>
        <w:t xml:space="preserve">wer’ </w:t>
      </w:r>
      <w:r w:rsidR="00583C4F">
        <w:rPr>
          <w:rFonts w:ascii="Calibri" w:hAnsi="Calibri" w:cs="Calibri" w:hint="eastAsia"/>
          <w:sz w:val="24"/>
          <w:szCs w:val="24"/>
          <w:lang w:eastAsia="ja-JP"/>
        </w:rPr>
        <w:t xml:space="preserve">in SIB1 </w:t>
      </w:r>
      <w:r>
        <w:rPr>
          <w:rFonts w:ascii="Calibri" w:hAnsi="Calibri" w:cs="Calibri"/>
          <w:sz w:val="24"/>
          <w:szCs w:val="24"/>
          <w:lang w:eastAsia="ja-JP"/>
        </w:rPr>
        <w:t>that was for LTE</w:t>
      </w:r>
      <w:r w:rsidR="00583C4F">
        <w:rPr>
          <w:rFonts w:ascii="Calibri" w:hAnsi="Calibri" w:cs="Calibri" w:hint="eastAsia"/>
          <w:sz w:val="24"/>
          <w:szCs w:val="24"/>
          <w:lang w:eastAsia="ja-JP"/>
        </w:rPr>
        <w:t>, w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e think that </w:t>
      </w:r>
      <w:r w:rsidR="00B511FD">
        <w:rPr>
          <w:rFonts w:ascii="Calibri" w:hAnsi="Calibri" w:cs="Calibri" w:hint="eastAsia"/>
          <w:sz w:val="24"/>
          <w:szCs w:val="24"/>
          <w:lang w:eastAsia="ja-JP"/>
        </w:rPr>
        <w:t xml:space="preserve">there will be a case where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>
        <w:rPr>
          <w:rFonts w:ascii="Calibri" w:hAnsi="Calibri" w:cs="Calibri"/>
          <w:sz w:val="24"/>
          <w:szCs w:val="24"/>
          <w:lang w:eastAsia="ja-JP"/>
        </w:rPr>
        <w:t>P_cmax</w:t>
      </w:r>
      <w:proofErr w:type="spellEnd"/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can be different </w:t>
      </w:r>
      <w:r w:rsidR="00320532">
        <w:rPr>
          <w:rFonts w:ascii="Calibri" w:hAnsi="Calibri" w:cs="Calibri" w:hint="eastAsia"/>
          <w:sz w:val="24"/>
          <w:szCs w:val="24"/>
          <w:lang w:eastAsia="ja-JP"/>
        </w:rPr>
        <w:t xml:space="preserve">value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from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 w:rsidRPr="00946EDC">
        <w:rPr>
          <w:rFonts w:ascii="Calibri" w:hAnsi="Calibri" w:cs="Calibri"/>
          <w:sz w:val="24"/>
          <w:szCs w:val="24"/>
          <w:lang w:eastAsia="ja-JP"/>
        </w:rPr>
        <w:t>P-Max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 w:rsidR="0032053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583C4F">
        <w:rPr>
          <w:rFonts w:ascii="Calibri" w:hAnsi="Calibri" w:cs="Calibri" w:hint="eastAsia"/>
          <w:sz w:val="24"/>
          <w:szCs w:val="24"/>
          <w:lang w:eastAsia="ja-JP"/>
        </w:rPr>
        <w:t>in SIB1.</w:t>
      </w:r>
      <w:r w:rsidR="0032053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</w:p>
    <w:p w:rsidR="0080243D" w:rsidRPr="00583C4F" w:rsidRDefault="0080243D" w:rsidP="00ED6D12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</w:p>
    <w:p w:rsidR="00352877" w:rsidRPr="00ED6D12" w:rsidRDefault="00352877" w:rsidP="00ED6D12">
      <w:pPr>
        <w:pStyle w:val="a3"/>
        <w:numPr>
          <w:ilvl w:val="0"/>
          <w:numId w:val="18"/>
        </w:num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ED6D12">
        <w:rPr>
          <w:rFonts w:ascii="Calibri" w:hAnsi="Calibri" w:cs="Calibri" w:hint="eastAsia"/>
          <w:sz w:val="24"/>
          <w:szCs w:val="24"/>
          <w:u w:val="single"/>
          <w:lang w:eastAsia="ja-JP"/>
        </w:rPr>
        <w:t>Via SIB or RRC Reconfiguration</w:t>
      </w:r>
    </w:p>
    <w:p w:rsidR="00352877" w:rsidRDefault="00A91D24" w:rsidP="00ED6D12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RAN2 </w:t>
      </w:r>
      <w:r>
        <w:rPr>
          <w:rFonts w:ascii="Calibri" w:hAnsi="Calibri" w:cs="Calibri"/>
          <w:sz w:val="24"/>
          <w:szCs w:val="24"/>
          <w:lang w:eastAsia="ja-JP"/>
        </w:rPr>
        <w:t>should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decide whether </w:t>
      </w:r>
      <w:r w:rsidR="00444FDF">
        <w:rPr>
          <w:rFonts w:ascii="Calibri" w:hAnsi="Calibri" w:cs="Calibri" w:hint="eastAsia"/>
          <w:sz w:val="24"/>
          <w:szCs w:val="24"/>
          <w:lang w:eastAsia="ja-JP"/>
        </w:rPr>
        <w:t xml:space="preserve">power sharing </w:t>
      </w:r>
      <w:r>
        <w:rPr>
          <w:rFonts w:ascii="Calibri" w:hAnsi="Calibri" w:cs="Calibri" w:hint="eastAsia"/>
          <w:sz w:val="24"/>
          <w:szCs w:val="24"/>
          <w:lang w:eastAsia="ja-JP"/>
        </w:rPr>
        <w:t>r</w:t>
      </w:r>
      <w:r w:rsidR="00352877" w:rsidRPr="00A91D24">
        <w:rPr>
          <w:rFonts w:ascii="Calibri" w:hAnsi="Calibri" w:cs="Calibri" w:hint="eastAsia"/>
          <w:sz w:val="24"/>
          <w:szCs w:val="24"/>
          <w:lang w:eastAsia="ja-JP"/>
        </w:rPr>
        <w:t xml:space="preserve">elated </w:t>
      </w:r>
      <w:r w:rsidR="00352877" w:rsidRPr="00A91D24">
        <w:rPr>
          <w:rFonts w:ascii="Calibri" w:hAnsi="Calibri" w:cs="Calibri"/>
          <w:sz w:val="24"/>
          <w:szCs w:val="24"/>
          <w:lang w:eastAsia="ja-JP"/>
        </w:rPr>
        <w:t>parameter</w:t>
      </w:r>
      <w:r w:rsidR="00352877" w:rsidRPr="00A91D24">
        <w:rPr>
          <w:rFonts w:ascii="Calibri" w:hAnsi="Calibri" w:cs="Calibri" w:hint="eastAsia"/>
          <w:sz w:val="24"/>
          <w:szCs w:val="24"/>
          <w:lang w:eastAsia="ja-JP"/>
        </w:rPr>
        <w:t xml:space="preserve">s </w:t>
      </w:r>
      <w:r>
        <w:rPr>
          <w:rFonts w:ascii="Calibri" w:hAnsi="Calibri" w:cs="Calibri"/>
          <w:sz w:val="24"/>
          <w:szCs w:val="24"/>
          <w:lang w:eastAsia="ja-JP"/>
        </w:rPr>
        <w:t>should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be </w:t>
      </w:r>
      <w:r w:rsidR="00444FDF">
        <w:rPr>
          <w:rFonts w:ascii="Calibri" w:hAnsi="Calibri" w:cs="Calibri" w:hint="eastAsia"/>
          <w:sz w:val="24"/>
          <w:szCs w:val="24"/>
          <w:lang w:eastAsia="ja-JP"/>
        </w:rPr>
        <w:t>indicated</w:t>
      </w:r>
      <w:r w:rsidR="00352877" w:rsidRPr="00A91D24">
        <w:rPr>
          <w:rFonts w:ascii="Calibri" w:hAnsi="Calibri" w:cs="Calibri" w:hint="eastAsia"/>
          <w:sz w:val="24"/>
          <w:szCs w:val="24"/>
          <w:lang w:eastAsia="ja-JP"/>
        </w:rPr>
        <w:t xml:space="preserve"> via SIB or RRC Reconfiguration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>messages.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terms of </w:t>
      </w:r>
      <w:r>
        <w:rPr>
          <w:rFonts w:ascii="Calibri" w:hAnsi="Calibri" w:cs="Calibri"/>
          <w:sz w:val="24"/>
          <w:szCs w:val="24"/>
          <w:lang w:eastAsia="ja-JP"/>
        </w:rPr>
        <w:t>resource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efficiency, these parameters should be </w:t>
      </w:r>
      <w:r w:rsidR="00444FDF">
        <w:rPr>
          <w:rFonts w:ascii="Calibri" w:hAnsi="Calibri" w:cs="Calibri" w:hint="eastAsia"/>
          <w:sz w:val="24"/>
          <w:szCs w:val="24"/>
          <w:lang w:eastAsia="ja-JP"/>
        </w:rPr>
        <w:t>indicated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via </w:t>
      </w:r>
      <w:r w:rsidRPr="00A91D24">
        <w:rPr>
          <w:rFonts w:ascii="Calibri" w:hAnsi="Calibri" w:cs="Calibri" w:hint="eastAsia"/>
          <w:sz w:val="24"/>
          <w:szCs w:val="24"/>
          <w:lang w:eastAsia="ja-JP"/>
        </w:rPr>
        <w:t>RRC Reconfiguration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>message</w:t>
      </w:r>
      <w:r w:rsidR="00444FDF">
        <w:rPr>
          <w:rFonts w:ascii="Calibri" w:hAnsi="Calibri" w:cs="Calibri" w:hint="eastAsia"/>
          <w:sz w:val="24"/>
          <w:szCs w:val="24"/>
          <w:lang w:eastAsia="ja-JP"/>
        </w:rPr>
        <w:t xml:space="preserve"> which is </w:t>
      </w:r>
      <w:r>
        <w:rPr>
          <w:rFonts w:ascii="Calibri" w:hAnsi="Calibri" w:cs="Calibri" w:hint="eastAsia"/>
          <w:sz w:val="24"/>
          <w:szCs w:val="24"/>
          <w:lang w:eastAsia="ja-JP"/>
        </w:rPr>
        <w:t>dedicated to EN-DC UE.</w:t>
      </w:r>
    </w:p>
    <w:p w:rsidR="0080243D" w:rsidRDefault="0080243D" w:rsidP="00ED6D12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</w:p>
    <w:p w:rsidR="00ED6D12" w:rsidRDefault="00ED6D12" w:rsidP="00ED6D12">
      <w:pPr>
        <w:pStyle w:val="a3"/>
        <w:numPr>
          <w:ilvl w:val="0"/>
          <w:numId w:val="18"/>
        </w:num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ED6D12">
        <w:rPr>
          <w:rFonts w:ascii="Calibri" w:hAnsi="Calibri" w:cs="Calibri" w:hint="eastAsia"/>
          <w:sz w:val="24"/>
          <w:szCs w:val="24"/>
          <w:u w:val="single"/>
          <w:lang w:eastAsia="ja-JP"/>
        </w:rPr>
        <w:t>Example ASN1 coding</w:t>
      </w:r>
    </w:p>
    <w:p w:rsidR="00ED6D12" w:rsidRPr="00ED6D12" w:rsidRDefault="00ED6D12" w:rsidP="00ED6D12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The following is an example ASN1 definition for </w:t>
      </w:r>
      <w:r w:rsidR="009F021F">
        <w:rPr>
          <w:rFonts w:ascii="Calibri" w:hAnsi="Calibri" w:cs="Calibri" w:hint="eastAsia"/>
          <w:sz w:val="24"/>
          <w:szCs w:val="24"/>
          <w:lang w:eastAsia="ja-JP"/>
        </w:rPr>
        <w:t xml:space="preserve">power sharing </w:t>
      </w:r>
      <w:r>
        <w:rPr>
          <w:rFonts w:ascii="Calibri" w:hAnsi="Calibri" w:cs="Calibri" w:hint="eastAsia"/>
          <w:sz w:val="24"/>
          <w:szCs w:val="24"/>
          <w:lang w:eastAsia="ja-JP"/>
        </w:rPr>
        <w:t>related parameters.</w:t>
      </w:r>
    </w:p>
    <w:p w:rsidR="00ED6D12" w:rsidRPr="00B11960" w:rsidRDefault="00ED6D12" w:rsidP="00EA155F">
      <w:pPr>
        <w:pStyle w:val="PL"/>
        <w:shd w:val="clear" w:color="auto" w:fill="E6E6E6"/>
        <w:ind w:leftChars="100" w:left="220"/>
        <w:rPr>
          <w:rFonts w:eastAsiaTheme="minorEastAsia"/>
          <w:szCs w:val="16"/>
        </w:rPr>
      </w:pPr>
      <w:r w:rsidRPr="00B11960">
        <w:rPr>
          <w:rFonts w:eastAsiaTheme="minorEastAsia" w:hint="eastAsia"/>
          <w:szCs w:val="16"/>
        </w:rPr>
        <w:t>EN-DC-PowerSharing</w:t>
      </w:r>
      <w:r w:rsidRPr="00B11960">
        <w:rPr>
          <w:szCs w:val="16"/>
        </w:rPr>
        <w:t xml:space="preserve"> ::=</w:t>
      </w:r>
      <w:r w:rsidRPr="00B11960">
        <w:rPr>
          <w:szCs w:val="16"/>
        </w:rPr>
        <w:tab/>
      </w:r>
      <w:r w:rsidRPr="00B11960">
        <w:rPr>
          <w:szCs w:val="16"/>
        </w:rPr>
        <w:tab/>
        <w:t>SEQUENCE {</w:t>
      </w:r>
    </w:p>
    <w:p w:rsidR="00ED6D12" w:rsidRPr="00B11960" w:rsidRDefault="00ED6D12" w:rsidP="00EA155F">
      <w:pPr>
        <w:pStyle w:val="PL"/>
        <w:shd w:val="clear" w:color="auto" w:fill="E6E6E6"/>
        <w:ind w:leftChars="100" w:left="220"/>
        <w:rPr>
          <w:rFonts w:eastAsiaTheme="minorEastAsia"/>
          <w:szCs w:val="16"/>
        </w:rPr>
      </w:pPr>
      <w:r w:rsidRPr="00B11960">
        <w:rPr>
          <w:rFonts w:eastAsiaTheme="minorEastAsia" w:hint="eastAsia"/>
          <w:szCs w:val="16"/>
        </w:rPr>
        <w:tab/>
        <w:t>Pcmax</w:t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/>
          <w:szCs w:val="16"/>
        </w:rPr>
        <w:t>P-Max</w:t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szCs w:val="16"/>
        </w:rPr>
        <w:t>OPTIONAL</w:t>
      </w:r>
      <w:r w:rsidRPr="00B11960">
        <w:rPr>
          <w:rFonts w:eastAsiaTheme="minorEastAsia" w:hint="eastAsia"/>
          <w:szCs w:val="16"/>
        </w:rPr>
        <w:t xml:space="preserve"> ,</w:t>
      </w:r>
    </w:p>
    <w:p w:rsidR="00ED6D12" w:rsidRPr="00B11960" w:rsidRDefault="00ED6D12" w:rsidP="00EA155F">
      <w:pPr>
        <w:pStyle w:val="PL"/>
        <w:shd w:val="clear" w:color="auto" w:fill="E6E6E6"/>
        <w:ind w:leftChars="100" w:left="220"/>
        <w:rPr>
          <w:rFonts w:eastAsiaTheme="minorEastAsia"/>
          <w:szCs w:val="16"/>
        </w:rPr>
      </w:pP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/>
          <w:szCs w:val="16"/>
        </w:rPr>
        <w:t>pmax</w:t>
      </w:r>
      <w:r w:rsidRPr="00B11960">
        <w:rPr>
          <w:rFonts w:eastAsiaTheme="minorEastAsia" w:hint="eastAsia"/>
          <w:szCs w:val="16"/>
        </w:rPr>
        <w:t>EUTRA</w:t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/>
          <w:szCs w:val="16"/>
        </w:rPr>
        <w:t>P-Max</w:t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szCs w:val="16"/>
        </w:rPr>
        <w:t>OPTIONAL</w:t>
      </w:r>
      <w:r w:rsidRPr="00B11960">
        <w:rPr>
          <w:rFonts w:eastAsiaTheme="minorEastAsia" w:hint="eastAsia"/>
          <w:szCs w:val="16"/>
        </w:rPr>
        <w:t xml:space="preserve"> ,</w:t>
      </w:r>
    </w:p>
    <w:p w:rsidR="00ED6D12" w:rsidRPr="00B11960" w:rsidRDefault="00ED6D12" w:rsidP="00EA155F">
      <w:pPr>
        <w:pStyle w:val="PL"/>
        <w:shd w:val="clear" w:color="auto" w:fill="E6E6E6"/>
        <w:ind w:leftChars="100" w:left="220"/>
        <w:rPr>
          <w:rFonts w:eastAsiaTheme="minorEastAsia"/>
          <w:szCs w:val="16"/>
        </w:rPr>
      </w:pP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/>
          <w:szCs w:val="16"/>
        </w:rPr>
        <w:t>pmax</w:t>
      </w:r>
      <w:r w:rsidRPr="00B11960">
        <w:rPr>
          <w:rFonts w:eastAsiaTheme="minorEastAsia" w:hint="eastAsia"/>
          <w:szCs w:val="16"/>
        </w:rPr>
        <w:t>NR</w:t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/>
          <w:szCs w:val="16"/>
        </w:rPr>
        <w:t>INTEGER(</w:t>
      </w:r>
      <w:r w:rsidRPr="00B11960">
        <w:rPr>
          <w:rFonts w:eastAsiaTheme="minorEastAsia" w:hint="eastAsia"/>
          <w:szCs w:val="16"/>
        </w:rPr>
        <w:t>Valuse FFS)</w:t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rFonts w:eastAsiaTheme="minorEastAsia" w:hint="eastAsia"/>
          <w:szCs w:val="16"/>
        </w:rPr>
        <w:tab/>
      </w:r>
      <w:r w:rsidRPr="00B11960">
        <w:rPr>
          <w:szCs w:val="16"/>
        </w:rPr>
        <w:t>OPTIONAL</w:t>
      </w:r>
    </w:p>
    <w:p w:rsidR="00ED6D12" w:rsidRPr="00B11960" w:rsidRDefault="00ED6D12" w:rsidP="00EA155F">
      <w:pPr>
        <w:pStyle w:val="PL"/>
        <w:shd w:val="clear" w:color="auto" w:fill="E6E6E6"/>
        <w:ind w:leftChars="100" w:left="220"/>
        <w:rPr>
          <w:szCs w:val="16"/>
        </w:rPr>
      </w:pPr>
      <w:r w:rsidRPr="00B11960">
        <w:rPr>
          <w:szCs w:val="16"/>
        </w:rPr>
        <w:t>}</w:t>
      </w:r>
    </w:p>
    <w:p w:rsidR="00ED6D12" w:rsidRDefault="00ED6D12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A91D24" w:rsidRPr="00E816D0" w:rsidRDefault="008C5D84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 w:rsidR="00E816D0"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1</w:t>
      </w:r>
      <w:r w:rsidR="00A91D24"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A91D24" w:rsidRPr="00A065D2" w:rsidRDefault="00940539" w:rsidP="00A065D2">
      <w:pPr>
        <w:spacing w:after="0" w:line="240" w:lineRule="auto"/>
        <w:ind w:leftChars="91" w:left="20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EUTRA </w:t>
      </w:r>
      <w:r w:rsidR="00A91D24" w:rsidRPr="00A065D2">
        <w:rPr>
          <w:rFonts w:ascii="Calibri" w:hAnsi="Calibri" w:cs="Calibri" w:hint="eastAsia"/>
          <w:sz w:val="24"/>
          <w:szCs w:val="24"/>
          <w:lang w:eastAsia="ja-JP"/>
        </w:rPr>
        <w:t xml:space="preserve">RRC Reconfiguration </w:t>
      </w:r>
      <w:r w:rsidR="00A91D24" w:rsidRPr="00A065D2">
        <w:rPr>
          <w:rFonts w:ascii="Calibri" w:hAnsi="Calibri" w:cs="Calibri"/>
          <w:sz w:val="24"/>
          <w:szCs w:val="24"/>
          <w:lang w:eastAsia="ja-JP"/>
        </w:rPr>
        <w:t>message</w:t>
      </w:r>
      <w:r w:rsidR="00A91D24" w:rsidRPr="00A065D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E816D0" w:rsidRPr="00A065D2">
        <w:rPr>
          <w:rFonts w:ascii="Calibri" w:hAnsi="Calibri" w:cs="Calibri" w:hint="eastAsia"/>
          <w:sz w:val="24"/>
          <w:szCs w:val="24"/>
          <w:lang w:eastAsia="ja-JP"/>
        </w:rPr>
        <w:t xml:space="preserve">should </w:t>
      </w:r>
      <w:r w:rsidR="00A91D24" w:rsidRPr="00A065D2">
        <w:rPr>
          <w:rFonts w:ascii="Calibri" w:hAnsi="Calibri" w:cs="Calibri" w:hint="eastAsia"/>
          <w:sz w:val="24"/>
          <w:szCs w:val="24"/>
          <w:lang w:eastAsia="ja-JP"/>
        </w:rPr>
        <w:t xml:space="preserve">have </w:t>
      </w:r>
      <w:r w:rsidR="00A91D24" w:rsidRPr="00A065D2">
        <w:rPr>
          <w:rFonts w:ascii="Calibri" w:hAnsi="Calibri" w:cs="Calibri"/>
          <w:sz w:val="24"/>
          <w:szCs w:val="24"/>
          <w:lang w:eastAsia="ja-JP"/>
        </w:rPr>
        <w:t>parameters for NR EN-DC Power sharing</w:t>
      </w:r>
    </w:p>
    <w:p w:rsidR="00A065D2" w:rsidRDefault="00A065D2" w:rsidP="00A065D2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</w:t>
      </w: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320532" w:rsidRDefault="00320532" w:rsidP="00ED6D12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ED6D12">
        <w:rPr>
          <w:rFonts w:ascii="Calibri" w:hAnsi="Calibri" w:cs="Calibri" w:hint="eastAsia"/>
          <w:sz w:val="24"/>
          <w:szCs w:val="24"/>
          <w:lang w:eastAsia="ja-JP"/>
        </w:rPr>
        <w:t xml:space="preserve">For </w:t>
      </w:r>
      <w:r w:rsidR="00A91D24" w:rsidRPr="00ED6D12">
        <w:rPr>
          <w:rFonts w:ascii="Calibri" w:hAnsi="Calibri" w:cs="Calibri"/>
          <w:sz w:val="24"/>
          <w:szCs w:val="24"/>
          <w:lang w:eastAsia="ja-JP"/>
        </w:rPr>
        <w:t>NR EN-DC Power sharing</w:t>
      </w:r>
      <w:r w:rsidRPr="00ED6D12">
        <w:rPr>
          <w:rFonts w:ascii="Calibri" w:hAnsi="Calibri" w:cs="Calibri" w:hint="eastAsia"/>
          <w:sz w:val="24"/>
          <w:szCs w:val="24"/>
          <w:lang w:eastAsia="ja-JP"/>
        </w:rPr>
        <w:t>, three parameters, L</w:t>
      </w:r>
      <w:r w:rsidRPr="00ED6D12">
        <w:rPr>
          <w:rFonts w:ascii="Calibri" w:hAnsi="Calibri" w:cs="Calibri"/>
          <w:sz w:val="24"/>
          <w:szCs w:val="24"/>
          <w:lang w:eastAsia="ja-JP"/>
        </w:rPr>
        <w:t>TE “P_LTE” and NR “P_NR”</w:t>
      </w:r>
      <w:r w:rsidRPr="00ED6D12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Pr="00ED6D12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ED6D12">
        <w:rPr>
          <w:rFonts w:ascii="Calibri" w:hAnsi="Calibri" w:cs="Calibri" w:hint="eastAsia"/>
          <w:sz w:val="24"/>
          <w:szCs w:val="24"/>
          <w:lang w:eastAsia="ja-JP"/>
        </w:rPr>
        <w:t>P_cmax</w:t>
      </w:r>
      <w:proofErr w:type="spellEnd"/>
      <w:r w:rsidRPr="00ED6D12">
        <w:rPr>
          <w:rFonts w:ascii="Calibri" w:hAnsi="Calibri" w:cs="Calibri"/>
          <w:sz w:val="24"/>
          <w:szCs w:val="24"/>
          <w:lang w:eastAsia="ja-JP"/>
        </w:rPr>
        <w:t>”</w:t>
      </w:r>
      <w:r w:rsidRPr="00ED6D12">
        <w:rPr>
          <w:rFonts w:ascii="Calibri" w:hAnsi="Calibri" w:cs="Calibri" w:hint="eastAsia"/>
          <w:sz w:val="24"/>
          <w:szCs w:val="24"/>
          <w:lang w:eastAsia="ja-JP"/>
        </w:rPr>
        <w:t xml:space="preserve"> should be </w:t>
      </w:r>
      <w:r w:rsidR="00CF5571">
        <w:rPr>
          <w:rFonts w:ascii="Calibri" w:hAnsi="Calibri" w:cs="Calibri" w:hint="eastAsia"/>
          <w:sz w:val="24"/>
          <w:szCs w:val="24"/>
          <w:lang w:eastAsia="ja-JP"/>
        </w:rPr>
        <w:t>indicated</w:t>
      </w:r>
      <w:r w:rsidRPr="00ED6D12">
        <w:rPr>
          <w:rFonts w:ascii="Calibri" w:hAnsi="Calibri" w:cs="Calibri" w:hint="eastAsia"/>
          <w:sz w:val="24"/>
          <w:szCs w:val="24"/>
          <w:lang w:eastAsia="ja-JP"/>
        </w:rPr>
        <w:t xml:space="preserve"> from eNB to UE.</w:t>
      </w:r>
    </w:p>
    <w:p w:rsidR="00ED6D12" w:rsidRPr="00ED6D12" w:rsidRDefault="001B429D" w:rsidP="00ED6D12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These t</w:t>
      </w:r>
      <w:r w:rsidR="00ED6D12">
        <w:rPr>
          <w:rFonts w:ascii="Calibri" w:hAnsi="Calibri" w:cs="Calibri" w:hint="eastAsia"/>
          <w:sz w:val="24"/>
          <w:szCs w:val="24"/>
          <w:lang w:eastAsia="ja-JP"/>
        </w:rPr>
        <w:t xml:space="preserve">hree parameters are </w:t>
      </w:r>
      <w:r w:rsidR="00265C46">
        <w:rPr>
          <w:rFonts w:ascii="Calibri" w:hAnsi="Calibri" w:cs="Calibri" w:hint="eastAsia"/>
          <w:sz w:val="24"/>
          <w:szCs w:val="24"/>
          <w:lang w:eastAsia="ja-JP"/>
        </w:rPr>
        <w:t>defined</w:t>
      </w:r>
      <w:r w:rsidR="00ED6D12">
        <w:rPr>
          <w:rFonts w:ascii="Calibri" w:hAnsi="Calibri" w:cs="Calibri" w:hint="eastAsia"/>
          <w:sz w:val="24"/>
          <w:szCs w:val="24"/>
          <w:lang w:eastAsia="ja-JP"/>
        </w:rPr>
        <w:t xml:space="preserve"> as </w:t>
      </w:r>
      <w:r w:rsidR="00ED6D12">
        <w:rPr>
          <w:rFonts w:ascii="Calibri" w:hAnsi="Calibri" w:cs="Calibri"/>
          <w:sz w:val="24"/>
          <w:szCs w:val="24"/>
          <w:lang w:eastAsia="ja-JP"/>
        </w:rPr>
        <w:t>“</w:t>
      </w:r>
      <w:r w:rsidR="00ED6D12">
        <w:rPr>
          <w:rFonts w:ascii="Calibri" w:hAnsi="Calibri" w:cs="Calibri" w:hint="eastAsia"/>
          <w:sz w:val="24"/>
          <w:szCs w:val="24"/>
          <w:lang w:eastAsia="ja-JP"/>
        </w:rPr>
        <w:t>OPTIONAL</w:t>
      </w:r>
      <w:r w:rsidR="00ED6D12">
        <w:rPr>
          <w:rFonts w:ascii="Calibri" w:hAnsi="Calibri" w:cs="Calibri"/>
          <w:sz w:val="24"/>
          <w:szCs w:val="24"/>
          <w:lang w:eastAsia="ja-JP"/>
        </w:rPr>
        <w:t>”</w:t>
      </w:r>
      <w:r w:rsidR="00ED6D12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ED6D12" w:rsidRPr="00265C46" w:rsidRDefault="00ED6D12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595048" w:rsidRPr="00EE53F9" w:rsidRDefault="00ED6D12" w:rsidP="00595048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lastRenderedPageBreak/>
        <w:t>Error Handling</w:t>
      </w:r>
      <w:r w:rsidR="00FB4491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 Procedure</w:t>
      </w:r>
    </w:p>
    <w:p w:rsidR="003A13A1" w:rsidRDefault="00EA155F" w:rsidP="003A13A1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We think that error handling procedures should be </w:t>
      </w:r>
      <w:r w:rsidR="00D46795">
        <w:rPr>
          <w:rFonts w:ascii="Calibri" w:hAnsi="Calibri" w:cs="Calibri" w:hint="eastAsia"/>
          <w:sz w:val="24"/>
          <w:szCs w:val="24"/>
          <w:lang w:eastAsia="ja-JP"/>
        </w:rPr>
        <w:t>captured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F291A">
        <w:rPr>
          <w:rFonts w:ascii="Calibri" w:hAnsi="Calibri" w:cs="Calibri" w:hint="eastAsia"/>
          <w:sz w:val="24"/>
          <w:szCs w:val="24"/>
          <w:lang w:eastAsia="ja-JP"/>
        </w:rPr>
        <w:t xml:space="preserve">in TS36.331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for the case where </w:t>
      </w:r>
      <w:r>
        <w:rPr>
          <w:rFonts w:ascii="Calibri" w:hAnsi="Calibri" w:cs="Calibri"/>
          <w:sz w:val="24"/>
          <w:szCs w:val="24"/>
          <w:lang w:eastAsia="ja-JP"/>
        </w:rPr>
        <w:t>necessary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F291A">
        <w:rPr>
          <w:rFonts w:ascii="Calibri" w:hAnsi="Calibri" w:cs="Calibri" w:hint="eastAsia"/>
          <w:sz w:val="24"/>
          <w:szCs w:val="24"/>
          <w:lang w:eastAsia="ja-JP"/>
        </w:rPr>
        <w:t xml:space="preserve">parameter </w:t>
      </w:r>
      <w:r w:rsidR="003A4F08">
        <w:rPr>
          <w:rFonts w:ascii="Calibri" w:hAnsi="Calibri" w:cs="Calibri" w:hint="eastAsia"/>
          <w:sz w:val="24"/>
          <w:szCs w:val="24"/>
          <w:lang w:eastAsia="ja-JP"/>
        </w:rPr>
        <w:t xml:space="preserve">is not </w:t>
      </w:r>
      <w:r w:rsidR="00F11A35">
        <w:rPr>
          <w:rFonts w:ascii="Calibri" w:hAnsi="Calibri" w:cs="Calibri" w:hint="eastAsia"/>
          <w:sz w:val="24"/>
          <w:szCs w:val="24"/>
          <w:lang w:eastAsia="ja-JP"/>
        </w:rPr>
        <w:t>indicated</w:t>
      </w:r>
      <w:r w:rsidR="003A4F08">
        <w:rPr>
          <w:rFonts w:ascii="Calibri" w:hAnsi="Calibri" w:cs="Calibri" w:hint="eastAsia"/>
          <w:sz w:val="24"/>
          <w:szCs w:val="24"/>
          <w:lang w:eastAsia="ja-JP"/>
        </w:rPr>
        <w:t xml:space="preserve"> to UE. </w:t>
      </w:r>
      <w:r w:rsidR="004053B3">
        <w:rPr>
          <w:rFonts w:ascii="Calibri" w:hAnsi="Calibri" w:cs="Calibri" w:hint="eastAsia"/>
          <w:sz w:val="24"/>
          <w:szCs w:val="24"/>
          <w:lang w:eastAsia="ja-JP"/>
        </w:rPr>
        <w:t>Addition to e</w:t>
      </w:r>
      <w:r w:rsidR="003A4F08">
        <w:rPr>
          <w:rFonts w:ascii="Calibri" w:hAnsi="Calibri" w:cs="Calibri" w:hint="eastAsia"/>
          <w:sz w:val="24"/>
          <w:szCs w:val="24"/>
          <w:lang w:eastAsia="ja-JP"/>
        </w:rPr>
        <w:t>rror handling procedure</w:t>
      </w:r>
      <w:r w:rsidR="004053B3">
        <w:rPr>
          <w:rFonts w:ascii="Calibri" w:hAnsi="Calibri" w:cs="Calibri" w:hint="eastAsia"/>
          <w:sz w:val="24"/>
          <w:szCs w:val="24"/>
          <w:lang w:eastAsia="ja-JP"/>
        </w:rPr>
        <w:t>,</w:t>
      </w:r>
      <w:r w:rsidR="003A4F08">
        <w:rPr>
          <w:rFonts w:ascii="Calibri" w:hAnsi="Calibri" w:cs="Calibri" w:hint="eastAsia"/>
          <w:sz w:val="24"/>
          <w:szCs w:val="24"/>
          <w:lang w:eastAsia="ja-JP"/>
        </w:rPr>
        <w:t xml:space="preserve"> single UL operation which was agreed at </w:t>
      </w:r>
      <w:r w:rsidR="00551FAF">
        <w:rPr>
          <w:rFonts w:ascii="Calibri" w:hAnsi="Calibri" w:cs="Calibri" w:hint="eastAsia"/>
          <w:sz w:val="24"/>
          <w:szCs w:val="24"/>
          <w:lang w:eastAsia="ja-JP"/>
        </w:rPr>
        <w:t>RAN</w:t>
      </w:r>
      <w:r w:rsidR="003A4F08">
        <w:rPr>
          <w:rFonts w:ascii="Calibri" w:hAnsi="Calibri" w:cs="Calibri" w:hint="eastAsia"/>
          <w:sz w:val="24"/>
          <w:szCs w:val="24"/>
          <w:lang w:eastAsia="ja-JP"/>
        </w:rPr>
        <w:t>#78</w:t>
      </w:r>
      <w:r w:rsidR="00551FAF">
        <w:rPr>
          <w:rFonts w:ascii="Calibri" w:hAnsi="Calibri" w:cs="Calibri" w:hint="eastAsia"/>
          <w:sz w:val="24"/>
          <w:szCs w:val="24"/>
          <w:lang w:eastAsia="ja-JP"/>
        </w:rPr>
        <w:t xml:space="preserve"> [2]</w:t>
      </w:r>
      <w:r w:rsidR="004053B3">
        <w:rPr>
          <w:rFonts w:ascii="Calibri" w:hAnsi="Calibri" w:cs="Calibri" w:hint="eastAsia"/>
          <w:sz w:val="24"/>
          <w:szCs w:val="24"/>
          <w:lang w:eastAsia="ja-JP"/>
        </w:rPr>
        <w:t xml:space="preserve"> should be </w:t>
      </w:r>
      <w:r w:rsidR="00D46795">
        <w:rPr>
          <w:rFonts w:ascii="Calibri" w:hAnsi="Calibri" w:cs="Calibri" w:hint="eastAsia"/>
          <w:sz w:val="24"/>
          <w:szCs w:val="24"/>
          <w:lang w:eastAsia="ja-JP"/>
        </w:rPr>
        <w:t xml:space="preserve">also </w:t>
      </w:r>
      <w:r w:rsidR="003E4B7E">
        <w:rPr>
          <w:rFonts w:ascii="Calibri" w:hAnsi="Calibri" w:cs="Calibri" w:hint="eastAsia"/>
          <w:sz w:val="24"/>
          <w:szCs w:val="24"/>
          <w:lang w:eastAsia="ja-JP"/>
        </w:rPr>
        <w:t>captured</w:t>
      </w:r>
      <w:r w:rsidR="004053B3">
        <w:rPr>
          <w:rFonts w:ascii="Calibri" w:hAnsi="Calibri" w:cs="Calibri" w:hint="eastAsia"/>
          <w:sz w:val="24"/>
          <w:szCs w:val="24"/>
          <w:lang w:eastAsia="ja-JP"/>
        </w:rPr>
        <w:t xml:space="preserve"> in TS36.331</w:t>
      </w:r>
      <w:r w:rsidR="00551FAF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0D7684">
        <w:rPr>
          <w:rFonts w:ascii="Calibri" w:hAnsi="Calibri" w:cs="Calibri" w:hint="eastAsia"/>
          <w:sz w:val="24"/>
          <w:szCs w:val="24"/>
          <w:lang w:eastAsia="ja-JP"/>
        </w:rPr>
        <w:t xml:space="preserve"> F</w:t>
      </w:r>
      <w:r w:rsidR="000D7684">
        <w:rPr>
          <w:rFonts w:ascii="Calibri" w:hAnsi="Calibri" w:cs="Calibri"/>
          <w:sz w:val="24"/>
          <w:szCs w:val="24"/>
          <w:lang w:eastAsia="ja-JP"/>
        </w:rPr>
        <w:t>ollowing</w:t>
      </w:r>
      <w:r w:rsidR="000D7684">
        <w:rPr>
          <w:rFonts w:ascii="Calibri" w:hAnsi="Calibri" w:cs="Calibri" w:hint="eastAsia"/>
          <w:sz w:val="24"/>
          <w:szCs w:val="24"/>
          <w:lang w:eastAsia="ja-JP"/>
        </w:rPr>
        <w:t xml:space="preserve">s are </w:t>
      </w:r>
      <w:r w:rsidR="00CA0D49">
        <w:rPr>
          <w:rFonts w:ascii="Calibri" w:hAnsi="Calibri" w:cs="Calibri" w:hint="eastAsia"/>
          <w:sz w:val="24"/>
          <w:szCs w:val="24"/>
          <w:lang w:eastAsia="ja-JP"/>
        </w:rPr>
        <w:t>an</w:t>
      </w:r>
      <w:r w:rsidR="000D7684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030221">
        <w:rPr>
          <w:rFonts w:ascii="Calibri" w:hAnsi="Calibri" w:cs="Calibri" w:hint="eastAsia"/>
          <w:sz w:val="24"/>
          <w:szCs w:val="24"/>
          <w:lang w:eastAsia="ja-JP"/>
        </w:rPr>
        <w:t xml:space="preserve">example text procedure for </w:t>
      </w:r>
      <w:r w:rsidR="000D7684">
        <w:rPr>
          <w:rFonts w:ascii="Calibri" w:hAnsi="Calibri" w:cs="Calibri" w:hint="eastAsia"/>
          <w:sz w:val="24"/>
          <w:szCs w:val="24"/>
          <w:lang w:eastAsia="ja-JP"/>
        </w:rPr>
        <w:t>error handling</w:t>
      </w:r>
      <w:r w:rsidR="00215402">
        <w:rPr>
          <w:rFonts w:ascii="Calibri" w:hAnsi="Calibri" w:cs="Calibri" w:hint="eastAsia"/>
          <w:sz w:val="24"/>
          <w:szCs w:val="24"/>
          <w:lang w:eastAsia="ja-JP"/>
        </w:rPr>
        <w:t xml:space="preserve"> and single UL operation</w:t>
      </w:r>
      <w:r w:rsidR="00E777AF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3A13A1" w:rsidRPr="00E777AF" w:rsidRDefault="003A13A1" w:rsidP="003A13A1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FC3E7C" w:rsidRDefault="00FC3E7C" w:rsidP="00FC3E7C">
      <w:pPr>
        <w:pStyle w:val="a3"/>
        <w:numPr>
          <w:ilvl w:val="1"/>
          <w:numId w:val="18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I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f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 w:hint="eastAsia"/>
          <w:sz w:val="24"/>
          <w:szCs w:val="24"/>
          <w:lang w:eastAsia="ja-JP"/>
        </w:rPr>
        <w:t>Pcmax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 is </w:t>
      </w:r>
      <w:r w:rsidR="000140DC">
        <w:rPr>
          <w:rFonts w:ascii="Calibri" w:hAnsi="Calibri" w:cs="Calibri" w:hint="eastAsia"/>
          <w:sz w:val="24"/>
          <w:szCs w:val="24"/>
          <w:lang w:eastAsia="ja-JP"/>
        </w:rPr>
        <w:t>not indicated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, then UE use </w:t>
      </w:r>
      <w:r w:rsidRPr="00B11960">
        <w:rPr>
          <w:rFonts w:ascii="Calibri" w:hAnsi="Calibri" w:cs="Calibri"/>
          <w:sz w:val="24"/>
          <w:szCs w:val="24"/>
          <w:lang w:eastAsia="ja-JP"/>
        </w:rPr>
        <w:t>“P-Max”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 in SIB1 as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 w:hint="eastAsia"/>
          <w:sz w:val="24"/>
          <w:szCs w:val="24"/>
          <w:lang w:eastAsia="ja-JP"/>
        </w:rPr>
        <w:t>Pcmax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</w:p>
    <w:p w:rsidR="00FC3E7C" w:rsidRDefault="00FC3E7C" w:rsidP="00FC3E7C">
      <w:pPr>
        <w:pStyle w:val="a3"/>
        <w:numPr>
          <w:ilvl w:val="1"/>
          <w:numId w:val="18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I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f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/>
          <w:sz w:val="24"/>
          <w:szCs w:val="24"/>
          <w:lang w:eastAsia="ja-JP"/>
        </w:rPr>
        <w:t>pmaxEUTRA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  <w:r w:rsidR="000140DC"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 is </w:t>
      </w:r>
      <w:r w:rsidR="000140DC">
        <w:rPr>
          <w:rFonts w:ascii="Calibri" w:hAnsi="Calibri" w:cs="Calibri" w:hint="eastAsia"/>
          <w:sz w:val="24"/>
          <w:szCs w:val="24"/>
          <w:lang w:eastAsia="ja-JP"/>
        </w:rPr>
        <w:t>not indicated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, then UE use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 w:hint="eastAsia"/>
          <w:sz w:val="24"/>
          <w:szCs w:val="24"/>
          <w:lang w:eastAsia="ja-JP"/>
        </w:rPr>
        <w:t>Pcmax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 as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/>
          <w:sz w:val="24"/>
          <w:szCs w:val="24"/>
          <w:lang w:eastAsia="ja-JP"/>
        </w:rPr>
        <w:t>pmaxEUTRA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</w:p>
    <w:p w:rsidR="00FC3E7C" w:rsidRDefault="00FC3E7C" w:rsidP="00FC3E7C">
      <w:pPr>
        <w:pStyle w:val="a3"/>
        <w:numPr>
          <w:ilvl w:val="1"/>
          <w:numId w:val="18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I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f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/>
          <w:sz w:val="24"/>
          <w:szCs w:val="24"/>
          <w:lang w:eastAsia="ja-JP"/>
        </w:rPr>
        <w:t>pmax</w:t>
      </w:r>
      <w:r>
        <w:rPr>
          <w:rFonts w:ascii="Calibri" w:hAnsi="Calibri" w:cs="Calibri" w:hint="eastAsia"/>
          <w:sz w:val="24"/>
          <w:szCs w:val="24"/>
          <w:lang w:eastAsia="ja-JP"/>
        </w:rPr>
        <w:t>NR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C6940"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is </w:t>
      </w:r>
      <w:r w:rsidR="00CC6940">
        <w:rPr>
          <w:rFonts w:ascii="Calibri" w:hAnsi="Calibri" w:cs="Calibri" w:hint="eastAsia"/>
          <w:sz w:val="24"/>
          <w:szCs w:val="24"/>
          <w:lang w:eastAsia="ja-JP"/>
        </w:rPr>
        <w:t>not indicated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, then UE use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 w:hint="eastAsia"/>
          <w:sz w:val="24"/>
          <w:szCs w:val="24"/>
          <w:lang w:eastAsia="ja-JP"/>
        </w:rPr>
        <w:t>Pcmax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  <w:r w:rsidRPr="00B11960">
        <w:rPr>
          <w:rFonts w:ascii="Calibri" w:hAnsi="Calibri" w:cs="Calibri" w:hint="eastAsia"/>
          <w:sz w:val="24"/>
          <w:szCs w:val="24"/>
          <w:lang w:eastAsia="ja-JP"/>
        </w:rPr>
        <w:t xml:space="preserve"> as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/>
          <w:sz w:val="24"/>
          <w:szCs w:val="24"/>
          <w:lang w:eastAsia="ja-JP"/>
        </w:rPr>
        <w:t>pmax</w:t>
      </w:r>
      <w:r>
        <w:rPr>
          <w:rFonts w:ascii="Calibri" w:hAnsi="Calibri" w:cs="Calibri" w:hint="eastAsia"/>
          <w:sz w:val="24"/>
          <w:szCs w:val="24"/>
          <w:lang w:eastAsia="ja-JP"/>
        </w:rPr>
        <w:t>NR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</w:p>
    <w:p w:rsidR="00FC3E7C" w:rsidRPr="00731FF0" w:rsidRDefault="00FC3E7C" w:rsidP="00FC3E7C">
      <w:pPr>
        <w:pStyle w:val="a3"/>
        <w:numPr>
          <w:ilvl w:val="1"/>
          <w:numId w:val="18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If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/>
          <w:sz w:val="24"/>
          <w:szCs w:val="24"/>
          <w:lang w:eastAsia="ja-JP"/>
        </w:rPr>
        <w:t>pmaxEUTRA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  <w:r w:rsidRPr="004A1ED8">
        <w:rPr>
          <w:rFonts w:ascii="Calibri" w:hAnsi="Calibri" w:cs="Calibri"/>
          <w:sz w:val="24"/>
          <w:szCs w:val="24"/>
          <w:lang w:eastAsia="ja-JP"/>
        </w:rPr>
        <w:t xml:space="preserve"> +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/>
          <w:sz w:val="24"/>
          <w:szCs w:val="24"/>
          <w:lang w:eastAsia="ja-JP"/>
        </w:rPr>
        <w:t>pmax</w:t>
      </w:r>
      <w:r>
        <w:rPr>
          <w:rFonts w:ascii="Calibri" w:hAnsi="Calibri" w:cs="Calibri" w:hint="eastAsia"/>
          <w:sz w:val="24"/>
          <w:szCs w:val="24"/>
          <w:lang w:eastAsia="ja-JP"/>
        </w:rPr>
        <w:t>NR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  <w:r w:rsidRPr="004A1ED8">
        <w:rPr>
          <w:rFonts w:ascii="Calibri" w:hAnsi="Calibri" w:cs="Calibri"/>
          <w:sz w:val="24"/>
          <w:szCs w:val="24"/>
          <w:lang w:eastAsia="ja-JP"/>
        </w:rPr>
        <w:t xml:space="preserve"> &gt; </w:t>
      </w:r>
      <w:r w:rsidRPr="00B11960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B11960">
        <w:rPr>
          <w:rFonts w:ascii="Calibri" w:hAnsi="Calibri" w:cs="Calibri" w:hint="eastAsia"/>
          <w:sz w:val="24"/>
          <w:szCs w:val="24"/>
          <w:lang w:eastAsia="ja-JP"/>
        </w:rPr>
        <w:t>Pcmax</w:t>
      </w:r>
      <w:proofErr w:type="spellEnd"/>
      <w:r w:rsidRPr="00B11960"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then </w:t>
      </w:r>
      <w:r w:rsidRPr="003A13A1">
        <w:rPr>
          <w:rFonts w:ascii="Calibri" w:hAnsi="Calibri" w:cs="Calibri"/>
          <w:sz w:val="24"/>
          <w:szCs w:val="24"/>
          <w:lang w:eastAsia="ja-JP"/>
        </w:rPr>
        <w:t>UE without dynamic LTE-NR power sharing capability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starts </w:t>
      </w:r>
      <w:r w:rsidRPr="003A13A1">
        <w:rPr>
          <w:rFonts w:ascii="Calibri" w:hAnsi="Calibri" w:cs="Calibri"/>
          <w:sz w:val="24"/>
          <w:szCs w:val="24"/>
          <w:lang w:eastAsia="ja-JP"/>
        </w:rPr>
        <w:t>single UL 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instead of </w:t>
      </w:r>
      <w:r>
        <w:rPr>
          <w:rFonts w:ascii="Calibri" w:hAnsi="Calibri" w:cs="Calibri"/>
          <w:sz w:val="24"/>
          <w:szCs w:val="24"/>
          <w:lang w:eastAsia="ja-JP"/>
        </w:rPr>
        <w:t>simultaneous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LTE/NR transmission</w:t>
      </w:r>
    </w:p>
    <w:p w:rsidR="00FC3E7C" w:rsidRDefault="00FC3E7C" w:rsidP="003A13A1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507A16" w:rsidRPr="00E816D0" w:rsidRDefault="00507A16" w:rsidP="00507A16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3</w:t>
      </w: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32632E" w:rsidRPr="007527B0" w:rsidRDefault="0032632E" w:rsidP="0032632E">
      <w:pPr>
        <w:spacing w:after="0" w:line="240" w:lineRule="auto"/>
        <w:ind w:left="220"/>
        <w:rPr>
          <w:rFonts w:ascii="Calibri" w:hAnsi="Calibri" w:cs="Calibri"/>
          <w:sz w:val="24"/>
          <w:szCs w:val="24"/>
          <w:lang w:eastAsia="ja-JP"/>
        </w:rPr>
      </w:pP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Error handling procedures </w:t>
      </w:r>
      <w:r w:rsidR="00A160C4"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for </w:t>
      </w:r>
      <w:r w:rsidR="00A160C4" w:rsidRPr="00A065D2">
        <w:rPr>
          <w:rFonts w:ascii="Calibri" w:hAnsi="Calibri" w:cs="Calibri"/>
          <w:sz w:val="24"/>
          <w:szCs w:val="24"/>
          <w:lang w:eastAsia="ja-JP"/>
        </w:rPr>
        <w:t>NR EN-DC Power sharing</w:t>
      </w:r>
      <w:r w:rsidR="00A160C4"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should be </w:t>
      </w:r>
      <w:r w:rsidR="00FB6892">
        <w:rPr>
          <w:rFonts w:ascii="Calibri" w:hAnsi="Calibri" w:cs="Calibri" w:hint="eastAsia"/>
          <w:sz w:val="24"/>
          <w:szCs w:val="24"/>
          <w:lang w:eastAsia="ja-JP"/>
        </w:rPr>
        <w:t>captured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 in TS36.331 for the case where </w:t>
      </w:r>
      <w:r w:rsidRPr="007527B0">
        <w:rPr>
          <w:rFonts w:ascii="Calibri" w:hAnsi="Calibri" w:cs="Calibri"/>
          <w:sz w:val="24"/>
          <w:szCs w:val="24"/>
          <w:lang w:eastAsia="ja-JP"/>
        </w:rPr>
        <w:t>necessary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 parameter </w:t>
      </w:r>
      <w:r w:rsidR="009F4D2E">
        <w:rPr>
          <w:rFonts w:ascii="Calibri" w:hAnsi="Calibri" w:cs="Calibri" w:hint="eastAsia"/>
          <w:sz w:val="24"/>
          <w:szCs w:val="24"/>
          <w:lang w:eastAsia="ja-JP"/>
        </w:rPr>
        <w:t xml:space="preserve">is not </w:t>
      </w:r>
      <w:r w:rsidR="00E574EA">
        <w:rPr>
          <w:rFonts w:ascii="Calibri" w:hAnsi="Calibri" w:cs="Calibri" w:hint="eastAsia"/>
          <w:sz w:val="24"/>
          <w:szCs w:val="24"/>
          <w:lang w:eastAsia="ja-JP"/>
        </w:rPr>
        <w:t>indicated</w:t>
      </w:r>
      <w:r w:rsidR="009F4D2E">
        <w:rPr>
          <w:rFonts w:ascii="Calibri" w:hAnsi="Calibri" w:cs="Calibri" w:hint="eastAsia"/>
          <w:sz w:val="24"/>
          <w:szCs w:val="24"/>
          <w:lang w:eastAsia="ja-JP"/>
        </w:rPr>
        <w:t xml:space="preserve"> to UE</w:t>
      </w:r>
    </w:p>
    <w:p w:rsidR="00030221" w:rsidRPr="00E816D0" w:rsidRDefault="00030221" w:rsidP="00030221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4</w:t>
      </w: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030221" w:rsidRPr="007527B0" w:rsidRDefault="00E4763F" w:rsidP="00030221">
      <w:pPr>
        <w:spacing w:after="0" w:line="240" w:lineRule="auto"/>
        <w:ind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Single UL operation for </w:t>
      </w:r>
      <w:r w:rsidRPr="003A13A1">
        <w:rPr>
          <w:rFonts w:ascii="Calibri" w:hAnsi="Calibri" w:cs="Calibri"/>
          <w:sz w:val="24"/>
          <w:szCs w:val="24"/>
          <w:lang w:eastAsia="ja-JP"/>
        </w:rPr>
        <w:t>UEs without dynamic LTE-NR power sharing capability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should be </w:t>
      </w:r>
      <w:r w:rsidR="0029568D">
        <w:rPr>
          <w:rFonts w:ascii="Calibri" w:hAnsi="Calibri" w:cs="Calibri" w:hint="eastAsia"/>
          <w:sz w:val="24"/>
          <w:szCs w:val="24"/>
          <w:lang w:eastAsia="ja-JP"/>
        </w:rPr>
        <w:t>captured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>in TS36.331</w:t>
      </w:r>
    </w:p>
    <w:p w:rsidR="00030221" w:rsidRPr="0029568D" w:rsidRDefault="00030221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</w:t>
      </w:r>
      <w:r w:rsidR="006E132A">
        <w:rPr>
          <w:rFonts w:hint="eastAsia"/>
          <w:sz w:val="24"/>
          <w:szCs w:val="24"/>
          <w:lang w:eastAsia="ja-JP"/>
        </w:rPr>
        <w:t xml:space="preserve">we </w:t>
      </w:r>
      <w:r w:rsidR="006E132A" w:rsidRPr="006E132A">
        <w:rPr>
          <w:sz w:val="24"/>
          <w:szCs w:val="24"/>
          <w:lang w:eastAsia="ja-JP"/>
        </w:rPr>
        <w:t>share our consideration on RRC parame</w:t>
      </w:r>
      <w:r w:rsidR="006E132A">
        <w:rPr>
          <w:sz w:val="24"/>
          <w:szCs w:val="24"/>
          <w:lang w:eastAsia="ja-JP"/>
        </w:rPr>
        <w:t>ters for NR EN-DC Power sharing</w:t>
      </w:r>
      <w:r w:rsidR="006E132A">
        <w:rPr>
          <w:rFonts w:hint="eastAsia"/>
          <w:sz w:val="24"/>
          <w:szCs w:val="24"/>
          <w:lang w:eastAsia="ja-JP"/>
        </w:rPr>
        <w:t>, and</w:t>
      </w:r>
      <w:r w:rsidRPr="00CA1083">
        <w:rPr>
          <w:rFonts w:hint="eastAsia"/>
          <w:sz w:val="24"/>
          <w:szCs w:val="24"/>
          <w:lang w:eastAsia="ja-JP"/>
        </w:rPr>
        <w:t xml:space="preserve"> propose that;</w:t>
      </w:r>
    </w:p>
    <w:p w:rsidR="00E1060D" w:rsidRPr="00E816D0" w:rsidRDefault="00E1060D" w:rsidP="00E1060D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1: </w:t>
      </w:r>
    </w:p>
    <w:p w:rsidR="00E1060D" w:rsidRPr="00A065D2" w:rsidRDefault="00E1060D" w:rsidP="00E1060D">
      <w:pPr>
        <w:spacing w:after="0" w:line="240" w:lineRule="auto"/>
        <w:ind w:leftChars="91" w:left="20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EUTRA </w:t>
      </w:r>
      <w:r w:rsidRPr="00A065D2">
        <w:rPr>
          <w:rFonts w:ascii="Calibri" w:hAnsi="Calibri" w:cs="Calibri" w:hint="eastAsia"/>
          <w:sz w:val="24"/>
          <w:szCs w:val="24"/>
          <w:lang w:eastAsia="ja-JP"/>
        </w:rPr>
        <w:t xml:space="preserve">RRC Reconfiguration </w:t>
      </w:r>
      <w:r w:rsidRPr="00A065D2">
        <w:rPr>
          <w:rFonts w:ascii="Calibri" w:hAnsi="Calibri" w:cs="Calibri"/>
          <w:sz w:val="24"/>
          <w:szCs w:val="24"/>
          <w:lang w:eastAsia="ja-JP"/>
        </w:rPr>
        <w:t>message</w:t>
      </w:r>
      <w:r w:rsidRPr="00A065D2">
        <w:rPr>
          <w:rFonts w:ascii="Calibri" w:hAnsi="Calibri" w:cs="Calibri" w:hint="eastAsia"/>
          <w:sz w:val="24"/>
          <w:szCs w:val="24"/>
          <w:lang w:eastAsia="ja-JP"/>
        </w:rPr>
        <w:t xml:space="preserve"> should have </w:t>
      </w:r>
      <w:r w:rsidRPr="00A065D2">
        <w:rPr>
          <w:rFonts w:ascii="Calibri" w:hAnsi="Calibri" w:cs="Calibri"/>
          <w:sz w:val="24"/>
          <w:szCs w:val="24"/>
          <w:lang w:eastAsia="ja-JP"/>
        </w:rPr>
        <w:t>parameters for NR EN-DC Power sharing</w:t>
      </w:r>
    </w:p>
    <w:p w:rsidR="00E1060D" w:rsidRDefault="00E1060D" w:rsidP="00E1060D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</w:t>
      </w: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E1060D" w:rsidRDefault="00E1060D" w:rsidP="00E1060D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ED6D12">
        <w:rPr>
          <w:rFonts w:ascii="Calibri" w:hAnsi="Calibri" w:cs="Calibri" w:hint="eastAsia"/>
          <w:sz w:val="24"/>
          <w:szCs w:val="24"/>
          <w:lang w:eastAsia="ja-JP"/>
        </w:rPr>
        <w:t xml:space="preserve">For </w:t>
      </w:r>
      <w:r w:rsidRPr="00ED6D12">
        <w:rPr>
          <w:rFonts w:ascii="Calibri" w:hAnsi="Calibri" w:cs="Calibri"/>
          <w:sz w:val="24"/>
          <w:szCs w:val="24"/>
          <w:lang w:eastAsia="ja-JP"/>
        </w:rPr>
        <w:t>NR EN-DC Power sharing</w:t>
      </w:r>
      <w:r w:rsidRPr="00ED6D12">
        <w:rPr>
          <w:rFonts w:ascii="Calibri" w:hAnsi="Calibri" w:cs="Calibri" w:hint="eastAsia"/>
          <w:sz w:val="24"/>
          <w:szCs w:val="24"/>
          <w:lang w:eastAsia="ja-JP"/>
        </w:rPr>
        <w:t>, three parameters, L</w:t>
      </w:r>
      <w:r w:rsidRPr="00ED6D12">
        <w:rPr>
          <w:rFonts w:ascii="Calibri" w:hAnsi="Calibri" w:cs="Calibri"/>
          <w:sz w:val="24"/>
          <w:szCs w:val="24"/>
          <w:lang w:eastAsia="ja-JP"/>
        </w:rPr>
        <w:t>TE “P_LTE” and NR “P_NR”</w:t>
      </w:r>
      <w:r w:rsidRPr="00ED6D12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Pr="00ED6D12">
        <w:rPr>
          <w:rFonts w:ascii="Calibri" w:hAnsi="Calibri" w:cs="Calibri"/>
          <w:sz w:val="24"/>
          <w:szCs w:val="24"/>
          <w:lang w:eastAsia="ja-JP"/>
        </w:rPr>
        <w:t>“</w:t>
      </w:r>
      <w:proofErr w:type="spellStart"/>
      <w:r w:rsidRPr="00ED6D12">
        <w:rPr>
          <w:rFonts w:ascii="Calibri" w:hAnsi="Calibri" w:cs="Calibri" w:hint="eastAsia"/>
          <w:sz w:val="24"/>
          <w:szCs w:val="24"/>
          <w:lang w:eastAsia="ja-JP"/>
        </w:rPr>
        <w:t>P_cmax</w:t>
      </w:r>
      <w:proofErr w:type="spellEnd"/>
      <w:r w:rsidRPr="00ED6D12">
        <w:rPr>
          <w:rFonts w:ascii="Calibri" w:hAnsi="Calibri" w:cs="Calibri"/>
          <w:sz w:val="24"/>
          <w:szCs w:val="24"/>
          <w:lang w:eastAsia="ja-JP"/>
        </w:rPr>
        <w:t>”</w:t>
      </w:r>
      <w:r w:rsidRPr="00ED6D12">
        <w:rPr>
          <w:rFonts w:ascii="Calibri" w:hAnsi="Calibri" w:cs="Calibri" w:hint="eastAsia"/>
          <w:sz w:val="24"/>
          <w:szCs w:val="24"/>
          <w:lang w:eastAsia="ja-JP"/>
        </w:rPr>
        <w:t xml:space="preserve"> should be </w:t>
      </w:r>
      <w:r>
        <w:rPr>
          <w:rFonts w:ascii="Calibri" w:hAnsi="Calibri" w:cs="Calibri" w:hint="eastAsia"/>
          <w:sz w:val="24"/>
          <w:szCs w:val="24"/>
          <w:lang w:eastAsia="ja-JP"/>
        </w:rPr>
        <w:t>indicated</w:t>
      </w:r>
      <w:r w:rsidRPr="00ED6D12">
        <w:rPr>
          <w:rFonts w:ascii="Calibri" w:hAnsi="Calibri" w:cs="Calibri" w:hint="eastAsia"/>
          <w:sz w:val="24"/>
          <w:szCs w:val="24"/>
          <w:lang w:eastAsia="ja-JP"/>
        </w:rPr>
        <w:t xml:space="preserve"> from eNB to UE.</w:t>
      </w:r>
    </w:p>
    <w:p w:rsidR="00E1060D" w:rsidRPr="00ED6D12" w:rsidRDefault="00E1060D" w:rsidP="00E1060D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These three parameters are defined as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OPTIONAL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E1060D" w:rsidRPr="00E816D0" w:rsidRDefault="00E1060D" w:rsidP="00E1060D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3</w:t>
      </w: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E1060D" w:rsidRPr="007527B0" w:rsidRDefault="00E1060D" w:rsidP="00E1060D">
      <w:pPr>
        <w:spacing w:after="0" w:line="240" w:lineRule="auto"/>
        <w:ind w:left="220"/>
        <w:rPr>
          <w:rFonts w:ascii="Calibri" w:hAnsi="Calibri" w:cs="Calibri"/>
          <w:sz w:val="24"/>
          <w:szCs w:val="24"/>
          <w:lang w:eastAsia="ja-JP"/>
        </w:rPr>
      </w:pP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Error handling procedures for </w:t>
      </w:r>
      <w:r w:rsidRPr="00A065D2">
        <w:rPr>
          <w:rFonts w:ascii="Calibri" w:hAnsi="Calibri" w:cs="Calibri"/>
          <w:sz w:val="24"/>
          <w:szCs w:val="24"/>
          <w:lang w:eastAsia="ja-JP"/>
        </w:rPr>
        <w:t>NR EN-DC Power sharing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 should be </w:t>
      </w:r>
      <w:r>
        <w:rPr>
          <w:rFonts w:ascii="Calibri" w:hAnsi="Calibri" w:cs="Calibri" w:hint="eastAsia"/>
          <w:sz w:val="24"/>
          <w:szCs w:val="24"/>
          <w:lang w:eastAsia="ja-JP"/>
        </w:rPr>
        <w:t>captured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 in TS36.331 for the case where </w:t>
      </w:r>
      <w:r w:rsidRPr="007527B0">
        <w:rPr>
          <w:rFonts w:ascii="Calibri" w:hAnsi="Calibri" w:cs="Calibri"/>
          <w:sz w:val="24"/>
          <w:szCs w:val="24"/>
          <w:lang w:eastAsia="ja-JP"/>
        </w:rPr>
        <w:t>necessary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 parameter </w:t>
      </w:r>
      <w:r>
        <w:rPr>
          <w:rFonts w:ascii="Calibri" w:hAnsi="Calibri" w:cs="Calibri" w:hint="eastAsia"/>
          <w:sz w:val="24"/>
          <w:szCs w:val="24"/>
          <w:lang w:eastAsia="ja-JP"/>
        </w:rPr>
        <w:t>is not indicated to UE</w:t>
      </w:r>
    </w:p>
    <w:p w:rsidR="00E1060D" w:rsidRPr="00E816D0" w:rsidRDefault="00E1060D" w:rsidP="00E1060D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4</w:t>
      </w: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E1060D" w:rsidRPr="007527B0" w:rsidRDefault="00E1060D" w:rsidP="00E1060D">
      <w:pPr>
        <w:spacing w:after="0" w:line="240" w:lineRule="auto"/>
        <w:ind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Single UL operation for </w:t>
      </w:r>
      <w:r w:rsidRPr="003A13A1">
        <w:rPr>
          <w:rFonts w:ascii="Calibri" w:hAnsi="Calibri" w:cs="Calibri"/>
          <w:sz w:val="24"/>
          <w:szCs w:val="24"/>
          <w:lang w:eastAsia="ja-JP"/>
        </w:rPr>
        <w:t>UEs without dynamic LTE-NR power sharing capability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should be captured </w:t>
      </w:r>
      <w:r w:rsidRPr="007527B0">
        <w:rPr>
          <w:rFonts w:ascii="Calibri" w:hAnsi="Calibri" w:cs="Calibri" w:hint="eastAsia"/>
          <w:sz w:val="24"/>
          <w:szCs w:val="24"/>
          <w:lang w:eastAsia="ja-JP"/>
        </w:rPr>
        <w:t>in TS36.331</w:t>
      </w:r>
    </w:p>
    <w:p w:rsidR="00AE168D" w:rsidRPr="00E1060D" w:rsidRDefault="00AE168D" w:rsidP="00F153E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References</w:t>
      </w:r>
    </w:p>
    <w:p w:rsidR="00C755CF" w:rsidRPr="00761B73" w:rsidRDefault="00CA1083" w:rsidP="005C2C9A">
      <w:pPr>
        <w:spacing w:line="240" w:lineRule="auto"/>
        <w:rPr>
          <w:rFonts w:ascii="Calibri" w:hAnsi="Calibri" w:cs="Calibri"/>
          <w:sz w:val="24"/>
          <w:lang w:eastAsia="ja-JP"/>
        </w:rPr>
      </w:pPr>
      <w:r w:rsidRPr="00761B73">
        <w:rPr>
          <w:rFonts w:ascii="Calibri" w:hAnsi="Calibri" w:cs="Calibri"/>
          <w:sz w:val="24"/>
          <w:lang w:eastAsia="ja-JP"/>
        </w:rPr>
        <w:t>[1]</w:t>
      </w:r>
      <w:r w:rsidR="00614522" w:rsidRPr="00761B73">
        <w:rPr>
          <w:rFonts w:ascii="Calibri" w:hAnsi="Calibri" w:cs="Calibri"/>
          <w:sz w:val="24"/>
        </w:rPr>
        <w:t xml:space="preserve"> </w:t>
      </w:r>
      <w:r w:rsidR="00614522" w:rsidRPr="00761B73">
        <w:rPr>
          <w:rFonts w:ascii="Calibri" w:hAnsi="Calibri" w:cs="Calibri"/>
          <w:sz w:val="24"/>
          <w:lang w:eastAsia="ja-JP"/>
        </w:rPr>
        <w:t>R1-1716941</w:t>
      </w:r>
      <w:r w:rsidR="00652AD2">
        <w:rPr>
          <w:rFonts w:ascii="Calibri" w:hAnsi="Calibri" w:cs="Calibri" w:hint="eastAsia"/>
          <w:sz w:val="24"/>
          <w:lang w:eastAsia="ja-JP"/>
        </w:rPr>
        <w:tab/>
      </w:r>
      <w:r w:rsidR="00614522" w:rsidRPr="00761B73">
        <w:rPr>
          <w:rFonts w:ascii="Calibri" w:hAnsi="Calibri" w:cs="Calibri"/>
          <w:sz w:val="24"/>
          <w:lang w:eastAsia="ja-JP"/>
        </w:rPr>
        <w:t>Final Report of 3GPP TSG RAN WG1 #90 v1.0.0</w:t>
      </w:r>
      <w:r w:rsidR="00614522" w:rsidRPr="00761B73">
        <w:rPr>
          <w:rFonts w:ascii="Calibri" w:hAnsi="Calibri" w:cs="Calibri"/>
          <w:sz w:val="24"/>
          <w:lang w:eastAsia="ja-JP"/>
        </w:rPr>
        <w:tab/>
      </w:r>
      <w:r w:rsidR="00614522" w:rsidRPr="00761B73">
        <w:rPr>
          <w:rFonts w:ascii="Calibri" w:hAnsi="Calibri" w:cs="Calibri"/>
          <w:sz w:val="24"/>
          <w:lang w:eastAsia="ja-JP"/>
        </w:rPr>
        <w:tab/>
        <w:t>MCC Support</w:t>
      </w:r>
    </w:p>
    <w:p w:rsidR="00CA1083" w:rsidRPr="00761B73" w:rsidRDefault="00CA1083" w:rsidP="005C2C9A">
      <w:pPr>
        <w:spacing w:line="240" w:lineRule="auto"/>
        <w:rPr>
          <w:rFonts w:ascii="Calibri" w:hAnsi="Calibri" w:cs="Calibri"/>
          <w:sz w:val="24"/>
          <w:lang w:eastAsia="ja-JP"/>
        </w:rPr>
      </w:pPr>
      <w:r w:rsidRPr="00761B73">
        <w:rPr>
          <w:rFonts w:ascii="Calibri" w:hAnsi="Calibri" w:cs="Calibri"/>
          <w:sz w:val="24"/>
          <w:lang w:eastAsia="ja-JP"/>
        </w:rPr>
        <w:t>[2]</w:t>
      </w:r>
      <w:r w:rsidR="00571FB0" w:rsidRPr="00761B73">
        <w:rPr>
          <w:rFonts w:ascii="Calibri" w:hAnsi="Calibri" w:cs="Calibri"/>
          <w:sz w:val="24"/>
        </w:rPr>
        <w:t xml:space="preserve"> </w:t>
      </w:r>
      <w:r w:rsidR="00571FB0" w:rsidRPr="00761B73">
        <w:rPr>
          <w:rFonts w:ascii="Calibri" w:hAnsi="Calibri" w:cs="Calibri"/>
          <w:sz w:val="24"/>
          <w:lang w:eastAsia="ja-JP"/>
        </w:rPr>
        <w:t>RP-172833</w:t>
      </w:r>
      <w:r w:rsidR="00535B01" w:rsidRPr="00761B73">
        <w:rPr>
          <w:rFonts w:ascii="Calibri" w:hAnsi="Calibri" w:cs="Calibri"/>
          <w:sz w:val="24"/>
          <w:lang w:eastAsia="ja-JP"/>
        </w:rPr>
        <w:tab/>
      </w:r>
      <w:r w:rsidR="00652AD2">
        <w:rPr>
          <w:rFonts w:ascii="Calibri" w:hAnsi="Calibri" w:cs="Calibri" w:hint="eastAsia"/>
          <w:sz w:val="24"/>
          <w:lang w:eastAsia="ja-JP"/>
        </w:rPr>
        <w:tab/>
      </w:r>
      <w:r w:rsidR="00571FB0" w:rsidRPr="00761B73">
        <w:rPr>
          <w:rFonts w:ascii="Calibri" w:hAnsi="Calibri" w:cs="Calibri"/>
          <w:sz w:val="24"/>
          <w:lang w:eastAsia="ja-JP"/>
        </w:rPr>
        <w:t>Way Forward on NR EN-DC power sharing capability</w:t>
      </w:r>
      <w:r w:rsidR="00571FB0" w:rsidRPr="00761B73">
        <w:rPr>
          <w:rFonts w:ascii="Calibri" w:hAnsi="Calibri" w:cs="Calibri"/>
          <w:sz w:val="24"/>
          <w:lang w:eastAsia="ja-JP"/>
        </w:rPr>
        <w:tab/>
        <w:t>Qualcomm</w:t>
      </w:r>
    </w:p>
    <w:sectPr w:rsidR="00CA1083" w:rsidRPr="00761B73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6CB" w:rsidRDefault="00AA46CB" w:rsidP="000519FA">
      <w:pPr>
        <w:spacing w:after="0" w:line="240" w:lineRule="auto"/>
      </w:pPr>
      <w:r>
        <w:separator/>
      </w:r>
    </w:p>
  </w:endnote>
  <w:endnote w:type="continuationSeparator" w:id="0">
    <w:p w:rsidR="00AA46CB" w:rsidRDefault="00AA46CB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6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6CB" w:rsidRDefault="00AA46CB" w:rsidP="000519FA">
      <w:pPr>
        <w:spacing w:after="0" w:line="240" w:lineRule="auto"/>
      </w:pPr>
      <w:r>
        <w:separator/>
      </w:r>
    </w:p>
  </w:footnote>
  <w:footnote w:type="continuationSeparator" w:id="0">
    <w:p w:rsidR="00AA46CB" w:rsidRDefault="00AA46CB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440E3C"/>
    <w:multiLevelType w:val="hybridMultilevel"/>
    <w:tmpl w:val="8592C3FE"/>
    <w:lvl w:ilvl="0" w:tplc="6B4CA16A">
      <w:start w:val="1"/>
      <w:numFmt w:val="bullet"/>
      <w:lvlText w:val="–"/>
      <w:lvlJc w:val="left"/>
      <w:pPr>
        <w:ind w:left="64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>
    <w:nsid w:val="0A2E3122"/>
    <w:multiLevelType w:val="hybridMultilevel"/>
    <w:tmpl w:val="39329D40"/>
    <w:lvl w:ilvl="0" w:tplc="6B4CA16A">
      <w:start w:val="1"/>
      <w:numFmt w:val="bullet"/>
      <w:lvlText w:val="–"/>
      <w:lvlJc w:val="left"/>
      <w:pPr>
        <w:ind w:left="114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405F73"/>
    <w:multiLevelType w:val="hybridMultilevel"/>
    <w:tmpl w:val="D02CC240"/>
    <w:lvl w:ilvl="0" w:tplc="6B4CA16A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9">
    <w:nsid w:val="32785441"/>
    <w:multiLevelType w:val="hybridMultilevel"/>
    <w:tmpl w:val="37AADCAC"/>
    <w:lvl w:ilvl="0" w:tplc="6B4CA16A">
      <w:start w:val="1"/>
      <w:numFmt w:val="bullet"/>
      <w:lvlText w:val="–"/>
      <w:lvlJc w:val="left"/>
      <w:pPr>
        <w:ind w:left="640" w:hanging="420"/>
      </w:pPr>
      <w:rPr>
        <w:rFonts w:ascii="Meiryo UI" w:eastAsia="Meiryo UI" w:hAnsi="Meiryo UI" w:hint="eastAsia"/>
      </w:rPr>
    </w:lvl>
    <w:lvl w:ilvl="1" w:tplc="D5F46C52">
      <w:start w:val="1"/>
      <w:numFmt w:val="bullet"/>
      <w:lvlText w:val="•"/>
      <w:lvlJc w:val="left"/>
      <w:pPr>
        <w:ind w:left="106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4276791A"/>
    <w:multiLevelType w:val="hybridMultilevel"/>
    <w:tmpl w:val="4B3A3CDC"/>
    <w:lvl w:ilvl="0" w:tplc="6B4CA16A">
      <w:start w:val="1"/>
      <w:numFmt w:val="bullet"/>
      <w:lvlText w:val="–"/>
      <w:lvlJc w:val="left"/>
      <w:pPr>
        <w:ind w:left="114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4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5">
    <w:nsid w:val="6622012E"/>
    <w:multiLevelType w:val="hybridMultilevel"/>
    <w:tmpl w:val="E4786B0C"/>
    <w:lvl w:ilvl="0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16"/>
  </w:num>
  <w:num w:numId="6">
    <w:abstractNumId w:val="4"/>
  </w:num>
  <w:num w:numId="7">
    <w:abstractNumId w:val="12"/>
  </w:num>
  <w:num w:numId="8">
    <w:abstractNumId w:val="8"/>
  </w:num>
  <w:num w:numId="9">
    <w:abstractNumId w:val="1"/>
  </w:num>
  <w:num w:numId="10">
    <w:abstractNumId w:val="17"/>
  </w:num>
  <w:num w:numId="11">
    <w:abstractNumId w:val="13"/>
  </w:num>
  <w:num w:numId="12">
    <w:abstractNumId w:val="14"/>
  </w:num>
  <w:num w:numId="13">
    <w:abstractNumId w:val="11"/>
  </w:num>
  <w:num w:numId="14">
    <w:abstractNumId w:val="5"/>
  </w:num>
  <w:num w:numId="15">
    <w:abstractNumId w:val="15"/>
  </w:num>
  <w:num w:numId="16">
    <w:abstractNumId w:val="9"/>
  </w:num>
  <w:num w:numId="17">
    <w:abstractNumId w:val="2"/>
  </w:num>
  <w:num w:numId="1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E52"/>
    <w:rsid w:val="00007A13"/>
    <w:rsid w:val="00010F94"/>
    <w:rsid w:val="000140DC"/>
    <w:rsid w:val="0001413B"/>
    <w:rsid w:val="00014B76"/>
    <w:rsid w:val="00015863"/>
    <w:rsid w:val="00020134"/>
    <w:rsid w:val="00020B0E"/>
    <w:rsid w:val="00021E7B"/>
    <w:rsid w:val="00022CCB"/>
    <w:rsid w:val="00027E68"/>
    <w:rsid w:val="00030221"/>
    <w:rsid w:val="00030F14"/>
    <w:rsid w:val="000330CB"/>
    <w:rsid w:val="0003674B"/>
    <w:rsid w:val="00040121"/>
    <w:rsid w:val="00041657"/>
    <w:rsid w:val="00042C03"/>
    <w:rsid w:val="000469C6"/>
    <w:rsid w:val="000519FA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140D"/>
    <w:rsid w:val="000836E2"/>
    <w:rsid w:val="000852A4"/>
    <w:rsid w:val="00093162"/>
    <w:rsid w:val="0009391E"/>
    <w:rsid w:val="00094199"/>
    <w:rsid w:val="000971F4"/>
    <w:rsid w:val="000A314C"/>
    <w:rsid w:val="000A4533"/>
    <w:rsid w:val="000A4AA0"/>
    <w:rsid w:val="000A5905"/>
    <w:rsid w:val="000A7CC5"/>
    <w:rsid w:val="000B4ECA"/>
    <w:rsid w:val="000C04BB"/>
    <w:rsid w:val="000C2A54"/>
    <w:rsid w:val="000C7447"/>
    <w:rsid w:val="000C7469"/>
    <w:rsid w:val="000C790A"/>
    <w:rsid w:val="000D0D93"/>
    <w:rsid w:val="000D403A"/>
    <w:rsid w:val="000D7684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1005D2"/>
    <w:rsid w:val="00103493"/>
    <w:rsid w:val="00103FE5"/>
    <w:rsid w:val="00105C9E"/>
    <w:rsid w:val="0010616A"/>
    <w:rsid w:val="00110759"/>
    <w:rsid w:val="00113A95"/>
    <w:rsid w:val="00114966"/>
    <w:rsid w:val="001175C0"/>
    <w:rsid w:val="00122ADB"/>
    <w:rsid w:val="00127734"/>
    <w:rsid w:val="00127F45"/>
    <w:rsid w:val="0013288C"/>
    <w:rsid w:val="00132E99"/>
    <w:rsid w:val="001330E2"/>
    <w:rsid w:val="00140E8C"/>
    <w:rsid w:val="00141632"/>
    <w:rsid w:val="001418C6"/>
    <w:rsid w:val="001430FB"/>
    <w:rsid w:val="00144667"/>
    <w:rsid w:val="00145B91"/>
    <w:rsid w:val="00145BF9"/>
    <w:rsid w:val="00146954"/>
    <w:rsid w:val="00147201"/>
    <w:rsid w:val="00147D27"/>
    <w:rsid w:val="00152BF2"/>
    <w:rsid w:val="001538EF"/>
    <w:rsid w:val="00154607"/>
    <w:rsid w:val="00155141"/>
    <w:rsid w:val="001557C1"/>
    <w:rsid w:val="00155853"/>
    <w:rsid w:val="00160717"/>
    <w:rsid w:val="00166CA6"/>
    <w:rsid w:val="00170442"/>
    <w:rsid w:val="001712ED"/>
    <w:rsid w:val="00171DDF"/>
    <w:rsid w:val="001736E2"/>
    <w:rsid w:val="001820FF"/>
    <w:rsid w:val="00183991"/>
    <w:rsid w:val="0018472F"/>
    <w:rsid w:val="001862BE"/>
    <w:rsid w:val="00187C6F"/>
    <w:rsid w:val="00192935"/>
    <w:rsid w:val="00193810"/>
    <w:rsid w:val="00197E0B"/>
    <w:rsid w:val="001A4BC4"/>
    <w:rsid w:val="001A5D61"/>
    <w:rsid w:val="001A6D9F"/>
    <w:rsid w:val="001B15D0"/>
    <w:rsid w:val="001B20D7"/>
    <w:rsid w:val="001B30BA"/>
    <w:rsid w:val="001B429D"/>
    <w:rsid w:val="001B474B"/>
    <w:rsid w:val="001B53EC"/>
    <w:rsid w:val="001C03D9"/>
    <w:rsid w:val="001C06C3"/>
    <w:rsid w:val="001C0EEA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46B5"/>
    <w:rsid w:val="001E5FE9"/>
    <w:rsid w:val="001E66B6"/>
    <w:rsid w:val="001F0323"/>
    <w:rsid w:val="001F08D3"/>
    <w:rsid w:val="001F46A7"/>
    <w:rsid w:val="001F5996"/>
    <w:rsid w:val="001F6406"/>
    <w:rsid w:val="00201FC5"/>
    <w:rsid w:val="00202FFE"/>
    <w:rsid w:val="00206E46"/>
    <w:rsid w:val="002071E5"/>
    <w:rsid w:val="00211821"/>
    <w:rsid w:val="00215402"/>
    <w:rsid w:val="002157D5"/>
    <w:rsid w:val="0021618C"/>
    <w:rsid w:val="002176CB"/>
    <w:rsid w:val="00225856"/>
    <w:rsid w:val="0022777D"/>
    <w:rsid w:val="00231EB5"/>
    <w:rsid w:val="00232F1F"/>
    <w:rsid w:val="00235B85"/>
    <w:rsid w:val="0023711F"/>
    <w:rsid w:val="002414E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5C9"/>
    <w:rsid w:val="00264714"/>
    <w:rsid w:val="00264C75"/>
    <w:rsid w:val="00265C46"/>
    <w:rsid w:val="00267B99"/>
    <w:rsid w:val="0027054D"/>
    <w:rsid w:val="00272B38"/>
    <w:rsid w:val="00281A49"/>
    <w:rsid w:val="002827B1"/>
    <w:rsid w:val="00292DA5"/>
    <w:rsid w:val="00292F13"/>
    <w:rsid w:val="0029326E"/>
    <w:rsid w:val="0029466A"/>
    <w:rsid w:val="0029568D"/>
    <w:rsid w:val="002A059C"/>
    <w:rsid w:val="002A3E12"/>
    <w:rsid w:val="002A5488"/>
    <w:rsid w:val="002B0B4B"/>
    <w:rsid w:val="002B3F41"/>
    <w:rsid w:val="002B4623"/>
    <w:rsid w:val="002B4A5B"/>
    <w:rsid w:val="002B5306"/>
    <w:rsid w:val="002B6E28"/>
    <w:rsid w:val="002C08CE"/>
    <w:rsid w:val="002C1862"/>
    <w:rsid w:val="002C4D5E"/>
    <w:rsid w:val="002D0080"/>
    <w:rsid w:val="002D09C4"/>
    <w:rsid w:val="002D24D0"/>
    <w:rsid w:val="002D293F"/>
    <w:rsid w:val="002D3D84"/>
    <w:rsid w:val="002D45E1"/>
    <w:rsid w:val="002D6E8E"/>
    <w:rsid w:val="002E1513"/>
    <w:rsid w:val="002E1544"/>
    <w:rsid w:val="002E7049"/>
    <w:rsid w:val="002F291A"/>
    <w:rsid w:val="002F64BF"/>
    <w:rsid w:val="00301BB9"/>
    <w:rsid w:val="00303ED4"/>
    <w:rsid w:val="00307D1A"/>
    <w:rsid w:val="00313E04"/>
    <w:rsid w:val="00314AF9"/>
    <w:rsid w:val="00314F16"/>
    <w:rsid w:val="0031673D"/>
    <w:rsid w:val="0031678A"/>
    <w:rsid w:val="00316B0D"/>
    <w:rsid w:val="00320532"/>
    <w:rsid w:val="003215B5"/>
    <w:rsid w:val="003224EC"/>
    <w:rsid w:val="00325F8E"/>
    <w:rsid w:val="0032632E"/>
    <w:rsid w:val="00331232"/>
    <w:rsid w:val="003327A4"/>
    <w:rsid w:val="003367CA"/>
    <w:rsid w:val="00336803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1F74"/>
    <w:rsid w:val="00352502"/>
    <w:rsid w:val="00352877"/>
    <w:rsid w:val="0035455A"/>
    <w:rsid w:val="00356DBF"/>
    <w:rsid w:val="00360C68"/>
    <w:rsid w:val="00362B48"/>
    <w:rsid w:val="00362F49"/>
    <w:rsid w:val="00363FDF"/>
    <w:rsid w:val="00364728"/>
    <w:rsid w:val="00364CD5"/>
    <w:rsid w:val="0036758B"/>
    <w:rsid w:val="003708C9"/>
    <w:rsid w:val="00373250"/>
    <w:rsid w:val="00373EAF"/>
    <w:rsid w:val="00373FE4"/>
    <w:rsid w:val="00375407"/>
    <w:rsid w:val="0037598E"/>
    <w:rsid w:val="0037633E"/>
    <w:rsid w:val="00377F40"/>
    <w:rsid w:val="00380312"/>
    <w:rsid w:val="003810A3"/>
    <w:rsid w:val="00384424"/>
    <w:rsid w:val="0039081F"/>
    <w:rsid w:val="0039106B"/>
    <w:rsid w:val="00391CDC"/>
    <w:rsid w:val="0039273B"/>
    <w:rsid w:val="003939D2"/>
    <w:rsid w:val="00393BCF"/>
    <w:rsid w:val="00395995"/>
    <w:rsid w:val="00396DE0"/>
    <w:rsid w:val="003A112F"/>
    <w:rsid w:val="003A13A1"/>
    <w:rsid w:val="003A29CC"/>
    <w:rsid w:val="003A3307"/>
    <w:rsid w:val="003A4F08"/>
    <w:rsid w:val="003A5C2D"/>
    <w:rsid w:val="003A710E"/>
    <w:rsid w:val="003B47A7"/>
    <w:rsid w:val="003B5995"/>
    <w:rsid w:val="003B69F3"/>
    <w:rsid w:val="003C0B0D"/>
    <w:rsid w:val="003C3B41"/>
    <w:rsid w:val="003C3CCE"/>
    <w:rsid w:val="003C61F5"/>
    <w:rsid w:val="003C76E6"/>
    <w:rsid w:val="003D467F"/>
    <w:rsid w:val="003D59C4"/>
    <w:rsid w:val="003D5B1B"/>
    <w:rsid w:val="003D5E0A"/>
    <w:rsid w:val="003D7128"/>
    <w:rsid w:val="003D7F2C"/>
    <w:rsid w:val="003E21A5"/>
    <w:rsid w:val="003E2915"/>
    <w:rsid w:val="003E34ED"/>
    <w:rsid w:val="003E4B7E"/>
    <w:rsid w:val="003E7A77"/>
    <w:rsid w:val="003F34DB"/>
    <w:rsid w:val="003F3B87"/>
    <w:rsid w:val="003F44BB"/>
    <w:rsid w:val="003F6482"/>
    <w:rsid w:val="003F67FF"/>
    <w:rsid w:val="00401438"/>
    <w:rsid w:val="00402832"/>
    <w:rsid w:val="004032E4"/>
    <w:rsid w:val="00403562"/>
    <w:rsid w:val="004053B3"/>
    <w:rsid w:val="0040786F"/>
    <w:rsid w:val="00410186"/>
    <w:rsid w:val="0041109B"/>
    <w:rsid w:val="00412DB6"/>
    <w:rsid w:val="0041341B"/>
    <w:rsid w:val="00413E0F"/>
    <w:rsid w:val="00414762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4FDF"/>
    <w:rsid w:val="00445CBE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5F96"/>
    <w:rsid w:val="004775CD"/>
    <w:rsid w:val="004801F5"/>
    <w:rsid w:val="00484AF8"/>
    <w:rsid w:val="00485867"/>
    <w:rsid w:val="004910C5"/>
    <w:rsid w:val="00491475"/>
    <w:rsid w:val="00491B2F"/>
    <w:rsid w:val="00492CF5"/>
    <w:rsid w:val="00493C1E"/>
    <w:rsid w:val="00494DC3"/>
    <w:rsid w:val="004958CC"/>
    <w:rsid w:val="004A0FC3"/>
    <w:rsid w:val="004A1366"/>
    <w:rsid w:val="004A1ED8"/>
    <w:rsid w:val="004B2100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1DBC"/>
    <w:rsid w:val="004F41A0"/>
    <w:rsid w:val="004F54ED"/>
    <w:rsid w:val="004F6457"/>
    <w:rsid w:val="004F6BB5"/>
    <w:rsid w:val="004F764B"/>
    <w:rsid w:val="00500419"/>
    <w:rsid w:val="005004A1"/>
    <w:rsid w:val="005016E6"/>
    <w:rsid w:val="00502054"/>
    <w:rsid w:val="0050412A"/>
    <w:rsid w:val="005054F6"/>
    <w:rsid w:val="0050678E"/>
    <w:rsid w:val="00507A16"/>
    <w:rsid w:val="00511654"/>
    <w:rsid w:val="00511FAE"/>
    <w:rsid w:val="005120AF"/>
    <w:rsid w:val="00512BFD"/>
    <w:rsid w:val="00515D05"/>
    <w:rsid w:val="00515E12"/>
    <w:rsid w:val="00516284"/>
    <w:rsid w:val="00517B60"/>
    <w:rsid w:val="005244CF"/>
    <w:rsid w:val="00526CCE"/>
    <w:rsid w:val="005300CD"/>
    <w:rsid w:val="00530DCF"/>
    <w:rsid w:val="00531EE8"/>
    <w:rsid w:val="00535601"/>
    <w:rsid w:val="00535B01"/>
    <w:rsid w:val="0053790E"/>
    <w:rsid w:val="00537D7C"/>
    <w:rsid w:val="00541568"/>
    <w:rsid w:val="005439F5"/>
    <w:rsid w:val="00544162"/>
    <w:rsid w:val="005451BA"/>
    <w:rsid w:val="005457D6"/>
    <w:rsid w:val="00550E00"/>
    <w:rsid w:val="00551FAF"/>
    <w:rsid w:val="00552BA7"/>
    <w:rsid w:val="00552DDF"/>
    <w:rsid w:val="005537AF"/>
    <w:rsid w:val="00556915"/>
    <w:rsid w:val="0055709C"/>
    <w:rsid w:val="0055730C"/>
    <w:rsid w:val="00557C8D"/>
    <w:rsid w:val="00557D1F"/>
    <w:rsid w:val="00560492"/>
    <w:rsid w:val="0056219A"/>
    <w:rsid w:val="005632BF"/>
    <w:rsid w:val="00564B0D"/>
    <w:rsid w:val="0056593E"/>
    <w:rsid w:val="00571FB0"/>
    <w:rsid w:val="00580250"/>
    <w:rsid w:val="0058246B"/>
    <w:rsid w:val="0058372F"/>
    <w:rsid w:val="00583C4F"/>
    <w:rsid w:val="0058434F"/>
    <w:rsid w:val="00584949"/>
    <w:rsid w:val="00585B04"/>
    <w:rsid w:val="005902A7"/>
    <w:rsid w:val="00590C94"/>
    <w:rsid w:val="00591449"/>
    <w:rsid w:val="00591F38"/>
    <w:rsid w:val="00595048"/>
    <w:rsid w:val="0059716A"/>
    <w:rsid w:val="005974F8"/>
    <w:rsid w:val="005A2B04"/>
    <w:rsid w:val="005A60AC"/>
    <w:rsid w:val="005A77EE"/>
    <w:rsid w:val="005B0D3C"/>
    <w:rsid w:val="005B4121"/>
    <w:rsid w:val="005B43A0"/>
    <w:rsid w:val="005B5E6C"/>
    <w:rsid w:val="005B65CA"/>
    <w:rsid w:val="005C2B5A"/>
    <w:rsid w:val="005C2C9A"/>
    <w:rsid w:val="005D0E2E"/>
    <w:rsid w:val="005D1725"/>
    <w:rsid w:val="005D3854"/>
    <w:rsid w:val="005D3C64"/>
    <w:rsid w:val="005D456F"/>
    <w:rsid w:val="005D5B47"/>
    <w:rsid w:val="005D6C91"/>
    <w:rsid w:val="005E1F5E"/>
    <w:rsid w:val="005E6BF7"/>
    <w:rsid w:val="005E7812"/>
    <w:rsid w:val="005F2554"/>
    <w:rsid w:val="005F4680"/>
    <w:rsid w:val="005F51CE"/>
    <w:rsid w:val="005F664B"/>
    <w:rsid w:val="006025E5"/>
    <w:rsid w:val="00602D65"/>
    <w:rsid w:val="006044E9"/>
    <w:rsid w:val="006067C7"/>
    <w:rsid w:val="0060730C"/>
    <w:rsid w:val="006119CC"/>
    <w:rsid w:val="00612FC9"/>
    <w:rsid w:val="00613A08"/>
    <w:rsid w:val="00614522"/>
    <w:rsid w:val="00614777"/>
    <w:rsid w:val="00616E43"/>
    <w:rsid w:val="0062332A"/>
    <w:rsid w:val="006253FE"/>
    <w:rsid w:val="00630E77"/>
    <w:rsid w:val="00631DC3"/>
    <w:rsid w:val="006336C2"/>
    <w:rsid w:val="006336EE"/>
    <w:rsid w:val="00636998"/>
    <w:rsid w:val="0063746B"/>
    <w:rsid w:val="00640358"/>
    <w:rsid w:val="006406D8"/>
    <w:rsid w:val="00651485"/>
    <w:rsid w:val="00652AD2"/>
    <w:rsid w:val="006544BB"/>
    <w:rsid w:val="00654FBC"/>
    <w:rsid w:val="00661A7C"/>
    <w:rsid w:val="00664BA3"/>
    <w:rsid w:val="00670CA0"/>
    <w:rsid w:val="00672217"/>
    <w:rsid w:val="00680649"/>
    <w:rsid w:val="00684C47"/>
    <w:rsid w:val="00685A2A"/>
    <w:rsid w:val="00685AAA"/>
    <w:rsid w:val="00685F29"/>
    <w:rsid w:val="00686364"/>
    <w:rsid w:val="00690D2D"/>
    <w:rsid w:val="006950E0"/>
    <w:rsid w:val="006A00C7"/>
    <w:rsid w:val="006A1A84"/>
    <w:rsid w:val="006B0179"/>
    <w:rsid w:val="006B0598"/>
    <w:rsid w:val="006B316C"/>
    <w:rsid w:val="006C35CA"/>
    <w:rsid w:val="006C3EFA"/>
    <w:rsid w:val="006C557B"/>
    <w:rsid w:val="006D047B"/>
    <w:rsid w:val="006D06E3"/>
    <w:rsid w:val="006D7BD2"/>
    <w:rsid w:val="006E024C"/>
    <w:rsid w:val="006E132A"/>
    <w:rsid w:val="006E1605"/>
    <w:rsid w:val="006E2B4F"/>
    <w:rsid w:val="006E3B28"/>
    <w:rsid w:val="006E6FF0"/>
    <w:rsid w:val="006F169C"/>
    <w:rsid w:val="006F1B31"/>
    <w:rsid w:val="006F549E"/>
    <w:rsid w:val="007007C2"/>
    <w:rsid w:val="00703982"/>
    <w:rsid w:val="00706472"/>
    <w:rsid w:val="00706536"/>
    <w:rsid w:val="00711340"/>
    <w:rsid w:val="007131E4"/>
    <w:rsid w:val="00714CCC"/>
    <w:rsid w:val="00715C70"/>
    <w:rsid w:val="00717CB8"/>
    <w:rsid w:val="00721283"/>
    <w:rsid w:val="00722DE1"/>
    <w:rsid w:val="00723CA1"/>
    <w:rsid w:val="0072444E"/>
    <w:rsid w:val="007252BF"/>
    <w:rsid w:val="00731FF0"/>
    <w:rsid w:val="00732A64"/>
    <w:rsid w:val="00734C2A"/>
    <w:rsid w:val="00734E52"/>
    <w:rsid w:val="0073591F"/>
    <w:rsid w:val="007420D2"/>
    <w:rsid w:val="00744528"/>
    <w:rsid w:val="007455BE"/>
    <w:rsid w:val="00746BCC"/>
    <w:rsid w:val="00751161"/>
    <w:rsid w:val="00752017"/>
    <w:rsid w:val="007527B0"/>
    <w:rsid w:val="00753519"/>
    <w:rsid w:val="0075785E"/>
    <w:rsid w:val="00757C26"/>
    <w:rsid w:val="00757CDB"/>
    <w:rsid w:val="00761B73"/>
    <w:rsid w:val="00763492"/>
    <w:rsid w:val="00765812"/>
    <w:rsid w:val="00766FE9"/>
    <w:rsid w:val="00767BF8"/>
    <w:rsid w:val="00770025"/>
    <w:rsid w:val="0077521F"/>
    <w:rsid w:val="007762C7"/>
    <w:rsid w:val="00777A45"/>
    <w:rsid w:val="00777C69"/>
    <w:rsid w:val="0078149B"/>
    <w:rsid w:val="007861DF"/>
    <w:rsid w:val="00786FF7"/>
    <w:rsid w:val="0079207A"/>
    <w:rsid w:val="00796F4A"/>
    <w:rsid w:val="007A0C2D"/>
    <w:rsid w:val="007A14D1"/>
    <w:rsid w:val="007A1AA8"/>
    <w:rsid w:val="007A2755"/>
    <w:rsid w:val="007A3353"/>
    <w:rsid w:val="007A4075"/>
    <w:rsid w:val="007A7028"/>
    <w:rsid w:val="007B0187"/>
    <w:rsid w:val="007B02FF"/>
    <w:rsid w:val="007B3ACC"/>
    <w:rsid w:val="007B5680"/>
    <w:rsid w:val="007B6675"/>
    <w:rsid w:val="007B7230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5B29"/>
    <w:rsid w:val="007C70C7"/>
    <w:rsid w:val="007D26A3"/>
    <w:rsid w:val="007D3B10"/>
    <w:rsid w:val="007D6706"/>
    <w:rsid w:val="007D75FC"/>
    <w:rsid w:val="007D7CF0"/>
    <w:rsid w:val="007D7E09"/>
    <w:rsid w:val="007E1971"/>
    <w:rsid w:val="007E3753"/>
    <w:rsid w:val="007E46B1"/>
    <w:rsid w:val="007E538E"/>
    <w:rsid w:val="007F443B"/>
    <w:rsid w:val="007F5F30"/>
    <w:rsid w:val="007F66F2"/>
    <w:rsid w:val="007F72B7"/>
    <w:rsid w:val="007F7F9A"/>
    <w:rsid w:val="008001D2"/>
    <w:rsid w:val="00801844"/>
    <w:rsid w:val="0080243D"/>
    <w:rsid w:val="00802DBE"/>
    <w:rsid w:val="0080499C"/>
    <w:rsid w:val="00805BB3"/>
    <w:rsid w:val="00806492"/>
    <w:rsid w:val="00807036"/>
    <w:rsid w:val="00807BDA"/>
    <w:rsid w:val="00812005"/>
    <w:rsid w:val="008208E0"/>
    <w:rsid w:val="008230F0"/>
    <w:rsid w:val="0082543B"/>
    <w:rsid w:val="00831769"/>
    <w:rsid w:val="00831F89"/>
    <w:rsid w:val="008344EF"/>
    <w:rsid w:val="0083669E"/>
    <w:rsid w:val="00836A46"/>
    <w:rsid w:val="008415D9"/>
    <w:rsid w:val="008419A2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2945"/>
    <w:rsid w:val="00873C0A"/>
    <w:rsid w:val="00873E2E"/>
    <w:rsid w:val="0087550C"/>
    <w:rsid w:val="00877AF9"/>
    <w:rsid w:val="00880655"/>
    <w:rsid w:val="0088279C"/>
    <w:rsid w:val="00882F0D"/>
    <w:rsid w:val="00886FCA"/>
    <w:rsid w:val="00890E8F"/>
    <w:rsid w:val="0089152F"/>
    <w:rsid w:val="00891604"/>
    <w:rsid w:val="00891A8D"/>
    <w:rsid w:val="008923E8"/>
    <w:rsid w:val="008923EE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6232"/>
    <w:rsid w:val="008A6BE4"/>
    <w:rsid w:val="008A7EF4"/>
    <w:rsid w:val="008B1655"/>
    <w:rsid w:val="008B276E"/>
    <w:rsid w:val="008B3EE8"/>
    <w:rsid w:val="008B46E2"/>
    <w:rsid w:val="008B75C8"/>
    <w:rsid w:val="008C1DB4"/>
    <w:rsid w:val="008C4DE5"/>
    <w:rsid w:val="008C5086"/>
    <w:rsid w:val="008C5BEE"/>
    <w:rsid w:val="008C5D84"/>
    <w:rsid w:val="008D2A29"/>
    <w:rsid w:val="008D2DBA"/>
    <w:rsid w:val="008D3E9E"/>
    <w:rsid w:val="008D5A0F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AC"/>
    <w:rsid w:val="008F37CD"/>
    <w:rsid w:val="008F7334"/>
    <w:rsid w:val="008F7D0F"/>
    <w:rsid w:val="008F7D83"/>
    <w:rsid w:val="008F7FBF"/>
    <w:rsid w:val="009043D3"/>
    <w:rsid w:val="00911ADB"/>
    <w:rsid w:val="009137CF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344FB"/>
    <w:rsid w:val="009352EF"/>
    <w:rsid w:val="0093753C"/>
    <w:rsid w:val="00937E50"/>
    <w:rsid w:val="00940539"/>
    <w:rsid w:val="00942477"/>
    <w:rsid w:val="0094289F"/>
    <w:rsid w:val="00943363"/>
    <w:rsid w:val="0094537B"/>
    <w:rsid w:val="00945AF4"/>
    <w:rsid w:val="009463E0"/>
    <w:rsid w:val="00946973"/>
    <w:rsid w:val="00946EDC"/>
    <w:rsid w:val="009502F0"/>
    <w:rsid w:val="00954F72"/>
    <w:rsid w:val="00955E54"/>
    <w:rsid w:val="00956142"/>
    <w:rsid w:val="009566F2"/>
    <w:rsid w:val="0096122A"/>
    <w:rsid w:val="00962155"/>
    <w:rsid w:val="00963F54"/>
    <w:rsid w:val="009649EF"/>
    <w:rsid w:val="00965132"/>
    <w:rsid w:val="0096544E"/>
    <w:rsid w:val="009658C5"/>
    <w:rsid w:val="00967373"/>
    <w:rsid w:val="00967F85"/>
    <w:rsid w:val="00970EE5"/>
    <w:rsid w:val="00971110"/>
    <w:rsid w:val="0097257F"/>
    <w:rsid w:val="0097359C"/>
    <w:rsid w:val="0097473C"/>
    <w:rsid w:val="00980CC0"/>
    <w:rsid w:val="009838B8"/>
    <w:rsid w:val="009850D1"/>
    <w:rsid w:val="0098573A"/>
    <w:rsid w:val="00991B97"/>
    <w:rsid w:val="00991BE1"/>
    <w:rsid w:val="00992052"/>
    <w:rsid w:val="009922EC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929"/>
    <w:rsid w:val="009B5CF4"/>
    <w:rsid w:val="009B6B19"/>
    <w:rsid w:val="009C1E1D"/>
    <w:rsid w:val="009C7896"/>
    <w:rsid w:val="009D16AE"/>
    <w:rsid w:val="009D27F4"/>
    <w:rsid w:val="009D49BC"/>
    <w:rsid w:val="009D7582"/>
    <w:rsid w:val="009E0146"/>
    <w:rsid w:val="009E2747"/>
    <w:rsid w:val="009E3446"/>
    <w:rsid w:val="009E448C"/>
    <w:rsid w:val="009E5409"/>
    <w:rsid w:val="009E651C"/>
    <w:rsid w:val="009F021F"/>
    <w:rsid w:val="009F110A"/>
    <w:rsid w:val="009F151D"/>
    <w:rsid w:val="009F1F01"/>
    <w:rsid w:val="009F320F"/>
    <w:rsid w:val="009F371F"/>
    <w:rsid w:val="009F3D19"/>
    <w:rsid w:val="009F422F"/>
    <w:rsid w:val="009F4D2E"/>
    <w:rsid w:val="009F56DA"/>
    <w:rsid w:val="009F5955"/>
    <w:rsid w:val="00A00EF0"/>
    <w:rsid w:val="00A05DF0"/>
    <w:rsid w:val="00A065D2"/>
    <w:rsid w:val="00A160C4"/>
    <w:rsid w:val="00A16970"/>
    <w:rsid w:val="00A16DF0"/>
    <w:rsid w:val="00A17300"/>
    <w:rsid w:val="00A201FA"/>
    <w:rsid w:val="00A23F15"/>
    <w:rsid w:val="00A24B52"/>
    <w:rsid w:val="00A25558"/>
    <w:rsid w:val="00A26016"/>
    <w:rsid w:val="00A26D8E"/>
    <w:rsid w:val="00A26DF2"/>
    <w:rsid w:val="00A415B6"/>
    <w:rsid w:val="00A44060"/>
    <w:rsid w:val="00A45C80"/>
    <w:rsid w:val="00A4633B"/>
    <w:rsid w:val="00A4783D"/>
    <w:rsid w:val="00A50262"/>
    <w:rsid w:val="00A5125D"/>
    <w:rsid w:val="00A54F44"/>
    <w:rsid w:val="00A57CE0"/>
    <w:rsid w:val="00A61E44"/>
    <w:rsid w:val="00A62D52"/>
    <w:rsid w:val="00A64B8A"/>
    <w:rsid w:val="00A657C7"/>
    <w:rsid w:val="00A735DF"/>
    <w:rsid w:val="00A749D2"/>
    <w:rsid w:val="00A76AA4"/>
    <w:rsid w:val="00A807D5"/>
    <w:rsid w:val="00A80DE2"/>
    <w:rsid w:val="00A82468"/>
    <w:rsid w:val="00A82539"/>
    <w:rsid w:val="00A845DC"/>
    <w:rsid w:val="00A87D79"/>
    <w:rsid w:val="00A900CC"/>
    <w:rsid w:val="00A900D9"/>
    <w:rsid w:val="00A918E6"/>
    <w:rsid w:val="00A91D24"/>
    <w:rsid w:val="00A97255"/>
    <w:rsid w:val="00AA0D5F"/>
    <w:rsid w:val="00AA1A57"/>
    <w:rsid w:val="00AA1EBA"/>
    <w:rsid w:val="00AA46CB"/>
    <w:rsid w:val="00AA5AE5"/>
    <w:rsid w:val="00AA68EC"/>
    <w:rsid w:val="00AB1E6F"/>
    <w:rsid w:val="00AB4961"/>
    <w:rsid w:val="00AB7873"/>
    <w:rsid w:val="00AC215C"/>
    <w:rsid w:val="00AC384B"/>
    <w:rsid w:val="00AC7F1A"/>
    <w:rsid w:val="00AD179E"/>
    <w:rsid w:val="00AD1EB6"/>
    <w:rsid w:val="00AD411B"/>
    <w:rsid w:val="00AD6E30"/>
    <w:rsid w:val="00AD6EAF"/>
    <w:rsid w:val="00AD758A"/>
    <w:rsid w:val="00AD7E4C"/>
    <w:rsid w:val="00AE0D2E"/>
    <w:rsid w:val="00AE168D"/>
    <w:rsid w:val="00AE27A8"/>
    <w:rsid w:val="00AE3206"/>
    <w:rsid w:val="00AE380E"/>
    <w:rsid w:val="00AE4183"/>
    <w:rsid w:val="00AE4B14"/>
    <w:rsid w:val="00AE5CF8"/>
    <w:rsid w:val="00AE6206"/>
    <w:rsid w:val="00AE73EA"/>
    <w:rsid w:val="00AE7F98"/>
    <w:rsid w:val="00AF0017"/>
    <w:rsid w:val="00AF0073"/>
    <w:rsid w:val="00B00552"/>
    <w:rsid w:val="00B02323"/>
    <w:rsid w:val="00B02B0A"/>
    <w:rsid w:val="00B044EA"/>
    <w:rsid w:val="00B048C9"/>
    <w:rsid w:val="00B06F8A"/>
    <w:rsid w:val="00B07C17"/>
    <w:rsid w:val="00B102C8"/>
    <w:rsid w:val="00B10D53"/>
    <w:rsid w:val="00B11960"/>
    <w:rsid w:val="00B1454B"/>
    <w:rsid w:val="00B1522B"/>
    <w:rsid w:val="00B21509"/>
    <w:rsid w:val="00B21EE5"/>
    <w:rsid w:val="00B2296F"/>
    <w:rsid w:val="00B2320A"/>
    <w:rsid w:val="00B24BBE"/>
    <w:rsid w:val="00B25E58"/>
    <w:rsid w:val="00B26123"/>
    <w:rsid w:val="00B27B6A"/>
    <w:rsid w:val="00B31690"/>
    <w:rsid w:val="00B33A02"/>
    <w:rsid w:val="00B346E7"/>
    <w:rsid w:val="00B349F6"/>
    <w:rsid w:val="00B351AE"/>
    <w:rsid w:val="00B36996"/>
    <w:rsid w:val="00B4111B"/>
    <w:rsid w:val="00B412DE"/>
    <w:rsid w:val="00B415A8"/>
    <w:rsid w:val="00B4399F"/>
    <w:rsid w:val="00B45124"/>
    <w:rsid w:val="00B45ED9"/>
    <w:rsid w:val="00B47643"/>
    <w:rsid w:val="00B50510"/>
    <w:rsid w:val="00B511FD"/>
    <w:rsid w:val="00B5221A"/>
    <w:rsid w:val="00B53336"/>
    <w:rsid w:val="00B5613C"/>
    <w:rsid w:val="00B56CD9"/>
    <w:rsid w:val="00B57194"/>
    <w:rsid w:val="00B600B1"/>
    <w:rsid w:val="00B61BFF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5591"/>
    <w:rsid w:val="00B95E05"/>
    <w:rsid w:val="00BA209A"/>
    <w:rsid w:val="00BA52D2"/>
    <w:rsid w:val="00BB2868"/>
    <w:rsid w:val="00BB7706"/>
    <w:rsid w:val="00BC01AE"/>
    <w:rsid w:val="00BC109C"/>
    <w:rsid w:val="00BC30F0"/>
    <w:rsid w:val="00BD29FC"/>
    <w:rsid w:val="00BD3A77"/>
    <w:rsid w:val="00BD3A7C"/>
    <w:rsid w:val="00BD6F67"/>
    <w:rsid w:val="00BE0429"/>
    <w:rsid w:val="00BE11CD"/>
    <w:rsid w:val="00BE1B0B"/>
    <w:rsid w:val="00BE1EC4"/>
    <w:rsid w:val="00BE6BB8"/>
    <w:rsid w:val="00BE7AB5"/>
    <w:rsid w:val="00BF167D"/>
    <w:rsid w:val="00BF2880"/>
    <w:rsid w:val="00BF4C79"/>
    <w:rsid w:val="00BF545F"/>
    <w:rsid w:val="00BF550E"/>
    <w:rsid w:val="00BF6DD9"/>
    <w:rsid w:val="00BF7226"/>
    <w:rsid w:val="00C0205C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340EC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5DB7"/>
    <w:rsid w:val="00C564D1"/>
    <w:rsid w:val="00C567B0"/>
    <w:rsid w:val="00C603CF"/>
    <w:rsid w:val="00C61A49"/>
    <w:rsid w:val="00C62256"/>
    <w:rsid w:val="00C6400F"/>
    <w:rsid w:val="00C67283"/>
    <w:rsid w:val="00C73856"/>
    <w:rsid w:val="00C742FB"/>
    <w:rsid w:val="00C745F6"/>
    <w:rsid w:val="00C755CF"/>
    <w:rsid w:val="00C7666B"/>
    <w:rsid w:val="00C76AC1"/>
    <w:rsid w:val="00C80B2A"/>
    <w:rsid w:val="00C80F33"/>
    <w:rsid w:val="00C81B6E"/>
    <w:rsid w:val="00C831B6"/>
    <w:rsid w:val="00C836C3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0D49"/>
    <w:rsid w:val="00CA1083"/>
    <w:rsid w:val="00CA17F3"/>
    <w:rsid w:val="00CA5234"/>
    <w:rsid w:val="00CB4333"/>
    <w:rsid w:val="00CB6708"/>
    <w:rsid w:val="00CB68FC"/>
    <w:rsid w:val="00CB772E"/>
    <w:rsid w:val="00CB7E28"/>
    <w:rsid w:val="00CC1DFA"/>
    <w:rsid w:val="00CC2016"/>
    <w:rsid w:val="00CC3045"/>
    <w:rsid w:val="00CC3536"/>
    <w:rsid w:val="00CC49A2"/>
    <w:rsid w:val="00CC66D9"/>
    <w:rsid w:val="00CC6940"/>
    <w:rsid w:val="00CD08BD"/>
    <w:rsid w:val="00CD6150"/>
    <w:rsid w:val="00CD78CD"/>
    <w:rsid w:val="00CE0752"/>
    <w:rsid w:val="00CE2A2E"/>
    <w:rsid w:val="00CE345A"/>
    <w:rsid w:val="00CE7DA9"/>
    <w:rsid w:val="00CF3B36"/>
    <w:rsid w:val="00CF3E1A"/>
    <w:rsid w:val="00CF5571"/>
    <w:rsid w:val="00D00BA5"/>
    <w:rsid w:val="00D01AEE"/>
    <w:rsid w:val="00D03B4D"/>
    <w:rsid w:val="00D0720F"/>
    <w:rsid w:val="00D128F7"/>
    <w:rsid w:val="00D135E4"/>
    <w:rsid w:val="00D1405D"/>
    <w:rsid w:val="00D20CF0"/>
    <w:rsid w:val="00D235B3"/>
    <w:rsid w:val="00D24E51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6795"/>
    <w:rsid w:val="00D46C0D"/>
    <w:rsid w:val="00D50225"/>
    <w:rsid w:val="00D50558"/>
    <w:rsid w:val="00D5331E"/>
    <w:rsid w:val="00D537E7"/>
    <w:rsid w:val="00D57819"/>
    <w:rsid w:val="00D6013A"/>
    <w:rsid w:val="00D60D24"/>
    <w:rsid w:val="00D6205C"/>
    <w:rsid w:val="00D63048"/>
    <w:rsid w:val="00D675A6"/>
    <w:rsid w:val="00D70B34"/>
    <w:rsid w:val="00D718CD"/>
    <w:rsid w:val="00D71DDE"/>
    <w:rsid w:val="00D7398B"/>
    <w:rsid w:val="00D73D55"/>
    <w:rsid w:val="00D75AFC"/>
    <w:rsid w:val="00D805F0"/>
    <w:rsid w:val="00D84AD5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BB1"/>
    <w:rsid w:val="00D96E22"/>
    <w:rsid w:val="00D9726C"/>
    <w:rsid w:val="00D973B9"/>
    <w:rsid w:val="00DA0225"/>
    <w:rsid w:val="00DA3F93"/>
    <w:rsid w:val="00DA5C3C"/>
    <w:rsid w:val="00DA6BBB"/>
    <w:rsid w:val="00DA6DC7"/>
    <w:rsid w:val="00DB1C17"/>
    <w:rsid w:val="00DB28D7"/>
    <w:rsid w:val="00DB367C"/>
    <w:rsid w:val="00DB37B0"/>
    <w:rsid w:val="00DB459A"/>
    <w:rsid w:val="00DB5247"/>
    <w:rsid w:val="00DB56B1"/>
    <w:rsid w:val="00DB56C0"/>
    <w:rsid w:val="00DB5E30"/>
    <w:rsid w:val="00DC1AF3"/>
    <w:rsid w:val="00DC1F40"/>
    <w:rsid w:val="00DC239D"/>
    <w:rsid w:val="00DC6411"/>
    <w:rsid w:val="00DC79DF"/>
    <w:rsid w:val="00DC7B31"/>
    <w:rsid w:val="00DD3021"/>
    <w:rsid w:val="00DD3AC5"/>
    <w:rsid w:val="00DD50D4"/>
    <w:rsid w:val="00DD62DD"/>
    <w:rsid w:val="00DD7407"/>
    <w:rsid w:val="00DE0934"/>
    <w:rsid w:val="00DE16B2"/>
    <w:rsid w:val="00DE3805"/>
    <w:rsid w:val="00DE6082"/>
    <w:rsid w:val="00DE74E8"/>
    <w:rsid w:val="00DF2100"/>
    <w:rsid w:val="00DF436E"/>
    <w:rsid w:val="00DF546B"/>
    <w:rsid w:val="00DF582C"/>
    <w:rsid w:val="00DF5A67"/>
    <w:rsid w:val="00E023EA"/>
    <w:rsid w:val="00E04CBF"/>
    <w:rsid w:val="00E06BA3"/>
    <w:rsid w:val="00E07BFC"/>
    <w:rsid w:val="00E1060D"/>
    <w:rsid w:val="00E12084"/>
    <w:rsid w:val="00E12BE8"/>
    <w:rsid w:val="00E13D43"/>
    <w:rsid w:val="00E207C3"/>
    <w:rsid w:val="00E20837"/>
    <w:rsid w:val="00E21D42"/>
    <w:rsid w:val="00E22736"/>
    <w:rsid w:val="00E22F3B"/>
    <w:rsid w:val="00E30E9D"/>
    <w:rsid w:val="00E33439"/>
    <w:rsid w:val="00E33D59"/>
    <w:rsid w:val="00E34E66"/>
    <w:rsid w:val="00E417AB"/>
    <w:rsid w:val="00E4457E"/>
    <w:rsid w:val="00E447DE"/>
    <w:rsid w:val="00E46A58"/>
    <w:rsid w:val="00E4763F"/>
    <w:rsid w:val="00E47992"/>
    <w:rsid w:val="00E5140A"/>
    <w:rsid w:val="00E5450F"/>
    <w:rsid w:val="00E5565E"/>
    <w:rsid w:val="00E573CB"/>
    <w:rsid w:val="00E574EA"/>
    <w:rsid w:val="00E575B1"/>
    <w:rsid w:val="00E64234"/>
    <w:rsid w:val="00E65395"/>
    <w:rsid w:val="00E66C0F"/>
    <w:rsid w:val="00E67EB0"/>
    <w:rsid w:val="00E743DE"/>
    <w:rsid w:val="00E74570"/>
    <w:rsid w:val="00E75E0A"/>
    <w:rsid w:val="00E777AF"/>
    <w:rsid w:val="00E8020D"/>
    <w:rsid w:val="00E80D19"/>
    <w:rsid w:val="00E816D0"/>
    <w:rsid w:val="00E824AC"/>
    <w:rsid w:val="00E84024"/>
    <w:rsid w:val="00E84919"/>
    <w:rsid w:val="00E85648"/>
    <w:rsid w:val="00E92C97"/>
    <w:rsid w:val="00E9665E"/>
    <w:rsid w:val="00E97BDD"/>
    <w:rsid w:val="00EA1034"/>
    <w:rsid w:val="00EA155F"/>
    <w:rsid w:val="00EA18C4"/>
    <w:rsid w:val="00EA2A0C"/>
    <w:rsid w:val="00EA453F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3C21"/>
    <w:rsid w:val="00ED44E9"/>
    <w:rsid w:val="00ED6D12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6DF9"/>
    <w:rsid w:val="00F11A35"/>
    <w:rsid w:val="00F1234C"/>
    <w:rsid w:val="00F12D6A"/>
    <w:rsid w:val="00F14ED9"/>
    <w:rsid w:val="00F153E0"/>
    <w:rsid w:val="00F15CD3"/>
    <w:rsid w:val="00F21664"/>
    <w:rsid w:val="00F21C36"/>
    <w:rsid w:val="00F2416F"/>
    <w:rsid w:val="00F27638"/>
    <w:rsid w:val="00F329D6"/>
    <w:rsid w:val="00F33AFE"/>
    <w:rsid w:val="00F3558D"/>
    <w:rsid w:val="00F36660"/>
    <w:rsid w:val="00F37519"/>
    <w:rsid w:val="00F400C3"/>
    <w:rsid w:val="00F413AB"/>
    <w:rsid w:val="00F41665"/>
    <w:rsid w:val="00F42CB6"/>
    <w:rsid w:val="00F43B29"/>
    <w:rsid w:val="00F44BCE"/>
    <w:rsid w:val="00F466F9"/>
    <w:rsid w:val="00F54910"/>
    <w:rsid w:val="00F55D6E"/>
    <w:rsid w:val="00F56B3C"/>
    <w:rsid w:val="00F618AD"/>
    <w:rsid w:val="00F62D37"/>
    <w:rsid w:val="00F637DD"/>
    <w:rsid w:val="00F63FCC"/>
    <w:rsid w:val="00F66BE6"/>
    <w:rsid w:val="00F6796F"/>
    <w:rsid w:val="00F73595"/>
    <w:rsid w:val="00F76858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416D"/>
    <w:rsid w:val="00FB4491"/>
    <w:rsid w:val="00FB4E17"/>
    <w:rsid w:val="00FB6892"/>
    <w:rsid w:val="00FB6D45"/>
    <w:rsid w:val="00FC11A1"/>
    <w:rsid w:val="00FC259E"/>
    <w:rsid w:val="00FC39B8"/>
    <w:rsid w:val="00FC3E7C"/>
    <w:rsid w:val="00FD1F4F"/>
    <w:rsid w:val="00FD717C"/>
    <w:rsid w:val="00FD7D79"/>
    <w:rsid w:val="00FE1EBF"/>
    <w:rsid w:val="00FE251A"/>
    <w:rsid w:val="00FE2DE3"/>
    <w:rsid w:val="00FE3047"/>
    <w:rsid w:val="00FE5597"/>
    <w:rsid w:val="00FE7CC6"/>
    <w:rsid w:val="00FF0460"/>
    <w:rsid w:val="00FF18E7"/>
    <w:rsid w:val="00FF1B0B"/>
    <w:rsid w:val="00FF484A"/>
    <w:rsid w:val="00FF4F49"/>
    <w:rsid w:val="00FF6365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PL">
    <w:name w:val="PL"/>
    <w:link w:val="PLChar"/>
    <w:rsid w:val="00526C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character" w:customStyle="1" w:styleId="PLChar">
    <w:name w:val="PL Char"/>
    <w:link w:val="PL"/>
    <w:rsid w:val="00526CCE"/>
    <w:rPr>
      <w:rFonts w:ascii="Courier New" w:eastAsia="Times New Roman" w:hAnsi="Courier New" w:cs="Times New Roman"/>
      <w:noProof/>
      <w:sz w:val="16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PL">
    <w:name w:val="PL"/>
    <w:link w:val="PLChar"/>
    <w:rsid w:val="00526C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character" w:customStyle="1" w:styleId="PLChar">
    <w:name w:val="PL Char"/>
    <w:link w:val="PL"/>
    <w:rsid w:val="00526CCE"/>
    <w:rPr>
      <w:rFonts w:ascii="Courier New" w:eastAsia="Times New Roman" w:hAnsi="Courier New" w:cs="Times New Roman"/>
      <w:noProof/>
      <w:sz w:val="16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87A4C-A8EE-49D8-B3F8-0BF53EC3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Takeda</cp:lastModifiedBy>
  <cp:revision>354</cp:revision>
  <cp:lastPrinted>2017-05-04T12:40:00Z</cp:lastPrinted>
  <dcterms:created xsi:type="dcterms:W3CDTF">2017-05-27T21:25:00Z</dcterms:created>
  <dcterms:modified xsi:type="dcterms:W3CDTF">2018-01-11T02:45:00Z</dcterms:modified>
</cp:coreProperties>
</file>