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2EE5C" w14:textId="07C29434" w:rsidR="00E90E49" w:rsidRPr="007C583D" w:rsidRDefault="00E90E49" w:rsidP="00E35559">
      <w:pPr>
        <w:pStyle w:val="3GPPHeader"/>
        <w:spacing w:after="60"/>
        <w:rPr>
          <w:rFonts w:ascii="Arial" w:hAnsi="Arial" w:cs="Arial"/>
          <w:sz w:val="32"/>
          <w:szCs w:val="32"/>
          <w:highlight w:val="yellow"/>
        </w:rPr>
      </w:pPr>
      <w:r w:rsidRPr="007C583D">
        <w:rPr>
          <w:rFonts w:ascii="Arial" w:hAnsi="Arial" w:cs="Arial"/>
        </w:rPr>
        <w:t>3GPP TSG-RAN WG</w:t>
      </w:r>
      <w:r w:rsidR="007730BD" w:rsidRPr="007C583D">
        <w:rPr>
          <w:rFonts w:ascii="Arial" w:hAnsi="Arial" w:cs="Arial"/>
        </w:rPr>
        <w:t>2</w:t>
      </w:r>
      <w:r w:rsidRPr="007C583D">
        <w:rPr>
          <w:rFonts w:ascii="Arial" w:hAnsi="Arial" w:cs="Arial"/>
        </w:rPr>
        <w:t xml:space="preserve"> #</w:t>
      </w:r>
      <w:r w:rsidR="00AE3743" w:rsidRPr="007C583D">
        <w:rPr>
          <w:rFonts w:ascii="Arial" w:hAnsi="Arial" w:cs="Arial"/>
        </w:rPr>
        <w:t>9</w:t>
      </w:r>
      <w:r w:rsidR="0035491B" w:rsidRPr="007C583D">
        <w:rPr>
          <w:rFonts w:ascii="Arial" w:hAnsi="Arial" w:cs="Arial"/>
        </w:rPr>
        <w:t>9</w:t>
      </w:r>
      <w:r w:rsidRPr="007C583D">
        <w:rPr>
          <w:rFonts w:ascii="Arial" w:hAnsi="Arial" w:cs="Arial"/>
        </w:rPr>
        <w:tab/>
      </w:r>
      <w:r w:rsidR="00FC68E6" w:rsidRPr="007C583D">
        <w:rPr>
          <w:rFonts w:ascii="Arial" w:hAnsi="Arial" w:cs="Arial"/>
          <w:sz w:val="32"/>
          <w:szCs w:val="32"/>
        </w:rPr>
        <w:t>R2-1709402</w:t>
      </w:r>
    </w:p>
    <w:p w14:paraId="3CAEF5BF" w14:textId="77777777" w:rsidR="00E90E49" w:rsidRPr="007C583D" w:rsidRDefault="0035491B" w:rsidP="00311702">
      <w:pPr>
        <w:pStyle w:val="3GPPHeader"/>
        <w:rPr>
          <w:rFonts w:ascii="Arial" w:hAnsi="Arial" w:cs="Arial"/>
        </w:rPr>
      </w:pPr>
      <w:r w:rsidRPr="007C583D">
        <w:rPr>
          <w:rFonts w:ascii="Arial" w:hAnsi="Arial" w:cs="Arial"/>
        </w:rPr>
        <w:t>Berlin, Germany, 21</w:t>
      </w:r>
      <w:r w:rsidRPr="007C583D">
        <w:rPr>
          <w:rFonts w:ascii="Arial" w:hAnsi="Arial" w:cs="Arial"/>
          <w:vertAlign w:val="superscript"/>
        </w:rPr>
        <w:t>st</w:t>
      </w:r>
      <w:r w:rsidRPr="007C583D">
        <w:rPr>
          <w:rFonts w:ascii="Arial" w:hAnsi="Arial" w:cs="Arial"/>
        </w:rPr>
        <w:t xml:space="preserve"> – 25</w:t>
      </w:r>
      <w:r w:rsidRPr="007C583D">
        <w:rPr>
          <w:rFonts w:ascii="Arial" w:hAnsi="Arial" w:cs="Arial"/>
          <w:vertAlign w:val="superscript"/>
        </w:rPr>
        <w:t>th</w:t>
      </w:r>
      <w:r w:rsidRPr="007C583D">
        <w:rPr>
          <w:rFonts w:ascii="Arial" w:hAnsi="Arial" w:cs="Arial"/>
        </w:rPr>
        <w:t xml:space="preserve"> August 2017</w:t>
      </w:r>
    </w:p>
    <w:p w14:paraId="1F166E51" w14:textId="77777777" w:rsidR="00E90E49" w:rsidRPr="007C583D" w:rsidRDefault="00E90E49" w:rsidP="00357380">
      <w:pPr>
        <w:pStyle w:val="3GPPHeader"/>
        <w:rPr>
          <w:rFonts w:ascii="Arial" w:hAnsi="Arial" w:cs="Arial"/>
        </w:rPr>
      </w:pPr>
    </w:p>
    <w:p w14:paraId="3A92E04F" w14:textId="7A31974D" w:rsidR="00E90E49" w:rsidRPr="007C583D" w:rsidRDefault="00E90E49" w:rsidP="00311702">
      <w:pPr>
        <w:pStyle w:val="3GPPHeader"/>
        <w:rPr>
          <w:rFonts w:ascii="Arial" w:hAnsi="Arial" w:cs="Arial"/>
          <w:sz w:val="22"/>
          <w:lang w:val="en-US"/>
        </w:rPr>
      </w:pPr>
      <w:r w:rsidRPr="007C583D">
        <w:rPr>
          <w:rFonts w:ascii="Arial" w:hAnsi="Arial" w:cs="Arial"/>
          <w:sz w:val="22"/>
          <w:lang w:val="en-US"/>
        </w:rPr>
        <w:t>Agenda Item:</w:t>
      </w:r>
      <w:r w:rsidRPr="007C583D">
        <w:rPr>
          <w:rFonts w:ascii="Arial" w:hAnsi="Arial" w:cs="Arial"/>
          <w:sz w:val="22"/>
          <w:lang w:val="en-US"/>
        </w:rPr>
        <w:tab/>
      </w:r>
      <w:r w:rsidR="00FC68E6" w:rsidRPr="007C583D">
        <w:rPr>
          <w:rFonts w:ascii="Arial" w:hAnsi="Arial" w:cs="Arial"/>
          <w:sz w:val="22"/>
          <w:lang w:val="en-US"/>
        </w:rPr>
        <w:t>9.8.3</w:t>
      </w:r>
      <w:bookmarkStart w:id="0" w:name="_GoBack"/>
      <w:bookmarkEnd w:id="0"/>
    </w:p>
    <w:p w14:paraId="2FB40A19" w14:textId="77777777" w:rsidR="00E90E49" w:rsidRPr="007C583D" w:rsidRDefault="003D3C45" w:rsidP="00F64C2B">
      <w:pPr>
        <w:pStyle w:val="3GPPHeader"/>
        <w:rPr>
          <w:rFonts w:ascii="Arial" w:hAnsi="Arial" w:cs="Arial"/>
          <w:sz w:val="22"/>
        </w:rPr>
      </w:pPr>
      <w:r w:rsidRPr="007C583D">
        <w:rPr>
          <w:rFonts w:ascii="Arial" w:hAnsi="Arial" w:cs="Arial"/>
          <w:sz w:val="22"/>
        </w:rPr>
        <w:t>Source:</w:t>
      </w:r>
      <w:r w:rsidR="00E90E49" w:rsidRPr="007C583D">
        <w:rPr>
          <w:rFonts w:ascii="Arial" w:hAnsi="Arial" w:cs="Arial"/>
          <w:sz w:val="22"/>
        </w:rPr>
        <w:tab/>
      </w:r>
      <w:r w:rsidR="00F64C2B" w:rsidRPr="007C583D">
        <w:rPr>
          <w:rFonts w:ascii="Arial" w:hAnsi="Arial" w:cs="Arial"/>
          <w:sz w:val="22"/>
        </w:rPr>
        <w:t>Ericsson</w:t>
      </w:r>
    </w:p>
    <w:p w14:paraId="28F41AEE" w14:textId="35E16A87" w:rsidR="00E90E49" w:rsidRPr="007C583D" w:rsidRDefault="003D3C45" w:rsidP="00311702">
      <w:pPr>
        <w:pStyle w:val="3GPPHeader"/>
        <w:rPr>
          <w:rFonts w:ascii="Arial" w:hAnsi="Arial" w:cs="Arial"/>
          <w:sz w:val="22"/>
        </w:rPr>
      </w:pPr>
      <w:r w:rsidRPr="007C583D">
        <w:rPr>
          <w:rFonts w:ascii="Arial" w:hAnsi="Arial" w:cs="Arial"/>
          <w:sz w:val="22"/>
        </w:rPr>
        <w:t>Title:</w:t>
      </w:r>
      <w:r w:rsidR="00E90E49" w:rsidRPr="007C583D">
        <w:rPr>
          <w:rFonts w:ascii="Arial" w:hAnsi="Arial" w:cs="Arial"/>
          <w:sz w:val="22"/>
        </w:rPr>
        <w:tab/>
      </w:r>
      <w:r w:rsidR="00A30BD9" w:rsidRPr="007C583D">
        <w:rPr>
          <w:rFonts w:ascii="Arial" w:hAnsi="Arial" w:cs="Arial"/>
          <w:sz w:val="22"/>
        </w:rPr>
        <w:t xml:space="preserve">IMU </w:t>
      </w:r>
      <w:r w:rsidR="00193E8A" w:rsidRPr="007C583D">
        <w:rPr>
          <w:rFonts w:ascii="Arial" w:hAnsi="Arial" w:cs="Arial"/>
          <w:sz w:val="22"/>
        </w:rPr>
        <w:t>p</w:t>
      </w:r>
      <w:r w:rsidR="00A30BD9" w:rsidRPr="007C583D">
        <w:rPr>
          <w:rFonts w:ascii="Arial" w:hAnsi="Arial" w:cs="Arial"/>
          <w:sz w:val="22"/>
        </w:rPr>
        <w:t xml:space="preserve">ositioning </w:t>
      </w:r>
      <w:r w:rsidR="00193E8A" w:rsidRPr="007C583D">
        <w:rPr>
          <w:rFonts w:ascii="Arial" w:hAnsi="Arial" w:cs="Arial"/>
          <w:sz w:val="22"/>
        </w:rPr>
        <w:t>s</w:t>
      </w:r>
      <w:r w:rsidR="00A30BD9" w:rsidRPr="007C583D">
        <w:rPr>
          <w:rFonts w:ascii="Arial" w:hAnsi="Arial" w:cs="Arial"/>
          <w:sz w:val="22"/>
        </w:rPr>
        <w:t xml:space="preserve">upport </w:t>
      </w:r>
      <w:r w:rsidR="00193E8A" w:rsidRPr="007C583D">
        <w:rPr>
          <w:rFonts w:ascii="Arial" w:hAnsi="Arial" w:cs="Arial"/>
          <w:sz w:val="22"/>
        </w:rPr>
        <w:t>o</w:t>
      </w:r>
      <w:r w:rsidR="00A30BD9" w:rsidRPr="007C583D">
        <w:rPr>
          <w:rFonts w:ascii="Arial" w:hAnsi="Arial" w:cs="Arial"/>
          <w:sz w:val="22"/>
        </w:rPr>
        <w:t>ver LPP</w:t>
      </w:r>
    </w:p>
    <w:p w14:paraId="37B9D8A1" w14:textId="77777777" w:rsidR="00E90E49" w:rsidRPr="007C583D" w:rsidRDefault="00E90E49" w:rsidP="007E2276">
      <w:pPr>
        <w:pStyle w:val="3GPPHeader"/>
        <w:rPr>
          <w:rFonts w:ascii="Arial" w:hAnsi="Arial" w:cs="Arial"/>
        </w:rPr>
      </w:pPr>
      <w:r w:rsidRPr="007C583D">
        <w:rPr>
          <w:rFonts w:ascii="Arial" w:hAnsi="Arial" w:cs="Arial"/>
        </w:rPr>
        <w:t>Document for:</w:t>
      </w:r>
      <w:r w:rsidRPr="007C583D">
        <w:rPr>
          <w:rFonts w:ascii="Arial" w:hAnsi="Arial" w:cs="Arial"/>
        </w:rPr>
        <w:tab/>
        <w:t>Discussion, Decision</w:t>
      </w:r>
    </w:p>
    <w:p w14:paraId="2CDEB4B8" w14:textId="77777777" w:rsidR="00B438D7" w:rsidRPr="00B438D7" w:rsidRDefault="00B438D7" w:rsidP="00B438D7">
      <w:pPr>
        <w:pStyle w:val="Heading1"/>
      </w:pPr>
      <w:r w:rsidRPr="00B438D7">
        <w:t>Introduction</w:t>
      </w:r>
    </w:p>
    <w:p w14:paraId="76C7B7BB" w14:textId="4F30BE58" w:rsidR="00B438D7" w:rsidRPr="00B438D7" w:rsidRDefault="00B438D7" w:rsidP="00B438D7">
      <w:pPr>
        <w:rPr>
          <w:lang w:val="en-US"/>
        </w:rPr>
      </w:pPr>
      <w:r w:rsidRPr="00B438D7">
        <w:rPr>
          <w:lang w:val="en-US"/>
        </w:rPr>
        <w:t xml:space="preserve">The objectives of the newly agreed </w:t>
      </w:r>
      <w:r w:rsidRPr="00F54186">
        <w:rPr>
          <w:lang w:val="en-US"/>
        </w:rPr>
        <w:t>work item [1]</w:t>
      </w:r>
      <w:r w:rsidRPr="00B438D7">
        <w:rPr>
          <w:lang w:val="en-US"/>
        </w:rPr>
        <w:t xml:space="preserve"> is to specify solutions for positioning enhancements in LTE in respect of positioning accuracy, availability, reliability and scalability, for both Normal UEs and BL UEs. </w:t>
      </w:r>
      <w:r w:rsidR="00F54186">
        <w:rPr>
          <w:lang w:val="en-US"/>
        </w:rPr>
        <w:t xml:space="preserve">One of the agreements is to </w:t>
      </w:r>
    </w:p>
    <w:p w14:paraId="22DA5A96" w14:textId="77777777" w:rsidR="00B438D7" w:rsidRPr="00B438D7" w:rsidRDefault="00B438D7" w:rsidP="00B438D7">
      <w:pPr>
        <w:numPr>
          <w:ilvl w:val="0"/>
          <w:numId w:val="16"/>
        </w:numPr>
        <w:rPr>
          <w:bCs/>
          <w:i/>
          <w:iCs/>
          <w:lang w:val="en-US"/>
        </w:rPr>
      </w:pPr>
      <w:r w:rsidRPr="00B438D7">
        <w:rPr>
          <w:bCs/>
          <w:i/>
          <w:iCs/>
          <w:lang w:val="en-US"/>
        </w:rPr>
        <w:t>Specify support for IMU positioning:</w:t>
      </w:r>
    </w:p>
    <w:p w14:paraId="2DD1F360" w14:textId="77777777" w:rsidR="00B438D7" w:rsidRPr="00B438D7" w:rsidRDefault="00B438D7" w:rsidP="00B438D7">
      <w:pPr>
        <w:numPr>
          <w:ilvl w:val="1"/>
          <w:numId w:val="16"/>
        </w:numPr>
        <w:rPr>
          <w:i/>
          <w:iCs/>
          <w:lang w:val="en-US"/>
        </w:rPr>
      </w:pPr>
      <w:r w:rsidRPr="00B438D7">
        <w:rPr>
          <w:i/>
          <w:iCs/>
          <w:lang w:val="en-US"/>
        </w:rPr>
        <w:t xml:space="preserve">Specify the </w:t>
      </w:r>
      <w:proofErr w:type="spellStart"/>
      <w:r w:rsidRPr="00B438D7">
        <w:rPr>
          <w:i/>
          <w:iCs/>
          <w:lang w:val="en-US"/>
        </w:rPr>
        <w:t>signalling</w:t>
      </w:r>
      <w:proofErr w:type="spellEnd"/>
      <w:r w:rsidRPr="00B438D7">
        <w:rPr>
          <w:i/>
          <w:iCs/>
          <w:lang w:val="en-US"/>
        </w:rPr>
        <w:t xml:space="preserve"> and procedure to support IMU positioning over LPP and hybrid positioning including IMU related estimates. [RAN2, RAN1]</w:t>
      </w:r>
    </w:p>
    <w:p w14:paraId="2D21CF78" w14:textId="7B65FE0A" w:rsidR="00B438D7" w:rsidRPr="00B438D7" w:rsidRDefault="00F54186" w:rsidP="00B438D7">
      <w:pPr>
        <w:rPr>
          <w:lang w:val="en-US"/>
        </w:rPr>
      </w:pPr>
      <w:r>
        <w:rPr>
          <w:lang w:val="en-US"/>
        </w:rPr>
        <w:t>Also, t</w:t>
      </w:r>
      <w:r w:rsidR="00B438D7" w:rsidRPr="00B438D7">
        <w:rPr>
          <w:lang w:val="en-US"/>
        </w:rPr>
        <w:t xml:space="preserve">he following were agreed </w:t>
      </w:r>
      <w:r w:rsidR="00B12871">
        <w:rPr>
          <w:lang w:val="en-US"/>
        </w:rPr>
        <w:t>during</w:t>
      </w:r>
      <w:r w:rsidR="00B17F60">
        <w:rPr>
          <w:lang w:val="en-US"/>
        </w:rPr>
        <w:t xml:space="preserve"> RAN2</w:t>
      </w:r>
      <w:r w:rsidR="00095066">
        <w:rPr>
          <w:lang w:val="en-US"/>
        </w:rPr>
        <w:t>#98</w:t>
      </w:r>
      <w:r w:rsidR="00B438D7" w:rsidRPr="00B438D7">
        <w:rPr>
          <w:lang w:val="en-US"/>
        </w:rPr>
        <w:t xml:space="preserve"> meeting</w:t>
      </w:r>
      <w:r w:rsidR="00095066">
        <w:rPr>
          <w:lang w:val="en-US"/>
        </w:rPr>
        <w:t>:</w:t>
      </w:r>
    </w:p>
    <w:p w14:paraId="052107D6" w14:textId="61BF7CE6" w:rsidR="00B438D7" w:rsidRPr="00B438D7" w:rsidRDefault="00B438D7" w:rsidP="00B12871">
      <w:pPr>
        <w:ind w:firstLine="567"/>
        <w:rPr>
          <w:lang w:val="en-US"/>
        </w:rPr>
      </w:pPr>
      <w:r w:rsidRPr="00B438D7">
        <w:rPr>
          <w:lang w:val="en-US"/>
        </w:rPr>
        <w:t>-</w:t>
      </w:r>
      <w:r w:rsidR="00095066">
        <w:rPr>
          <w:lang w:val="en-US"/>
        </w:rPr>
        <w:t xml:space="preserve"> </w:t>
      </w:r>
      <w:r w:rsidRPr="00B438D7">
        <w:rPr>
          <w:lang w:val="en-US"/>
        </w:rPr>
        <w:t xml:space="preserve">Only support hybrid positioning for IMU as mentioned in WID scope. </w:t>
      </w:r>
    </w:p>
    <w:p w14:paraId="5F365D07" w14:textId="455EAE25" w:rsidR="00B438D7" w:rsidRPr="00B438D7" w:rsidRDefault="00B438D7" w:rsidP="00B12871">
      <w:pPr>
        <w:ind w:firstLine="567"/>
        <w:rPr>
          <w:lang w:val="en-US"/>
        </w:rPr>
      </w:pPr>
      <w:r w:rsidRPr="00B438D7">
        <w:rPr>
          <w:lang w:val="en-US"/>
        </w:rPr>
        <w:t>-</w:t>
      </w:r>
      <w:r w:rsidR="00095066">
        <w:rPr>
          <w:lang w:val="en-US"/>
        </w:rPr>
        <w:t xml:space="preserve"> </w:t>
      </w:r>
      <w:r w:rsidRPr="00B438D7">
        <w:rPr>
          <w:lang w:val="en-US"/>
        </w:rPr>
        <w:t>FFS on the details of IMU raw data</w:t>
      </w:r>
    </w:p>
    <w:p w14:paraId="439BCFE7" w14:textId="5D1F73BE" w:rsidR="00B438D7" w:rsidRPr="00B438D7" w:rsidRDefault="00B438D7" w:rsidP="00B438D7">
      <w:pPr>
        <w:rPr>
          <w:lang w:val="en-US"/>
        </w:rPr>
      </w:pPr>
      <w:r w:rsidRPr="00B438D7">
        <w:rPr>
          <w:lang w:val="en-US"/>
        </w:rPr>
        <w:t>This contribution further discuss</w:t>
      </w:r>
      <w:r w:rsidR="00095066">
        <w:rPr>
          <w:lang w:val="en-US"/>
        </w:rPr>
        <w:t>es</w:t>
      </w:r>
      <w:r w:rsidRPr="00B438D7">
        <w:rPr>
          <w:lang w:val="en-US"/>
        </w:rPr>
        <w:t xml:space="preserve"> the IMU measurements and the related signaling aspects.</w:t>
      </w:r>
    </w:p>
    <w:p w14:paraId="4B839C25" w14:textId="77777777" w:rsidR="00B438D7" w:rsidRPr="00B438D7" w:rsidRDefault="00B438D7" w:rsidP="00B438D7">
      <w:pPr>
        <w:pStyle w:val="Heading1"/>
      </w:pPr>
      <w:r w:rsidRPr="00B438D7">
        <w:t>Background</w:t>
      </w:r>
    </w:p>
    <w:p w14:paraId="130A1F5F" w14:textId="00336CD7" w:rsidR="00B438D7" w:rsidRPr="00B438D7" w:rsidRDefault="00252EBC" w:rsidP="00B438D7">
      <w:r>
        <w:rPr>
          <w:bCs/>
        </w:rPr>
        <w:t>I</w:t>
      </w:r>
      <w:r w:rsidRPr="00186CFF">
        <w:rPr>
          <w:bCs/>
        </w:rPr>
        <w:t xml:space="preserve">nertial </w:t>
      </w:r>
      <w:r>
        <w:rPr>
          <w:bCs/>
        </w:rPr>
        <w:t>M</w:t>
      </w:r>
      <w:r w:rsidRPr="00186CFF">
        <w:rPr>
          <w:bCs/>
        </w:rPr>
        <w:t xml:space="preserve">easurement </w:t>
      </w:r>
      <w:r>
        <w:rPr>
          <w:bCs/>
        </w:rPr>
        <w:t>U</w:t>
      </w:r>
      <w:r w:rsidRPr="00186CFF">
        <w:rPr>
          <w:bCs/>
        </w:rPr>
        <w:t xml:space="preserve">nit </w:t>
      </w:r>
      <w:r>
        <w:rPr>
          <w:bCs/>
        </w:rPr>
        <w:t>(</w:t>
      </w:r>
      <w:r w:rsidR="00B438D7" w:rsidRPr="00B438D7">
        <w:t>IMU</w:t>
      </w:r>
      <w:r>
        <w:t>) can</w:t>
      </w:r>
      <w:r w:rsidR="00B438D7" w:rsidRPr="00B438D7">
        <w:t xml:space="preserve"> enable the location server to estimate the UE trajectory </w:t>
      </w:r>
      <w:r w:rsidR="00D21F92">
        <w:t xml:space="preserve">between, </w:t>
      </w:r>
      <w:r w:rsidR="00B438D7" w:rsidRPr="00B438D7">
        <w:t>after</w:t>
      </w:r>
      <w:r>
        <w:t>,</w:t>
      </w:r>
      <w:r w:rsidR="00B438D7" w:rsidRPr="00B438D7">
        <w:t xml:space="preserve"> or during an OTDOA/E-CID positioning session, </w:t>
      </w:r>
      <w:r w:rsidR="004723CE">
        <w:t xml:space="preserve">and </w:t>
      </w:r>
      <w:r w:rsidR="00B438D7" w:rsidRPr="00B438D7">
        <w:t xml:space="preserve">can reduce the need of frequent OTDOA/E-CID measurements. </w:t>
      </w:r>
      <w:r w:rsidRPr="00B438D7">
        <w:t>The use of IMU data together with position estimate is illustrated in Fig. 1.</w:t>
      </w:r>
      <w:r w:rsidR="00B438D7" w:rsidRPr="00B438D7">
        <w:t xml:space="preserve"> </w:t>
      </w:r>
    </w:p>
    <w:p w14:paraId="06623085" w14:textId="07300AC7" w:rsidR="00B438D7" w:rsidRDefault="00B438D7" w:rsidP="00B438D7">
      <w:pPr>
        <w:rPr>
          <w:b/>
        </w:rPr>
      </w:pPr>
      <w:r w:rsidRPr="00B438D7">
        <w:rPr>
          <w:noProof/>
          <w:lang w:eastAsia="en-GB"/>
        </w:rPr>
        <w:lastRenderedPageBreak/>
        <mc:AlternateContent>
          <mc:Choice Requires="wpc">
            <w:drawing>
              <wp:inline distT="0" distB="0" distL="0" distR="0" wp14:anchorId="043524B4" wp14:editId="1247BB4F">
                <wp:extent cx="4338025" cy="2959706"/>
                <wp:effectExtent l="0" t="0" r="2476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Freeform: Shape 2"/>
                        <wps:cNvSpPr/>
                        <wps:spPr>
                          <a:xfrm>
                            <a:off x="470397" y="205791"/>
                            <a:ext cx="3868160" cy="1899627"/>
                          </a:xfrm>
                          <a:custGeom>
                            <a:avLst/>
                            <a:gdLst>
                              <a:gd name="connsiteX0" fmla="*/ 0 w 4200525"/>
                              <a:gd name="connsiteY0" fmla="*/ 1623197 h 1623197"/>
                              <a:gd name="connsiteX1" fmla="*/ 628650 w 4200525"/>
                              <a:gd name="connsiteY1" fmla="*/ 1051697 h 1623197"/>
                              <a:gd name="connsiteX2" fmla="*/ 1943100 w 4200525"/>
                              <a:gd name="connsiteY2" fmla="*/ 1165997 h 1623197"/>
                              <a:gd name="connsiteX3" fmla="*/ 2590800 w 4200525"/>
                              <a:gd name="connsiteY3" fmla="*/ 632597 h 1623197"/>
                              <a:gd name="connsiteX4" fmla="*/ 3343275 w 4200525"/>
                              <a:gd name="connsiteY4" fmla="*/ 3947 h 1623197"/>
                              <a:gd name="connsiteX5" fmla="*/ 4200525 w 4200525"/>
                              <a:gd name="connsiteY5" fmla="*/ 413522 h 162319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4200525" h="1623197">
                                <a:moveTo>
                                  <a:pt x="0" y="1623197"/>
                                </a:moveTo>
                                <a:cubicBezTo>
                                  <a:pt x="152400" y="1375547"/>
                                  <a:pt x="304800" y="1127897"/>
                                  <a:pt x="628650" y="1051697"/>
                                </a:cubicBezTo>
                                <a:cubicBezTo>
                                  <a:pt x="952500" y="975497"/>
                                  <a:pt x="1616075" y="1235847"/>
                                  <a:pt x="1943100" y="1165997"/>
                                </a:cubicBezTo>
                                <a:cubicBezTo>
                                  <a:pt x="2270125" y="1096147"/>
                                  <a:pt x="2590800" y="632597"/>
                                  <a:pt x="2590800" y="632597"/>
                                </a:cubicBezTo>
                                <a:cubicBezTo>
                                  <a:pt x="2824162" y="438922"/>
                                  <a:pt x="3074988" y="40459"/>
                                  <a:pt x="3343275" y="3947"/>
                                </a:cubicBezTo>
                                <a:cubicBezTo>
                                  <a:pt x="3611562" y="-32565"/>
                                  <a:pt x="3906043" y="190478"/>
                                  <a:pt x="4200525" y="413522"/>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412236" y="2028716"/>
                            <a:ext cx="142875" cy="1524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Oval 4"/>
                        <wps:cNvSpPr/>
                        <wps:spPr>
                          <a:xfrm>
                            <a:off x="545621" y="1761543"/>
                            <a:ext cx="97236" cy="9622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Oval 6"/>
                        <wps:cNvSpPr/>
                        <wps:spPr>
                          <a:xfrm>
                            <a:off x="793271" y="1456743"/>
                            <a:ext cx="116286" cy="15176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1012345" y="1361493"/>
                            <a:ext cx="182961" cy="1629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1232394" y="1351640"/>
                            <a:ext cx="229612" cy="23971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Oval 9"/>
                        <wps:cNvSpPr/>
                        <wps:spPr>
                          <a:xfrm>
                            <a:off x="1564795" y="1399593"/>
                            <a:ext cx="142875" cy="15176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631345" y="1591359"/>
                            <a:ext cx="142875" cy="13305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Straight Arrow Connector 11"/>
                        <wps:cNvCnPr/>
                        <wps:spPr>
                          <a:xfrm flipH="1" flipV="1">
                            <a:off x="584695" y="2076843"/>
                            <a:ext cx="742950" cy="10427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flipV="1">
                            <a:off x="1346696" y="1629168"/>
                            <a:ext cx="247649" cy="56147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1174891" y="2255252"/>
                            <a:ext cx="1185110" cy="668923"/>
                          </a:xfrm>
                          <a:prstGeom prst="rect">
                            <a:avLst/>
                          </a:prstGeom>
                        </wps:spPr>
                        <wps:style>
                          <a:lnRef idx="2">
                            <a:schemeClr val="dk1"/>
                          </a:lnRef>
                          <a:fillRef idx="1">
                            <a:schemeClr val="lt1"/>
                          </a:fillRef>
                          <a:effectRef idx="0">
                            <a:schemeClr val="dk1"/>
                          </a:effectRef>
                          <a:fontRef idx="minor">
                            <a:schemeClr val="dk1"/>
                          </a:fontRef>
                        </wps:style>
                        <wps:txbx>
                          <w:txbxContent>
                            <w:p w14:paraId="2B8E68FF" w14:textId="1C673BCE" w:rsidR="00B438D7" w:rsidRDefault="00B438D7" w:rsidP="00AC3BB9">
                              <w:r w:rsidRPr="00157C0A">
                                <w:rPr>
                                  <w:color w:val="000000" w:themeColor="text1"/>
                                </w:rPr>
                                <w:t xml:space="preserve">Position estimate based on </w:t>
                              </w:r>
                              <w:r w:rsidR="00996C52">
                                <w:rPr>
                                  <w:color w:val="000000" w:themeColor="text1"/>
                                </w:rPr>
                                <w:t xml:space="preserve">e.g. </w:t>
                              </w:r>
                              <w:r w:rsidRPr="00157C0A">
                                <w:rPr>
                                  <w:color w:val="000000" w:themeColor="text1"/>
                                </w:rPr>
                                <w:t>OTDOA/ECID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a:off x="546595" y="914706"/>
                            <a:ext cx="38100" cy="8467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565645" y="914793"/>
                            <a:ext cx="761502"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wps:spPr>
                          <a:xfrm>
                            <a:off x="536993" y="886132"/>
                            <a:ext cx="143963" cy="6858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a:off x="536993" y="886218"/>
                            <a:ext cx="513638" cy="4943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a:off x="565566" y="924318"/>
                            <a:ext cx="276208" cy="5048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Rectangle 21"/>
                        <wps:cNvSpPr/>
                        <wps:spPr>
                          <a:xfrm>
                            <a:off x="126651" y="275643"/>
                            <a:ext cx="1105743" cy="467700"/>
                          </a:xfrm>
                          <a:prstGeom prst="rect">
                            <a:avLst/>
                          </a:prstGeom>
                        </wps:spPr>
                        <wps:style>
                          <a:lnRef idx="2">
                            <a:schemeClr val="dk1"/>
                          </a:lnRef>
                          <a:fillRef idx="1">
                            <a:schemeClr val="lt1"/>
                          </a:fillRef>
                          <a:effectRef idx="0">
                            <a:schemeClr val="dk1"/>
                          </a:effectRef>
                          <a:fontRef idx="minor">
                            <a:schemeClr val="dk1"/>
                          </a:fontRef>
                        </wps:style>
                        <wps:txbx>
                          <w:txbxContent>
                            <w:p w14:paraId="115EBEEE" w14:textId="77777777" w:rsidR="00B438D7" w:rsidRDefault="00B438D7" w:rsidP="00B438D7">
                              <w:pPr>
                                <w:pStyle w:val="NormalWeb"/>
                              </w:pPr>
                              <w:r>
                                <w:rPr>
                                  <w:rFonts w:eastAsia="Calibri" w:cs="Arial"/>
                                  <w:color w:val="000000"/>
                                  <w:sz w:val="22"/>
                                  <w:szCs w:val="22"/>
                                </w:rPr>
                                <w:t>IMU measurements</w:t>
                              </w:r>
                            </w:p>
                            <w:p w14:paraId="7ACF5E17" w14:textId="77777777" w:rsidR="00B438D7" w:rsidRDefault="00B438D7" w:rsidP="00B438D7">
                              <w:pPr>
                                <w:pStyle w:val="NormalWeb"/>
                              </w:pPr>
                              <w:r>
                                <w:rPr>
                                  <w:rFonts w:eastAsia="Calibri" w:cs="Arial"/>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2146830" y="53"/>
                            <a:ext cx="1058251" cy="43751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FDD3F79" w14:textId="77777777" w:rsidR="00B438D7" w:rsidRDefault="00B438D7" w:rsidP="00B438D7">
                              <w:pPr>
                                <w:pStyle w:val="NormalWeb"/>
                              </w:pPr>
                              <w:r>
                                <w:rPr>
                                  <w:rFonts w:eastAsia="Calibri" w:cs="Arial"/>
                                  <w:color w:val="000000"/>
                                  <w:sz w:val="22"/>
                                  <w:szCs w:val="22"/>
                                </w:rPr>
                                <w:t>UE trajectory</w:t>
                              </w:r>
                            </w:p>
                            <w:p w14:paraId="45D8E53A" w14:textId="77777777" w:rsidR="00B438D7" w:rsidRDefault="00B438D7" w:rsidP="00B438D7">
                              <w:pPr>
                                <w:pStyle w:val="NormalWeb"/>
                              </w:pPr>
                              <w:r>
                                <w:rPr>
                                  <w:rFonts w:eastAsia="Calibri" w:cs="Arial"/>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43524B4" id="Canvas 1" o:spid="_x0000_s1026" editas="canvas" style="width:341.6pt;height:233.05pt;mso-position-horizontal-relative:char;mso-position-vertical-relative:line" coordsize="43376,29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376;height:29591;visibility:visible;mso-wrap-style:square">
                  <v:fill o:detectmouseclick="t"/>
                  <v:path o:connecttype="none"/>
                </v:shape>
                <v:shape id="Freeform: Shape 2" o:spid="_x0000_s1028" style="position:absolute;left:4703;top:2057;width:38682;height:18997;visibility:visible;mso-wrap-style:square;v-text-anchor:middle" coordsize="4200525,1623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" path="m,1623197c152400,1375547,304800,1127897,628650,1051697v323850,-76200,987425,184150,1314450,114300c2270125,1096147,2590800,632597,2590800,632597,2824162,438922,3074988,40459,3343275,3947v268287,-36512,562768,186531,857250,409575e" filled="f" strokecolor="#1f4d78 [1604]" strokeweight="1pt">
                  <v:stroke joinstyle="miter"/>
                  <v:path arrowok="t" o:connecttype="custom" o:connectlocs="0,1899627;578908,1230801;1789353,1364566;2385804,740328;3078740,4619;3868160,483945" o:connectangles="0,0,0,0,0,0"/>
                </v:shape>
                <v:oval id="Oval 3" o:spid="_x0000_s1029" style="position:absolute;left:4122;top:20287;width:1429;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" filled="f" strokecolor="red" strokeweight="1pt">
                  <v:stroke joinstyle="miter"/>
                </v:oval>
                <v:oval id="Oval 4" o:spid="_x0000_s1030" style="position:absolute;left:5456;top:17615;width:972;height: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" filled="f" strokecolor="#1f4d78 [1604]" strokeweight="1pt">
                  <v:stroke joinstyle="miter"/>
                </v:oval>
                <v:oval id="Oval 6" o:spid="_x0000_s1031" style="position:absolute;left:7932;top:14567;width:1163;height:1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" filled="f" strokecolor="#1f4d78 [1604]" strokeweight="1pt">
                  <v:stroke joinstyle="miter"/>
                </v:oval>
                <v:oval id="Oval 7" o:spid="_x0000_s1032" style="position:absolute;left:10123;top:13614;width:1830;height:1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" filled="f" strokecolor="#1f4d78 [1604]" strokeweight="1pt">
                  <v:stroke joinstyle="miter"/>
                </v:oval>
                <v:oval id="Oval 8" o:spid="_x0000_s1033" style="position:absolute;left:12323;top:13516;width:2297;height:2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" filled="f" strokecolor="#1f4d78 [1604]" strokeweight="1pt">
                  <v:stroke joinstyle="miter"/>
                </v:oval>
                <v:oval id="Oval 9" o:spid="_x0000_s1034" style="position:absolute;left:15647;top:13995;width:1429;height:1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" filled="f" strokecolor="red" strokeweight="1pt">
                  <v:stroke joinstyle="miter"/>
                </v:oval>
                <v:oval id="Oval 10" o:spid="_x0000_s1035" style="position:absolute;left:6313;top:15913;width:1429;height:1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" filled="f" strokecolor="#1f4d78 [1604]" strokeweight="1pt">
                  <v:stroke joinstyle="miter"/>
                </v:oval>
                <v:shapetype id="_x0000_t32" coordsize="21600,21600" o:spt="32" o:oned="t" path="m,l21600,21600e" filled="f">
                  <v:path arrowok="t" fillok="f" o:connecttype="none"/>
                  <o:lock v:ext="edit" shapetype="t"/>
                </v:shapetype>
                <v:shape id="Straight Arrow Connector 11" o:spid="_x0000_s1036" type="#_x0000_t32" style="position:absolute;left:5846;top:20768;width:7430;height:104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" strokecolor="#5b9bd5 [3204]" strokeweight=".5pt">
                  <v:stroke endarrow="block" joinstyle="miter"/>
                </v:shape>
                <v:shape id="Straight Arrow Connector 12" o:spid="_x0000_s1037" type="#_x0000_t32" style="position:absolute;left:13466;top:16291;width:2477;height:56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" strokecolor="#5b9bd5 [3204]" strokeweight=".5pt">
                  <v:stroke endarrow="block" joinstyle="miter"/>
                </v:shape>
                <v:rect id="Rectangle 14" o:spid="_x0000_s1038" style="position:absolute;left:11748;top:22552;width:11852;height:6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" fillcolor="white [3201]" strokecolor="black [3200]" strokeweight="1pt">
                  <v:textbox>
                    <w:txbxContent>
                      <w:p w14:paraId="2B8E68FF" w14:textId="1C673BCE" w:rsidR="00B438D7" w:rsidRDefault="00B438D7" w:rsidP="00AC3BB9">
                        <w:r w:rsidRPr="00157C0A">
                          <w:rPr>
                            <w:color w:val="000000" w:themeColor="text1"/>
                          </w:rPr>
                          <w:t xml:space="preserve">Position estimate based on </w:t>
                        </w:r>
                        <w:r w:rsidR="00996C52">
                          <w:rPr>
                            <w:color w:val="000000" w:themeColor="text1"/>
                          </w:rPr>
                          <w:t xml:space="preserve">e.g. </w:t>
                        </w:r>
                        <w:r w:rsidRPr="00157C0A">
                          <w:rPr>
                            <w:color w:val="000000" w:themeColor="text1"/>
                          </w:rPr>
                          <w:t>OTDOA/ECID</w:t>
                        </w:r>
                      </w:p>
                    </w:txbxContent>
                  </v:textbox>
                </v:rect>
                <v:shape id="Straight Arrow Connector 16" o:spid="_x0000_s1039" type="#_x0000_t32" style="position:absolute;left:5465;top:9147;width:381;height:8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" strokecolor="#5b9bd5 [3204]" strokeweight=".5pt">
                  <v:stroke endarrow="block" joinstyle="miter"/>
                </v:shape>
                <v:shape id="Straight Arrow Connector 17" o:spid="_x0000_s1040" type="#_x0000_t32" style="position:absolute;left:5656;top:9147;width:7615;height:40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5b9bd5 [3204]" strokeweight=".5pt">
                  <v:stroke endarrow="block" joinstyle="miter"/>
                </v:shape>
                <v:shape id="Straight Arrow Connector 18" o:spid="_x0000_s1041" type="#_x0000_t32" style="position:absolute;left:5369;top:8861;width:1440;height:68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" strokecolor="#5b9bd5 [3204]" strokeweight=".5pt">
                  <v:stroke endarrow="block" joinstyle="miter"/>
                </v:shape>
                <v:shape id="Straight Arrow Connector 19" o:spid="_x0000_s1042" type="#_x0000_t32" style="position:absolute;left:5369;top:8862;width:5137;height:49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5b9bd5 [3204]" strokeweight=".5pt">
                  <v:stroke endarrow="block" joinstyle="miter"/>
                </v:shape>
                <v:shape id="Straight Arrow Connector 20" o:spid="_x0000_s1043" type="#_x0000_t32" style="position:absolute;left:5655;top:9243;width:2762;height:50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" strokecolor="#5b9bd5 [3204]" strokeweight=".5pt">
                  <v:stroke endarrow="block" joinstyle="miter"/>
                </v:shape>
                <v:rect id="Rectangle 21" o:spid="_x0000_s1044" style="position:absolute;left:1266;top:2756;width:11057;height:4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" fillcolor="white [3201]" strokecolor="black [3200]" strokeweight="1pt">
                  <v:textbox>
                    <w:txbxContent>
                      <w:p w14:paraId="115EBEEE" w14:textId="77777777" w:rsidR="00B438D7" w:rsidRDefault="00B438D7" w:rsidP="00B438D7">
                        <w:pPr>
                          <w:pStyle w:val="NormalWeb"/>
                        </w:pPr>
                        <w:r>
                          <w:rPr>
                            <w:rFonts w:eastAsia="Calibri" w:cs="Arial"/>
                            <w:color w:val="000000"/>
                            <w:sz w:val="22"/>
                            <w:szCs w:val="22"/>
                          </w:rPr>
                          <w:t>IMU measurements</w:t>
                        </w:r>
                      </w:p>
                      <w:p w14:paraId="7ACF5E17" w14:textId="77777777" w:rsidR="00B438D7" w:rsidRDefault="00B438D7" w:rsidP="00B438D7">
                        <w:pPr>
                          <w:pStyle w:val="NormalWeb"/>
                        </w:pPr>
                        <w:r>
                          <w:rPr>
                            <w:rFonts w:eastAsia="Calibri" w:cs="Arial"/>
                            <w:sz w:val="22"/>
                            <w:szCs w:val="22"/>
                          </w:rPr>
                          <w:t> </w:t>
                        </w:r>
                      </w:p>
                    </w:txbxContent>
                  </v:textbox>
                </v:rect>
                <v:rect id="Rectangle 25" o:spid="_x0000_s1045" style="position:absolute;left:21468;width:10582;height:4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" fillcolor="white [3201]" stroked="f" strokeweight="1pt">
                  <v:textbox>
                    <w:txbxContent>
                      <w:p w14:paraId="5FDD3F79" w14:textId="77777777" w:rsidR="00B438D7" w:rsidRDefault="00B438D7" w:rsidP="00B438D7">
                        <w:pPr>
                          <w:pStyle w:val="NormalWeb"/>
                        </w:pPr>
                        <w:r>
                          <w:rPr>
                            <w:rFonts w:eastAsia="Calibri" w:cs="Arial"/>
                            <w:color w:val="000000"/>
                            <w:sz w:val="22"/>
                            <w:szCs w:val="22"/>
                          </w:rPr>
                          <w:t>UE trajectory</w:t>
                        </w:r>
                      </w:p>
                      <w:p w14:paraId="45D8E53A" w14:textId="77777777" w:rsidR="00B438D7" w:rsidRDefault="00B438D7" w:rsidP="00B438D7">
                        <w:pPr>
                          <w:pStyle w:val="NormalWeb"/>
                        </w:pPr>
                        <w:r>
                          <w:rPr>
                            <w:rFonts w:eastAsia="Calibri" w:cs="Arial"/>
                            <w:sz w:val="22"/>
                            <w:szCs w:val="22"/>
                          </w:rPr>
                          <w:t> </w:t>
                        </w:r>
                      </w:p>
                    </w:txbxContent>
                  </v:textbox>
                </v:rect>
                <w10:anchorlock/>
              </v:group>
            </w:pict>
          </mc:Fallback>
        </mc:AlternateContent>
      </w:r>
    </w:p>
    <w:p w14:paraId="4FC8C232" w14:textId="5273B5FD" w:rsidR="007E2276" w:rsidRPr="00FA2F60" w:rsidRDefault="007E2276" w:rsidP="00FA2F60">
      <w:pPr>
        <w:rPr>
          <w:b/>
          <w:bCs/>
        </w:rPr>
      </w:pPr>
      <w:r w:rsidRPr="00B438D7">
        <w:rPr>
          <w:b/>
          <w:bCs/>
          <w:lang w:val="en-US"/>
        </w:rPr>
        <w:t>Fig</w:t>
      </w:r>
      <w:r w:rsidR="009D5B6B">
        <w:rPr>
          <w:b/>
          <w:bCs/>
          <w:lang w:val="en-US"/>
        </w:rPr>
        <w:t>ure</w:t>
      </w:r>
      <w:r w:rsidRPr="00B438D7">
        <w:rPr>
          <w:b/>
          <w:bCs/>
          <w:lang w:val="en-US"/>
        </w:rPr>
        <w:t xml:space="preserve"> 1: Example of hybrid positioning for IMU</w:t>
      </w:r>
    </w:p>
    <w:p w14:paraId="43B8E146" w14:textId="71F5F783" w:rsidR="000D5EC8" w:rsidRPr="00B438D7" w:rsidRDefault="00252EBC" w:rsidP="00B438D7">
      <w:r w:rsidRPr="00B438D7">
        <w:t xml:space="preserve">IMU data can also indicate the environment of a UE, where a high speed UE is more probable to be located outdoors. </w:t>
      </w:r>
      <w:r w:rsidR="00B438D7" w:rsidRPr="00B438D7">
        <w:t xml:space="preserve">In order to fuse the radio measurements with the IMU data, it is required that the </w:t>
      </w:r>
      <w:r w:rsidR="00D21F92">
        <w:t>data</w:t>
      </w:r>
      <w:r w:rsidR="00B438D7" w:rsidRPr="00B438D7">
        <w:t xml:space="preserve"> reported from the IMU </w:t>
      </w:r>
      <w:r w:rsidR="00DC0289">
        <w:t xml:space="preserve">equipped </w:t>
      </w:r>
      <w:r w:rsidR="00B438D7" w:rsidRPr="00B438D7">
        <w:t>UE is aligned with</w:t>
      </w:r>
      <w:r w:rsidR="00D21F92">
        <w:t xml:space="preserve"> </w:t>
      </w:r>
      <w:r w:rsidR="00074085">
        <w:t>a standardized</w:t>
      </w:r>
      <w:r w:rsidR="00C219AF">
        <w:t xml:space="preserve"> earth bounded</w:t>
      </w:r>
      <w:r w:rsidR="00D21F92">
        <w:t xml:space="preserve"> </w:t>
      </w:r>
      <w:r w:rsidR="00B438D7" w:rsidRPr="00B438D7">
        <w:t xml:space="preserve">coordinate system. </w:t>
      </w:r>
      <w:r w:rsidR="00DC0289">
        <w:t>Therefore, t</w:t>
      </w:r>
      <w:r w:rsidR="00F11767">
        <w:t>o get the UE position in world-</w:t>
      </w:r>
      <w:proofErr w:type="spellStart"/>
      <w:r w:rsidR="00F11767">
        <w:t>coordintates</w:t>
      </w:r>
      <w:proofErr w:type="spellEnd"/>
      <w:r w:rsidR="00F11767">
        <w:t>, the orientation of the device is needed, and a</w:t>
      </w:r>
      <w:r w:rsidR="00B438D7" w:rsidRPr="00B438D7">
        <w:t xml:space="preserve"> common method to determine the orientation is to use gyroscope, magnetometer and accelerometer. After the orientation is </w:t>
      </w:r>
      <w:r w:rsidR="0025022D">
        <w:t>estimated</w:t>
      </w:r>
      <w:r w:rsidR="00B438D7" w:rsidRPr="00B438D7">
        <w:t>, one can use the orientation and accelerometer to estimate the acceleration</w:t>
      </w:r>
      <w:r w:rsidR="00C219AF">
        <w:t xml:space="preserve"> relative the coordinate system</w:t>
      </w:r>
      <w:r w:rsidR="00B438D7" w:rsidRPr="00B438D7">
        <w:t xml:space="preserve"> (accelerometer minus gravity). </w:t>
      </w:r>
      <w:r w:rsidR="00BE6029">
        <w:t>By having the</w:t>
      </w:r>
      <w:r w:rsidR="00CE4AE1">
        <w:t xml:space="preserve"> </w:t>
      </w:r>
      <w:r w:rsidR="00C219AF">
        <w:t>relative</w:t>
      </w:r>
      <w:r w:rsidR="00C219AF" w:rsidRPr="00B438D7">
        <w:t xml:space="preserve"> </w:t>
      </w:r>
      <w:r w:rsidR="00B438D7" w:rsidRPr="00B438D7">
        <w:t xml:space="preserve">acceleration, </w:t>
      </w:r>
      <w:r w:rsidR="00C219AF">
        <w:t xml:space="preserve">it is possible to </w:t>
      </w:r>
      <w:r w:rsidR="00C219AF" w:rsidRPr="00B438D7">
        <w:t>estimat</w:t>
      </w:r>
      <w:r w:rsidR="00C219AF">
        <w:t>e</w:t>
      </w:r>
      <w:r w:rsidR="00C219AF" w:rsidRPr="00B438D7">
        <w:t xml:space="preserve"> </w:t>
      </w:r>
      <w:r w:rsidR="00B438D7" w:rsidRPr="00B438D7">
        <w:t>the relative displacement of the device by for example double integration</w:t>
      </w:r>
      <w:r w:rsidR="00BE6029">
        <w:t xml:space="preserve"> (but UE implementations can consider more accurate displacement estimation methods.)</w:t>
      </w:r>
      <w:r w:rsidR="00B438D7" w:rsidRPr="00B438D7">
        <w:t xml:space="preserve">. </w:t>
      </w:r>
      <w:r w:rsidR="00BE6029">
        <w:t xml:space="preserve">Some of the steps above can already be supported by UEs, and hence it would be </w:t>
      </w:r>
      <w:proofErr w:type="spellStart"/>
      <w:r w:rsidR="00BE6029">
        <w:t>benefitial</w:t>
      </w:r>
      <w:proofErr w:type="spellEnd"/>
      <w:r w:rsidR="00BE6029">
        <w:t xml:space="preserve"> in terms of hybrid positioning to receive these IMU measurement reports at the location server. Therefore in the signalling, it is important to consider the capabilities of the UE in terms of measuring and reporting all these parameters.</w:t>
      </w:r>
      <w:r w:rsidR="00B438D7" w:rsidRPr="00B438D7">
        <w:t xml:space="preserve"> </w:t>
      </w:r>
      <w:r w:rsidR="00BE6029">
        <w:t>T</w:t>
      </w:r>
      <w:r w:rsidR="00BE6029" w:rsidRPr="00B438D7">
        <w:t xml:space="preserve">he </w:t>
      </w:r>
      <w:r w:rsidR="00B438D7" w:rsidRPr="00B438D7">
        <w:t xml:space="preserve">device </w:t>
      </w:r>
      <w:r w:rsidR="00BE6029">
        <w:t>capabilities can be separated into a</w:t>
      </w:r>
    </w:p>
    <w:p w14:paraId="5C809959" w14:textId="250D1009" w:rsidR="000D5EC8" w:rsidRDefault="00B438D7" w:rsidP="00AC3BB9">
      <w:pPr>
        <w:pStyle w:val="ListParagraph"/>
        <w:numPr>
          <w:ilvl w:val="0"/>
          <w:numId w:val="19"/>
        </w:numPr>
      </w:pPr>
      <w:r w:rsidRPr="00B438D7">
        <w:t>Device that can estimate relative distance</w:t>
      </w:r>
      <w:r w:rsidR="00C95CD6">
        <w:t>,</w:t>
      </w:r>
    </w:p>
    <w:p w14:paraId="7BDDE822" w14:textId="3228B108" w:rsidR="000D5EC8" w:rsidRPr="00B438D7" w:rsidRDefault="00B438D7" w:rsidP="00AC3BB9">
      <w:pPr>
        <w:pStyle w:val="ListParagraph"/>
        <w:numPr>
          <w:ilvl w:val="0"/>
          <w:numId w:val="19"/>
        </w:numPr>
      </w:pPr>
      <w:r w:rsidRPr="00B438D7">
        <w:t xml:space="preserve">Device that can estimate </w:t>
      </w:r>
      <w:r w:rsidR="00BE6029">
        <w:t>relative</w:t>
      </w:r>
      <w:r w:rsidR="00BE6029" w:rsidRPr="00B438D7">
        <w:t xml:space="preserve"> </w:t>
      </w:r>
      <w:r w:rsidRPr="00B438D7">
        <w:t xml:space="preserve">acceleration in </w:t>
      </w:r>
      <w:r w:rsidR="00BE6029">
        <w:t xml:space="preserve">earth bounded </w:t>
      </w:r>
      <w:r w:rsidR="00996C52">
        <w:t>world-</w:t>
      </w:r>
      <w:r w:rsidR="00543B29">
        <w:t>c</w:t>
      </w:r>
      <w:r w:rsidRPr="00B438D7">
        <w:t>oordinates</w:t>
      </w:r>
      <w:r w:rsidR="00C95CD6">
        <w:t>,</w:t>
      </w:r>
    </w:p>
    <w:p w14:paraId="737E5550" w14:textId="2A4E92D3" w:rsidR="0024214F" w:rsidRPr="00B438D7" w:rsidRDefault="000D5EC8" w:rsidP="00AC3BB9">
      <w:pPr>
        <w:pStyle w:val="ListParagraph"/>
        <w:numPr>
          <w:ilvl w:val="0"/>
          <w:numId w:val="19"/>
        </w:numPr>
      </w:pPr>
      <w:r>
        <w:t>D</w:t>
      </w:r>
      <w:r w:rsidR="00B438D7" w:rsidRPr="00B438D7">
        <w:t>evice that can measure raw IMU data</w:t>
      </w:r>
      <w:r w:rsidR="00923AA8">
        <w:t xml:space="preserve"> in UE-bounded coordinates</w:t>
      </w:r>
    </w:p>
    <w:p w14:paraId="38A622E2" w14:textId="55F1320D" w:rsidR="00A2052C" w:rsidRPr="00B438D7" w:rsidRDefault="00B438D7" w:rsidP="00A2052C">
      <w:pPr>
        <w:rPr>
          <w:lang w:val="en-US"/>
        </w:rPr>
      </w:pPr>
      <w:r w:rsidRPr="00B438D7">
        <w:t>The support of different device types should be considere</w:t>
      </w:r>
      <w:r w:rsidR="00D97658">
        <w:t xml:space="preserve">d </w:t>
      </w:r>
      <w:r w:rsidRPr="00B438D7">
        <w:t xml:space="preserve">and the reporting format should </w:t>
      </w:r>
      <w:r w:rsidR="00D97658">
        <w:t>reflect</w:t>
      </w:r>
      <w:r w:rsidRPr="00B438D7">
        <w:t xml:space="preserve"> each device type. </w:t>
      </w:r>
    </w:p>
    <w:p w14:paraId="5895184F" w14:textId="13264F84" w:rsidR="004000E8" w:rsidRDefault="004000E8" w:rsidP="00CE0424">
      <w:pPr>
        <w:pStyle w:val="Heading1"/>
      </w:pPr>
      <w:bookmarkStart w:id="1" w:name="_Ref178064866"/>
      <w:r w:rsidRPr="00CE0424">
        <w:t>Discussion</w:t>
      </w:r>
      <w:bookmarkEnd w:id="1"/>
    </w:p>
    <w:p w14:paraId="32031C08" w14:textId="008DEB3D" w:rsidR="00B438D7" w:rsidRDefault="00057B11" w:rsidP="00B438D7">
      <w:r>
        <w:t xml:space="preserve">Some UEs have </w:t>
      </w:r>
      <w:r w:rsidR="00254FDF">
        <w:t>capabilities to</w:t>
      </w:r>
      <w:r w:rsidR="00B438D7">
        <w:t xml:space="preserve"> estimate a relative position, by for example using Pedestrian Dead </w:t>
      </w:r>
      <w:r w:rsidR="00193E8A">
        <w:t>R</w:t>
      </w:r>
      <w:r w:rsidR="00B438D7">
        <w:t xml:space="preserve">eckoning (PDR), or by double integration of the linear acceleration. </w:t>
      </w:r>
      <w:r w:rsidR="009D5B6B">
        <w:t xml:space="preserve">However, the acceleration may not be constant or linear over the considered time window between positioning reports. Therefore, it can be relevant to segment the time window into multiple time segments, each with an assessment about the IMU measurement that can be described with a reasonable complexity. Just to illustrate the situation, an </w:t>
      </w:r>
      <w:r w:rsidR="009D5B6B">
        <w:lastRenderedPageBreak/>
        <w:t xml:space="preserve">example IMU measurement is enclosed in Appendix A. </w:t>
      </w:r>
      <w:r w:rsidR="00B438D7">
        <w:t xml:space="preserve">In case of UE reporting multiple relative displacements, a UE trajectory can enable the E-SMLC to </w:t>
      </w:r>
      <w:r w:rsidR="00996C52">
        <w:t>better predict</w:t>
      </w:r>
      <w:r w:rsidR="00B438D7">
        <w:t xml:space="preserve"> the future UE position without </w:t>
      </w:r>
      <w:r w:rsidR="00543B29">
        <w:t>requiring</w:t>
      </w:r>
      <w:r w:rsidR="00B438D7">
        <w:t xml:space="preserve"> frequent </w:t>
      </w:r>
      <w:r w:rsidR="00A02296">
        <w:t>RSTD</w:t>
      </w:r>
      <w:r w:rsidR="00B438D7">
        <w:t xml:space="preserve"> measurements</w:t>
      </w:r>
      <w:r w:rsidR="002B56B9">
        <w:t xml:space="preserve"> according to </w:t>
      </w:r>
      <w:r w:rsidR="009D5B6B">
        <w:t>F</w:t>
      </w:r>
      <w:r w:rsidR="002B56B9">
        <w:t>igure 1</w:t>
      </w:r>
      <w:r w:rsidR="00091E99">
        <w:t>, or when no other positioning measurements are available</w:t>
      </w:r>
      <w:r w:rsidR="00B438D7">
        <w:t>. The format of the relative displacement</w:t>
      </w:r>
      <w:r w:rsidR="00F82893">
        <w:t xml:space="preserve"> report</w:t>
      </w:r>
      <w:r w:rsidR="00B438D7">
        <w:t xml:space="preserve"> should </w:t>
      </w:r>
      <w:r w:rsidR="002B56B9">
        <w:t xml:space="preserve">therefore </w:t>
      </w:r>
      <w:r w:rsidR="00B438D7">
        <w:t>support more than a sing</w:t>
      </w:r>
      <w:r w:rsidR="002B56B9">
        <w:t>le relative displacement measure</w:t>
      </w:r>
      <w:r>
        <w:t>,</w:t>
      </w:r>
      <w:r w:rsidR="002B56B9">
        <w:t xml:space="preserve"> and also include an associated </w:t>
      </w:r>
      <w:r w:rsidR="00B438D7">
        <w:t>relative displacement uncertainty measurement.</w:t>
      </w:r>
    </w:p>
    <w:p w14:paraId="1D6256C9" w14:textId="7CC07B3C" w:rsidR="002947D9" w:rsidRDefault="002947D9" w:rsidP="00AC3BB9">
      <w:pPr>
        <w:pStyle w:val="Proposal"/>
      </w:pPr>
      <w:bookmarkStart w:id="2" w:name="_Toc488391138"/>
      <w:bookmarkStart w:id="3" w:name="_Toc488391153"/>
      <w:bookmarkStart w:id="4" w:name="_Toc488394067"/>
      <w:bookmarkStart w:id="5" w:name="_Toc488396392"/>
      <w:bookmarkStart w:id="6" w:name="_Toc490058771"/>
      <w:r>
        <w:t xml:space="preserve">Capable </w:t>
      </w:r>
      <w:r w:rsidR="00B13C64">
        <w:t>UE</w:t>
      </w:r>
      <w:r>
        <w:t xml:space="preserve">s can be requested to report relative displacement based </w:t>
      </w:r>
      <w:r w:rsidR="00057B11">
        <w:t>o</w:t>
      </w:r>
      <w:r>
        <w:t>n IMU measurements</w:t>
      </w:r>
      <w:bookmarkEnd w:id="2"/>
      <w:bookmarkEnd w:id="3"/>
      <w:bookmarkEnd w:id="4"/>
      <w:bookmarkEnd w:id="5"/>
      <w:bookmarkEnd w:id="6"/>
    </w:p>
    <w:p w14:paraId="3C5735C0" w14:textId="4DD2D1EA" w:rsidR="00B438D7" w:rsidRDefault="003A7080" w:rsidP="003A7080">
      <w:pPr>
        <w:pStyle w:val="Proposal"/>
      </w:pPr>
      <w:bookmarkStart w:id="7" w:name="_Toc488391139"/>
      <w:bookmarkStart w:id="8" w:name="_Toc488391154"/>
      <w:bookmarkStart w:id="9" w:name="_Toc488394068"/>
      <w:bookmarkStart w:id="10" w:name="_Toc488396393"/>
      <w:bookmarkStart w:id="11" w:name="_Toc490058772"/>
      <w:r w:rsidRPr="003A7080">
        <w:t xml:space="preserve">Support multiple relative displacements </w:t>
      </w:r>
      <w:r w:rsidR="00862671">
        <w:t>in</w:t>
      </w:r>
      <w:r w:rsidRPr="003A7080">
        <w:t xml:space="preserve"> the relative displacements report</w:t>
      </w:r>
      <w:bookmarkEnd w:id="7"/>
      <w:bookmarkEnd w:id="8"/>
      <w:bookmarkEnd w:id="9"/>
      <w:bookmarkEnd w:id="10"/>
      <w:bookmarkEnd w:id="11"/>
    </w:p>
    <w:p w14:paraId="778D4CF5" w14:textId="22B698B7" w:rsidR="003A7080" w:rsidRDefault="003A7080" w:rsidP="003A7080">
      <w:pPr>
        <w:pStyle w:val="Proposal"/>
      </w:pPr>
      <w:bookmarkStart w:id="12" w:name="_Toc488391140"/>
      <w:bookmarkStart w:id="13" w:name="_Toc488391155"/>
      <w:bookmarkStart w:id="14" w:name="_Toc488394069"/>
      <w:bookmarkStart w:id="15" w:name="_Toc488396394"/>
      <w:bookmarkStart w:id="16" w:name="_Toc490058773"/>
      <w:r w:rsidRPr="003A7080">
        <w:t>Support relative displacement</w:t>
      </w:r>
      <w:r>
        <w:t xml:space="preserve"> uncertainty</w:t>
      </w:r>
      <w:bookmarkEnd w:id="12"/>
      <w:bookmarkEnd w:id="13"/>
      <w:bookmarkEnd w:id="14"/>
      <w:bookmarkEnd w:id="15"/>
      <w:bookmarkEnd w:id="16"/>
    </w:p>
    <w:p w14:paraId="2A1A850D" w14:textId="2D9DC390" w:rsidR="005513EB" w:rsidRDefault="00487DD9" w:rsidP="00B438D7">
      <w:r>
        <w:t xml:space="preserve">Some UEs have capabilities to estimate </w:t>
      </w:r>
      <w:r w:rsidR="001231F6">
        <w:t xml:space="preserve">the acceleration in </w:t>
      </w:r>
      <w:proofErr w:type="spellStart"/>
      <w:r w:rsidR="001231F6">
        <w:t>eath-boundend</w:t>
      </w:r>
      <w:proofErr w:type="spellEnd"/>
      <w:r w:rsidR="001231F6">
        <w:t xml:space="preserve"> world coordi</w:t>
      </w:r>
      <w:r w:rsidR="009D5B6B">
        <w:t>n</w:t>
      </w:r>
      <w:r w:rsidR="001231F6">
        <w:t xml:space="preserve">ates. The </w:t>
      </w:r>
      <w:proofErr w:type="spellStart"/>
      <w:r w:rsidR="001231F6">
        <w:t>accelearation</w:t>
      </w:r>
      <w:proofErr w:type="spellEnd"/>
      <w:r w:rsidR="001231F6">
        <w:t xml:space="preserve"> reporting frequenc</w:t>
      </w:r>
      <w:r w:rsidR="00FD06F5">
        <w:t>y</w:t>
      </w:r>
      <w:r w:rsidR="001231F6">
        <w:t xml:space="preserve"> needs to reflect the UE motion character</w:t>
      </w:r>
      <w:r w:rsidR="009D5B6B">
        <w:t>i</w:t>
      </w:r>
      <w:r w:rsidR="001231F6">
        <w:t>s</w:t>
      </w:r>
      <w:r w:rsidR="009D5B6B">
        <w:t>t</w:t>
      </w:r>
      <w:r w:rsidR="001231F6">
        <w:t>ic</w:t>
      </w:r>
      <w:r w:rsidR="009D5B6B">
        <w:t>s</w:t>
      </w:r>
      <w:r w:rsidR="001231F6">
        <w:t xml:space="preserve">. </w:t>
      </w:r>
      <w:r w:rsidR="00C52990">
        <w:t>More</w:t>
      </w:r>
      <w:r w:rsidR="001231F6">
        <w:t xml:space="preserve"> </w:t>
      </w:r>
      <w:proofErr w:type="spellStart"/>
      <w:r w:rsidR="001231F6">
        <w:t>specifiallty</w:t>
      </w:r>
      <w:proofErr w:type="spellEnd"/>
      <w:r w:rsidR="001231F6">
        <w:t xml:space="preserve">, </w:t>
      </w:r>
      <w:r w:rsidR="006454B1">
        <w:t xml:space="preserve">in order to accurately estimate the UE trajectory, the </w:t>
      </w:r>
      <w:r w:rsidR="00D118C6">
        <w:t xml:space="preserve">UE </w:t>
      </w:r>
      <w:r w:rsidR="00290658">
        <w:t>should</w:t>
      </w:r>
      <w:r w:rsidR="00D118C6">
        <w:t xml:space="preserve"> </w:t>
      </w:r>
      <w:r w:rsidR="00290658">
        <w:t>report multiple</w:t>
      </w:r>
      <w:r w:rsidR="001231F6">
        <w:t xml:space="preserve"> </w:t>
      </w:r>
      <w:r w:rsidR="0052727F">
        <w:t xml:space="preserve">time </w:t>
      </w:r>
      <w:r w:rsidR="001231F6">
        <w:t>segme</w:t>
      </w:r>
      <w:r w:rsidR="00D118C6">
        <w:t>n</w:t>
      </w:r>
      <w:r w:rsidR="001231F6">
        <w:t>ts</w:t>
      </w:r>
      <w:r w:rsidR="00290658">
        <w:t>, where each segments are</w:t>
      </w:r>
      <w:r w:rsidR="001231F6">
        <w:t xml:space="preserve"> </w:t>
      </w:r>
      <w:r w:rsidR="00290658">
        <w:t xml:space="preserve">the </w:t>
      </w:r>
      <w:r w:rsidR="001231F6">
        <w:t>pi</w:t>
      </w:r>
      <w:r w:rsidR="00FD06F5">
        <w:t>e</w:t>
      </w:r>
      <w:r w:rsidR="001231F6">
        <w:t>c</w:t>
      </w:r>
      <w:r w:rsidR="00C63D6C">
        <w:t>e</w:t>
      </w:r>
      <w:r w:rsidR="00D118C6">
        <w:t>-</w:t>
      </w:r>
      <w:r w:rsidR="001231F6">
        <w:t>w</w:t>
      </w:r>
      <w:r w:rsidR="00FD06F5">
        <w:t>i</w:t>
      </w:r>
      <w:r w:rsidR="00D118C6">
        <w:t>se linear</w:t>
      </w:r>
      <w:r w:rsidR="00763A38">
        <w:t xml:space="preserve"> </w:t>
      </w:r>
      <w:r w:rsidR="009D5B6B">
        <w:t xml:space="preserve">or constant </w:t>
      </w:r>
      <w:r w:rsidR="00D118C6">
        <w:t xml:space="preserve"> acceleration </w:t>
      </w:r>
      <w:r w:rsidR="00BC15BE">
        <w:t>between t</w:t>
      </w:r>
      <w:r w:rsidR="000452BC">
        <w:t>w</w:t>
      </w:r>
      <w:r w:rsidR="00BC15BE">
        <w:t>o points</w:t>
      </w:r>
      <w:r w:rsidR="00D118C6">
        <w:t xml:space="preserve"> in time</w:t>
      </w:r>
      <w:r w:rsidR="00BC15BE">
        <w:t>.</w:t>
      </w:r>
      <w:r w:rsidR="00994C6B">
        <w:t xml:space="preserve"> Given a relative </w:t>
      </w:r>
      <w:r w:rsidR="009D5B6B">
        <w:t xml:space="preserve">constant or </w:t>
      </w:r>
      <w:r w:rsidR="00994C6B">
        <w:t>linear acceleration between multiple time points, a UE trajectory can be estimated at the location server.</w:t>
      </w:r>
      <w:r w:rsidR="002947D9">
        <w:t xml:space="preserve"> </w:t>
      </w:r>
      <w:r w:rsidR="00994C6B">
        <w:rPr>
          <w:rStyle w:val="CommentReference"/>
        </w:rPr>
        <w:t>T</w:t>
      </w:r>
      <w:r w:rsidR="00B438D7">
        <w:t xml:space="preserve">he report of </w:t>
      </w:r>
      <w:r w:rsidR="003A7080">
        <w:t xml:space="preserve">relative </w:t>
      </w:r>
      <w:r w:rsidR="00B438D7">
        <w:t xml:space="preserve">acceleration </w:t>
      </w:r>
      <w:r w:rsidR="007569EC">
        <w:t xml:space="preserve">needs to be reported in a </w:t>
      </w:r>
      <w:r w:rsidR="003A7080" w:rsidRPr="003A7080">
        <w:t>standardized earth bounded</w:t>
      </w:r>
      <w:r w:rsidR="003A7080">
        <w:t xml:space="preserve"> </w:t>
      </w:r>
      <w:r w:rsidR="007569EC">
        <w:t>coordinate system</w:t>
      </w:r>
      <w:r w:rsidR="00E24195">
        <w:t>,</w:t>
      </w:r>
      <w:r w:rsidR="007569EC">
        <w:t xml:space="preserve"> </w:t>
      </w:r>
      <w:r w:rsidR="003A7080">
        <w:t xml:space="preserve">preferably </w:t>
      </w:r>
      <w:r w:rsidR="009D5B6B">
        <w:t>the</w:t>
      </w:r>
      <w:r w:rsidR="003A7080">
        <w:t xml:space="preserve"> </w:t>
      </w:r>
      <w:r w:rsidR="005F2E0B">
        <w:t xml:space="preserve">coordinate system </w:t>
      </w:r>
      <w:r w:rsidR="007569EC">
        <w:t xml:space="preserve">used to describe </w:t>
      </w:r>
      <w:r w:rsidR="00C95F30">
        <w:t xml:space="preserve">velocity </w:t>
      </w:r>
      <w:r w:rsidR="007569EC">
        <w:t xml:space="preserve">defined in </w:t>
      </w:r>
      <w:r w:rsidR="00C95F30" w:rsidRPr="004D2F53">
        <w:rPr>
          <w:lang w:eastAsia="ko-KR"/>
        </w:rPr>
        <w:t>[</w:t>
      </w:r>
      <w:r w:rsidR="004D2F53" w:rsidRPr="004D2F53">
        <w:rPr>
          <w:lang w:eastAsia="ko-KR"/>
        </w:rPr>
        <w:t>3]</w:t>
      </w:r>
      <w:r w:rsidR="00E24195">
        <w:t>, where a bearing an</w:t>
      </w:r>
      <w:r w:rsidR="00937B04">
        <w:t>d horizontal</w:t>
      </w:r>
      <w:r w:rsidR="00E24195">
        <w:t xml:space="preserve"> speed is specified.</w:t>
      </w:r>
      <w:r w:rsidR="005513EB">
        <w:t xml:space="preserve"> </w:t>
      </w:r>
      <w:r w:rsidR="007569EC">
        <w:t xml:space="preserve">It is proposed that the </w:t>
      </w:r>
      <w:r w:rsidR="003A7080">
        <w:t xml:space="preserve">relative </w:t>
      </w:r>
      <w:r w:rsidR="007569EC">
        <w:t xml:space="preserve">acceleration report follows the same coordinate system, and </w:t>
      </w:r>
      <w:r w:rsidR="00A35D85">
        <w:t>to add an</w:t>
      </w:r>
      <w:r w:rsidR="007569EC">
        <w:t xml:space="preserve"> </w:t>
      </w:r>
      <w:r w:rsidR="005513EB">
        <w:t xml:space="preserve">acceleration </w:t>
      </w:r>
      <w:r w:rsidR="009D5B6B">
        <w:t xml:space="preserve">description </w:t>
      </w:r>
      <w:r w:rsidR="004A5A3B">
        <w:t>to</w:t>
      </w:r>
      <w:r w:rsidR="005513EB">
        <w:t xml:space="preserve"> [3]</w:t>
      </w:r>
      <w:r w:rsidR="00B67B22">
        <w:t>.</w:t>
      </w:r>
      <w:r w:rsidR="00F17E01" w:rsidRPr="00F17E01">
        <w:t xml:space="preserve"> </w:t>
      </w:r>
      <w:r w:rsidR="00F17E01">
        <w:t xml:space="preserve">The report should also </w:t>
      </w:r>
      <w:r w:rsidR="003A7080">
        <w:t xml:space="preserve">include </w:t>
      </w:r>
      <w:r w:rsidR="00F17E01">
        <w:t>an uncerta</w:t>
      </w:r>
      <w:r w:rsidR="000F4883">
        <w:t>inty measurement of each sample</w:t>
      </w:r>
      <w:r w:rsidR="00F17E01">
        <w:t xml:space="preserve">. </w:t>
      </w:r>
    </w:p>
    <w:p w14:paraId="2653C163" w14:textId="6CDFABB0" w:rsidR="005513EB" w:rsidRDefault="009D5B6B" w:rsidP="005513EB">
      <w:pPr>
        <w:pStyle w:val="Proposal"/>
      </w:pPr>
      <w:bookmarkStart w:id="17" w:name="_Toc488132224"/>
      <w:bookmarkStart w:id="18" w:name="_Toc488134964"/>
      <w:bookmarkStart w:id="19" w:name="_Toc488139788"/>
      <w:bookmarkStart w:id="20" w:name="_Toc488152550"/>
      <w:bookmarkStart w:id="21" w:name="_Toc488391141"/>
      <w:bookmarkStart w:id="22" w:name="_Toc488391156"/>
      <w:bookmarkStart w:id="23" w:name="_Toc488394070"/>
      <w:bookmarkStart w:id="24" w:name="_Toc488396395"/>
      <w:bookmarkStart w:id="25" w:name="_Toc490058774"/>
      <w:r>
        <w:t xml:space="preserve">Introduce </w:t>
      </w:r>
      <w:r w:rsidR="003A7080">
        <w:t xml:space="preserve">an </w:t>
      </w:r>
      <w:r w:rsidR="005513EB">
        <w:t xml:space="preserve">acceleration </w:t>
      </w:r>
      <w:r>
        <w:t xml:space="preserve">description </w:t>
      </w:r>
      <w:r w:rsidR="003A7080">
        <w:t>in</w:t>
      </w:r>
      <w:r w:rsidR="005513EB">
        <w:t xml:space="preserve"> [3]</w:t>
      </w:r>
      <w:bookmarkEnd w:id="17"/>
      <w:bookmarkEnd w:id="18"/>
      <w:bookmarkEnd w:id="19"/>
      <w:bookmarkEnd w:id="20"/>
      <w:r w:rsidR="00893414">
        <w:t xml:space="preserve"> according to CR [</w:t>
      </w:r>
      <w:r w:rsidR="001E7D9C">
        <w:t>5</w:t>
      </w:r>
      <w:r w:rsidR="00893414">
        <w:t>]</w:t>
      </w:r>
      <w:r w:rsidR="005825B3">
        <w:t>.</w:t>
      </w:r>
      <w:bookmarkEnd w:id="21"/>
      <w:bookmarkEnd w:id="22"/>
      <w:bookmarkEnd w:id="23"/>
      <w:bookmarkEnd w:id="24"/>
      <w:bookmarkEnd w:id="25"/>
    </w:p>
    <w:p w14:paraId="71B59236" w14:textId="46215D9F" w:rsidR="00B438D7" w:rsidRDefault="003A7080" w:rsidP="00BC65F6">
      <w:pPr>
        <w:pStyle w:val="Proposal"/>
      </w:pPr>
      <w:bookmarkStart w:id="26" w:name="_Toc488070036"/>
      <w:bookmarkStart w:id="27" w:name="_Toc488071002"/>
      <w:bookmarkStart w:id="28" w:name="_Toc488131276"/>
      <w:bookmarkStart w:id="29" w:name="_Toc488132225"/>
      <w:bookmarkStart w:id="30" w:name="_Toc488134965"/>
      <w:bookmarkStart w:id="31" w:name="_Toc488139789"/>
      <w:bookmarkStart w:id="32" w:name="_Toc488152551"/>
      <w:bookmarkStart w:id="33" w:name="_Toc488391142"/>
      <w:bookmarkStart w:id="34" w:name="_Toc488391157"/>
      <w:bookmarkStart w:id="35" w:name="_Toc488394071"/>
      <w:bookmarkStart w:id="36" w:name="_Toc488396396"/>
      <w:bookmarkStart w:id="37" w:name="_Toc490058775"/>
      <w:r w:rsidRPr="003A7080">
        <w:t xml:space="preserve">Capable </w:t>
      </w:r>
      <w:r w:rsidR="00BC65F6" w:rsidRPr="00BC65F6">
        <w:t xml:space="preserve">UEs </w:t>
      </w:r>
      <w:r w:rsidRPr="003A7080">
        <w:t xml:space="preserve">can be requested to report relative </w:t>
      </w:r>
      <w:r w:rsidR="00B438D7">
        <w:t>acceleration and associated uncertainty</w:t>
      </w:r>
      <w:bookmarkEnd w:id="26"/>
      <w:bookmarkEnd w:id="27"/>
      <w:bookmarkEnd w:id="28"/>
      <w:bookmarkEnd w:id="29"/>
      <w:bookmarkEnd w:id="30"/>
      <w:bookmarkEnd w:id="31"/>
      <w:bookmarkEnd w:id="32"/>
      <w:r w:rsidR="005825B3">
        <w:t>.</w:t>
      </w:r>
      <w:bookmarkEnd w:id="33"/>
      <w:bookmarkEnd w:id="34"/>
      <w:bookmarkEnd w:id="35"/>
      <w:bookmarkEnd w:id="36"/>
      <w:bookmarkEnd w:id="37"/>
    </w:p>
    <w:p w14:paraId="25C65596" w14:textId="77777777" w:rsidR="007F6D09" w:rsidRDefault="007F6D09" w:rsidP="007F6D09">
      <w:r>
        <w:t xml:space="preserve">Since the IMU data is a relative measurement, a common element among the device types should be a time stamp indicating the time of each IMU measurement. </w:t>
      </w:r>
    </w:p>
    <w:p w14:paraId="009E1796" w14:textId="09116C6A" w:rsidR="007F6D09" w:rsidRDefault="007F6D09">
      <w:pPr>
        <w:pStyle w:val="Proposal"/>
      </w:pPr>
      <w:bookmarkStart w:id="38" w:name="_Toc488391143"/>
      <w:bookmarkStart w:id="39" w:name="_Toc488391158"/>
      <w:bookmarkStart w:id="40" w:name="_Toc488394072"/>
      <w:bookmarkStart w:id="41" w:name="_Toc488396397"/>
      <w:bookmarkStart w:id="42" w:name="_Toc490058776"/>
      <w:r>
        <w:t>Introduce a time stamp indicating the time of IMU measurement.</w:t>
      </w:r>
      <w:bookmarkStart w:id="43" w:name="_Toc488391144"/>
      <w:bookmarkStart w:id="44" w:name="_Toc488391159"/>
      <w:bookmarkStart w:id="45" w:name="_Toc488394073"/>
      <w:bookmarkStart w:id="46" w:name="_Toc488396398"/>
      <w:bookmarkEnd w:id="38"/>
      <w:bookmarkEnd w:id="39"/>
      <w:bookmarkEnd w:id="40"/>
      <w:bookmarkEnd w:id="41"/>
      <w:bookmarkEnd w:id="42"/>
      <w:bookmarkEnd w:id="43"/>
      <w:bookmarkEnd w:id="44"/>
      <w:bookmarkEnd w:id="45"/>
      <w:bookmarkEnd w:id="46"/>
    </w:p>
    <w:p w14:paraId="56C83AFD" w14:textId="164649E8" w:rsidR="00A041D3" w:rsidRDefault="00A041D3" w:rsidP="00FC68E6">
      <w:pPr>
        <w:pStyle w:val="Proposal"/>
        <w:numPr>
          <w:ilvl w:val="0"/>
          <w:numId w:val="0"/>
        </w:numPr>
      </w:pPr>
      <w:r w:rsidRPr="00A041D3">
        <w:rPr>
          <w:b w:val="0"/>
          <w:bCs w:val="0"/>
        </w:rPr>
        <w:t xml:space="preserve">The reporting needed to support </w:t>
      </w:r>
      <w:r w:rsidR="00DE5330">
        <w:rPr>
          <w:b w:val="0"/>
          <w:bCs w:val="0"/>
        </w:rPr>
        <w:t>relative</w:t>
      </w:r>
      <w:r w:rsidRPr="00A041D3">
        <w:rPr>
          <w:b w:val="0"/>
          <w:bCs w:val="0"/>
        </w:rPr>
        <w:t xml:space="preserve"> displacement and relative acceleration</w:t>
      </w:r>
      <w:r w:rsidR="003B4F4C">
        <w:rPr>
          <w:b w:val="0"/>
          <w:bCs w:val="0"/>
        </w:rPr>
        <w:t xml:space="preserve"> in earth-bounded world coordinates</w:t>
      </w:r>
      <w:r w:rsidRPr="00A041D3">
        <w:rPr>
          <w:b w:val="0"/>
          <w:bCs w:val="0"/>
        </w:rPr>
        <w:t xml:space="preserve"> is described in the related CRs [4] and [5].</w:t>
      </w:r>
    </w:p>
    <w:p w14:paraId="3FC5400A" w14:textId="538DAF9A" w:rsidR="00B438D7" w:rsidRDefault="00B438D7" w:rsidP="00B438D7">
      <w:r>
        <w:t xml:space="preserve">The </w:t>
      </w:r>
      <w:r w:rsidR="00480922">
        <w:t>UE</w:t>
      </w:r>
      <w:r>
        <w:t xml:space="preserve"> that only can measure raw IMU data needs to report both magnetometer, gyroscope and accelerometer data</w:t>
      </w:r>
      <w:r w:rsidR="00B55CB9">
        <w:t xml:space="preserve"> in order to enable the network to translate</w:t>
      </w:r>
      <w:r w:rsidR="00E72067">
        <w:t xml:space="preserve"> the </w:t>
      </w:r>
      <w:proofErr w:type="spellStart"/>
      <w:r w:rsidR="00E72067">
        <w:t>measurments</w:t>
      </w:r>
      <w:proofErr w:type="spellEnd"/>
      <w:r w:rsidR="00B55CB9">
        <w:t xml:space="preserve"> into</w:t>
      </w:r>
      <w:r w:rsidR="00E72067">
        <w:t xml:space="preserve"> world-</w:t>
      </w:r>
      <w:r w:rsidR="00B55CB9">
        <w:t>coordinates</w:t>
      </w:r>
      <w:r>
        <w:t xml:space="preserve">. </w:t>
      </w:r>
      <w:r w:rsidR="00817323">
        <w:t>This is further descr</w:t>
      </w:r>
      <w:r w:rsidR="00923AA8">
        <w:t>ibed</w:t>
      </w:r>
      <w:r w:rsidR="00817323">
        <w:t xml:space="preserve"> in </w:t>
      </w:r>
      <w:r w:rsidR="003723A3">
        <w:t xml:space="preserve">[6]. </w:t>
      </w:r>
    </w:p>
    <w:p w14:paraId="6C5B04EA" w14:textId="77777777" w:rsidR="00C01F33" w:rsidRPr="00CE0424" w:rsidRDefault="00C01F33" w:rsidP="00CE0424">
      <w:pPr>
        <w:pStyle w:val="Heading1"/>
      </w:pPr>
      <w:bookmarkStart w:id="47" w:name="_Toc488069394"/>
      <w:bookmarkEnd w:id="47"/>
      <w:r w:rsidRPr="00CE0424">
        <w:lastRenderedPageBreak/>
        <w:t>Conclusion</w:t>
      </w:r>
    </w:p>
    <w:p w14:paraId="4FFA93A4" w14:textId="77777777" w:rsidR="009D5B6B" w:rsidRPr="00FC68E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9D5B6B">
        <w:t>Proposal 1</w:t>
      </w:r>
      <w:r w:rsidR="009D5B6B" w:rsidRPr="00FC68E6">
        <w:rPr>
          <w:rFonts w:asciiTheme="minorHAnsi" w:eastAsiaTheme="minorEastAsia" w:hAnsiTheme="minorHAnsi" w:cstheme="minorBidi"/>
          <w:b w:val="0"/>
          <w:sz w:val="22"/>
          <w:lang w:eastAsia="sv-SE"/>
        </w:rPr>
        <w:tab/>
      </w:r>
      <w:r w:rsidR="009D5B6B">
        <w:t>Capable UEs can be requested to report relative displacement based on IMU measurements</w:t>
      </w:r>
    </w:p>
    <w:p w14:paraId="5AFECFC5" w14:textId="77777777" w:rsidR="009D5B6B" w:rsidRPr="00FC68E6" w:rsidRDefault="009D5B6B">
      <w:pPr>
        <w:pStyle w:val="TOC1"/>
        <w:rPr>
          <w:rFonts w:asciiTheme="minorHAnsi" w:eastAsiaTheme="minorEastAsia" w:hAnsiTheme="minorHAnsi" w:cstheme="minorBidi"/>
          <w:b w:val="0"/>
          <w:sz w:val="22"/>
          <w:lang w:eastAsia="sv-SE"/>
        </w:rPr>
      </w:pPr>
      <w:r>
        <w:t>Proposal 2</w:t>
      </w:r>
      <w:r w:rsidRPr="00FC68E6">
        <w:rPr>
          <w:rFonts w:asciiTheme="minorHAnsi" w:eastAsiaTheme="minorEastAsia" w:hAnsiTheme="minorHAnsi" w:cstheme="minorBidi"/>
          <w:b w:val="0"/>
          <w:sz w:val="22"/>
          <w:lang w:eastAsia="sv-SE"/>
        </w:rPr>
        <w:tab/>
      </w:r>
      <w:r>
        <w:t>Support multiple relative displacements in the relative displacements report</w:t>
      </w:r>
    </w:p>
    <w:p w14:paraId="7C75A68F" w14:textId="77777777" w:rsidR="009D5B6B" w:rsidRPr="00FC68E6" w:rsidRDefault="009D5B6B">
      <w:pPr>
        <w:pStyle w:val="TOC1"/>
        <w:rPr>
          <w:rFonts w:asciiTheme="minorHAnsi" w:eastAsiaTheme="minorEastAsia" w:hAnsiTheme="minorHAnsi" w:cstheme="minorBidi"/>
          <w:b w:val="0"/>
          <w:sz w:val="22"/>
          <w:lang w:eastAsia="sv-SE"/>
        </w:rPr>
      </w:pPr>
      <w:r>
        <w:t>Proposal 3</w:t>
      </w:r>
      <w:r w:rsidRPr="00FC68E6">
        <w:rPr>
          <w:rFonts w:asciiTheme="minorHAnsi" w:eastAsiaTheme="minorEastAsia" w:hAnsiTheme="minorHAnsi" w:cstheme="minorBidi"/>
          <w:b w:val="0"/>
          <w:sz w:val="22"/>
          <w:lang w:eastAsia="sv-SE"/>
        </w:rPr>
        <w:tab/>
      </w:r>
      <w:r>
        <w:t>Support relative displacement uncertainty</w:t>
      </w:r>
    </w:p>
    <w:p w14:paraId="4883AEAA" w14:textId="711A66D4" w:rsidR="009D5B6B" w:rsidRPr="00FC68E6" w:rsidRDefault="009D5B6B">
      <w:pPr>
        <w:pStyle w:val="TOC1"/>
        <w:rPr>
          <w:rFonts w:asciiTheme="minorHAnsi" w:eastAsiaTheme="minorEastAsia" w:hAnsiTheme="minorHAnsi" w:cstheme="minorBidi"/>
          <w:b w:val="0"/>
          <w:sz w:val="22"/>
          <w:lang w:eastAsia="sv-SE"/>
        </w:rPr>
      </w:pPr>
      <w:r>
        <w:t>Proposal 4</w:t>
      </w:r>
      <w:r w:rsidRPr="00FC68E6">
        <w:rPr>
          <w:rFonts w:asciiTheme="minorHAnsi" w:eastAsiaTheme="minorEastAsia" w:hAnsiTheme="minorHAnsi" w:cstheme="minorBidi"/>
          <w:b w:val="0"/>
          <w:sz w:val="22"/>
          <w:lang w:eastAsia="sv-SE"/>
        </w:rPr>
        <w:tab/>
      </w:r>
      <w:r>
        <w:t>Introduce an acceleration de</w:t>
      </w:r>
      <w:r w:rsidR="00E5279A">
        <w:t>scription in [3] according to the LS</w:t>
      </w:r>
      <w:r>
        <w:t xml:space="preserve"> [5].</w:t>
      </w:r>
    </w:p>
    <w:p w14:paraId="7ED08D31" w14:textId="77777777" w:rsidR="009D5B6B" w:rsidRPr="00FC68E6" w:rsidRDefault="009D5B6B">
      <w:pPr>
        <w:pStyle w:val="TOC1"/>
        <w:rPr>
          <w:rFonts w:asciiTheme="minorHAnsi" w:eastAsiaTheme="minorEastAsia" w:hAnsiTheme="minorHAnsi" w:cstheme="minorBidi"/>
          <w:b w:val="0"/>
          <w:sz w:val="22"/>
          <w:lang w:eastAsia="sv-SE"/>
        </w:rPr>
      </w:pPr>
      <w:r>
        <w:t>Proposal 5</w:t>
      </w:r>
      <w:r w:rsidRPr="00FC68E6">
        <w:rPr>
          <w:rFonts w:asciiTheme="minorHAnsi" w:eastAsiaTheme="minorEastAsia" w:hAnsiTheme="minorHAnsi" w:cstheme="minorBidi"/>
          <w:b w:val="0"/>
          <w:sz w:val="22"/>
          <w:lang w:eastAsia="sv-SE"/>
        </w:rPr>
        <w:tab/>
      </w:r>
      <w:r>
        <w:t>Capable UEs can be requested to report relative acceleration and associated uncertainty.</w:t>
      </w:r>
    </w:p>
    <w:p w14:paraId="21C57E0C" w14:textId="77777777" w:rsidR="009D5B6B" w:rsidRPr="00FC68E6" w:rsidRDefault="009D5B6B">
      <w:pPr>
        <w:pStyle w:val="TOC1"/>
        <w:rPr>
          <w:rFonts w:asciiTheme="minorHAnsi" w:eastAsiaTheme="minorEastAsia" w:hAnsiTheme="minorHAnsi" w:cstheme="minorBidi"/>
          <w:b w:val="0"/>
          <w:sz w:val="22"/>
          <w:lang w:eastAsia="sv-SE"/>
        </w:rPr>
      </w:pPr>
      <w:r>
        <w:t>Proposal 6</w:t>
      </w:r>
      <w:r w:rsidRPr="00FC68E6">
        <w:rPr>
          <w:rFonts w:asciiTheme="minorHAnsi" w:eastAsiaTheme="minorEastAsia" w:hAnsiTheme="minorHAnsi" w:cstheme="minorBidi"/>
          <w:b w:val="0"/>
          <w:sz w:val="22"/>
          <w:lang w:eastAsia="sv-SE"/>
        </w:rPr>
        <w:tab/>
      </w:r>
      <w:r>
        <w:t>Introduce a time stamp indicating the time of IMU measurement.</w:t>
      </w:r>
    </w:p>
    <w:p w14:paraId="40D7B3FF" w14:textId="2F05C1F7" w:rsidR="009D5B6B" w:rsidRDefault="008E065E" w:rsidP="009D5B6B">
      <w:pPr>
        <w:pStyle w:val="Heading1"/>
      </w:pPr>
      <w:r>
        <w:rPr>
          <w:b/>
          <w:bCs/>
        </w:rPr>
        <w:fldChar w:fldCharType="end"/>
      </w:r>
      <w:r w:rsidR="009D5B6B" w:rsidRPr="009D5B6B">
        <w:t xml:space="preserve"> </w:t>
      </w:r>
      <w:r w:rsidR="009D5B6B">
        <w:t>Appendix A - Example IMU measurement</w:t>
      </w:r>
    </w:p>
    <w:p w14:paraId="2E211382" w14:textId="77777777" w:rsidR="009D5B6B" w:rsidRDefault="009D5B6B" w:rsidP="009D5B6B">
      <w:pPr>
        <w:pStyle w:val="BodyText"/>
        <w:rPr>
          <w:rStyle w:val="IvDbodytextChar"/>
        </w:rPr>
      </w:pPr>
      <w:r>
        <w:rPr>
          <w:rStyle w:val="IvDbodytextChar"/>
        </w:rPr>
        <w:t xml:space="preserve">Figure 1-3 illustrates IMU measurements in a specific scenario to exemplify such data. The data is collected during a roller-coaster ride with Wildfire at </w:t>
      </w:r>
      <w:proofErr w:type="spellStart"/>
      <w:r>
        <w:rPr>
          <w:rStyle w:val="IvDbodytextChar"/>
        </w:rPr>
        <w:t>Kolmården</w:t>
      </w:r>
      <w:proofErr w:type="spellEnd"/>
      <w:r>
        <w:rPr>
          <w:rStyle w:val="IvDbodytextChar"/>
        </w:rPr>
        <w:t>, Sweden. Figure 1 illustrates the 3-axis accelerometer measurements, Figure 2 the 3-axis gyro measurements, and Figure 3 the barometric pressure measurements. After about 90 seconds, the car starts the ascent up to the top, and after a distinct descent, the ride continues with acceleration in varying directions, and in the end, the car is subject to a 1G braking force.</w:t>
      </w:r>
    </w:p>
    <w:p w14:paraId="45F61BD9" w14:textId="77777777" w:rsidR="009D5B6B" w:rsidRDefault="009D5B6B" w:rsidP="009D5B6B">
      <w:pPr>
        <w:pStyle w:val="BodyText"/>
        <w:rPr>
          <w:rStyle w:val="IvDbodytextChar"/>
        </w:rPr>
      </w:pPr>
      <w:r>
        <w:rPr>
          <w:rStyle w:val="IvDbodytextChar"/>
        </w:rPr>
        <w:t>From these measurements, some observations can be made:</w:t>
      </w:r>
    </w:p>
    <w:p w14:paraId="0D972176" w14:textId="77777777" w:rsidR="009D5B6B" w:rsidRDefault="009D5B6B" w:rsidP="009D5B6B">
      <w:pPr>
        <w:pStyle w:val="BodyText"/>
        <w:keepLines/>
        <w:numPr>
          <w:ilvl w:val="0"/>
          <w:numId w:val="20"/>
        </w:numPr>
        <w:tabs>
          <w:tab w:val="left" w:pos="2552"/>
          <w:tab w:val="left" w:pos="3856"/>
          <w:tab w:val="left" w:pos="5216"/>
          <w:tab w:val="left" w:pos="6464"/>
          <w:tab w:val="left" w:pos="7768"/>
          <w:tab w:val="left" w:pos="9072"/>
          <w:tab w:val="left" w:pos="9639"/>
        </w:tabs>
        <w:spacing w:before="240" w:after="0"/>
        <w:rPr>
          <w:rStyle w:val="IvDbodytextChar"/>
        </w:rPr>
      </w:pPr>
      <w:r>
        <w:rPr>
          <w:rStyle w:val="IvDbodytextChar"/>
        </w:rPr>
        <w:t>There are several time segments, where the acceleration and gyro measurements are constant or linear.</w:t>
      </w:r>
    </w:p>
    <w:p w14:paraId="79EB663C" w14:textId="77777777" w:rsidR="009D5B6B" w:rsidRDefault="009D5B6B" w:rsidP="009D5B6B">
      <w:pPr>
        <w:pStyle w:val="BodyText"/>
        <w:keepLines/>
        <w:numPr>
          <w:ilvl w:val="0"/>
          <w:numId w:val="20"/>
        </w:numPr>
        <w:tabs>
          <w:tab w:val="left" w:pos="2552"/>
          <w:tab w:val="left" w:pos="3856"/>
          <w:tab w:val="left" w:pos="5216"/>
          <w:tab w:val="left" w:pos="6464"/>
          <w:tab w:val="left" w:pos="7768"/>
          <w:tab w:val="left" w:pos="9072"/>
          <w:tab w:val="left" w:pos="9639"/>
        </w:tabs>
        <w:spacing w:before="240" w:after="0"/>
        <w:rPr>
          <w:rStyle w:val="IvDbodytextChar"/>
        </w:rPr>
      </w:pPr>
      <w:r>
        <w:rPr>
          <w:rStyle w:val="IvDbodytextChar"/>
        </w:rPr>
        <w:t xml:space="preserve">The time segments can be identified based on the accelerometer data itself, but also gyro data and barometer can be used to identify separate time segments </w:t>
      </w:r>
    </w:p>
    <w:p w14:paraId="56BDF8BE" w14:textId="77777777" w:rsidR="009D5B6B" w:rsidRDefault="009D5B6B" w:rsidP="009D5B6B">
      <w:pPr>
        <w:pStyle w:val="BodyText"/>
        <w:keepLines/>
        <w:numPr>
          <w:ilvl w:val="0"/>
          <w:numId w:val="20"/>
        </w:numPr>
        <w:tabs>
          <w:tab w:val="left" w:pos="2552"/>
          <w:tab w:val="left" w:pos="3856"/>
          <w:tab w:val="left" w:pos="5216"/>
          <w:tab w:val="left" w:pos="6464"/>
          <w:tab w:val="left" w:pos="7768"/>
          <w:tab w:val="left" w:pos="9072"/>
          <w:tab w:val="left" w:pos="9639"/>
        </w:tabs>
        <w:spacing w:before="240" w:after="0"/>
        <w:rPr>
          <w:rStyle w:val="IvDbodytextChar"/>
        </w:rPr>
      </w:pPr>
      <w:r>
        <w:rPr>
          <w:rStyle w:val="IvDbodytextChar"/>
        </w:rPr>
        <w:t>Magnetometer measurements was not recorded, but can also be used to identify separate time segments.</w:t>
      </w:r>
    </w:p>
    <w:p w14:paraId="50FC6F0F" w14:textId="77777777" w:rsidR="009D5B6B" w:rsidRDefault="009D5B6B" w:rsidP="009D5B6B">
      <w:pPr>
        <w:pStyle w:val="BodyText"/>
        <w:keepLines/>
        <w:numPr>
          <w:ilvl w:val="0"/>
          <w:numId w:val="20"/>
        </w:numPr>
        <w:tabs>
          <w:tab w:val="left" w:pos="2552"/>
          <w:tab w:val="left" w:pos="3856"/>
          <w:tab w:val="left" w:pos="5216"/>
          <w:tab w:val="left" w:pos="6464"/>
          <w:tab w:val="left" w:pos="7768"/>
          <w:tab w:val="left" w:pos="9072"/>
          <w:tab w:val="left" w:pos="9639"/>
        </w:tabs>
        <w:spacing w:before="240" w:after="0"/>
        <w:rPr>
          <w:rStyle w:val="IvDbodytextChar"/>
        </w:rPr>
      </w:pPr>
      <w:r>
        <w:rPr>
          <w:rStyle w:val="IvDbodytextChar"/>
        </w:rPr>
        <w:t>In time segments where the IMU measurements are not constant nor linear, IMU measurement statistics can be relevant to represent the IMU measurements of a time segment. For example the accelerometer magnitude statistics (or statistics per axis) can be used to characterize vibration that the device have been subject to.</w:t>
      </w:r>
    </w:p>
    <w:p w14:paraId="7F3D6AB6" w14:textId="77777777" w:rsidR="009D5B6B" w:rsidRDefault="009D5B6B" w:rsidP="009D5B6B">
      <w:pPr>
        <w:pStyle w:val="BodyText"/>
        <w:rPr>
          <w:rStyle w:val="IvDbodytextChar"/>
        </w:rPr>
      </w:pPr>
      <w:r>
        <w:rPr>
          <w:noProof/>
          <w:lang w:eastAsia="en-GB"/>
        </w:rPr>
        <w:lastRenderedPageBreak/>
        <w:drawing>
          <wp:inline distT="0" distB="0" distL="0" distR="0" wp14:anchorId="6422D05D" wp14:editId="26A07846">
            <wp:extent cx="4541520" cy="3406140"/>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4541520" cy="3406140"/>
                    </a:xfrm>
                    <a:prstGeom prst="rect">
                      <a:avLst/>
                    </a:prstGeom>
                  </pic:spPr>
                </pic:pic>
              </a:graphicData>
            </a:graphic>
          </wp:inline>
        </w:drawing>
      </w:r>
    </w:p>
    <w:p w14:paraId="7233C745" w14:textId="6C5A5C78" w:rsidR="009D5B6B" w:rsidRPr="00B030A2" w:rsidRDefault="009D5B6B" w:rsidP="009D5B6B">
      <w:pPr>
        <w:pStyle w:val="IvDInstructiontext"/>
        <w:rPr>
          <w:rStyle w:val="IvDbodytextChar"/>
          <w:b/>
        </w:rPr>
      </w:pPr>
      <w:r w:rsidRPr="00C425A0">
        <w:rPr>
          <w:b/>
          <w:i w:val="0"/>
          <w:color w:val="auto"/>
          <w:sz w:val="20"/>
          <w:szCs w:val="20"/>
        </w:rPr>
        <w:t xml:space="preserve">Figure </w:t>
      </w:r>
      <w:r>
        <w:rPr>
          <w:b/>
          <w:i w:val="0"/>
          <w:color w:val="auto"/>
          <w:sz w:val="20"/>
          <w:szCs w:val="20"/>
        </w:rPr>
        <w:t xml:space="preserve">2 Measurement example, Accelerometer </w:t>
      </w:r>
    </w:p>
    <w:p w14:paraId="47708559" w14:textId="77777777" w:rsidR="009D5B6B" w:rsidRDefault="009D5B6B" w:rsidP="009D5B6B">
      <w:pPr>
        <w:pStyle w:val="BodyText"/>
        <w:rPr>
          <w:rStyle w:val="IvDbodytextChar"/>
        </w:rPr>
      </w:pPr>
      <w:r>
        <w:rPr>
          <w:rStyle w:val="IvDbodytextChar"/>
          <w:noProof/>
          <w:lang w:eastAsia="en-GB"/>
        </w:rPr>
        <w:drawing>
          <wp:inline distT="0" distB="0" distL="0" distR="0" wp14:anchorId="7532CBE6" wp14:editId="38C538C8">
            <wp:extent cx="4569661" cy="342918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6796" cy="3434539"/>
                    </a:xfrm>
                    <a:prstGeom prst="rect">
                      <a:avLst/>
                    </a:prstGeom>
                    <a:noFill/>
                  </pic:spPr>
                </pic:pic>
              </a:graphicData>
            </a:graphic>
          </wp:inline>
        </w:drawing>
      </w:r>
    </w:p>
    <w:p w14:paraId="42B874BC" w14:textId="541924AE" w:rsidR="009D5B6B" w:rsidRPr="009F0DE4" w:rsidRDefault="009D5B6B" w:rsidP="009D5B6B">
      <w:pPr>
        <w:pStyle w:val="IvDInstructiontext"/>
        <w:rPr>
          <w:rStyle w:val="IvDbodytextChar"/>
          <w:b/>
          <w:i w:val="0"/>
          <w:color w:val="auto"/>
          <w:sz w:val="20"/>
          <w:szCs w:val="20"/>
        </w:rPr>
      </w:pPr>
      <w:r w:rsidRPr="00C425A0">
        <w:rPr>
          <w:b/>
          <w:i w:val="0"/>
          <w:color w:val="auto"/>
          <w:sz w:val="20"/>
          <w:szCs w:val="20"/>
        </w:rPr>
        <w:t xml:space="preserve">Figure </w:t>
      </w:r>
      <w:r>
        <w:rPr>
          <w:b/>
          <w:i w:val="0"/>
          <w:color w:val="auto"/>
          <w:sz w:val="20"/>
          <w:szCs w:val="20"/>
        </w:rPr>
        <w:t xml:space="preserve">3 Measurement example, Gyroscope </w:t>
      </w:r>
    </w:p>
    <w:p w14:paraId="39631C20" w14:textId="77777777" w:rsidR="009D5B6B" w:rsidRDefault="009D5B6B" w:rsidP="009D5B6B">
      <w:pPr>
        <w:pStyle w:val="BodyText"/>
        <w:rPr>
          <w:rStyle w:val="IvDbodytextChar"/>
        </w:rPr>
      </w:pPr>
    </w:p>
    <w:p w14:paraId="2A3ACA93" w14:textId="77777777" w:rsidR="009D5B6B" w:rsidRDefault="009D5B6B" w:rsidP="009D5B6B">
      <w:pPr>
        <w:pStyle w:val="BodyText"/>
        <w:rPr>
          <w:rStyle w:val="IvDbodytextChar"/>
        </w:rPr>
      </w:pPr>
      <w:r>
        <w:rPr>
          <w:noProof/>
          <w:lang w:eastAsia="en-GB"/>
        </w:rPr>
        <w:lastRenderedPageBreak/>
        <w:drawing>
          <wp:inline distT="0" distB="0" distL="0" distR="0" wp14:anchorId="01201ED0" wp14:editId="484AAFFC">
            <wp:extent cx="4572000" cy="34290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4574637" cy="3430978"/>
                    </a:xfrm>
                    <a:prstGeom prst="rect">
                      <a:avLst/>
                    </a:prstGeom>
                  </pic:spPr>
                </pic:pic>
              </a:graphicData>
            </a:graphic>
          </wp:inline>
        </w:drawing>
      </w:r>
    </w:p>
    <w:p w14:paraId="2C7A1FCD" w14:textId="46F293D0" w:rsidR="009D5B6B" w:rsidRPr="00B030A2" w:rsidRDefault="009D5B6B" w:rsidP="009D5B6B">
      <w:pPr>
        <w:pStyle w:val="IvDInstructiontext"/>
        <w:rPr>
          <w:rStyle w:val="IvDbodytextChar"/>
          <w:b/>
        </w:rPr>
      </w:pPr>
      <w:r w:rsidRPr="00C425A0">
        <w:rPr>
          <w:b/>
          <w:i w:val="0"/>
          <w:color w:val="auto"/>
          <w:sz w:val="20"/>
          <w:szCs w:val="20"/>
        </w:rPr>
        <w:t xml:space="preserve">Figure </w:t>
      </w:r>
      <w:r>
        <w:rPr>
          <w:b/>
          <w:i w:val="0"/>
          <w:color w:val="auto"/>
          <w:sz w:val="20"/>
          <w:szCs w:val="20"/>
        </w:rPr>
        <w:t xml:space="preserve">4 Measurement example, Barometer </w:t>
      </w:r>
    </w:p>
    <w:p w14:paraId="45CF6257" w14:textId="77777777" w:rsidR="008E065E" w:rsidRPr="00CE0424" w:rsidRDefault="008E065E" w:rsidP="008E065E">
      <w:pPr>
        <w:rPr>
          <w:b/>
          <w:bCs/>
        </w:rPr>
      </w:pPr>
    </w:p>
    <w:p w14:paraId="1EC5467F" w14:textId="77777777" w:rsidR="00F507D1" w:rsidRPr="00CE0424" w:rsidRDefault="00F507D1" w:rsidP="00CE0424">
      <w:pPr>
        <w:pStyle w:val="Heading1"/>
      </w:pPr>
      <w:bookmarkStart w:id="48" w:name="_In-sequence_SDU_delivery"/>
      <w:bookmarkEnd w:id="48"/>
      <w:r w:rsidRPr="00CE0424">
        <w:t>References</w:t>
      </w:r>
    </w:p>
    <w:bookmarkStart w:id="49" w:name="_Hlk488070188"/>
    <w:bookmarkStart w:id="50" w:name="_Ref480385177"/>
    <w:bookmarkStart w:id="51" w:name="_Ref174151459"/>
    <w:bookmarkStart w:id="52" w:name="_Ref189809556"/>
    <w:p w14:paraId="3C51D343" w14:textId="7B0520F8" w:rsidR="00F53CE8" w:rsidRPr="009A04DA" w:rsidRDefault="00F53CE8" w:rsidP="00F53CE8">
      <w:pPr>
        <w:pStyle w:val="Reference"/>
      </w:pPr>
      <w:r w:rsidRPr="00462839">
        <w:rPr>
          <w:color w:val="5B9BD5" w:themeColor="accent1"/>
        </w:rPr>
        <w:fldChar w:fldCharType="begin"/>
      </w:r>
      <w:r w:rsidRPr="00665245">
        <w:rPr>
          <w:color w:val="5B9BD5" w:themeColor="accent1"/>
        </w:rPr>
        <w:instrText xml:space="preserve"> HYPERLINK "ftp://ftp.3gpp.org/tsg_ran/TSG_RAN/TSGR_75/Docs/RP-170813.zip" </w:instrText>
      </w:r>
      <w:r w:rsidRPr="00462839">
        <w:rPr>
          <w:color w:val="5B9BD5" w:themeColor="accent1"/>
        </w:rPr>
        <w:fldChar w:fldCharType="separate"/>
      </w:r>
      <w:r w:rsidRPr="00462839">
        <w:rPr>
          <w:rStyle w:val="Hyperlink"/>
          <w:color w:val="5B9BD5" w:themeColor="accent1"/>
        </w:rPr>
        <w:t>RP-170813</w:t>
      </w:r>
      <w:r w:rsidRPr="00462839">
        <w:rPr>
          <w:color w:val="5B9BD5" w:themeColor="accent1"/>
        </w:rPr>
        <w:fldChar w:fldCharType="end"/>
      </w:r>
      <w:bookmarkEnd w:id="49"/>
      <w:r w:rsidRPr="00462839">
        <w:t xml:space="preserve">, </w:t>
      </w:r>
      <w:r w:rsidRPr="00462839">
        <w:rPr>
          <w:rFonts w:cs="Arial"/>
          <w:color w:val="444444"/>
        </w:rPr>
        <w:t>New WID</w:t>
      </w:r>
      <w:bookmarkEnd w:id="50"/>
      <w:r w:rsidRPr="00462839">
        <w:rPr>
          <w:rFonts w:cs="Arial"/>
          <w:color w:val="444444"/>
        </w:rPr>
        <w:t>: UE Positioning Accuracy Enhancements for LTE.</w:t>
      </w:r>
    </w:p>
    <w:p w14:paraId="34388F9D" w14:textId="5D55D956" w:rsidR="005F3025" w:rsidRPr="00FC68E6" w:rsidRDefault="00F53CE8" w:rsidP="00B238B0">
      <w:pPr>
        <w:pStyle w:val="Reference"/>
      </w:pPr>
      <w:r w:rsidRPr="00FC68E6">
        <w:t>36.355, LTE Positionin</w:t>
      </w:r>
      <w:r w:rsidR="00096347">
        <w:t>g Protocol (LPP), Release 14.</w:t>
      </w:r>
    </w:p>
    <w:p w14:paraId="78EA3839" w14:textId="1B64A444" w:rsidR="003A7EF3" w:rsidRPr="00FC68E6" w:rsidRDefault="004D2F53" w:rsidP="00CE0424">
      <w:pPr>
        <w:pStyle w:val="Reference"/>
      </w:pPr>
      <w:r w:rsidRPr="00FC68E6">
        <w:rPr>
          <w:lang w:eastAsia="ko-KR"/>
        </w:rPr>
        <w:t>TS 23.032</w:t>
      </w:r>
      <w:bookmarkEnd w:id="51"/>
      <w:bookmarkEnd w:id="52"/>
      <w:r w:rsidR="00096347">
        <w:rPr>
          <w:lang w:eastAsia="ko-KR"/>
        </w:rPr>
        <w:t>,</w:t>
      </w:r>
      <w:r w:rsidR="00EF5981">
        <w:rPr>
          <w:lang w:eastAsia="ko-KR"/>
        </w:rPr>
        <w:t xml:space="preserve"> </w:t>
      </w:r>
      <w:r w:rsidR="00EF5981" w:rsidRPr="00EF5981">
        <w:rPr>
          <w:rFonts w:cs="Arial"/>
          <w:color w:val="000000"/>
          <w:szCs w:val="18"/>
        </w:rPr>
        <w:t>Universal Geographical Area Description (GAD)</w:t>
      </w:r>
      <w:r w:rsidR="00096347" w:rsidRPr="00EF5981">
        <w:rPr>
          <w:lang w:eastAsia="ko-KR"/>
        </w:rPr>
        <w:t xml:space="preserve"> </w:t>
      </w:r>
      <w:r w:rsidR="00EF5981">
        <w:rPr>
          <w:lang w:eastAsia="ko-KR"/>
        </w:rPr>
        <w:t xml:space="preserve">, </w:t>
      </w:r>
      <w:r w:rsidR="00EF5981" w:rsidRPr="00EF5981">
        <w:rPr>
          <w:lang w:eastAsia="ko-KR"/>
        </w:rPr>
        <w:t>v14.0.0</w:t>
      </w:r>
    </w:p>
    <w:p w14:paraId="572A3758" w14:textId="2C7BDD32" w:rsidR="000F4521" w:rsidRPr="00590814" w:rsidRDefault="00FC68E6" w:rsidP="00FC68E6">
      <w:pPr>
        <w:pStyle w:val="Reference"/>
      </w:pPr>
      <w:r w:rsidRPr="00590814">
        <w:rPr>
          <w:lang w:eastAsia="ko-KR"/>
        </w:rPr>
        <w:t xml:space="preserve">R2-1709409 </w:t>
      </w:r>
      <w:r w:rsidR="00BC474A" w:rsidRPr="00590814">
        <w:rPr>
          <w:lang w:eastAsia="ko-KR"/>
        </w:rPr>
        <w:t>- draft CR on 36.355 on IMU positioning support over LPP</w:t>
      </w:r>
      <w:r w:rsidR="00E5279A">
        <w:t>, Ericsson.</w:t>
      </w:r>
    </w:p>
    <w:p w14:paraId="35D4385A" w14:textId="3AECDDA3" w:rsidR="00FC68E6" w:rsidRPr="00590814" w:rsidRDefault="00590814" w:rsidP="00590814">
      <w:pPr>
        <w:pStyle w:val="Reference"/>
      </w:pPr>
      <w:r w:rsidRPr="00590814">
        <w:t>R2-1709410 - draft LS on describing acceleration as a universal GAD</w:t>
      </w:r>
      <w:r w:rsidR="00E5279A">
        <w:t xml:space="preserve">, </w:t>
      </w:r>
      <w:proofErr w:type="spellStart"/>
      <w:r w:rsidR="00E5279A">
        <w:t>Ercisson</w:t>
      </w:r>
      <w:proofErr w:type="spellEnd"/>
      <w:r w:rsidR="00E5279A">
        <w:t>.</w:t>
      </w:r>
    </w:p>
    <w:p w14:paraId="3DBE2D91" w14:textId="1B66CFEE" w:rsidR="008E4FC4" w:rsidRPr="00590814" w:rsidRDefault="003723A3" w:rsidP="003723A3">
      <w:pPr>
        <w:pStyle w:val="Reference"/>
      </w:pPr>
      <w:r w:rsidRPr="00590814">
        <w:t>R2-1709159, IMU Sensor based positioning</w:t>
      </w:r>
      <w:r w:rsidR="00D94E2E">
        <w:t xml:space="preserve">, Intel, Ericsson, Sony. </w:t>
      </w:r>
    </w:p>
    <w:sectPr w:rsidR="008E4FC4" w:rsidRPr="0059081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419B8" w14:textId="77777777" w:rsidR="00021003" w:rsidRDefault="00021003">
      <w:r>
        <w:separator/>
      </w:r>
    </w:p>
  </w:endnote>
  <w:endnote w:type="continuationSeparator" w:id="0">
    <w:p w14:paraId="6BA1B58C" w14:textId="77777777" w:rsidR="00021003" w:rsidRDefault="0002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BA9" w14:textId="3796023B" w:rsidR="0091387D" w:rsidRDefault="0091387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58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583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B3B5C" w14:textId="77777777" w:rsidR="00021003" w:rsidRDefault="00021003">
      <w:r>
        <w:separator/>
      </w:r>
    </w:p>
  </w:footnote>
  <w:footnote w:type="continuationSeparator" w:id="0">
    <w:p w14:paraId="7F446844" w14:textId="77777777" w:rsidR="00021003" w:rsidRDefault="0002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82E57" w14:textId="77777777" w:rsidR="0091387D" w:rsidRDefault="009138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A84A4E"/>
    <w:multiLevelType w:val="hybridMultilevel"/>
    <w:tmpl w:val="E9027D28"/>
    <w:lvl w:ilvl="0" w:tplc="8B526D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1E4B45"/>
    <w:multiLevelType w:val="hybridMultilevel"/>
    <w:tmpl w:val="C7C2F7D2"/>
    <w:lvl w:ilvl="0" w:tplc="3EB88D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D191D10"/>
    <w:multiLevelType w:val="hybridMultilevel"/>
    <w:tmpl w:val="8ED2AB2E"/>
    <w:lvl w:ilvl="0" w:tplc="7AD6F82C">
      <w:start w:val="1"/>
      <w:numFmt w:val="decimal"/>
      <w:lvlText w:val="%1)"/>
      <w:lvlJc w:val="left"/>
      <w:pPr>
        <w:ind w:left="643"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F6495D"/>
    <w:multiLevelType w:val="hybridMultilevel"/>
    <w:tmpl w:val="EBC6C952"/>
    <w:lvl w:ilvl="0" w:tplc="07B6558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8"/>
  </w:num>
  <w:num w:numId="4">
    <w:abstractNumId w:val="10"/>
  </w:num>
  <w:num w:numId="5">
    <w:abstractNumId w:val="6"/>
  </w:num>
  <w:num w:numId="6">
    <w:abstractNumId w:val="12"/>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6"/>
  </w:num>
  <w:num w:numId="17">
    <w:abstractNumId w:val="18"/>
  </w:num>
  <w:num w:numId="18">
    <w:abstractNumId w:val="9"/>
  </w:num>
  <w:num w:numId="19">
    <w:abstractNumId w:val="19"/>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993"/>
    <w:rsid w:val="000006E1"/>
    <w:rsid w:val="00002A37"/>
    <w:rsid w:val="000039F4"/>
    <w:rsid w:val="00006446"/>
    <w:rsid w:val="00006896"/>
    <w:rsid w:val="00007CDC"/>
    <w:rsid w:val="00011B28"/>
    <w:rsid w:val="00015D15"/>
    <w:rsid w:val="00021003"/>
    <w:rsid w:val="00024EF1"/>
    <w:rsid w:val="000250DE"/>
    <w:rsid w:val="0002564D"/>
    <w:rsid w:val="00025ECA"/>
    <w:rsid w:val="00031098"/>
    <w:rsid w:val="000313B8"/>
    <w:rsid w:val="000325B8"/>
    <w:rsid w:val="00032E13"/>
    <w:rsid w:val="00034C15"/>
    <w:rsid w:val="0003640A"/>
    <w:rsid w:val="00036901"/>
    <w:rsid w:val="00036BA1"/>
    <w:rsid w:val="0003753C"/>
    <w:rsid w:val="00037956"/>
    <w:rsid w:val="000422E2"/>
    <w:rsid w:val="00042F22"/>
    <w:rsid w:val="000444EF"/>
    <w:rsid w:val="000452BC"/>
    <w:rsid w:val="00052A07"/>
    <w:rsid w:val="000534E3"/>
    <w:rsid w:val="00055579"/>
    <w:rsid w:val="0005606A"/>
    <w:rsid w:val="00057117"/>
    <w:rsid w:val="00057647"/>
    <w:rsid w:val="00057B11"/>
    <w:rsid w:val="000616E7"/>
    <w:rsid w:val="0006487E"/>
    <w:rsid w:val="00065E1A"/>
    <w:rsid w:val="00074085"/>
    <w:rsid w:val="00077E5F"/>
    <w:rsid w:val="0008036A"/>
    <w:rsid w:val="00081AE6"/>
    <w:rsid w:val="000855EB"/>
    <w:rsid w:val="00085B52"/>
    <w:rsid w:val="000866F2"/>
    <w:rsid w:val="0009009F"/>
    <w:rsid w:val="00091557"/>
    <w:rsid w:val="00091E99"/>
    <w:rsid w:val="000924C1"/>
    <w:rsid w:val="000924F0"/>
    <w:rsid w:val="00093474"/>
    <w:rsid w:val="00095066"/>
    <w:rsid w:val="0009510F"/>
    <w:rsid w:val="00096347"/>
    <w:rsid w:val="000A1B7B"/>
    <w:rsid w:val="000A29B3"/>
    <w:rsid w:val="000A56F2"/>
    <w:rsid w:val="000A7A12"/>
    <w:rsid w:val="000B1954"/>
    <w:rsid w:val="000B2719"/>
    <w:rsid w:val="000B3A8F"/>
    <w:rsid w:val="000B4AB9"/>
    <w:rsid w:val="000B58C3"/>
    <w:rsid w:val="000B61E9"/>
    <w:rsid w:val="000B74CE"/>
    <w:rsid w:val="000C0C82"/>
    <w:rsid w:val="000C165A"/>
    <w:rsid w:val="000C27FE"/>
    <w:rsid w:val="000C2E19"/>
    <w:rsid w:val="000D0D07"/>
    <w:rsid w:val="000D4797"/>
    <w:rsid w:val="000D5EC8"/>
    <w:rsid w:val="000E0527"/>
    <w:rsid w:val="000E1E92"/>
    <w:rsid w:val="000F06D6"/>
    <w:rsid w:val="000F0EB1"/>
    <w:rsid w:val="000F1106"/>
    <w:rsid w:val="000F3BE9"/>
    <w:rsid w:val="000F3F6C"/>
    <w:rsid w:val="000F4521"/>
    <w:rsid w:val="000F4883"/>
    <w:rsid w:val="000F6DF3"/>
    <w:rsid w:val="001005FF"/>
    <w:rsid w:val="001062FB"/>
    <w:rsid w:val="001063E6"/>
    <w:rsid w:val="001108FD"/>
    <w:rsid w:val="00113CF4"/>
    <w:rsid w:val="001153EA"/>
    <w:rsid w:val="00115643"/>
    <w:rsid w:val="00116765"/>
    <w:rsid w:val="001219F5"/>
    <w:rsid w:val="00121A20"/>
    <w:rsid w:val="00121CFE"/>
    <w:rsid w:val="001231F6"/>
    <w:rsid w:val="0012377F"/>
    <w:rsid w:val="00124314"/>
    <w:rsid w:val="00126B4A"/>
    <w:rsid w:val="00132FD0"/>
    <w:rsid w:val="001344C0"/>
    <w:rsid w:val="001346FA"/>
    <w:rsid w:val="00135252"/>
    <w:rsid w:val="00137AB5"/>
    <w:rsid w:val="00137F0B"/>
    <w:rsid w:val="0014724D"/>
    <w:rsid w:val="00151E23"/>
    <w:rsid w:val="001526E0"/>
    <w:rsid w:val="001551B5"/>
    <w:rsid w:val="001659C1"/>
    <w:rsid w:val="0017085A"/>
    <w:rsid w:val="00173A8E"/>
    <w:rsid w:val="00174ADA"/>
    <w:rsid w:val="00177795"/>
    <w:rsid w:val="0018143F"/>
    <w:rsid w:val="00190342"/>
    <w:rsid w:val="00190AC1"/>
    <w:rsid w:val="0019341A"/>
    <w:rsid w:val="00193E8A"/>
    <w:rsid w:val="001967AD"/>
    <w:rsid w:val="00196D46"/>
    <w:rsid w:val="00197DF9"/>
    <w:rsid w:val="001A1987"/>
    <w:rsid w:val="001A2564"/>
    <w:rsid w:val="001A6173"/>
    <w:rsid w:val="001A6CBA"/>
    <w:rsid w:val="001B0D97"/>
    <w:rsid w:val="001B5A5D"/>
    <w:rsid w:val="001C1CE5"/>
    <w:rsid w:val="001C3D2A"/>
    <w:rsid w:val="001D3B50"/>
    <w:rsid w:val="001D51BA"/>
    <w:rsid w:val="001D6342"/>
    <w:rsid w:val="001D6D53"/>
    <w:rsid w:val="001E4F73"/>
    <w:rsid w:val="001E4F8F"/>
    <w:rsid w:val="001E58E2"/>
    <w:rsid w:val="001E7AED"/>
    <w:rsid w:val="001E7D9C"/>
    <w:rsid w:val="001F347F"/>
    <w:rsid w:val="001F3916"/>
    <w:rsid w:val="001F3B66"/>
    <w:rsid w:val="001F54C5"/>
    <w:rsid w:val="001F662C"/>
    <w:rsid w:val="001F7074"/>
    <w:rsid w:val="00200490"/>
    <w:rsid w:val="002016B1"/>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374"/>
    <w:rsid w:val="00241559"/>
    <w:rsid w:val="002435B3"/>
    <w:rsid w:val="002458EB"/>
    <w:rsid w:val="002500C8"/>
    <w:rsid w:val="0025022D"/>
    <w:rsid w:val="002504E4"/>
    <w:rsid w:val="00252EBC"/>
    <w:rsid w:val="00254FDF"/>
    <w:rsid w:val="00256492"/>
    <w:rsid w:val="00257543"/>
    <w:rsid w:val="002617E7"/>
    <w:rsid w:val="00264228"/>
    <w:rsid w:val="00264334"/>
    <w:rsid w:val="0026473E"/>
    <w:rsid w:val="00266214"/>
    <w:rsid w:val="002672FA"/>
    <w:rsid w:val="00267C83"/>
    <w:rsid w:val="0027144F"/>
    <w:rsid w:val="00271F3A"/>
    <w:rsid w:val="00273278"/>
    <w:rsid w:val="002737F4"/>
    <w:rsid w:val="002738E1"/>
    <w:rsid w:val="00277123"/>
    <w:rsid w:val="002805F5"/>
    <w:rsid w:val="00280751"/>
    <w:rsid w:val="0028280A"/>
    <w:rsid w:val="00286ACD"/>
    <w:rsid w:val="00287838"/>
    <w:rsid w:val="00287886"/>
    <w:rsid w:val="00290658"/>
    <w:rsid w:val="002907B5"/>
    <w:rsid w:val="002909A5"/>
    <w:rsid w:val="00292EB7"/>
    <w:rsid w:val="002947D9"/>
    <w:rsid w:val="00296227"/>
    <w:rsid w:val="00296F44"/>
    <w:rsid w:val="0029777D"/>
    <w:rsid w:val="002A055E"/>
    <w:rsid w:val="002A1D4E"/>
    <w:rsid w:val="002A2869"/>
    <w:rsid w:val="002B24D6"/>
    <w:rsid w:val="002B56B9"/>
    <w:rsid w:val="002C41E6"/>
    <w:rsid w:val="002D071A"/>
    <w:rsid w:val="002D34B2"/>
    <w:rsid w:val="002D3620"/>
    <w:rsid w:val="002D7637"/>
    <w:rsid w:val="002E17F2"/>
    <w:rsid w:val="002E3AB5"/>
    <w:rsid w:val="002E7CAE"/>
    <w:rsid w:val="002F2771"/>
    <w:rsid w:val="002F37A9"/>
    <w:rsid w:val="002F6234"/>
    <w:rsid w:val="003010C1"/>
    <w:rsid w:val="00301CE6"/>
    <w:rsid w:val="0030256B"/>
    <w:rsid w:val="0030501F"/>
    <w:rsid w:val="00307220"/>
    <w:rsid w:val="00307BA1"/>
    <w:rsid w:val="00310F34"/>
    <w:rsid w:val="00311702"/>
    <w:rsid w:val="00311E82"/>
    <w:rsid w:val="00313C6B"/>
    <w:rsid w:val="00313FD6"/>
    <w:rsid w:val="003143BD"/>
    <w:rsid w:val="00316E7F"/>
    <w:rsid w:val="003203ED"/>
    <w:rsid w:val="00322C9F"/>
    <w:rsid w:val="00324D23"/>
    <w:rsid w:val="00331751"/>
    <w:rsid w:val="00333906"/>
    <w:rsid w:val="00334579"/>
    <w:rsid w:val="00335858"/>
    <w:rsid w:val="003367C5"/>
    <w:rsid w:val="00336BDA"/>
    <w:rsid w:val="00342BD7"/>
    <w:rsid w:val="00343A07"/>
    <w:rsid w:val="003460EE"/>
    <w:rsid w:val="00346DB5"/>
    <w:rsid w:val="003477B1"/>
    <w:rsid w:val="00352C47"/>
    <w:rsid w:val="0035491B"/>
    <w:rsid w:val="00357380"/>
    <w:rsid w:val="003602D9"/>
    <w:rsid w:val="003604CE"/>
    <w:rsid w:val="00370E47"/>
    <w:rsid w:val="003723A3"/>
    <w:rsid w:val="003742AC"/>
    <w:rsid w:val="00376093"/>
    <w:rsid w:val="00377CE1"/>
    <w:rsid w:val="00381349"/>
    <w:rsid w:val="00385BF0"/>
    <w:rsid w:val="003939FF"/>
    <w:rsid w:val="003A2223"/>
    <w:rsid w:val="003A2A0F"/>
    <w:rsid w:val="003A45A1"/>
    <w:rsid w:val="003A4DA6"/>
    <w:rsid w:val="003A5B0A"/>
    <w:rsid w:val="003A6BAC"/>
    <w:rsid w:val="003A7080"/>
    <w:rsid w:val="003A7ACD"/>
    <w:rsid w:val="003A7B52"/>
    <w:rsid w:val="003A7EF3"/>
    <w:rsid w:val="003B159C"/>
    <w:rsid w:val="003B369F"/>
    <w:rsid w:val="003B36A3"/>
    <w:rsid w:val="003B460B"/>
    <w:rsid w:val="003B4F4C"/>
    <w:rsid w:val="003B592E"/>
    <w:rsid w:val="003B7FE5"/>
    <w:rsid w:val="003C11C8"/>
    <w:rsid w:val="003C2702"/>
    <w:rsid w:val="003C7806"/>
    <w:rsid w:val="003D109F"/>
    <w:rsid w:val="003D2478"/>
    <w:rsid w:val="003D3C45"/>
    <w:rsid w:val="003D49B1"/>
    <w:rsid w:val="003D5B1F"/>
    <w:rsid w:val="003E15FA"/>
    <w:rsid w:val="003E42F7"/>
    <w:rsid w:val="003E55E4"/>
    <w:rsid w:val="003E74E3"/>
    <w:rsid w:val="003F05C7"/>
    <w:rsid w:val="003F2C24"/>
    <w:rsid w:val="003F2CD4"/>
    <w:rsid w:val="003F6BBE"/>
    <w:rsid w:val="004000E8"/>
    <w:rsid w:val="0040022A"/>
    <w:rsid w:val="004003A8"/>
    <w:rsid w:val="00400A98"/>
    <w:rsid w:val="00402E2B"/>
    <w:rsid w:val="00403D55"/>
    <w:rsid w:val="0040512B"/>
    <w:rsid w:val="00405CA5"/>
    <w:rsid w:val="00407B0F"/>
    <w:rsid w:val="00407CD3"/>
    <w:rsid w:val="00410134"/>
    <w:rsid w:val="00410B72"/>
    <w:rsid w:val="00410F18"/>
    <w:rsid w:val="0041263E"/>
    <w:rsid w:val="00413AAC"/>
    <w:rsid w:val="00421105"/>
    <w:rsid w:val="00421A60"/>
    <w:rsid w:val="004242F4"/>
    <w:rsid w:val="00427248"/>
    <w:rsid w:val="00437447"/>
    <w:rsid w:val="00441A92"/>
    <w:rsid w:val="00444F56"/>
    <w:rsid w:val="00446488"/>
    <w:rsid w:val="00446568"/>
    <w:rsid w:val="0045025C"/>
    <w:rsid w:val="004517AA"/>
    <w:rsid w:val="00452CAC"/>
    <w:rsid w:val="00457565"/>
    <w:rsid w:val="00457B71"/>
    <w:rsid w:val="004669E2"/>
    <w:rsid w:val="00470C31"/>
    <w:rsid w:val="004723CE"/>
    <w:rsid w:val="004734D0"/>
    <w:rsid w:val="0047556B"/>
    <w:rsid w:val="00477768"/>
    <w:rsid w:val="00480922"/>
    <w:rsid w:val="00481438"/>
    <w:rsid w:val="0048260E"/>
    <w:rsid w:val="00487DD9"/>
    <w:rsid w:val="00492BC5"/>
    <w:rsid w:val="004964F1"/>
    <w:rsid w:val="004A16BC"/>
    <w:rsid w:val="004A2B94"/>
    <w:rsid w:val="004A5A3B"/>
    <w:rsid w:val="004B4E8D"/>
    <w:rsid w:val="004B7C0C"/>
    <w:rsid w:val="004C16DA"/>
    <w:rsid w:val="004C2DB9"/>
    <w:rsid w:val="004C3898"/>
    <w:rsid w:val="004C479F"/>
    <w:rsid w:val="004C7CBA"/>
    <w:rsid w:val="004C7E4D"/>
    <w:rsid w:val="004D2F53"/>
    <w:rsid w:val="004D36B1"/>
    <w:rsid w:val="004D5DD2"/>
    <w:rsid w:val="004D7EBD"/>
    <w:rsid w:val="004E2680"/>
    <w:rsid w:val="004E28F9"/>
    <w:rsid w:val="004E462E"/>
    <w:rsid w:val="004E56DC"/>
    <w:rsid w:val="004E76F4"/>
    <w:rsid w:val="004F0B4E"/>
    <w:rsid w:val="004F0B6C"/>
    <w:rsid w:val="004F2078"/>
    <w:rsid w:val="004F4DA3"/>
    <w:rsid w:val="0050083D"/>
    <w:rsid w:val="00506557"/>
    <w:rsid w:val="0050677A"/>
    <w:rsid w:val="005108D8"/>
    <w:rsid w:val="005116F9"/>
    <w:rsid w:val="005153A7"/>
    <w:rsid w:val="005219CF"/>
    <w:rsid w:val="0052727F"/>
    <w:rsid w:val="00534B59"/>
    <w:rsid w:val="00535F87"/>
    <w:rsid w:val="00536269"/>
    <w:rsid w:val="00536759"/>
    <w:rsid w:val="00537C62"/>
    <w:rsid w:val="00540995"/>
    <w:rsid w:val="00543B29"/>
    <w:rsid w:val="00545C13"/>
    <w:rsid w:val="00546970"/>
    <w:rsid w:val="005513EB"/>
    <w:rsid w:val="00554E19"/>
    <w:rsid w:val="0056121F"/>
    <w:rsid w:val="00572505"/>
    <w:rsid w:val="005825B3"/>
    <w:rsid w:val="00582809"/>
    <w:rsid w:val="0058798C"/>
    <w:rsid w:val="005900FA"/>
    <w:rsid w:val="00590814"/>
    <w:rsid w:val="005935A4"/>
    <w:rsid w:val="005948C2"/>
    <w:rsid w:val="00595DCA"/>
    <w:rsid w:val="0059779B"/>
    <w:rsid w:val="005A209A"/>
    <w:rsid w:val="005A662D"/>
    <w:rsid w:val="005B35D7"/>
    <w:rsid w:val="005B392A"/>
    <w:rsid w:val="005B3AA3"/>
    <w:rsid w:val="005B591A"/>
    <w:rsid w:val="005B6F83"/>
    <w:rsid w:val="005C74FB"/>
    <w:rsid w:val="005D1602"/>
    <w:rsid w:val="005D50C7"/>
    <w:rsid w:val="005E385F"/>
    <w:rsid w:val="005E5B81"/>
    <w:rsid w:val="005F2CB1"/>
    <w:rsid w:val="005F2E0B"/>
    <w:rsid w:val="005F3025"/>
    <w:rsid w:val="005F464C"/>
    <w:rsid w:val="005F618C"/>
    <w:rsid w:val="005F70BD"/>
    <w:rsid w:val="0060283C"/>
    <w:rsid w:val="00604F14"/>
    <w:rsid w:val="00611B83"/>
    <w:rsid w:val="00613257"/>
    <w:rsid w:val="00620A71"/>
    <w:rsid w:val="00620D80"/>
    <w:rsid w:val="0062322C"/>
    <w:rsid w:val="006234A6"/>
    <w:rsid w:val="00626BCD"/>
    <w:rsid w:val="00630001"/>
    <w:rsid w:val="006311B3"/>
    <w:rsid w:val="00631CA0"/>
    <w:rsid w:val="0063284C"/>
    <w:rsid w:val="00636398"/>
    <w:rsid w:val="006368D3"/>
    <w:rsid w:val="006377EC"/>
    <w:rsid w:val="0064151F"/>
    <w:rsid w:val="00641533"/>
    <w:rsid w:val="0064208D"/>
    <w:rsid w:val="00643475"/>
    <w:rsid w:val="0064396A"/>
    <w:rsid w:val="006454B1"/>
    <w:rsid w:val="0064624E"/>
    <w:rsid w:val="00650AB9"/>
    <w:rsid w:val="0065246C"/>
    <w:rsid w:val="00655733"/>
    <w:rsid w:val="00655ACD"/>
    <w:rsid w:val="00656A92"/>
    <w:rsid w:val="00656DDE"/>
    <w:rsid w:val="0066011D"/>
    <w:rsid w:val="006607C0"/>
    <w:rsid w:val="006613A6"/>
    <w:rsid w:val="006627A2"/>
    <w:rsid w:val="006634E6"/>
    <w:rsid w:val="00665415"/>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2D"/>
    <w:rsid w:val="006D6F08"/>
    <w:rsid w:val="006E062C"/>
    <w:rsid w:val="006E28B7"/>
    <w:rsid w:val="006E3310"/>
    <w:rsid w:val="006E4E39"/>
    <w:rsid w:val="006E565E"/>
    <w:rsid w:val="006E673D"/>
    <w:rsid w:val="006E7D3B"/>
    <w:rsid w:val="006F1B70"/>
    <w:rsid w:val="006F341D"/>
    <w:rsid w:val="006F370F"/>
    <w:rsid w:val="006F3CDE"/>
    <w:rsid w:val="006F58D4"/>
    <w:rsid w:val="0070346E"/>
    <w:rsid w:val="00704EDB"/>
    <w:rsid w:val="00706101"/>
    <w:rsid w:val="00707072"/>
    <w:rsid w:val="00707D61"/>
    <w:rsid w:val="00712287"/>
    <w:rsid w:val="00712772"/>
    <w:rsid w:val="007148D3"/>
    <w:rsid w:val="00715B9A"/>
    <w:rsid w:val="007176E6"/>
    <w:rsid w:val="007228CD"/>
    <w:rsid w:val="00726EA6"/>
    <w:rsid w:val="00727208"/>
    <w:rsid w:val="00727680"/>
    <w:rsid w:val="0073442A"/>
    <w:rsid w:val="007348B1"/>
    <w:rsid w:val="007362A6"/>
    <w:rsid w:val="00736D7D"/>
    <w:rsid w:val="00740E58"/>
    <w:rsid w:val="007445A0"/>
    <w:rsid w:val="0074524B"/>
    <w:rsid w:val="00747D8B"/>
    <w:rsid w:val="00751228"/>
    <w:rsid w:val="00751BFC"/>
    <w:rsid w:val="00755B8B"/>
    <w:rsid w:val="007569EC"/>
    <w:rsid w:val="007571E1"/>
    <w:rsid w:val="0076026D"/>
    <w:rsid w:val="007604B2"/>
    <w:rsid w:val="00763A38"/>
    <w:rsid w:val="00765149"/>
    <w:rsid w:val="00765281"/>
    <w:rsid w:val="00766BAD"/>
    <w:rsid w:val="007730BD"/>
    <w:rsid w:val="007755F2"/>
    <w:rsid w:val="00776971"/>
    <w:rsid w:val="0078177E"/>
    <w:rsid w:val="0078304C"/>
    <w:rsid w:val="00783673"/>
    <w:rsid w:val="00785490"/>
    <w:rsid w:val="007925EA"/>
    <w:rsid w:val="00793CD8"/>
    <w:rsid w:val="00793F8D"/>
    <w:rsid w:val="00795C92"/>
    <w:rsid w:val="00796231"/>
    <w:rsid w:val="007A0ADA"/>
    <w:rsid w:val="007A1CB3"/>
    <w:rsid w:val="007A306F"/>
    <w:rsid w:val="007A43A6"/>
    <w:rsid w:val="007A58A6"/>
    <w:rsid w:val="007B3D2D"/>
    <w:rsid w:val="007B50AE"/>
    <w:rsid w:val="007B51DF"/>
    <w:rsid w:val="007C05DD"/>
    <w:rsid w:val="007C3D18"/>
    <w:rsid w:val="007C583D"/>
    <w:rsid w:val="007C60BF"/>
    <w:rsid w:val="007C6A07"/>
    <w:rsid w:val="007C75A1"/>
    <w:rsid w:val="007C77A5"/>
    <w:rsid w:val="007C77E9"/>
    <w:rsid w:val="007C7961"/>
    <w:rsid w:val="007D04E5"/>
    <w:rsid w:val="007D50F2"/>
    <w:rsid w:val="007D5901"/>
    <w:rsid w:val="007D6CAB"/>
    <w:rsid w:val="007D7526"/>
    <w:rsid w:val="007E2276"/>
    <w:rsid w:val="007E4610"/>
    <w:rsid w:val="007E4715"/>
    <w:rsid w:val="007E505B"/>
    <w:rsid w:val="007E7091"/>
    <w:rsid w:val="007F1FEE"/>
    <w:rsid w:val="007F2203"/>
    <w:rsid w:val="007F6D09"/>
    <w:rsid w:val="00803FAE"/>
    <w:rsid w:val="0080605F"/>
    <w:rsid w:val="00807786"/>
    <w:rsid w:val="00811FCB"/>
    <w:rsid w:val="008158D6"/>
    <w:rsid w:val="00817196"/>
    <w:rsid w:val="00817323"/>
    <w:rsid w:val="00821CBF"/>
    <w:rsid w:val="008235DB"/>
    <w:rsid w:val="00824AB4"/>
    <w:rsid w:val="00825C42"/>
    <w:rsid w:val="00825D25"/>
    <w:rsid w:val="0082731A"/>
    <w:rsid w:val="00827D6F"/>
    <w:rsid w:val="008328C6"/>
    <w:rsid w:val="008376AC"/>
    <w:rsid w:val="008444E8"/>
    <w:rsid w:val="00844E80"/>
    <w:rsid w:val="00846FE7"/>
    <w:rsid w:val="00851F62"/>
    <w:rsid w:val="00854F97"/>
    <w:rsid w:val="00856911"/>
    <w:rsid w:val="0085793C"/>
    <w:rsid w:val="00862671"/>
    <w:rsid w:val="008677FD"/>
    <w:rsid w:val="0086788B"/>
    <w:rsid w:val="008706D4"/>
    <w:rsid w:val="00870F8A"/>
    <w:rsid w:val="008719A4"/>
    <w:rsid w:val="00871D23"/>
    <w:rsid w:val="00874312"/>
    <w:rsid w:val="0087437C"/>
    <w:rsid w:val="00875CD7"/>
    <w:rsid w:val="00876B4D"/>
    <w:rsid w:val="00877F18"/>
    <w:rsid w:val="00885E03"/>
    <w:rsid w:val="008921C9"/>
    <w:rsid w:val="00893414"/>
    <w:rsid w:val="00894A88"/>
    <w:rsid w:val="00895386"/>
    <w:rsid w:val="008A21FF"/>
    <w:rsid w:val="008A2CE2"/>
    <w:rsid w:val="008A30AC"/>
    <w:rsid w:val="008A44B8"/>
    <w:rsid w:val="008A4AFD"/>
    <w:rsid w:val="008A5166"/>
    <w:rsid w:val="008A51A8"/>
    <w:rsid w:val="008A54C7"/>
    <w:rsid w:val="008A77D8"/>
    <w:rsid w:val="008B00AF"/>
    <w:rsid w:val="008B0483"/>
    <w:rsid w:val="008B120C"/>
    <w:rsid w:val="008B2459"/>
    <w:rsid w:val="008B3E99"/>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FC4"/>
    <w:rsid w:val="008E6993"/>
    <w:rsid w:val="008F1EAB"/>
    <w:rsid w:val="008F33DC"/>
    <w:rsid w:val="008F36C3"/>
    <w:rsid w:val="008F477F"/>
    <w:rsid w:val="008F6F01"/>
    <w:rsid w:val="00902350"/>
    <w:rsid w:val="0090336B"/>
    <w:rsid w:val="009053AA"/>
    <w:rsid w:val="00905D4C"/>
    <w:rsid w:val="00906939"/>
    <w:rsid w:val="00910B7D"/>
    <w:rsid w:val="00911DFB"/>
    <w:rsid w:val="009124EF"/>
    <w:rsid w:val="0091387D"/>
    <w:rsid w:val="009139D9"/>
    <w:rsid w:val="00914AD8"/>
    <w:rsid w:val="00914DB8"/>
    <w:rsid w:val="00916079"/>
    <w:rsid w:val="00917CE9"/>
    <w:rsid w:val="00920753"/>
    <w:rsid w:val="00920BF2"/>
    <w:rsid w:val="00922010"/>
    <w:rsid w:val="00923AA8"/>
    <w:rsid w:val="00931BD9"/>
    <w:rsid w:val="009368F3"/>
    <w:rsid w:val="00937B04"/>
    <w:rsid w:val="00941636"/>
    <w:rsid w:val="00943742"/>
    <w:rsid w:val="00945C05"/>
    <w:rsid w:val="00946945"/>
    <w:rsid w:val="00947713"/>
    <w:rsid w:val="00950DE7"/>
    <w:rsid w:val="009537F7"/>
    <w:rsid w:val="00953920"/>
    <w:rsid w:val="00953D47"/>
    <w:rsid w:val="0095681E"/>
    <w:rsid w:val="009572D4"/>
    <w:rsid w:val="00961921"/>
    <w:rsid w:val="0096430A"/>
    <w:rsid w:val="0096554B"/>
    <w:rsid w:val="0096584A"/>
    <w:rsid w:val="00971F08"/>
    <w:rsid w:val="0097603D"/>
    <w:rsid w:val="00976949"/>
    <w:rsid w:val="009800C7"/>
    <w:rsid w:val="00980477"/>
    <w:rsid w:val="009812C6"/>
    <w:rsid w:val="00985253"/>
    <w:rsid w:val="009853B3"/>
    <w:rsid w:val="00990630"/>
    <w:rsid w:val="00990B56"/>
    <w:rsid w:val="00991279"/>
    <w:rsid w:val="00991761"/>
    <w:rsid w:val="00994C6B"/>
    <w:rsid w:val="00994DCA"/>
    <w:rsid w:val="009960EC"/>
    <w:rsid w:val="00996C52"/>
    <w:rsid w:val="009970DD"/>
    <w:rsid w:val="009A0FBA"/>
    <w:rsid w:val="009A1601"/>
    <w:rsid w:val="009A1612"/>
    <w:rsid w:val="009A462D"/>
    <w:rsid w:val="009A5CBA"/>
    <w:rsid w:val="009A640C"/>
    <w:rsid w:val="009B01D3"/>
    <w:rsid w:val="009B1F30"/>
    <w:rsid w:val="009B32D9"/>
    <w:rsid w:val="009B3AC2"/>
    <w:rsid w:val="009B4DF4"/>
    <w:rsid w:val="009B526C"/>
    <w:rsid w:val="009B53DE"/>
    <w:rsid w:val="009B564E"/>
    <w:rsid w:val="009B7E87"/>
    <w:rsid w:val="009C379F"/>
    <w:rsid w:val="009C403E"/>
    <w:rsid w:val="009D03B7"/>
    <w:rsid w:val="009D425F"/>
    <w:rsid w:val="009D4FF0"/>
    <w:rsid w:val="009D5B6B"/>
    <w:rsid w:val="009D62EC"/>
    <w:rsid w:val="009D703C"/>
    <w:rsid w:val="009D718F"/>
    <w:rsid w:val="009E0212"/>
    <w:rsid w:val="009E068F"/>
    <w:rsid w:val="009E14E0"/>
    <w:rsid w:val="009E30A7"/>
    <w:rsid w:val="009E35DB"/>
    <w:rsid w:val="009E47A3"/>
    <w:rsid w:val="009F08F3"/>
    <w:rsid w:val="009F2C98"/>
    <w:rsid w:val="009F344F"/>
    <w:rsid w:val="009F3B32"/>
    <w:rsid w:val="009F6D48"/>
    <w:rsid w:val="00A02296"/>
    <w:rsid w:val="00A027C7"/>
    <w:rsid w:val="00A041D3"/>
    <w:rsid w:val="00A048A8"/>
    <w:rsid w:val="00A04F49"/>
    <w:rsid w:val="00A062FE"/>
    <w:rsid w:val="00A13E54"/>
    <w:rsid w:val="00A17F63"/>
    <w:rsid w:val="00A2052C"/>
    <w:rsid w:val="00A20CEF"/>
    <w:rsid w:val="00A2193B"/>
    <w:rsid w:val="00A2351A"/>
    <w:rsid w:val="00A264A9"/>
    <w:rsid w:val="00A27785"/>
    <w:rsid w:val="00A30187"/>
    <w:rsid w:val="00A30BD9"/>
    <w:rsid w:val="00A3189B"/>
    <w:rsid w:val="00A3399F"/>
    <w:rsid w:val="00A3448A"/>
    <w:rsid w:val="00A35D85"/>
    <w:rsid w:val="00A36297"/>
    <w:rsid w:val="00A41E2B"/>
    <w:rsid w:val="00A44CCD"/>
    <w:rsid w:val="00A45B74"/>
    <w:rsid w:val="00A51193"/>
    <w:rsid w:val="00A52E1D"/>
    <w:rsid w:val="00A555B8"/>
    <w:rsid w:val="00A61499"/>
    <w:rsid w:val="00A62A77"/>
    <w:rsid w:val="00A63483"/>
    <w:rsid w:val="00A657D7"/>
    <w:rsid w:val="00A660AC"/>
    <w:rsid w:val="00A66F55"/>
    <w:rsid w:val="00A67E6C"/>
    <w:rsid w:val="00A71B99"/>
    <w:rsid w:val="00A739D0"/>
    <w:rsid w:val="00A761D4"/>
    <w:rsid w:val="00A77B5F"/>
    <w:rsid w:val="00A77EC4"/>
    <w:rsid w:val="00A85044"/>
    <w:rsid w:val="00A92879"/>
    <w:rsid w:val="00A9442A"/>
    <w:rsid w:val="00AA016F"/>
    <w:rsid w:val="00AA1ED6"/>
    <w:rsid w:val="00AA51D6"/>
    <w:rsid w:val="00AB0BC8"/>
    <w:rsid w:val="00AB11CA"/>
    <w:rsid w:val="00AB14D9"/>
    <w:rsid w:val="00AB4AB8"/>
    <w:rsid w:val="00AB655E"/>
    <w:rsid w:val="00AC007F"/>
    <w:rsid w:val="00AC2ECD"/>
    <w:rsid w:val="00AC3119"/>
    <w:rsid w:val="00AC3BB9"/>
    <w:rsid w:val="00AC49FB"/>
    <w:rsid w:val="00AC5A10"/>
    <w:rsid w:val="00AD0AA3"/>
    <w:rsid w:val="00AD16C0"/>
    <w:rsid w:val="00AD2FAF"/>
    <w:rsid w:val="00AD3F94"/>
    <w:rsid w:val="00AD4A5A"/>
    <w:rsid w:val="00AD6E02"/>
    <w:rsid w:val="00AE27AC"/>
    <w:rsid w:val="00AE3743"/>
    <w:rsid w:val="00AE40E0"/>
    <w:rsid w:val="00AE4DBA"/>
    <w:rsid w:val="00AE4F07"/>
    <w:rsid w:val="00AF1C5D"/>
    <w:rsid w:val="00AF42D7"/>
    <w:rsid w:val="00AF7734"/>
    <w:rsid w:val="00B00478"/>
    <w:rsid w:val="00B006FE"/>
    <w:rsid w:val="00B007CB"/>
    <w:rsid w:val="00B02286"/>
    <w:rsid w:val="00B02AA9"/>
    <w:rsid w:val="00B02FA3"/>
    <w:rsid w:val="00B05084"/>
    <w:rsid w:val="00B12871"/>
    <w:rsid w:val="00B12D2A"/>
    <w:rsid w:val="00B130F0"/>
    <w:rsid w:val="00B13C64"/>
    <w:rsid w:val="00B14F42"/>
    <w:rsid w:val="00B157F9"/>
    <w:rsid w:val="00B17F60"/>
    <w:rsid w:val="00B20256"/>
    <w:rsid w:val="00B20D09"/>
    <w:rsid w:val="00B26C55"/>
    <w:rsid w:val="00B2763F"/>
    <w:rsid w:val="00B27AAC"/>
    <w:rsid w:val="00B30929"/>
    <w:rsid w:val="00B36F5C"/>
    <w:rsid w:val="00B372AA"/>
    <w:rsid w:val="00B40445"/>
    <w:rsid w:val="00B41888"/>
    <w:rsid w:val="00B438D7"/>
    <w:rsid w:val="00B45A52"/>
    <w:rsid w:val="00B46175"/>
    <w:rsid w:val="00B52B12"/>
    <w:rsid w:val="00B55CB9"/>
    <w:rsid w:val="00B5607A"/>
    <w:rsid w:val="00B6188F"/>
    <w:rsid w:val="00B664C7"/>
    <w:rsid w:val="00B67B22"/>
    <w:rsid w:val="00B739F6"/>
    <w:rsid w:val="00B81A6C"/>
    <w:rsid w:val="00B8240D"/>
    <w:rsid w:val="00B83305"/>
    <w:rsid w:val="00B83976"/>
    <w:rsid w:val="00B85DE5"/>
    <w:rsid w:val="00B90F73"/>
    <w:rsid w:val="00B91C84"/>
    <w:rsid w:val="00B92E25"/>
    <w:rsid w:val="00B93B59"/>
    <w:rsid w:val="00B9406A"/>
    <w:rsid w:val="00BA1230"/>
    <w:rsid w:val="00BA2280"/>
    <w:rsid w:val="00BA2A08"/>
    <w:rsid w:val="00BA56D2"/>
    <w:rsid w:val="00BA6B3B"/>
    <w:rsid w:val="00BA76E0"/>
    <w:rsid w:val="00BB1A79"/>
    <w:rsid w:val="00BB2A25"/>
    <w:rsid w:val="00BB51E9"/>
    <w:rsid w:val="00BC0FDC"/>
    <w:rsid w:val="00BC15BE"/>
    <w:rsid w:val="00BC2BCB"/>
    <w:rsid w:val="00BC3053"/>
    <w:rsid w:val="00BC474A"/>
    <w:rsid w:val="00BC4D2E"/>
    <w:rsid w:val="00BC65F6"/>
    <w:rsid w:val="00BD1300"/>
    <w:rsid w:val="00BD48AC"/>
    <w:rsid w:val="00BD5F1A"/>
    <w:rsid w:val="00BD7BB9"/>
    <w:rsid w:val="00BE0895"/>
    <w:rsid w:val="00BE0AF7"/>
    <w:rsid w:val="00BE1095"/>
    <w:rsid w:val="00BE1234"/>
    <w:rsid w:val="00BE2FA6"/>
    <w:rsid w:val="00BE333F"/>
    <w:rsid w:val="00BE56EA"/>
    <w:rsid w:val="00BE6029"/>
    <w:rsid w:val="00BE7406"/>
    <w:rsid w:val="00BE7603"/>
    <w:rsid w:val="00BF3279"/>
    <w:rsid w:val="00BF74C7"/>
    <w:rsid w:val="00C015F1"/>
    <w:rsid w:val="00C01F33"/>
    <w:rsid w:val="00C02CC6"/>
    <w:rsid w:val="00C040F7"/>
    <w:rsid w:val="00C041B0"/>
    <w:rsid w:val="00C044AB"/>
    <w:rsid w:val="00C054EE"/>
    <w:rsid w:val="00C05706"/>
    <w:rsid w:val="00C07108"/>
    <w:rsid w:val="00C07377"/>
    <w:rsid w:val="00C10478"/>
    <w:rsid w:val="00C12107"/>
    <w:rsid w:val="00C14D4B"/>
    <w:rsid w:val="00C15249"/>
    <w:rsid w:val="00C154BB"/>
    <w:rsid w:val="00C219AF"/>
    <w:rsid w:val="00C24345"/>
    <w:rsid w:val="00C279B5"/>
    <w:rsid w:val="00C27C45"/>
    <w:rsid w:val="00C3719D"/>
    <w:rsid w:val="00C52990"/>
    <w:rsid w:val="00C53017"/>
    <w:rsid w:val="00C53C96"/>
    <w:rsid w:val="00C54995"/>
    <w:rsid w:val="00C54D41"/>
    <w:rsid w:val="00C60783"/>
    <w:rsid w:val="00C63D6C"/>
    <w:rsid w:val="00C64672"/>
    <w:rsid w:val="00C70697"/>
    <w:rsid w:val="00C72EF4"/>
    <w:rsid w:val="00C75D2F"/>
    <w:rsid w:val="00C767BE"/>
    <w:rsid w:val="00C76E3C"/>
    <w:rsid w:val="00C80E79"/>
    <w:rsid w:val="00C81568"/>
    <w:rsid w:val="00C84FAD"/>
    <w:rsid w:val="00C9027A"/>
    <w:rsid w:val="00C90624"/>
    <w:rsid w:val="00C9068E"/>
    <w:rsid w:val="00C93C4B"/>
    <w:rsid w:val="00C944AB"/>
    <w:rsid w:val="00C95B40"/>
    <w:rsid w:val="00C95CD6"/>
    <w:rsid w:val="00C95F30"/>
    <w:rsid w:val="00CA1ED8"/>
    <w:rsid w:val="00CB1F63"/>
    <w:rsid w:val="00CB4988"/>
    <w:rsid w:val="00CB7170"/>
    <w:rsid w:val="00CC040E"/>
    <w:rsid w:val="00CC111F"/>
    <w:rsid w:val="00CC2011"/>
    <w:rsid w:val="00CC3E15"/>
    <w:rsid w:val="00CC3EA0"/>
    <w:rsid w:val="00CC7B45"/>
    <w:rsid w:val="00CD1188"/>
    <w:rsid w:val="00CD2ED1"/>
    <w:rsid w:val="00CD337B"/>
    <w:rsid w:val="00CD62E8"/>
    <w:rsid w:val="00CE0424"/>
    <w:rsid w:val="00CE0A49"/>
    <w:rsid w:val="00CE4AE1"/>
    <w:rsid w:val="00CE5FD3"/>
    <w:rsid w:val="00CE7561"/>
    <w:rsid w:val="00CE7C44"/>
    <w:rsid w:val="00CF1354"/>
    <w:rsid w:val="00CF2517"/>
    <w:rsid w:val="00CF3B1F"/>
    <w:rsid w:val="00CF3BF6"/>
    <w:rsid w:val="00CF625B"/>
    <w:rsid w:val="00CF687E"/>
    <w:rsid w:val="00D0349B"/>
    <w:rsid w:val="00D0630E"/>
    <w:rsid w:val="00D07134"/>
    <w:rsid w:val="00D10249"/>
    <w:rsid w:val="00D10768"/>
    <w:rsid w:val="00D10873"/>
    <w:rsid w:val="00D115C3"/>
    <w:rsid w:val="00D11897"/>
    <w:rsid w:val="00D118C6"/>
    <w:rsid w:val="00D13135"/>
    <w:rsid w:val="00D13E4E"/>
    <w:rsid w:val="00D209EA"/>
    <w:rsid w:val="00D21F92"/>
    <w:rsid w:val="00D239A7"/>
    <w:rsid w:val="00D23F47"/>
    <w:rsid w:val="00D36E71"/>
    <w:rsid w:val="00D37D87"/>
    <w:rsid w:val="00D40B33"/>
    <w:rsid w:val="00D4318F"/>
    <w:rsid w:val="00D435D2"/>
    <w:rsid w:val="00D438BF"/>
    <w:rsid w:val="00D440F8"/>
    <w:rsid w:val="00D50F97"/>
    <w:rsid w:val="00D546FF"/>
    <w:rsid w:val="00D55AD5"/>
    <w:rsid w:val="00D572ED"/>
    <w:rsid w:val="00D576CA"/>
    <w:rsid w:val="00D61AF5"/>
    <w:rsid w:val="00D652B5"/>
    <w:rsid w:val="00D66155"/>
    <w:rsid w:val="00D66F5C"/>
    <w:rsid w:val="00D708B0"/>
    <w:rsid w:val="00D7216F"/>
    <w:rsid w:val="00D726DE"/>
    <w:rsid w:val="00D75AB9"/>
    <w:rsid w:val="00D77B1D"/>
    <w:rsid w:val="00D8021F"/>
    <w:rsid w:val="00D80383"/>
    <w:rsid w:val="00D823C6"/>
    <w:rsid w:val="00D86CA3"/>
    <w:rsid w:val="00D871CE"/>
    <w:rsid w:val="00D9196D"/>
    <w:rsid w:val="00D91BA7"/>
    <w:rsid w:val="00D92982"/>
    <w:rsid w:val="00D94E2E"/>
    <w:rsid w:val="00D97658"/>
    <w:rsid w:val="00DA305E"/>
    <w:rsid w:val="00DA3946"/>
    <w:rsid w:val="00DA5417"/>
    <w:rsid w:val="00DA56E8"/>
    <w:rsid w:val="00DA7F14"/>
    <w:rsid w:val="00DB0A9F"/>
    <w:rsid w:val="00DB377D"/>
    <w:rsid w:val="00DC0289"/>
    <w:rsid w:val="00DC2D36"/>
    <w:rsid w:val="00DC53EF"/>
    <w:rsid w:val="00DD6B1D"/>
    <w:rsid w:val="00DE5330"/>
    <w:rsid w:val="00DE5608"/>
    <w:rsid w:val="00DE58D0"/>
    <w:rsid w:val="00DE654F"/>
    <w:rsid w:val="00DF0B6E"/>
    <w:rsid w:val="00DF12F4"/>
    <w:rsid w:val="00DF15E0"/>
    <w:rsid w:val="00DF37A0"/>
    <w:rsid w:val="00DF6CD7"/>
    <w:rsid w:val="00E10295"/>
    <w:rsid w:val="00E110E7"/>
    <w:rsid w:val="00E11B20"/>
    <w:rsid w:val="00E15375"/>
    <w:rsid w:val="00E17FA2"/>
    <w:rsid w:val="00E22330"/>
    <w:rsid w:val="00E24195"/>
    <w:rsid w:val="00E30B5A"/>
    <w:rsid w:val="00E3123D"/>
    <w:rsid w:val="00E31461"/>
    <w:rsid w:val="00E31D43"/>
    <w:rsid w:val="00E32608"/>
    <w:rsid w:val="00E34188"/>
    <w:rsid w:val="00E34711"/>
    <w:rsid w:val="00E34B16"/>
    <w:rsid w:val="00E34B6E"/>
    <w:rsid w:val="00E35559"/>
    <w:rsid w:val="00E3723A"/>
    <w:rsid w:val="00E37860"/>
    <w:rsid w:val="00E446F1"/>
    <w:rsid w:val="00E46886"/>
    <w:rsid w:val="00E46C06"/>
    <w:rsid w:val="00E47AEF"/>
    <w:rsid w:val="00E526B4"/>
    <w:rsid w:val="00E5279A"/>
    <w:rsid w:val="00E53B75"/>
    <w:rsid w:val="00E54E3B"/>
    <w:rsid w:val="00E57565"/>
    <w:rsid w:val="00E63838"/>
    <w:rsid w:val="00E64214"/>
    <w:rsid w:val="00E64434"/>
    <w:rsid w:val="00E67C51"/>
    <w:rsid w:val="00E72067"/>
    <w:rsid w:val="00E72EFC"/>
    <w:rsid w:val="00E758EC"/>
    <w:rsid w:val="00E8234C"/>
    <w:rsid w:val="00E83AA9"/>
    <w:rsid w:val="00E851B4"/>
    <w:rsid w:val="00E85928"/>
    <w:rsid w:val="00E87822"/>
    <w:rsid w:val="00E90395"/>
    <w:rsid w:val="00E90E49"/>
    <w:rsid w:val="00E917F9"/>
    <w:rsid w:val="00E9291C"/>
    <w:rsid w:val="00E93FFE"/>
    <w:rsid w:val="00E94F8A"/>
    <w:rsid w:val="00EA7A41"/>
    <w:rsid w:val="00EB077B"/>
    <w:rsid w:val="00EB4EA2"/>
    <w:rsid w:val="00EB64D7"/>
    <w:rsid w:val="00EC27C6"/>
    <w:rsid w:val="00EC2B11"/>
    <w:rsid w:val="00EC4207"/>
    <w:rsid w:val="00EC5653"/>
    <w:rsid w:val="00EC71CE"/>
    <w:rsid w:val="00ED1006"/>
    <w:rsid w:val="00EE3BA5"/>
    <w:rsid w:val="00EF18FE"/>
    <w:rsid w:val="00EF5787"/>
    <w:rsid w:val="00EF5981"/>
    <w:rsid w:val="00EF60D0"/>
    <w:rsid w:val="00EF7A1B"/>
    <w:rsid w:val="00F02BF3"/>
    <w:rsid w:val="00F0528D"/>
    <w:rsid w:val="00F06C67"/>
    <w:rsid w:val="00F06DFD"/>
    <w:rsid w:val="00F071D1"/>
    <w:rsid w:val="00F07533"/>
    <w:rsid w:val="00F10629"/>
    <w:rsid w:val="00F11767"/>
    <w:rsid w:val="00F1364C"/>
    <w:rsid w:val="00F15FA5"/>
    <w:rsid w:val="00F17E01"/>
    <w:rsid w:val="00F209B7"/>
    <w:rsid w:val="00F2376F"/>
    <w:rsid w:val="00F243D8"/>
    <w:rsid w:val="00F26508"/>
    <w:rsid w:val="00F26A74"/>
    <w:rsid w:val="00F30828"/>
    <w:rsid w:val="00F30E67"/>
    <w:rsid w:val="00F313D6"/>
    <w:rsid w:val="00F35D26"/>
    <w:rsid w:val="00F40F0C"/>
    <w:rsid w:val="00F419D9"/>
    <w:rsid w:val="00F44638"/>
    <w:rsid w:val="00F4766C"/>
    <w:rsid w:val="00F507D1"/>
    <w:rsid w:val="00F519CE"/>
    <w:rsid w:val="00F51ADA"/>
    <w:rsid w:val="00F53CE8"/>
    <w:rsid w:val="00F54186"/>
    <w:rsid w:val="00F607C5"/>
    <w:rsid w:val="00F60DEA"/>
    <w:rsid w:val="00F6302A"/>
    <w:rsid w:val="00F64C2B"/>
    <w:rsid w:val="00F651BE"/>
    <w:rsid w:val="00F67F53"/>
    <w:rsid w:val="00F703BE"/>
    <w:rsid w:val="00F71F69"/>
    <w:rsid w:val="00F72B72"/>
    <w:rsid w:val="00F733E3"/>
    <w:rsid w:val="00F74827"/>
    <w:rsid w:val="00F74BB9"/>
    <w:rsid w:val="00F75582"/>
    <w:rsid w:val="00F76EFA"/>
    <w:rsid w:val="00F804BE"/>
    <w:rsid w:val="00F817CE"/>
    <w:rsid w:val="00F82212"/>
    <w:rsid w:val="00F82893"/>
    <w:rsid w:val="00F8456C"/>
    <w:rsid w:val="00F859D8"/>
    <w:rsid w:val="00F868F5"/>
    <w:rsid w:val="00F9056A"/>
    <w:rsid w:val="00F90F8D"/>
    <w:rsid w:val="00F92782"/>
    <w:rsid w:val="00F93AA9"/>
    <w:rsid w:val="00F96985"/>
    <w:rsid w:val="00F97838"/>
    <w:rsid w:val="00FA2BB3"/>
    <w:rsid w:val="00FA2F60"/>
    <w:rsid w:val="00FB1240"/>
    <w:rsid w:val="00FB1DDC"/>
    <w:rsid w:val="00FB22D8"/>
    <w:rsid w:val="00FB26E1"/>
    <w:rsid w:val="00FB4C80"/>
    <w:rsid w:val="00FB6A6A"/>
    <w:rsid w:val="00FC16C1"/>
    <w:rsid w:val="00FC4D81"/>
    <w:rsid w:val="00FC68E6"/>
    <w:rsid w:val="00FC7429"/>
    <w:rsid w:val="00FD06F5"/>
    <w:rsid w:val="00FD07F6"/>
    <w:rsid w:val="00FD1EC8"/>
    <w:rsid w:val="00FD47ED"/>
    <w:rsid w:val="00FD74DB"/>
    <w:rsid w:val="00FD7660"/>
    <w:rsid w:val="00FE0655"/>
    <w:rsid w:val="00FE2365"/>
    <w:rsid w:val="00FE4C7B"/>
    <w:rsid w:val="00FE572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EEC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C583D"/>
    <w:pPr>
      <w:spacing w:after="200" w:line="276"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5908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081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90814"/>
    <w:pPr>
      <w:numPr>
        <w:ilvl w:val="2"/>
      </w:numPr>
      <w:spacing w:before="120"/>
      <w:outlineLvl w:val="2"/>
    </w:pPr>
    <w:rPr>
      <w:sz w:val="28"/>
      <w:szCs w:val="28"/>
    </w:rPr>
  </w:style>
  <w:style w:type="paragraph" w:styleId="Heading4">
    <w:name w:val="heading 4"/>
    <w:basedOn w:val="Heading3"/>
    <w:next w:val="Normal"/>
    <w:qFormat/>
    <w:rsid w:val="00590814"/>
    <w:pPr>
      <w:numPr>
        <w:ilvl w:val="3"/>
      </w:numPr>
      <w:outlineLvl w:val="3"/>
    </w:pPr>
    <w:rPr>
      <w:sz w:val="24"/>
      <w:szCs w:val="24"/>
    </w:rPr>
  </w:style>
  <w:style w:type="paragraph" w:styleId="Heading5">
    <w:name w:val="heading 5"/>
    <w:basedOn w:val="Heading4"/>
    <w:next w:val="Normal"/>
    <w:qFormat/>
    <w:rsid w:val="00590814"/>
    <w:pPr>
      <w:numPr>
        <w:ilvl w:val="4"/>
      </w:numPr>
      <w:outlineLvl w:val="4"/>
    </w:pPr>
    <w:rPr>
      <w:sz w:val="22"/>
      <w:szCs w:val="22"/>
    </w:rPr>
  </w:style>
  <w:style w:type="paragraph" w:styleId="Heading6">
    <w:name w:val="heading 6"/>
    <w:basedOn w:val="Normal"/>
    <w:next w:val="Normal"/>
    <w:qFormat/>
    <w:rsid w:val="00590814"/>
    <w:pPr>
      <w:keepNext/>
      <w:keepLines/>
      <w:numPr>
        <w:ilvl w:val="5"/>
        <w:numId w:val="1"/>
      </w:numPr>
      <w:spacing w:before="120"/>
      <w:outlineLvl w:val="5"/>
    </w:pPr>
    <w:rPr>
      <w:rFonts w:cs="Arial"/>
    </w:rPr>
  </w:style>
  <w:style w:type="paragraph" w:styleId="Heading7">
    <w:name w:val="heading 7"/>
    <w:basedOn w:val="Normal"/>
    <w:next w:val="Normal"/>
    <w:qFormat/>
    <w:rsid w:val="00590814"/>
    <w:pPr>
      <w:keepNext/>
      <w:keepLines/>
      <w:numPr>
        <w:ilvl w:val="6"/>
        <w:numId w:val="1"/>
      </w:numPr>
      <w:spacing w:before="120"/>
      <w:outlineLvl w:val="6"/>
    </w:pPr>
    <w:rPr>
      <w:rFonts w:cs="Arial"/>
    </w:rPr>
  </w:style>
  <w:style w:type="paragraph" w:styleId="Heading8">
    <w:name w:val="heading 8"/>
    <w:basedOn w:val="Heading7"/>
    <w:next w:val="Normal"/>
    <w:qFormat/>
    <w:rsid w:val="00590814"/>
    <w:pPr>
      <w:numPr>
        <w:ilvl w:val="7"/>
      </w:numPr>
      <w:outlineLvl w:val="7"/>
    </w:pPr>
  </w:style>
  <w:style w:type="paragraph" w:styleId="Heading9">
    <w:name w:val="heading 9"/>
    <w:basedOn w:val="Heading8"/>
    <w:next w:val="Normal"/>
    <w:qFormat/>
    <w:rsid w:val="00590814"/>
    <w:pPr>
      <w:numPr>
        <w:ilvl w:val="8"/>
      </w:numPr>
      <w:outlineLvl w:val="8"/>
    </w:pPr>
  </w:style>
  <w:style w:type="character" w:default="1" w:styleId="DefaultParagraphFont">
    <w:name w:val="Default Paragraph Font"/>
    <w:uiPriority w:val="1"/>
    <w:semiHidden/>
    <w:unhideWhenUsed/>
    <w:rsid w:val="007C58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583D"/>
  </w:style>
  <w:style w:type="paragraph" w:styleId="TOC8">
    <w:name w:val="toc 8"/>
    <w:basedOn w:val="TOC1"/>
    <w:semiHidden/>
    <w:rsid w:val="00590814"/>
    <w:pPr>
      <w:spacing w:before="180"/>
      <w:ind w:left="2693" w:hanging="2693"/>
    </w:pPr>
    <w:rPr>
      <w:b w:val="0"/>
      <w:bCs/>
    </w:rPr>
  </w:style>
  <w:style w:type="paragraph" w:styleId="TOC1">
    <w:name w:val="toc 1"/>
    <w:aliases w:val="Observation TOC2"/>
    <w:uiPriority w:val="39"/>
    <w:rsid w:val="0059081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0814"/>
    <w:pPr>
      <w:keepNext/>
      <w:keepLines/>
      <w:spacing w:before="180"/>
      <w:jc w:val="center"/>
    </w:pPr>
  </w:style>
  <w:style w:type="paragraph" w:styleId="Caption">
    <w:name w:val="caption"/>
    <w:basedOn w:val="Normal"/>
    <w:next w:val="Normal"/>
    <w:qFormat/>
    <w:rsid w:val="00590814"/>
    <w:pPr>
      <w:spacing w:after="240"/>
      <w:jc w:val="center"/>
    </w:pPr>
    <w:rPr>
      <w:b/>
      <w:bCs/>
    </w:rPr>
  </w:style>
  <w:style w:type="paragraph" w:styleId="TOC5">
    <w:name w:val="toc 5"/>
    <w:aliases w:val="Observation TOC"/>
    <w:basedOn w:val="TOC4"/>
    <w:semiHidden/>
    <w:rsid w:val="00590814"/>
    <w:pPr>
      <w:tabs>
        <w:tab w:val="right" w:pos="1701"/>
      </w:tabs>
      <w:ind w:left="1701" w:hanging="1701"/>
    </w:pPr>
  </w:style>
  <w:style w:type="paragraph" w:styleId="TOC4">
    <w:name w:val="toc 4"/>
    <w:basedOn w:val="TOC3"/>
    <w:semiHidden/>
    <w:rsid w:val="00590814"/>
    <w:pPr>
      <w:ind w:left="1418" w:hanging="1418"/>
    </w:pPr>
  </w:style>
  <w:style w:type="paragraph" w:styleId="TOC3">
    <w:name w:val="toc 3"/>
    <w:basedOn w:val="TOC2"/>
    <w:semiHidden/>
    <w:rsid w:val="00590814"/>
    <w:pPr>
      <w:ind w:left="1134" w:hanging="1134"/>
    </w:pPr>
  </w:style>
  <w:style w:type="paragraph" w:styleId="TOC2">
    <w:name w:val="toc 2"/>
    <w:basedOn w:val="TOC1"/>
    <w:semiHidden/>
    <w:rsid w:val="00590814"/>
    <w:pPr>
      <w:keepNext w:val="0"/>
      <w:spacing w:before="0"/>
      <w:ind w:left="851" w:hanging="851"/>
    </w:pPr>
    <w:rPr>
      <w:szCs w:val="20"/>
    </w:rPr>
  </w:style>
  <w:style w:type="paragraph" w:styleId="Index2">
    <w:name w:val="index 2"/>
    <w:basedOn w:val="Index1"/>
    <w:semiHidden/>
    <w:rsid w:val="00590814"/>
    <w:pPr>
      <w:ind w:left="284"/>
    </w:pPr>
  </w:style>
  <w:style w:type="paragraph" w:styleId="Index1">
    <w:name w:val="index 1"/>
    <w:basedOn w:val="Normal"/>
    <w:semiHidden/>
    <w:rsid w:val="00590814"/>
    <w:pPr>
      <w:keepLines/>
      <w:spacing w:after="0"/>
    </w:pPr>
  </w:style>
  <w:style w:type="paragraph" w:styleId="DocumentMap">
    <w:name w:val="Document Map"/>
    <w:basedOn w:val="Normal"/>
    <w:semiHidden/>
    <w:rsid w:val="00590814"/>
    <w:pPr>
      <w:shd w:val="clear" w:color="auto" w:fill="000080"/>
    </w:pPr>
    <w:rPr>
      <w:rFonts w:ascii="Tahoma" w:hAnsi="Tahoma" w:cs="Tahoma"/>
    </w:rPr>
  </w:style>
  <w:style w:type="paragraph" w:styleId="ListNumber2">
    <w:name w:val="List Number 2"/>
    <w:basedOn w:val="ListNumber"/>
    <w:rsid w:val="00590814"/>
    <w:pPr>
      <w:ind w:left="851"/>
    </w:pPr>
  </w:style>
  <w:style w:type="paragraph" w:styleId="ListNumber">
    <w:name w:val="List Number"/>
    <w:basedOn w:val="List"/>
    <w:rsid w:val="00590814"/>
  </w:style>
  <w:style w:type="paragraph" w:styleId="List">
    <w:name w:val="List"/>
    <w:basedOn w:val="Normal"/>
    <w:rsid w:val="00590814"/>
    <w:pPr>
      <w:ind w:left="568" w:hanging="284"/>
    </w:pPr>
  </w:style>
  <w:style w:type="paragraph" w:styleId="Header">
    <w:name w:val="header"/>
    <w:rsid w:val="005908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0814"/>
    <w:rPr>
      <w:b/>
      <w:bCs/>
      <w:position w:val="6"/>
      <w:sz w:val="16"/>
      <w:szCs w:val="16"/>
    </w:rPr>
  </w:style>
  <w:style w:type="paragraph" w:styleId="FootnoteText">
    <w:name w:val="footnote text"/>
    <w:basedOn w:val="Normal"/>
    <w:semiHidden/>
    <w:rsid w:val="00590814"/>
    <w:pPr>
      <w:keepLines/>
      <w:spacing w:after="0"/>
      <w:ind w:left="454" w:hanging="454"/>
    </w:pPr>
    <w:rPr>
      <w:sz w:val="16"/>
      <w:szCs w:val="16"/>
    </w:rPr>
  </w:style>
  <w:style w:type="paragraph" w:customStyle="1" w:styleId="3GPPHeader">
    <w:name w:val="3GPP_Header"/>
    <w:basedOn w:val="Normal"/>
    <w:rsid w:val="00590814"/>
    <w:pPr>
      <w:tabs>
        <w:tab w:val="left" w:pos="1701"/>
        <w:tab w:val="right" w:pos="9639"/>
      </w:tabs>
      <w:spacing w:after="240"/>
    </w:pPr>
    <w:rPr>
      <w:b/>
      <w:sz w:val="24"/>
    </w:rPr>
  </w:style>
  <w:style w:type="paragraph" w:styleId="TOC9">
    <w:name w:val="toc 9"/>
    <w:basedOn w:val="TOC8"/>
    <w:semiHidden/>
    <w:rsid w:val="00590814"/>
    <w:pPr>
      <w:ind w:left="1418" w:hanging="1418"/>
    </w:pPr>
  </w:style>
  <w:style w:type="paragraph" w:styleId="TOC6">
    <w:name w:val="toc 6"/>
    <w:basedOn w:val="TOC5"/>
    <w:next w:val="Normal"/>
    <w:semiHidden/>
    <w:rsid w:val="00590814"/>
    <w:pPr>
      <w:ind w:left="1985" w:hanging="1985"/>
    </w:pPr>
  </w:style>
  <w:style w:type="paragraph" w:styleId="TOC7">
    <w:name w:val="toc 7"/>
    <w:basedOn w:val="TOC6"/>
    <w:next w:val="Normal"/>
    <w:semiHidden/>
    <w:rsid w:val="00590814"/>
    <w:pPr>
      <w:ind w:left="2268" w:hanging="2268"/>
    </w:pPr>
  </w:style>
  <w:style w:type="paragraph" w:styleId="ListBullet2">
    <w:name w:val="List Bullet 2"/>
    <w:basedOn w:val="ListBullet"/>
    <w:rsid w:val="00590814"/>
    <w:pPr>
      <w:numPr>
        <w:numId w:val="6"/>
      </w:numPr>
    </w:pPr>
  </w:style>
  <w:style w:type="paragraph" w:styleId="ListBullet">
    <w:name w:val="List Bullet"/>
    <w:basedOn w:val="BodyText"/>
    <w:rsid w:val="00590814"/>
    <w:pPr>
      <w:numPr>
        <w:numId w:val="5"/>
      </w:numPr>
    </w:pPr>
  </w:style>
  <w:style w:type="paragraph" w:styleId="ListBullet3">
    <w:name w:val="List Bullet 3"/>
    <w:basedOn w:val="ListBullet2"/>
    <w:rsid w:val="00590814"/>
    <w:pPr>
      <w:numPr>
        <w:numId w:val="7"/>
      </w:numPr>
    </w:pPr>
  </w:style>
  <w:style w:type="paragraph" w:customStyle="1" w:styleId="EQ">
    <w:name w:val="EQ"/>
    <w:basedOn w:val="Normal"/>
    <w:next w:val="Normal"/>
    <w:rsid w:val="00590814"/>
    <w:pPr>
      <w:keepLines/>
      <w:tabs>
        <w:tab w:val="center" w:pos="4536"/>
        <w:tab w:val="right" w:pos="9072"/>
      </w:tabs>
      <w:spacing w:after="180"/>
    </w:pPr>
    <w:rPr>
      <w:noProof/>
    </w:rPr>
  </w:style>
  <w:style w:type="paragraph" w:styleId="List2">
    <w:name w:val="List 2"/>
    <w:basedOn w:val="List"/>
    <w:rsid w:val="00590814"/>
    <w:pPr>
      <w:ind w:left="851"/>
    </w:pPr>
  </w:style>
  <w:style w:type="paragraph" w:styleId="List3">
    <w:name w:val="List 3"/>
    <w:basedOn w:val="List2"/>
    <w:rsid w:val="00590814"/>
    <w:pPr>
      <w:ind w:left="1135"/>
    </w:pPr>
  </w:style>
  <w:style w:type="paragraph" w:styleId="List4">
    <w:name w:val="List 4"/>
    <w:basedOn w:val="List3"/>
    <w:rsid w:val="00590814"/>
    <w:pPr>
      <w:ind w:left="1418"/>
    </w:pPr>
  </w:style>
  <w:style w:type="paragraph" w:styleId="List5">
    <w:name w:val="List 5"/>
    <w:basedOn w:val="List4"/>
    <w:rsid w:val="00590814"/>
    <w:pPr>
      <w:ind w:left="1702"/>
    </w:pPr>
  </w:style>
  <w:style w:type="paragraph" w:customStyle="1" w:styleId="EditorsNote">
    <w:name w:val="Editor's Note"/>
    <w:basedOn w:val="Normal"/>
    <w:rsid w:val="00590814"/>
    <w:pPr>
      <w:keepLines/>
      <w:spacing w:after="180"/>
      <w:ind w:left="1135" w:hanging="851"/>
    </w:pPr>
    <w:rPr>
      <w:color w:val="FF0000"/>
    </w:rPr>
  </w:style>
  <w:style w:type="paragraph" w:styleId="ListBullet4">
    <w:name w:val="List Bullet 4"/>
    <w:basedOn w:val="ListBullet3"/>
    <w:rsid w:val="00590814"/>
    <w:pPr>
      <w:numPr>
        <w:numId w:val="8"/>
      </w:numPr>
    </w:pPr>
  </w:style>
  <w:style w:type="paragraph" w:styleId="ListBullet5">
    <w:name w:val="List Bullet 5"/>
    <w:basedOn w:val="ListBullet4"/>
    <w:rsid w:val="00590814"/>
    <w:pPr>
      <w:numPr>
        <w:numId w:val="4"/>
      </w:numPr>
    </w:pPr>
  </w:style>
  <w:style w:type="paragraph" w:styleId="Footer">
    <w:name w:val="footer"/>
    <w:basedOn w:val="Header"/>
    <w:semiHidden/>
    <w:rsid w:val="00590814"/>
    <w:pPr>
      <w:jc w:val="center"/>
    </w:pPr>
    <w:rPr>
      <w:i/>
      <w:iCs/>
    </w:rPr>
  </w:style>
  <w:style w:type="paragraph" w:customStyle="1" w:styleId="Reference">
    <w:name w:val="Reference"/>
    <w:basedOn w:val="Normal"/>
    <w:rsid w:val="00590814"/>
    <w:pPr>
      <w:numPr>
        <w:numId w:val="2"/>
      </w:numPr>
    </w:pPr>
  </w:style>
  <w:style w:type="paragraph" w:styleId="BalloonText">
    <w:name w:val="Balloon Text"/>
    <w:basedOn w:val="Normal"/>
    <w:semiHidden/>
    <w:rsid w:val="00590814"/>
    <w:rPr>
      <w:rFonts w:ascii="Tahoma" w:hAnsi="Tahoma" w:cs="Tahoma"/>
      <w:sz w:val="16"/>
      <w:szCs w:val="16"/>
    </w:rPr>
  </w:style>
  <w:style w:type="character" w:styleId="PageNumber">
    <w:name w:val="page number"/>
    <w:basedOn w:val="DefaultParagraphFont"/>
    <w:semiHidden/>
    <w:rsid w:val="00590814"/>
  </w:style>
  <w:style w:type="paragraph" w:styleId="BodyText">
    <w:name w:val="Body Text"/>
    <w:basedOn w:val="Normal"/>
    <w:link w:val="BodyTextChar"/>
    <w:rsid w:val="00590814"/>
  </w:style>
  <w:style w:type="character" w:styleId="Hyperlink">
    <w:name w:val="Hyperlink"/>
    <w:uiPriority w:val="99"/>
    <w:rsid w:val="00590814"/>
    <w:rPr>
      <w:color w:val="0000FF"/>
      <w:u w:val="single"/>
      <w:lang w:val="en-GB"/>
    </w:rPr>
  </w:style>
  <w:style w:type="character" w:styleId="FollowedHyperlink">
    <w:name w:val="FollowedHyperlink"/>
    <w:semiHidden/>
    <w:rsid w:val="00590814"/>
    <w:rPr>
      <w:color w:val="FF0000"/>
      <w:u w:val="single"/>
    </w:rPr>
  </w:style>
  <w:style w:type="character" w:styleId="CommentReference">
    <w:name w:val="annotation reference"/>
    <w:semiHidden/>
    <w:rsid w:val="00590814"/>
    <w:rPr>
      <w:sz w:val="16"/>
      <w:szCs w:val="16"/>
    </w:rPr>
  </w:style>
  <w:style w:type="paragraph" w:styleId="CommentText">
    <w:name w:val="annotation text"/>
    <w:basedOn w:val="Normal"/>
    <w:semiHidden/>
    <w:rsid w:val="00590814"/>
  </w:style>
  <w:style w:type="paragraph" w:styleId="CommentSubject">
    <w:name w:val="annotation subject"/>
    <w:basedOn w:val="CommentText"/>
    <w:next w:val="CommentText"/>
    <w:semiHidden/>
    <w:rsid w:val="00590814"/>
    <w:rPr>
      <w:b/>
      <w:bCs/>
    </w:rPr>
  </w:style>
  <w:style w:type="character" w:customStyle="1" w:styleId="Heading1Char">
    <w:name w:val="Heading 1 Char"/>
    <w:link w:val="Heading1"/>
    <w:rsid w:val="00590814"/>
    <w:rPr>
      <w:rFonts w:ascii="Arial" w:hAnsi="Arial" w:cs="Arial"/>
      <w:sz w:val="36"/>
      <w:szCs w:val="36"/>
      <w:lang w:val="en-GB" w:eastAsia="zh-CN"/>
    </w:rPr>
  </w:style>
  <w:style w:type="paragraph" w:customStyle="1" w:styleId="B1">
    <w:name w:val="B1"/>
    <w:basedOn w:val="List"/>
    <w:rsid w:val="00590814"/>
    <w:pPr>
      <w:spacing w:after="180"/>
    </w:pPr>
  </w:style>
  <w:style w:type="paragraph" w:customStyle="1" w:styleId="B2">
    <w:name w:val="B2"/>
    <w:basedOn w:val="List2"/>
    <w:rsid w:val="00590814"/>
    <w:pPr>
      <w:spacing w:after="180"/>
    </w:pPr>
  </w:style>
  <w:style w:type="paragraph" w:customStyle="1" w:styleId="B3">
    <w:name w:val="B3"/>
    <w:basedOn w:val="List3"/>
    <w:rsid w:val="00590814"/>
    <w:pPr>
      <w:spacing w:after="180"/>
    </w:pPr>
  </w:style>
  <w:style w:type="paragraph" w:customStyle="1" w:styleId="B4">
    <w:name w:val="B4"/>
    <w:basedOn w:val="List4"/>
    <w:rsid w:val="00590814"/>
    <w:pPr>
      <w:spacing w:after="180"/>
    </w:pPr>
  </w:style>
  <w:style w:type="paragraph" w:customStyle="1" w:styleId="Proposal">
    <w:name w:val="Proposal"/>
    <w:basedOn w:val="Normal"/>
    <w:rsid w:val="00590814"/>
    <w:pPr>
      <w:numPr>
        <w:numId w:val="3"/>
      </w:numPr>
      <w:tabs>
        <w:tab w:val="clear" w:pos="1304"/>
        <w:tab w:val="left" w:pos="1701"/>
      </w:tabs>
      <w:ind w:left="1701" w:hanging="1701"/>
    </w:pPr>
    <w:rPr>
      <w:b/>
      <w:bCs/>
    </w:rPr>
  </w:style>
  <w:style w:type="character" w:customStyle="1" w:styleId="BodyTextChar">
    <w:name w:val="Body Text Char"/>
    <w:link w:val="BodyText"/>
    <w:rsid w:val="00590814"/>
    <w:rPr>
      <w:rFonts w:ascii="Arial" w:hAnsi="Arial"/>
      <w:lang w:val="en-GB" w:eastAsia="zh-CN"/>
    </w:rPr>
  </w:style>
  <w:style w:type="paragraph" w:customStyle="1" w:styleId="B5">
    <w:name w:val="B5"/>
    <w:basedOn w:val="List5"/>
    <w:rsid w:val="00590814"/>
    <w:pPr>
      <w:spacing w:after="180"/>
    </w:pPr>
  </w:style>
  <w:style w:type="paragraph" w:customStyle="1" w:styleId="EX">
    <w:name w:val="EX"/>
    <w:basedOn w:val="Normal"/>
    <w:rsid w:val="00590814"/>
    <w:pPr>
      <w:keepLines/>
      <w:spacing w:after="180"/>
      <w:ind w:left="1702" w:hanging="1418"/>
    </w:pPr>
  </w:style>
  <w:style w:type="paragraph" w:customStyle="1" w:styleId="EW">
    <w:name w:val="EW"/>
    <w:basedOn w:val="EX"/>
    <w:rsid w:val="00590814"/>
    <w:pPr>
      <w:spacing w:after="0"/>
    </w:pPr>
  </w:style>
  <w:style w:type="paragraph" w:customStyle="1" w:styleId="TAL">
    <w:name w:val="TAL"/>
    <w:basedOn w:val="Normal"/>
    <w:rsid w:val="00590814"/>
    <w:pPr>
      <w:keepNext/>
      <w:keepLines/>
      <w:spacing w:after="0"/>
    </w:pPr>
    <w:rPr>
      <w:sz w:val="18"/>
    </w:rPr>
  </w:style>
  <w:style w:type="paragraph" w:customStyle="1" w:styleId="TAC">
    <w:name w:val="TAC"/>
    <w:basedOn w:val="TAL"/>
    <w:rsid w:val="00590814"/>
    <w:pPr>
      <w:jc w:val="center"/>
    </w:pPr>
  </w:style>
  <w:style w:type="paragraph" w:customStyle="1" w:styleId="TAH">
    <w:name w:val="TAH"/>
    <w:basedOn w:val="TAC"/>
    <w:rsid w:val="00590814"/>
    <w:rPr>
      <w:b/>
    </w:rPr>
  </w:style>
  <w:style w:type="paragraph" w:customStyle="1" w:styleId="TAN">
    <w:name w:val="TAN"/>
    <w:basedOn w:val="TAL"/>
    <w:rsid w:val="00590814"/>
    <w:pPr>
      <w:ind w:left="851" w:hanging="851"/>
    </w:pPr>
  </w:style>
  <w:style w:type="paragraph" w:customStyle="1" w:styleId="TAR">
    <w:name w:val="TAR"/>
    <w:basedOn w:val="TAL"/>
    <w:rsid w:val="00590814"/>
    <w:pPr>
      <w:jc w:val="right"/>
    </w:pPr>
  </w:style>
  <w:style w:type="paragraph" w:customStyle="1" w:styleId="TH">
    <w:name w:val="TH"/>
    <w:basedOn w:val="Normal"/>
    <w:rsid w:val="00590814"/>
    <w:pPr>
      <w:keepNext/>
      <w:keepLines/>
      <w:spacing w:before="60" w:after="180"/>
      <w:jc w:val="center"/>
    </w:pPr>
    <w:rPr>
      <w:b/>
    </w:rPr>
  </w:style>
  <w:style w:type="paragraph" w:customStyle="1" w:styleId="TF">
    <w:name w:val="TF"/>
    <w:basedOn w:val="TH"/>
    <w:rsid w:val="00590814"/>
    <w:pPr>
      <w:keepNext w:val="0"/>
      <w:spacing w:before="0" w:after="240"/>
    </w:pPr>
  </w:style>
  <w:style w:type="paragraph" w:customStyle="1" w:styleId="TT">
    <w:name w:val="TT"/>
    <w:basedOn w:val="Heading1"/>
    <w:next w:val="Normal"/>
    <w:rsid w:val="00590814"/>
    <w:pPr>
      <w:numPr>
        <w:numId w:val="0"/>
      </w:numPr>
      <w:ind w:left="1134" w:hanging="1134"/>
      <w:outlineLvl w:val="9"/>
    </w:pPr>
    <w:rPr>
      <w:rFonts w:cs="Times New Roman"/>
      <w:szCs w:val="20"/>
      <w:lang w:eastAsia="en-US"/>
    </w:rPr>
  </w:style>
  <w:style w:type="paragraph" w:customStyle="1" w:styleId="ZA">
    <w:name w:val="ZA"/>
    <w:rsid w:val="00590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0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08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08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0814"/>
  </w:style>
  <w:style w:type="paragraph" w:customStyle="1" w:styleId="ZH">
    <w:name w:val="ZH"/>
    <w:rsid w:val="005908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08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0814"/>
    <w:pPr>
      <w:framePr w:hRule="auto" w:wrap="notBeside" w:y="852"/>
    </w:pPr>
    <w:rPr>
      <w:i w:val="0"/>
      <w:sz w:val="40"/>
    </w:rPr>
  </w:style>
  <w:style w:type="paragraph" w:customStyle="1" w:styleId="ZU">
    <w:name w:val="ZU"/>
    <w:rsid w:val="00590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0814"/>
    <w:pPr>
      <w:framePr w:wrap="notBeside" w:y="16161"/>
    </w:pPr>
  </w:style>
  <w:style w:type="paragraph" w:customStyle="1" w:styleId="FP">
    <w:name w:val="FP"/>
    <w:basedOn w:val="Normal"/>
    <w:rsid w:val="00590814"/>
    <w:pPr>
      <w:spacing w:after="0"/>
    </w:pPr>
  </w:style>
  <w:style w:type="paragraph" w:customStyle="1" w:styleId="Observation">
    <w:name w:val="Observation"/>
    <w:basedOn w:val="Proposal"/>
    <w:qFormat/>
    <w:rsid w:val="00590814"/>
    <w:pPr>
      <w:numPr>
        <w:numId w:val="13"/>
      </w:numPr>
      <w:ind w:left="1701" w:hanging="1701"/>
    </w:pPr>
  </w:style>
  <w:style w:type="paragraph" w:styleId="TableofFigures">
    <w:name w:val="table of figures"/>
    <w:basedOn w:val="Normal"/>
    <w:next w:val="Normal"/>
    <w:uiPriority w:val="99"/>
    <w:rsid w:val="00590814"/>
    <w:pPr>
      <w:ind w:left="1418" w:hanging="1418"/>
    </w:pPr>
    <w:rPr>
      <w:b/>
    </w:rPr>
  </w:style>
  <w:style w:type="paragraph" w:customStyle="1" w:styleId="Doc-text2">
    <w:name w:val="Doc-text2"/>
    <w:basedOn w:val="Normal"/>
    <w:link w:val="Doc-text2Char"/>
    <w:qFormat/>
    <w:rsid w:val="0059081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0814"/>
    <w:rPr>
      <w:rFonts w:ascii="Arial" w:eastAsia="MS Mincho" w:hAnsi="Arial"/>
      <w:szCs w:val="24"/>
      <w:lang w:val="en-GB" w:eastAsia="en-GB"/>
    </w:rPr>
  </w:style>
  <w:style w:type="paragraph" w:styleId="NormalWeb">
    <w:name w:val="Normal (Web)"/>
    <w:basedOn w:val="Normal"/>
    <w:rsid w:val="00B438D7"/>
    <w:rPr>
      <w:rFonts w:ascii="Times New Roman" w:hAnsi="Times New Roman"/>
      <w:sz w:val="24"/>
      <w:szCs w:val="24"/>
    </w:rPr>
  </w:style>
  <w:style w:type="paragraph" w:customStyle="1" w:styleId="PL">
    <w:name w:val="PL"/>
    <w:rsid w:val="00CE0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styleId="Revision">
    <w:name w:val="Revision"/>
    <w:hidden/>
    <w:uiPriority w:val="99"/>
    <w:semiHidden/>
    <w:rsid w:val="003A7080"/>
    <w:rPr>
      <w:rFonts w:ascii="Arial" w:hAnsi="Arial"/>
      <w:lang w:val="en-GB" w:eastAsia="zh-CN"/>
    </w:rPr>
  </w:style>
  <w:style w:type="paragraph" w:styleId="ListParagraph">
    <w:name w:val="List Paragraph"/>
    <w:basedOn w:val="Normal"/>
    <w:uiPriority w:val="34"/>
    <w:qFormat/>
    <w:rsid w:val="000D5EC8"/>
    <w:pPr>
      <w:ind w:left="720"/>
      <w:contextualSpacing/>
    </w:pPr>
  </w:style>
  <w:style w:type="paragraph" w:customStyle="1" w:styleId="IvDInstructiontext">
    <w:name w:val="IvD Instructiontext"/>
    <w:basedOn w:val="BodyText"/>
    <w:link w:val="IvDInstructiontextChar"/>
    <w:uiPriority w:val="99"/>
    <w:qFormat/>
    <w:rsid w:val="009D5B6B"/>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D5B6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D5B6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9D5B6B"/>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0CE4D5B-B236-40C1-98C3-63B260B3B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1235</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2017-08-11T18:46:00Z</dcterms:created>
  <dcterms:modified xsi:type="dcterms:W3CDTF">2017-08-11T18:49:00Z</dcterms:modified>
</cp:coreProperties>
</file>