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B5321A">
        <w:rPr>
          <w:rFonts w:eastAsia="宋体" w:hint="eastAsia"/>
          <w:sz w:val="22"/>
          <w:szCs w:val="22"/>
          <w:lang w:val="en-GB" w:eastAsia="zh-CN"/>
        </w:rPr>
        <w:t>03123</w:t>
      </w:r>
    </w:p>
    <w:p w:rsidR="004F7999" w:rsidRDefault="008A724B" w:rsidP="008A724B">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8337C">
        <w:rPr>
          <w:rFonts w:eastAsia="宋体" w:cs="Arial" w:hint="eastAsia"/>
          <w:sz w:val="22"/>
          <w:szCs w:val="22"/>
          <w:lang w:eastAsia="zh-CN"/>
        </w:rPr>
        <w:t>Discussion on SPS</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A7A71">
        <w:rPr>
          <w:rFonts w:eastAsia="宋体" w:cs="Arial" w:hint="eastAsia"/>
          <w:sz w:val="22"/>
          <w:szCs w:val="22"/>
          <w:lang w:eastAsia="zh-CN"/>
        </w:rPr>
        <w:t>10</w:t>
      </w:r>
      <w:r w:rsidR="004F7999">
        <w:rPr>
          <w:rFonts w:eastAsia="宋体" w:cs="Arial" w:hint="eastAsia"/>
          <w:sz w:val="22"/>
          <w:szCs w:val="22"/>
          <w:lang w:eastAsia="zh-CN"/>
        </w:rPr>
        <w:t>.</w:t>
      </w:r>
      <w:r w:rsidR="008A7A71">
        <w:rPr>
          <w:rFonts w:eastAsia="宋体" w:cs="Arial" w:hint="eastAsia"/>
          <w:sz w:val="22"/>
          <w:szCs w:val="22"/>
          <w:lang w:eastAsia="zh-CN"/>
        </w:rPr>
        <w:t>3</w:t>
      </w:r>
      <w:r w:rsidR="00BA313E">
        <w:rPr>
          <w:rFonts w:eastAsia="宋体" w:cs="Arial" w:hint="eastAsia"/>
          <w:sz w:val="22"/>
          <w:szCs w:val="22"/>
          <w:lang w:eastAsia="zh-CN"/>
        </w:rPr>
        <w:t>.</w:t>
      </w:r>
      <w:r w:rsidR="008A7A71">
        <w:rPr>
          <w:rFonts w:eastAsia="宋体" w:cs="Arial" w:hint="eastAsia"/>
          <w:sz w:val="22"/>
          <w:szCs w:val="22"/>
          <w:lang w:eastAsia="zh-CN"/>
        </w:rPr>
        <w:t>1</w:t>
      </w:r>
      <w:r w:rsidR="004F7999">
        <w:rPr>
          <w:rFonts w:eastAsia="宋体" w:cs="Arial" w:hint="eastAsia"/>
          <w:sz w:val="22"/>
          <w:szCs w:val="22"/>
          <w:lang w:eastAsia="zh-CN"/>
        </w:rPr>
        <w:t>.</w:t>
      </w:r>
      <w:r w:rsidR="008A7A71">
        <w:rPr>
          <w:rFonts w:eastAsia="宋体" w:cs="Arial" w:hint="eastAsia"/>
          <w:sz w:val="22"/>
          <w:szCs w:val="22"/>
          <w:lang w:eastAsia="zh-CN"/>
        </w:rPr>
        <w:t>5</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F47DA9" w:rsidRDefault="00B12F33" w:rsidP="00F47DA9">
      <w:pPr>
        <w:pStyle w:val="BodyText"/>
        <w:spacing w:beforeLines="50"/>
        <w:rPr>
          <w:rFonts w:eastAsia="宋体"/>
          <w:lang w:eastAsia="zh-CN"/>
        </w:rPr>
      </w:pPr>
      <w:r>
        <w:rPr>
          <w:rFonts w:eastAsia="宋体" w:hint="eastAsia"/>
          <w:lang w:eastAsia="zh-CN"/>
        </w:rPr>
        <w:t>SPS is a key UP function in LTE</w:t>
      </w:r>
      <w:r w:rsidR="004974FD">
        <w:rPr>
          <w:rFonts w:eastAsia="宋体" w:hint="eastAsia"/>
          <w:lang w:eastAsia="zh-CN"/>
        </w:rPr>
        <w:t xml:space="preserve">. </w:t>
      </w:r>
      <w:r w:rsidR="00F47DA9">
        <w:rPr>
          <w:rFonts w:eastAsia="宋体"/>
          <w:lang w:eastAsia="zh-CN"/>
        </w:rPr>
        <w:t>For NR, SPS was also agreed to be supported in RAN2#97:</w:t>
      </w:r>
    </w:p>
    <w:p w:rsidR="00F47DA9" w:rsidRDefault="00F47DA9" w:rsidP="00F47DA9">
      <w:pPr>
        <w:pStyle w:val="Doc-text2"/>
      </w:pPr>
    </w:p>
    <w:p w:rsidR="00F47DA9" w:rsidRDefault="00F47DA9" w:rsidP="00F47DA9">
      <w:pPr>
        <w:pStyle w:val="Doc-text2"/>
        <w:pBdr>
          <w:top w:val="single" w:sz="4" w:space="1" w:color="auto"/>
          <w:left w:val="single" w:sz="4" w:space="4" w:color="auto"/>
          <w:bottom w:val="single" w:sz="4" w:space="1" w:color="auto"/>
          <w:right w:val="single" w:sz="4" w:space="4" w:color="auto"/>
        </w:pBdr>
      </w:pPr>
      <w:r>
        <w:t>Agreements</w:t>
      </w:r>
    </w:p>
    <w:p w:rsidR="00F47DA9" w:rsidRDefault="00F47DA9" w:rsidP="00F47DA9">
      <w:pPr>
        <w:pStyle w:val="Doc-text2"/>
        <w:pBdr>
          <w:top w:val="single" w:sz="4" w:space="1" w:color="auto"/>
          <w:left w:val="single" w:sz="4" w:space="4" w:color="auto"/>
          <w:bottom w:val="single" w:sz="4" w:space="1" w:color="auto"/>
          <w:right w:val="single" w:sz="4" w:space="4" w:color="auto"/>
        </w:pBdr>
      </w:pPr>
      <w:r>
        <w:t>1</w:t>
      </w:r>
      <w:r>
        <w:tab/>
        <w:t xml:space="preserve">NR supports an SPS scheme similar to LTE </w:t>
      </w:r>
    </w:p>
    <w:p w:rsidR="00F47DA9" w:rsidRDefault="00F47DA9" w:rsidP="00F47DA9">
      <w:pPr>
        <w:pStyle w:val="Doc-text2"/>
        <w:pBdr>
          <w:top w:val="single" w:sz="4" w:space="1" w:color="auto"/>
          <w:left w:val="single" w:sz="4" w:space="4" w:color="auto"/>
          <w:bottom w:val="single" w:sz="4" w:space="1" w:color="auto"/>
          <w:right w:val="single" w:sz="4" w:space="4" w:color="auto"/>
        </w:pBdr>
      </w:pPr>
      <w:r>
        <w:t>2</w:t>
      </w:r>
      <w:r>
        <w:tab/>
        <w:t>NR supports skipping</w:t>
      </w:r>
      <w:r w:rsidRPr="003F568F">
        <w:t xml:space="preserve"> </w:t>
      </w:r>
      <w:r>
        <w:t>UL grant scheme similar to LTE</w:t>
      </w:r>
    </w:p>
    <w:p w:rsidR="00F47DA9" w:rsidRPr="00D81DEF" w:rsidRDefault="00F47DA9" w:rsidP="00F47DA9">
      <w:pPr>
        <w:pStyle w:val="Doc-text2"/>
      </w:pPr>
    </w:p>
    <w:p w:rsidR="008B4076" w:rsidRDefault="00F47DA9" w:rsidP="008B4076">
      <w:r>
        <w:rPr>
          <w:rFonts w:eastAsia="宋体"/>
        </w:rPr>
        <w:t xml:space="preserve"> This contribution discusses further aspects of NR SPS.</w:t>
      </w:r>
    </w:p>
    <w:p w:rsidR="00BE38BD" w:rsidRDefault="00B81B31" w:rsidP="000909F5">
      <w:pPr>
        <w:pStyle w:val="Heading1"/>
        <w:jc w:val="both"/>
      </w:pPr>
      <w:r w:rsidRPr="00AA54B6">
        <w:rPr>
          <w:rFonts w:hint="eastAsia"/>
        </w:rPr>
        <w:t>Discussion</w:t>
      </w:r>
    </w:p>
    <w:p w:rsidR="007805B2" w:rsidRDefault="00BB1252" w:rsidP="005F33AC">
      <w:pPr>
        <w:pStyle w:val="Heading2"/>
        <w:tabs>
          <w:tab w:val="clear" w:pos="-806"/>
          <w:tab w:val="num" w:pos="567"/>
        </w:tabs>
        <w:ind w:firstLine="806"/>
        <w:rPr>
          <w:rFonts w:eastAsiaTheme="minorEastAsia"/>
        </w:rPr>
      </w:pPr>
      <w:r>
        <w:rPr>
          <w:rFonts w:eastAsiaTheme="minorEastAsia" w:hint="eastAsia"/>
        </w:rPr>
        <w:t>Single or multiple set</w:t>
      </w:r>
      <w:r w:rsidR="00E22E8A">
        <w:rPr>
          <w:rFonts w:eastAsiaTheme="minorEastAsia" w:hint="eastAsia"/>
        </w:rPr>
        <w:t>s</w:t>
      </w:r>
      <w:r>
        <w:rPr>
          <w:rFonts w:eastAsiaTheme="minorEastAsia" w:hint="eastAsia"/>
        </w:rPr>
        <w:t xml:space="preserve"> of </w:t>
      </w:r>
      <w:r w:rsidR="00636A2F">
        <w:rPr>
          <w:rFonts w:eastAsiaTheme="minorEastAsia" w:hint="eastAsia"/>
        </w:rPr>
        <w:t>SPS</w:t>
      </w:r>
    </w:p>
    <w:p w:rsidR="00C17FD2" w:rsidRDefault="00C17FD2" w:rsidP="00B11289">
      <w:pPr>
        <w:pStyle w:val="BodyText"/>
        <w:rPr>
          <w:rFonts w:eastAsiaTheme="minorEastAsia"/>
          <w:lang w:eastAsia="zh-CN"/>
        </w:rPr>
      </w:pPr>
      <w:r>
        <w:rPr>
          <w:rFonts w:eastAsiaTheme="minorEastAsia" w:hint="eastAsia"/>
          <w:lang w:eastAsia="zh-CN"/>
        </w:rPr>
        <w:t xml:space="preserve">In LTE, only one set of SPS is </w:t>
      </w:r>
      <w:r>
        <w:rPr>
          <w:rFonts w:eastAsiaTheme="minorEastAsia"/>
          <w:lang w:eastAsia="zh-CN"/>
        </w:rPr>
        <w:t>supported in</w:t>
      </w:r>
      <w:r>
        <w:rPr>
          <w:rFonts w:eastAsiaTheme="minorEastAsia" w:hint="eastAsia"/>
          <w:lang w:eastAsia="zh-CN"/>
        </w:rPr>
        <w:t xml:space="preserve"> Uu interface except for Uu V2X.  Uu V2X can support at most eight </w:t>
      </w:r>
      <w:r w:rsidR="00FD739A">
        <w:rPr>
          <w:rFonts w:eastAsiaTheme="minorEastAsia" w:hint="eastAsia"/>
          <w:lang w:eastAsia="zh-CN"/>
        </w:rPr>
        <w:t xml:space="preserve">parallel </w:t>
      </w:r>
      <w:r>
        <w:rPr>
          <w:rFonts w:eastAsiaTheme="minorEastAsia" w:hint="eastAsia"/>
          <w:lang w:eastAsia="zh-CN"/>
        </w:rPr>
        <w:t>sets of SPS.</w:t>
      </w:r>
    </w:p>
    <w:p w:rsidR="00542BD3" w:rsidRDefault="00C17FD2" w:rsidP="00B11289">
      <w:pPr>
        <w:pStyle w:val="BodyText"/>
        <w:rPr>
          <w:rFonts w:eastAsiaTheme="minorEastAsia"/>
          <w:lang w:eastAsia="zh-CN"/>
        </w:rPr>
      </w:pPr>
      <w:r>
        <w:rPr>
          <w:rFonts w:eastAsiaTheme="minorEastAsia" w:hint="eastAsia"/>
          <w:lang w:eastAsia="zh-CN"/>
        </w:rPr>
        <w:t xml:space="preserve">In NR, </w:t>
      </w:r>
      <w:r w:rsidR="00542BD3">
        <w:rPr>
          <w:rFonts w:eastAsiaTheme="minorEastAsia" w:hint="eastAsia"/>
          <w:lang w:eastAsia="zh-CN"/>
        </w:rPr>
        <w:t>a</w:t>
      </w:r>
      <w:r w:rsidR="00F47384">
        <w:rPr>
          <w:rFonts w:eastAsiaTheme="minorEastAsia" w:hint="eastAsia"/>
          <w:lang w:eastAsia="zh-CN"/>
        </w:rPr>
        <w:t>ssuming Uu V2X is not considered, it is still possible to introduce multiple sets of SPS</w:t>
      </w:r>
      <w:r w:rsidR="007D0CED">
        <w:rPr>
          <w:rFonts w:eastAsiaTheme="minorEastAsia" w:hint="eastAsia"/>
          <w:lang w:eastAsia="zh-CN"/>
        </w:rPr>
        <w:t>. Because</w:t>
      </w:r>
      <w:r w:rsidR="00F47384">
        <w:rPr>
          <w:rFonts w:eastAsiaTheme="minorEastAsia" w:hint="eastAsia"/>
          <w:lang w:eastAsia="zh-CN"/>
        </w:rPr>
        <w:t xml:space="preserve"> one NR UE may support eMBB (e.g., VOIP) </w:t>
      </w:r>
      <w:r w:rsidR="00542BD3">
        <w:rPr>
          <w:rFonts w:eastAsiaTheme="minorEastAsia" w:hint="eastAsia"/>
          <w:lang w:eastAsia="zh-CN"/>
        </w:rPr>
        <w:t>and URLLC (e.g., low latency traffic with smaller SPS period requirement)</w:t>
      </w:r>
      <w:r w:rsidR="00E32DE6">
        <w:rPr>
          <w:rFonts w:eastAsiaTheme="minorEastAsia" w:hint="eastAsia"/>
          <w:lang w:eastAsia="zh-CN"/>
        </w:rPr>
        <w:t xml:space="preserve"> </w:t>
      </w:r>
      <w:r w:rsidR="007D0CED">
        <w:rPr>
          <w:rFonts w:eastAsiaTheme="minorEastAsia"/>
          <w:lang w:eastAsia="zh-CN"/>
        </w:rPr>
        <w:t>simultaneously</w:t>
      </w:r>
      <w:r w:rsidR="007D0CED">
        <w:rPr>
          <w:rFonts w:eastAsiaTheme="minorEastAsia" w:hint="eastAsia"/>
          <w:lang w:eastAsia="zh-CN"/>
        </w:rPr>
        <w:t xml:space="preserve">, </w:t>
      </w:r>
      <w:r w:rsidR="00E32DE6">
        <w:rPr>
          <w:rFonts w:eastAsiaTheme="minorEastAsia" w:hint="eastAsia"/>
          <w:lang w:eastAsia="zh-CN"/>
        </w:rPr>
        <w:t xml:space="preserve">and </w:t>
      </w:r>
      <w:r w:rsidR="00542BD3">
        <w:rPr>
          <w:rFonts w:eastAsiaTheme="minorEastAsia" w:hint="eastAsia"/>
          <w:lang w:eastAsia="zh-CN"/>
        </w:rPr>
        <w:t xml:space="preserve">normally, these two kinds of traffic will be mapped </w:t>
      </w:r>
      <w:r w:rsidR="007D0CED">
        <w:rPr>
          <w:rFonts w:eastAsiaTheme="minorEastAsia" w:hint="eastAsia"/>
          <w:lang w:eastAsia="zh-CN"/>
        </w:rPr>
        <w:t>on</w:t>
      </w:r>
      <w:r w:rsidR="00542BD3">
        <w:rPr>
          <w:rFonts w:eastAsiaTheme="minorEastAsia" w:hint="eastAsia"/>
          <w:lang w:eastAsia="zh-CN"/>
        </w:rPr>
        <w:t>to different numerologies/TTI durations. Hence in our understanding, at least multiple sets of SPS on different numerologies/TTI durations should be supported in NR. But if assuming Uu V2X is considered, supporting multiple sets of SPS on the same numerolog</w:t>
      </w:r>
      <w:r w:rsidR="00F47DA9">
        <w:rPr>
          <w:rFonts w:eastAsiaTheme="minorEastAsia"/>
          <w:lang w:eastAsia="zh-CN"/>
        </w:rPr>
        <w:t>y</w:t>
      </w:r>
      <w:r w:rsidR="00542BD3">
        <w:rPr>
          <w:rFonts w:eastAsiaTheme="minorEastAsia" w:hint="eastAsia"/>
          <w:lang w:eastAsia="zh-CN"/>
        </w:rPr>
        <w:t>/TTI duration should also be considered</w:t>
      </w:r>
      <w:r w:rsidR="00AC2DE3">
        <w:rPr>
          <w:rFonts w:eastAsiaTheme="minorEastAsia"/>
          <w:lang w:eastAsia="zh-CN"/>
        </w:rPr>
        <w:t>,</w:t>
      </w:r>
      <w:r w:rsidR="00542BD3">
        <w:rPr>
          <w:rFonts w:eastAsiaTheme="minorEastAsia" w:hint="eastAsia"/>
          <w:lang w:eastAsia="zh-CN"/>
        </w:rPr>
        <w:t xml:space="preserve"> </w:t>
      </w:r>
      <w:r w:rsidR="00AC2DE3">
        <w:rPr>
          <w:rFonts w:eastAsiaTheme="minorEastAsia"/>
          <w:lang w:eastAsia="zh-CN"/>
        </w:rPr>
        <w:t>following legacy design</w:t>
      </w:r>
      <w:r w:rsidR="00542BD3">
        <w:rPr>
          <w:rFonts w:eastAsiaTheme="minorEastAsia" w:hint="eastAsia"/>
          <w:lang w:eastAsia="zh-CN"/>
        </w:rPr>
        <w:t>.</w:t>
      </w:r>
    </w:p>
    <w:p w:rsidR="007F4BEC" w:rsidRPr="00DC2BA0" w:rsidRDefault="007F4BEC" w:rsidP="007F4BEC">
      <w:pPr>
        <w:pStyle w:val="BodyText"/>
        <w:rPr>
          <w:rFonts w:eastAsiaTheme="minorEastAsia"/>
          <w:b/>
          <w:lang w:eastAsia="zh-CN"/>
        </w:rPr>
      </w:pPr>
      <w:bookmarkStart w:id="3" w:name="OLE_LINK3"/>
      <w:bookmarkStart w:id="4" w:name="OLE_LINK4"/>
      <w:r w:rsidRPr="00DC2BA0">
        <w:rPr>
          <w:rFonts w:eastAsiaTheme="minorEastAsia" w:hint="eastAsia"/>
          <w:b/>
          <w:lang w:eastAsia="zh-CN"/>
        </w:rPr>
        <w:t>Proposal</w:t>
      </w:r>
      <w:r>
        <w:rPr>
          <w:rFonts w:eastAsiaTheme="minorEastAsia" w:hint="eastAsia"/>
          <w:b/>
          <w:lang w:eastAsia="zh-CN"/>
        </w:rPr>
        <w:t xml:space="preserve"> </w:t>
      </w:r>
      <w:r w:rsidR="00AC2DE3">
        <w:rPr>
          <w:rFonts w:eastAsiaTheme="minorEastAsia"/>
          <w:b/>
          <w:lang w:eastAsia="zh-CN"/>
        </w:rPr>
        <w:t>1</w:t>
      </w:r>
      <w:r>
        <w:rPr>
          <w:rFonts w:eastAsiaTheme="minorEastAsia" w:hint="eastAsia"/>
          <w:b/>
          <w:lang w:eastAsia="zh-CN"/>
        </w:rPr>
        <w:t xml:space="preserve">: </w:t>
      </w:r>
      <w:r w:rsidR="00CC3C10">
        <w:rPr>
          <w:rFonts w:eastAsiaTheme="minorEastAsia"/>
          <w:b/>
          <w:lang w:eastAsia="zh-CN"/>
        </w:rPr>
        <w:t xml:space="preserve">At most one SPS should be considered per numerology/TTI duration when Uu V2X is not considered. </w:t>
      </w:r>
    </w:p>
    <w:p w:rsidR="00B10A55" w:rsidRDefault="00B10A55" w:rsidP="00CF3803">
      <w:pPr>
        <w:pStyle w:val="BodyText"/>
        <w:rPr>
          <w:rFonts w:eastAsia="宋体"/>
          <w:b/>
          <w:lang w:eastAsia="zh-CN"/>
        </w:rPr>
      </w:pPr>
      <w:bookmarkStart w:id="5" w:name="OLE_LINK1"/>
      <w:bookmarkStart w:id="6" w:name="OLE_LINK2"/>
      <w:bookmarkEnd w:id="3"/>
      <w:bookmarkEnd w:id="4"/>
    </w:p>
    <w:p w:rsidR="00B10A55" w:rsidRDefault="00B10A55" w:rsidP="00CF3803">
      <w:pPr>
        <w:pStyle w:val="BodyText"/>
        <w:rPr>
          <w:rFonts w:eastAsiaTheme="minorEastAsia"/>
          <w:lang w:eastAsia="zh-CN"/>
        </w:rPr>
      </w:pPr>
      <w:r w:rsidRPr="00B10A55">
        <w:rPr>
          <w:rFonts w:eastAsiaTheme="minorEastAsia" w:hint="eastAsia"/>
          <w:lang w:eastAsia="zh-CN"/>
        </w:rPr>
        <w:t>Based on</w:t>
      </w:r>
      <w:r>
        <w:rPr>
          <w:rFonts w:eastAsiaTheme="minorEastAsia" w:hint="eastAsia"/>
          <w:lang w:eastAsia="zh-CN"/>
        </w:rPr>
        <w:t xml:space="preserve"> Proposal 2, if UE needs to support multiple sets of SPS within one MAC entity, it should classify each SPS configuration and corresponding commands (</w:t>
      </w:r>
      <w:r>
        <w:rPr>
          <w:rFonts w:eastAsiaTheme="minorEastAsia"/>
          <w:lang w:eastAsia="zh-CN"/>
        </w:rPr>
        <w:t>including</w:t>
      </w:r>
      <w:r>
        <w:rPr>
          <w:rFonts w:eastAsiaTheme="minorEastAsia" w:hint="eastAsia"/>
          <w:lang w:eastAsia="zh-CN"/>
        </w:rPr>
        <w:t xml:space="preserve"> the SPS activation/deactivation </w:t>
      </w:r>
      <w:r>
        <w:rPr>
          <w:rFonts w:eastAsiaTheme="minorEastAsia"/>
          <w:lang w:eastAsia="zh-CN"/>
        </w:rPr>
        <w:t>command</w:t>
      </w:r>
      <w:r>
        <w:rPr>
          <w:rFonts w:eastAsiaTheme="minorEastAsia" w:hint="eastAsia"/>
          <w:lang w:eastAsia="zh-CN"/>
        </w:rPr>
        <w:t xml:space="preserve"> and SPS confirmation command).</w:t>
      </w:r>
      <w:r w:rsidR="0020242B">
        <w:rPr>
          <w:rFonts w:eastAsiaTheme="minorEastAsia" w:hint="eastAsia"/>
          <w:lang w:eastAsia="zh-CN"/>
        </w:rPr>
        <w:t xml:space="preserve"> There are t</w:t>
      </w:r>
      <w:r w:rsidR="005D09B4">
        <w:rPr>
          <w:rFonts w:eastAsiaTheme="minorEastAsia" w:hint="eastAsia"/>
          <w:lang w:eastAsia="zh-CN"/>
        </w:rPr>
        <w:t>hree</w:t>
      </w:r>
      <w:r w:rsidR="0020242B">
        <w:rPr>
          <w:rFonts w:eastAsiaTheme="minorEastAsia" w:hint="eastAsia"/>
          <w:lang w:eastAsia="zh-CN"/>
        </w:rPr>
        <w:t xml:space="preserve"> possible solutions:</w:t>
      </w:r>
    </w:p>
    <w:p w:rsidR="005D09B4" w:rsidRDefault="005D09B4" w:rsidP="0020242B">
      <w:pPr>
        <w:pStyle w:val="BodyText"/>
        <w:numPr>
          <w:ilvl w:val="0"/>
          <w:numId w:val="31"/>
        </w:numPr>
        <w:rPr>
          <w:rFonts w:eastAsiaTheme="minorEastAsia"/>
          <w:lang w:eastAsia="zh-CN"/>
        </w:rPr>
      </w:pPr>
      <w:r>
        <w:rPr>
          <w:rFonts w:eastAsiaTheme="minorEastAsia" w:hint="eastAsia"/>
          <w:lang w:eastAsia="zh-CN"/>
        </w:rPr>
        <w:t>Option 1: Restrict the SPS related RRC configuration, SPS activation/deactivation command and SPS confirmation command can only be sent on the numerology/TTI duration which the corresponding SPS takes effect.</w:t>
      </w:r>
    </w:p>
    <w:p w:rsidR="0020242B" w:rsidRDefault="0020242B" w:rsidP="0020242B">
      <w:pPr>
        <w:pStyle w:val="BodyText"/>
        <w:numPr>
          <w:ilvl w:val="0"/>
          <w:numId w:val="31"/>
        </w:numPr>
        <w:rPr>
          <w:rFonts w:eastAsiaTheme="minorEastAsia"/>
          <w:lang w:eastAsia="zh-CN"/>
        </w:rPr>
      </w:pPr>
      <w:r>
        <w:rPr>
          <w:rFonts w:eastAsiaTheme="minorEastAsia" w:hint="eastAsia"/>
          <w:lang w:eastAsia="zh-CN"/>
        </w:rPr>
        <w:t xml:space="preserve">Option </w:t>
      </w:r>
      <w:r w:rsidR="005D09B4">
        <w:rPr>
          <w:rFonts w:eastAsiaTheme="minorEastAsia" w:hint="eastAsia"/>
          <w:lang w:eastAsia="zh-CN"/>
        </w:rPr>
        <w:t>2</w:t>
      </w:r>
      <w:r>
        <w:rPr>
          <w:rFonts w:eastAsiaTheme="minorEastAsia" w:hint="eastAsia"/>
          <w:lang w:eastAsia="zh-CN"/>
        </w:rPr>
        <w:t xml:space="preserve">: </w:t>
      </w:r>
      <w:r w:rsidR="008F6B4D">
        <w:rPr>
          <w:rFonts w:eastAsiaTheme="minorEastAsia" w:hint="eastAsia"/>
          <w:lang w:eastAsia="zh-CN"/>
        </w:rPr>
        <w:t>T</w:t>
      </w:r>
      <w:r>
        <w:rPr>
          <w:rFonts w:eastAsiaTheme="minorEastAsia" w:hint="eastAsia"/>
          <w:lang w:eastAsia="zh-CN"/>
        </w:rPr>
        <w:t>he SPS related RRC configuration</w:t>
      </w:r>
      <w:r w:rsidR="008F6B4D">
        <w:rPr>
          <w:rFonts w:eastAsiaTheme="minorEastAsia" w:hint="eastAsia"/>
          <w:lang w:eastAsia="zh-CN"/>
        </w:rPr>
        <w:t xml:space="preserve"> can be sent on any numerology but</w:t>
      </w:r>
      <w:r>
        <w:rPr>
          <w:rFonts w:eastAsiaTheme="minorEastAsia" w:hint="eastAsia"/>
          <w:lang w:eastAsia="zh-CN"/>
        </w:rPr>
        <w:t xml:space="preserve"> it should carry the numerology/TTI duration indication. </w:t>
      </w:r>
      <w:r>
        <w:rPr>
          <w:rFonts w:eastAsiaTheme="minorEastAsia"/>
          <w:lang w:eastAsia="zh-CN"/>
        </w:rPr>
        <w:t>A</w:t>
      </w:r>
      <w:r>
        <w:rPr>
          <w:rFonts w:eastAsiaTheme="minorEastAsia" w:hint="eastAsia"/>
          <w:lang w:eastAsia="zh-CN"/>
        </w:rPr>
        <w:t>nd the</w:t>
      </w:r>
      <w:r w:rsidR="008F6B4D">
        <w:rPr>
          <w:rFonts w:eastAsiaTheme="minorEastAsia" w:hint="eastAsia"/>
          <w:lang w:eastAsia="zh-CN"/>
        </w:rPr>
        <w:t xml:space="preserve"> corresponding</w:t>
      </w:r>
      <w:r>
        <w:rPr>
          <w:rFonts w:eastAsiaTheme="minorEastAsia" w:hint="eastAsia"/>
          <w:lang w:eastAsia="zh-CN"/>
        </w:rPr>
        <w:t xml:space="preserve"> SPS activation/deactivation command and SPS confirmation command</w:t>
      </w:r>
      <w:r w:rsidR="008F6B4D">
        <w:rPr>
          <w:rFonts w:eastAsiaTheme="minorEastAsia" w:hint="eastAsia"/>
          <w:lang w:eastAsia="zh-CN"/>
        </w:rPr>
        <w:t xml:space="preserve"> can</w:t>
      </w:r>
      <w:r>
        <w:rPr>
          <w:rFonts w:eastAsiaTheme="minorEastAsia" w:hint="eastAsia"/>
          <w:lang w:eastAsia="zh-CN"/>
        </w:rPr>
        <w:t xml:space="preserve"> </w:t>
      </w:r>
      <w:r w:rsidR="008F6B4D">
        <w:rPr>
          <w:rFonts w:eastAsiaTheme="minorEastAsia" w:hint="eastAsia"/>
          <w:lang w:eastAsia="zh-CN"/>
        </w:rPr>
        <w:t xml:space="preserve">only </w:t>
      </w:r>
      <w:r>
        <w:rPr>
          <w:rFonts w:eastAsiaTheme="minorEastAsia" w:hint="eastAsia"/>
          <w:lang w:eastAsia="zh-CN"/>
        </w:rPr>
        <w:t>be sent on the</w:t>
      </w:r>
      <w:r w:rsidR="008F6B4D">
        <w:rPr>
          <w:rFonts w:eastAsiaTheme="minorEastAsia" w:hint="eastAsia"/>
          <w:lang w:eastAsia="zh-CN"/>
        </w:rPr>
        <w:t xml:space="preserve"> indicated </w:t>
      </w:r>
      <w:r>
        <w:rPr>
          <w:rFonts w:eastAsiaTheme="minorEastAsia" w:hint="eastAsia"/>
          <w:lang w:eastAsia="zh-CN"/>
        </w:rPr>
        <w:t>numerology/TTI.</w:t>
      </w:r>
    </w:p>
    <w:p w:rsidR="008F6B4D" w:rsidRDefault="0020242B" w:rsidP="0020242B">
      <w:pPr>
        <w:pStyle w:val="BodyText"/>
        <w:numPr>
          <w:ilvl w:val="0"/>
          <w:numId w:val="31"/>
        </w:numPr>
        <w:rPr>
          <w:rFonts w:eastAsiaTheme="minorEastAsia"/>
          <w:lang w:eastAsia="zh-CN"/>
        </w:rPr>
      </w:pPr>
      <w:r>
        <w:rPr>
          <w:rFonts w:eastAsiaTheme="minorEastAsia" w:hint="eastAsia"/>
          <w:lang w:eastAsia="zh-CN"/>
        </w:rPr>
        <w:t xml:space="preserve">Option </w:t>
      </w:r>
      <w:r w:rsidR="008F6B4D">
        <w:rPr>
          <w:rFonts w:eastAsiaTheme="minorEastAsia" w:hint="eastAsia"/>
          <w:lang w:eastAsia="zh-CN"/>
        </w:rPr>
        <w:t>3</w:t>
      </w:r>
      <w:r>
        <w:rPr>
          <w:rFonts w:eastAsiaTheme="minorEastAsia" w:hint="eastAsia"/>
          <w:lang w:eastAsia="zh-CN"/>
        </w:rPr>
        <w:t xml:space="preserve">: Introduce </w:t>
      </w:r>
      <w:r w:rsidR="008F6B4D">
        <w:rPr>
          <w:rFonts w:eastAsiaTheme="minorEastAsia" w:hint="eastAsia"/>
          <w:lang w:eastAsia="zh-CN"/>
        </w:rPr>
        <w:t>an</w:t>
      </w:r>
      <w:r>
        <w:rPr>
          <w:rFonts w:eastAsiaTheme="minorEastAsia" w:hint="eastAsia"/>
          <w:lang w:eastAsia="zh-CN"/>
        </w:rPr>
        <w:t xml:space="preserve"> index for each set of SPS configuration.</w:t>
      </w:r>
      <w:r w:rsidR="008F6B4D">
        <w:rPr>
          <w:rFonts w:eastAsiaTheme="minorEastAsia" w:hint="eastAsia"/>
          <w:lang w:eastAsia="zh-CN"/>
        </w:rPr>
        <w:t xml:space="preserve"> There is no transmission restriction for the SPS related RRC configuration, SPS activation/deactivation command and SPS confirmation command. But all of them should carry the SPS index indication.</w:t>
      </w:r>
    </w:p>
    <w:p w:rsidR="00183BC1" w:rsidRDefault="00183BC1" w:rsidP="008F6B4D">
      <w:pPr>
        <w:pStyle w:val="BodyText"/>
        <w:rPr>
          <w:rFonts w:eastAsiaTheme="minorEastAsia"/>
          <w:lang w:eastAsia="zh-CN"/>
        </w:rPr>
      </w:pPr>
    </w:p>
    <w:p w:rsidR="0030750B" w:rsidRDefault="00183BC1" w:rsidP="008F6B4D">
      <w:pPr>
        <w:pStyle w:val="BodyText"/>
        <w:rPr>
          <w:rFonts w:eastAsiaTheme="minorEastAsia"/>
          <w:lang w:eastAsia="zh-CN"/>
        </w:rPr>
      </w:pPr>
      <w:r w:rsidRPr="00183BC1">
        <w:rPr>
          <w:rFonts w:eastAsiaTheme="minorEastAsia" w:hint="eastAsia"/>
          <w:lang w:eastAsia="zh-CN"/>
        </w:rPr>
        <w:t xml:space="preserve">If </w:t>
      </w:r>
      <w:r>
        <w:rPr>
          <w:rFonts w:eastAsiaTheme="minorEastAsia" w:hint="eastAsia"/>
          <w:lang w:eastAsia="zh-CN"/>
        </w:rPr>
        <w:t>m</w:t>
      </w:r>
      <w:r w:rsidRPr="00183BC1">
        <w:rPr>
          <w:rFonts w:eastAsiaTheme="minorEastAsia" w:hint="eastAsia"/>
          <w:lang w:eastAsia="zh-CN"/>
        </w:rPr>
        <w:t xml:space="preserve">ultiple sets of SPS </w:t>
      </w:r>
      <w:r>
        <w:rPr>
          <w:rFonts w:eastAsiaTheme="minorEastAsia" w:hint="eastAsia"/>
          <w:lang w:eastAsia="zh-CN"/>
        </w:rPr>
        <w:t>are restricted to different numerologies</w:t>
      </w:r>
      <w:r w:rsidRPr="00183BC1">
        <w:rPr>
          <w:rFonts w:eastAsiaTheme="minorEastAsia" w:hint="eastAsia"/>
          <w:lang w:eastAsia="zh-CN"/>
        </w:rPr>
        <w:t>/TTI duration</w:t>
      </w:r>
      <w:r>
        <w:rPr>
          <w:rFonts w:eastAsiaTheme="minorEastAsia" w:hint="eastAsia"/>
          <w:lang w:eastAsia="zh-CN"/>
        </w:rPr>
        <w:t>s, c</w:t>
      </w:r>
      <w:r w:rsidR="008F6B4D">
        <w:rPr>
          <w:rFonts w:eastAsiaTheme="minorEastAsia" w:hint="eastAsia"/>
          <w:lang w:eastAsia="zh-CN"/>
        </w:rPr>
        <w:t xml:space="preserve">ompared with the above three solutions, Option 1 </w:t>
      </w:r>
      <w:r w:rsidR="0030750B">
        <w:rPr>
          <w:rFonts w:eastAsiaTheme="minorEastAsia" w:hint="eastAsia"/>
          <w:lang w:eastAsia="zh-CN"/>
        </w:rPr>
        <w:t xml:space="preserve">is preferred for it </w:t>
      </w:r>
      <w:r w:rsidR="008F6B4D">
        <w:rPr>
          <w:rFonts w:eastAsiaTheme="minorEastAsia" w:hint="eastAsia"/>
          <w:lang w:eastAsia="zh-CN"/>
        </w:rPr>
        <w:t>is the simplest with the least specif</w:t>
      </w:r>
      <w:r w:rsidR="0030750B">
        <w:rPr>
          <w:rFonts w:eastAsiaTheme="minorEastAsia" w:hint="eastAsia"/>
          <w:lang w:eastAsia="zh-CN"/>
        </w:rPr>
        <w:t>ication effort.</w:t>
      </w:r>
    </w:p>
    <w:p w:rsidR="008F6B4D" w:rsidRDefault="008F6B4D" w:rsidP="008F6B4D">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AC2DE3">
        <w:rPr>
          <w:rFonts w:eastAsiaTheme="minorEastAsia"/>
          <w:b/>
          <w:lang w:eastAsia="zh-CN"/>
        </w:rPr>
        <w:t>2</w:t>
      </w:r>
      <w:r>
        <w:rPr>
          <w:rFonts w:eastAsiaTheme="minorEastAsia" w:hint="eastAsia"/>
          <w:b/>
          <w:lang w:eastAsia="zh-CN"/>
        </w:rPr>
        <w:t xml:space="preserve">: </w:t>
      </w:r>
      <w:r w:rsidR="0030750B" w:rsidRPr="0030750B">
        <w:rPr>
          <w:rFonts w:eastAsiaTheme="minorEastAsia" w:hint="eastAsia"/>
          <w:b/>
          <w:lang w:eastAsia="zh-CN"/>
        </w:rPr>
        <w:t>If multiple sets of SPS are restricted to different numerologies/TTI durations</w:t>
      </w:r>
      <w:r>
        <w:rPr>
          <w:rFonts w:eastAsiaTheme="minorEastAsia" w:hint="eastAsia"/>
          <w:b/>
          <w:lang w:eastAsia="zh-CN"/>
        </w:rPr>
        <w:t>, the SPS related RRC configuration/SPS activation and deactivation command/ SPS confirmation command should all be sent the</w:t>
      </w:r>
      <w:r w:rsidR="002D517C">
        <w:rPr>
          <w:rFonts w:eastAsiaTheme="minorEastAsia" w:hint="eastAsia"/>
          <w:b/>
          <w:lang w:eastAsia="zh-CN"/>
        </w:rPr>
        <w:t xml:space="preserve"> </w:t>
      </w:r>
      <w:r w:rsidR="00F7735D">
        <w:rPr>
          <w:rFonts w:eastAsiaTheme="minorEastAsia"/>
          <w:b/>
          <w:lang w:eastAsia="zh-CN"/>
        </w:rPr>
        <w:t>corresponding</w:t>
      </w:r>
      <w:r>
        <w:rPr>
          <w:rFonts w:eastAsiaTheme="minorEastAsia" w:hint="eastAsia"/>
          <w:b/>
          <w:lang w:eastAsia="zh-CN"/>
        </w:rPr>
        <w:t xml:space="preserve"> numerology/TTI duration.</w:t>
      </w:r>
    </w:p>
    <w:p w:rsidR="00BB1252" w:rsidRDefault="00BB1252" w:rsidP="00BB1252">
      <w:pPr>
        <w:pStyle w:val="Heading2"/>
        <w:tabs>
          <w:tab w:val="clear" w:pos="-806"/>
          <w:tab w:val="num" w:pos="567"/>
        </w:tabs>
        <w:ind w:firstLine="806"/>
        <w:rPr>
          <w:rFonts w:eastAsiaTheme="minorEastAsia"/>
        </w:rPr>
      </w:pPr>
      <w:r>
        <w:rPr>
          <w:rFonts w:eastAsiaTheme="minorEastAsia" w:hint="eastAsia"/>
        </w:rPr>
        <w:lastRenderedPageBreak/>
        <w:t xml:space="preserve">Impacts of </w:t>
      </w:r>
      <w:r w:rsidR="00126A21">
        <w:rPr>
          <w:rFonts w:eastAsiaTheme="minorEastAsia"/>
        </w:rPr>
        <w:t>flexible</w:t>
      </w:r>
      <w:r w:rsidR="00126A21">
        <w:rPr>
          <w:rFonts w:eastAsiaTheme="minorEastAsia" w:hint="eastAsia"/>
        </w:rPr>
        <w:t xml:space="preserve"> </w:t>
      </w:r>
      <w:r w:rsidR="000948C9">
        <w:rPr>
          <w:rFonts w:eastAsiaTheme="minorEastAsia" w:hint="eastAsia"/>
        </w:rPr>
        <w:t xml:space="preserve">duplexing </w:t>
      </w:r>
      <w:r w:rsidR="009033C7">
        <w:rPr>
          <w:rFonts w:eastAsiaTheme="minorEastAsia" w:hint="eastAsia"/>
        </w:rPr>
        <w:t>and TTI</w:t>
      </w:r>
      <w:r w:rsidR="00126A21">
        <w:rPr>
          <w:rFonts w:eastAsiaTheme="minorEastAsia" w:hint="eastAsia"/>
        </w:rPr>
        <w:t xml:space="preserve"> length</w:t>
      </w:r>
    </w:p>
    <w:p w:rsidR="005E668C" w:rsidRDefault="009D18C3" w:rsidP="008F6B4D">
      <w:pPr>
        <w:pStyle w:val="BodyText"/>
        <w:rPr>
          <w:rFonts w:eastAsiaTheme="minorEastAsia"/>
          <w:lang w:eastAsia="zh-CN"/>
        </w:rPr>
      </w:pPr>
      <w:r w:rsidRPr="009D18C3">
        <w:rPr>
          <w:rFonts w:eastAsiaTheme="minorEastAsia" w:hint="eastAsia"/>
          <w:lang w:eastAsia="zh-CN"/>
        </w:rPr>
        <w:t>In NR</w:t>
      </w:r>
      <w:r>
        <w:rPr>
          <w:rFonts w:eastAsiaTheme="minorEastAsia" w:hint="eastAsia"/>
          <w:lang w:eastAsia="zh-CN"/>
        </w:rPr>
        <w:t xml:space="preserve">, </w:t>
      </w:r>
      <w:r w:rsidR="00126A21">
        <w:rPr>
          <w:rFonts w:eastAsiaTheme="minorEastAsia" w:hint="eastAsia"/>
          <w:lang w:eastAsia="zh-CN"/>
        </w:rPr>
        <w:t>flexible duplexing and TTI length</w:t>
      </w:r>
      <w:r>
        <w:rPr>
          <w:rFonts w:eastAsiaTheme="minorEastAsia" w:hint="eastAsia"/>
          <w:lang w:eastAsia="zh-CN"/>
        </w:rPr>
        <w:t xml:space="preserve"> w</w:t>
      </w:r>
      <w:r w:rsidR="000948C9">
        <w:rPr>
          <w:rFonts w:eastAsiaTheme="minorEastAsia" w:hint="eastAsia"/>
          <w:lang w:eastAsia="zh-CN"/>
        </w:rPr>
        <w:t>ere</w:t>
      </w:r>
      <w:r>
        <w:rPr>
          <w:rFonts w:eastAsiaTheme="minorEastAsia" w:hint="eastAsia"/>
          <w:lang w:eastAsia="zh-CN"/>
        </w:rPr>
        <w:t xml:space="preserve"> introduced. Hence </w:t>
      </w:r>
      <w:r w:rsidR="000948C9">
        <w:rPr>
          <w:rFonts w:eastAsiaTheme="minorEastAsia" w:hint="eastAsia"/>
          <w:lang w:eastAsia="zh-CN"/>
        </w:rPr>
        <w:t>their</w:t>
      </w:r>
      <w:r>
        <w:rPr>
          <w:rFonts w:eastAsiaTheme="minorEastAsia" w:hint="eastAsia"/>
          <w:lang w:eastAsia="zh-CN"/>
        </w:rPr>
        <w:t xml:space="preserve"> impact</w:t>
      </w:r>
      <w:r w:rsidR="000948C9">
        <w:rPr>
          <w:rFonts w:eastAsiaTheme="minorEastAsia" w:hint="eastAsia"/>
          <w:lang w:eastAsia="zh-CN"/>
        </w:rPr>
        <w:t>s</w:t>
      </w:r>
      <w:r>
        <w:rPr>
          <w:rFonts w:eastAsiaTheme="minorEastAsia" w:hint="eastAsia"/>
          <w:lang w:eastAsia="zh-CN"/>
        </w:rPr>
        <w:t xml:space="preserve"> on SPS should be considered.</w:t>
      </w:r>
      <w:r w:rsidR="005E668C">
        <w:rPr>
          <w:rFonts w:eastAsiaTheme="minorEastAsia" w:hint="eastAsia"/>
          <w:lang w:eastAsia="zh-CN"/>
        </w:rPr>
        <w:t xml:space="preserve"> </w:t>
      </w:r>
      <w:r w:rsidR="00146B90">
        <w:rPr>
          <w:rFonts w:eastAsiaTheme="minorEastAsia" w:hint="eastAsia"/>
          <w:lang w:eastAsia="zh-CN"/>
        </w:rPr>
        <w:t>Two main issues need to be considered are listed below:</w:t>
      </w:r>
    </w:p>
    <w:p w:rsidR="009D18C3" w:rsidRDefault="009D18C3" w:rsidP="009D18C3">
      <w:pPr>
        <w:pStyle w:val="BodyText"/>
        <w:numPr>
          <w:ilvl w:val="0"/>
          <w:numId w:val="32"/>
        </w:numPr>
        <w:rPr>
          <w:rFonts w:eastAsiaTheme="minorEastAsia"/>
          <w:lang w:eastAsia="zh-CN"/>
        </w:rPr>
      </w:pPr>
      <w:r>
        <w:rPr>
          <w:rFonts w:eastAsiaTheme="minorEastAsia" w:hint="eastAsia"/>
          <w:lang w:eastAsia="zh-CN"/>
        </w:rPr>
        <w:t xml:space="preserve">Issue 1:  </w:t>
      </w:r>
      <w:r w:rsidR="00146B90">
        <w:rPr>
          <w:rFonts w:eastAsiaTheme="minorEastAsia" w:hint="eastAsia"/>
          <w:lang w:eastAsia="zh-CN"/>
        </w:rPr>
        <w:t>Whether smaller SPS period less than 1ms should be considered?</w:t>
      </w:r>
    </w:p>
    <w:p w:rsidR="009D18C3" w:rsidRDefault="009D18C3" w:rsidP="009D18C3">
      <w:pPr>
        <w:pStyle w:val="BodyText"/>
        <w:numPr>
          <w:ilvl w:val="0"/>
          <w:numId w:val="32"/>
        </w:numPr>
        <w:rPr>
          <w:rFonts w:eastAsiaTheme="minorEastAsia"/>
          <w:lang w:eastAsia="zh-CN"/>
        </w:rPr>
      </w:pPr>
      <w:r>
        <w:rPr>
          <w:rFonts w:eastAsiaTheme="minorEastAsia" w:hint="eastAsia"/>
          <w:lang w:eastAsia="zh-CN"/>
        </w:rPr>
        <w:t xml:space="preserve">Issue 2: </w:t>
      </w:r>
      <w:r w:rsidR="00146B90">
        <w:rPr>
          <w:rFonts w:eastAsiaTheme="minorEastAsia" w:hint="eastAsia"/>
          <w:lang w:eastAsia="zh-CN"/>
        </w:rPr>
        <w:t xml:space="preserve"> </w:t>
      </w:r>
      <w:r w:rsidR="00570396">
        <w:rPr>
          <w:rFonts w:eastAsiaTheme="minorEastAsia" w:hint="eastAsia"/>
          <w:lang w:eastAsia="zh-CN"/>
        </w:rPr>
        <w:t>What is the requirement on the SPS occasion?</w:t>
      </w:r>
    </w:p>
    <w:p w:rsidR="009D18C3" w:rsidRDefault="00097010" w:rsidP="00146B90">
      <w:pPr>
        <w:pStyle w:val="BodyText"/>
        <w:rPr>
          <w:rFonts w:eastAsiaTheme="minorEastAsia"/>
          <w:lang w:eastAsia="zh-CN"/>
        </w:rPr>
      </w:pPr>
      <w:r>
        <w:rPr>
          <w:rFonts w:eastAsiaTheme="minorEastAsia" w:hint="eastAsia"/>
          <w:lang w:eastAsia="zh-CN"/>
        </w:rPr>
        <w:t>For issue 1, c</w:t>
      </w:r>
      <w:r w:rsidR="00126A21">
        <w:rPr>
          <w:rFonts w:eastAsiaTheme="minorEastAsia" w:hint="eastAsia"/>
          <w:lang w:eastAsia="zh-CN"/>
        </w:rPr>
        <w:t xml:space="preserve">onsidering the URLLC latency requirement that </w:t>
      </w:r>
      <w:r w:rsidR="00126A21">
        <w:rPr>
          <w:color w:val="000000"/>
          <w:szCs w:val="20"/>
        </w:rPr>
        <w:t>the target for user plane latency should be 0.5ms for UL, and 0.5ms for DL</w:t>
      </w:r>
      <w:r w:rsidR="00126A21">
        <w:rPr>
          <w:rFonts w:eastAsiaTheme="minorEastAsia" w:hint="eastAsia"/>
          <w:lang w:eastAsia="zh-CN"/>
        </w:rPr>
        <w:t>, if SPS can be used for URLLC, smaller SPS period other than 1ms can be considered.</w:t>
      </w:r>
    </w:p>
    <w:p w:rsidR="00126A21" w:rsidRDefault="00126A21" w:rsidP="00126A21">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AC2DE3">
        <w:rPr>
          <w:rFonts w:eastAsiaTheme="minorEastAsia"/>
          <w:b/>
          <w:lang w:eastAsia="zh-CN"/>
        </w:rPr>
        <w:t>3</w:t>
      </w:r>
      <w:r>
        <w:rPr>
          <w:rFonts w:eastAsiaTheme="minorEastAsia" w:hint="eastAsia"/>
          <w:b/>
          <w:lang w:eastAsia="zh-CN"/>
        </w:rPr>
        <w:t xml:space="preserve">: Smaller SPS period below 1ms </w:t>
      </w:r>
      <w:r w:rsidR="00570396">
        <w:rPr>
          <w:rFonts w:eastAsiaTheme="minorEastAsia" w:hint="eastAsia"/>
          <w:b/>
          <w:lang w:eastAsia="zh-CN"/>
        </w:rPr>
        <w:t>can</w:t>
      </w:r>
      <w:r>
        <w:rPr>
          <w:rFonts w:eastAsiaTheme="minorEastAsia" w:hint="eastAsia"/>
          <w:b/>
          <w:lang w:eastAsia="zh-CN"/>
        </w:rPr>
        <w:t xml:space="preserve"> be considered in NR.</w:t>
      </w:r>
    </w:p>
    <w:p w:rsidR="00126A21" w:rsidRDefault="00126A21" w:rsidP="00126A21">
      <w:pPr>
        <w:pStyle w:val="BodyText"/>
        <w:rPr>
          <w:rFonts w:eastAsiaTheme="minorEastAsia"/>
          <w:lang w:eastAsia="zh-CN"/>
        </w:rPr>
      </w:pPr>
      <w:r w:rsidRPr="00126A21">
        <w:rPr>
          <w:rFonts w:eastAsiaTheme="minorEastAsia" w:hint="eastAsia"/>
          <w:lang w:eastAsia="zh-CN"/>
        </w:rPr>
        <w:t>For issue 2</w:t>
      </w:r>
      <w:r>
        <w:rPr>
          <w:rFonts w:eastAsiaTheme="minorEastAsia" w:hint="eastAsia"/>
          <w:lang w:eastAsia="zh-CN"/>
        </w:rPr>
        <w:t xml:space="preserve">, since the introduction </w:t>
      </w:r>
      <w:r>
        <w:rPr>
          <w:rFonts w:eastAsiaTheme="minorEastAsia"/>
          <w:lang w:eastAsia="zh-CN"/>
        </w:rPr>
        <w:t>of flexible</w:t>
      </w:r>
      <w:r>
        <w:rPr>
          <w:rFonts w:eastAsiaTheme="minorEastAsia" w:hint="eastAsia"/>
          <w:lang w:eastAsia="zh-CN"/>
        </w:rPr>
        <w:t xml:space="preserve"> duplexing and TTI length, in order to keep the SPS can works, it must ensure the transmission direction and TTI length of the SPS occasion kep</w:t>
      </w:r>
      <w:r w:rsidR="00CC3C10">
        <w:rPr>
          <w:rFonts w:eastAsiaTheme="minorEastAsia"/>
          <w:lang w:eastAsia="zh-CN"/>
        </w:rPr>
        <w:t>t</w:t>
      </w:r>
      <w:r>
        <w:rPr>
          <w:rFonts w:eastAsiaTheme="minorEastAsia" w:hint="eastAsia"/>
          <w:lang w:eastAsia="zh-CN"/>
        </w:rPr>
        <w:t xml:space="preserve"> unchanged.</w:t>
      </w:r>
    </w:p>
    <w:p w:rsidR="00126A21" w:rsidRDefault="00126A21" w:rsidP="00126A21">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AC2DE3">
        <w:rPr>
          <w:rFonts w:eastAsiaTheme="minorEastAsia"/>
          <w:b/>
          <w:lang w:eastAsia="zh-CN"/>
        </w:rPr>
        <w:t>4</w:t>
      </w:r>
      <w:r>
        <w:rPr>
          <w:rFonts w:eastAsiaTheme="minorEastAsia" w:hint="eastAsia"/>
          <w:b/>
          <w:lang w:eastAsia="zh-CN"/>
        </w:rPr>
        <w:t>: The transmission direction and TTI length of the SPS occasion should be kept unchanged.</w:t>
      </w:r>
    </w:p>
    <w:bookmarkEnd w:id="5"/>
    <w:bookmarkEnd w:id="6"/>
    <w:p w:rsidR="002C6318" w:rsidRDefault="002C6318" w:rsidP="000909F5">
      <w:pPr>
        <w:pStyle w:val="Heading1"/>
        <w:jc w:val="both"/>
      </w:pPr>
      <w:r>
        <w:t>Conclusion</w:t>
      </w:r>
    </w:p>
    <w:p w:rsidR="007112CC" w:rsidRDefault="001F395C" w:rsidP="00DD7FC7">
      <w:pPr>
        <w:pStyle w:val="BodyText"/>
        <w:rPr>
          <w:rFonts w:eastAsia="宋体"/>
          <w:lang w:val="en-GB" w:eastAsia="zh-CN"/>
        </w:rPr>
      </w:pPr>
      <w:r>
        <w:rPr>
          <w:rFonts w:eastAsia="宋体" w:hint="eastAsia"/>
          <w:lang w:val="en-GB" w:eastAsia="zh-CN"/>
        </w:rPr>
        <w:t xml:space="preserve">Based on the analysis in section 2, it is </w:t>
      </w:r>
      <w:r w:rsidR="004B6846">
        <w:rPr>
          <w:rFonts w:eastAsia="宋体" w:hint="eastAsia"/>
          <w:lang w:val="en-GB" w:eastAsia="zh-CN"/>
        </w:rPr>
        <w:t>proposed</w:t>
      </w:r>
      <w:r w:rsidR="00E67F93">
        <w:rPr>
          <w:rFonts w:eastAsia="宋体" w:hint="eastAsia"/>
          <w:lang w:val="en-GB" w:eastAsia="zh-CN"/>
        </w:rPr>
        <w:t>:</w:t>
      </w:r>
    </w:p>
    <w:p w:rsidR="00AC2DE3" w:rsidRPr="00DC2BA0" w:rsidRDefault="00AC2DE3" w:rsidP="00AC2DE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Pr>
          <w:rFonts w:eastAsiaTheme="minorEastAsia"/>
          <w:b/>
          <w:lang w:eastAsia="zh-CN"/>
        </w:rPr>
        <w:t>1</w:t>
      </w:r>
      <w:r>
        <w:rPr>
          <w:rFonts w:eastAsiaTheme="minorEastAsia" w:hint="eastAsia"/>
          <w:b/>
          <w:lang w:eastAsia="zh-CN"/>
        </w:rPr>
        <w:t xml:space="preserve">: </w:t>
      </w:r>
      <w:r>
        <w:rPr>
          <w:rFonts w:eastAsiaTheme="minorEastAsia"/>
          <w:b/>
          <w:lang w:eastAsia="zh-CN"/>
        </w:rPr>
        <w:t xml:space="preserve">At most one SPS should be considered per numerology/TTI duration when Uu V2X is not considered. </w:t>
      </w:r>
    </w:p>
    <w:p w:rsidR="00AC2DE3" w:rsidRDefault="00AC2DE3" w:rsidP="00AC2DE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Pr>
          <w:rFonts w:eastAsiaTheme="minorEastAsia"/>
          <w:b/>
          <w:lang w:eastAsia="zh-CN"/>
        </w:rPr>
        <w:t>2</w:t>
      </w:r>
      <w:r>
        <w:rPr>
          <w:rFonts w:eastAsiaTheme="minorEastAsia" w:hint="eastAsia"/>
          <w:b/>
          <w:lang w:eastAsia="zh-CN"/>
        </w:rPr>
        <w:t xml:space="preserve">: </w:t>
      </w:r>
      <w:r w:rsidRPr="0030750B">
        <w:rPr>
          <w:rFonts w:eastAsiaTheme="minorEastAsia" w:hint="eastAsia"/>
          <w:b/>
          <w:lang w:eastAsia="zh-CN"/>
        </w:rPr>
        <w:t>If multiple sets of SPS are restricted to different numerologies/TTI durations</w:t>
      </w:r>
      <w:r>
        <w:rPr>
          <w:rFonts w:eastAsiaTheme="minorEastAsia" w:hint="eastAsia"/>
          <w:b/>
          <w:lang w:eastAsia="zh-CN"/>
        </w:rPr>
        <w:t xml:space="preserve">, the SPS related RRC configuration/SPS activation and deactivation command/ SPS confirmation command should all be sent the </w:t>
      </w:r>
      <w:r>
        <w:rPr>
          <w:rFonts w:eastAsiaTheme="minorEastAsia"/>
          <w:b/>
          <w:lang w:eastAsia="zh-CN"/>
        </w:rPr>
        <w:t>corresponding</w:t>
      </w:r>
      <w:r>
        <w:rPr>
          <w:rFonts w:eastAsiaTheme="minorEastAsia" w:hint="eastAsia"/>
          <w:b/>
          <w:lang w:eastAsia="zh-CN"/>
        </w:rPr>
        <w:t xml:space="preserve"> numerology/TTI duration.</w:t>
      </w:r>
    </w:p>
    <w:p w:rsidR="00AC2DE3" w:rsidRDefault="00AC2DE3" w:rsidP="00AC2DE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Pr>
          <w:rFonts w:eastAsiaTheme="minorEastAsia"/>
          <w:b/>
          <w:lang w:eastAsia="zh-CN"/>
        </w:rPr>
        <w:t>3</w:t>
      </w:r>
      <w:r>
        <w:rPr>
          <w:rFonts w:eastAsiaTheme="minorEastAsia" w:hint="eastAsia"/>
          <w:b/>
          <w:lang w:eastAsia="zh-CN"/>
        </w:rPr>
        <w:t>: Smaller SPS period below 1ms can be considered in NR.</w:t>
      </w:r>
    </w:p>
    <w:p w:rsidR="00AC2DE3" w:rsidRDefault="00AC2DE3" w:rsidP="00AC2DE3">
      <w:pPr>
        <w:pStyle w:val="BodyText"/>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Pr>
          <w:rFonts w:eastAsiaTheme="minorEastAsia"/>
          <w:b/>
          <w:lang w:eastAsia="zh-CN"/>
        </w:rPr>
        <w:t>4</w:t>
      </w:r>
      <w:r>
        <w:rPr>
          <w:rFonts w:eastAsiaTheme="minorEastAsia" w:hint="eastAsia"/>
          <w:b/>
          <w:lang w:eastAsia="zh-CN"/>
        </w:rPr>
        <w:t>: The transmission direction and TTI length of the SPS occasion should be kept unchanged.</w:t>
      </w:r>
    </w:p>
    <w:p w:rsidR="00F4590C" w:rsidRPr="00F7735D" w:rsidRDefault="00F4590C" w:rsidP="004B6846">
      <w:pPr>
        <w:pStyle w:val="BodyText"/>
        <w:rPr>
          <w:rFonts w:eastAsiaTheme="minorEastAsia"/>
          <w:b/>
          <w:lang w:eastAsia="zh-CN"/>
        </w:rPr>
      </w:pPr>
    </w:p>
    <w:p w:rsidR="00DC3AE1" w:rsidRPr="004B6846" w:rsidRDefault="00DC3AE1" w:rsidP="00DD7FC7">
      <w:pPr>
        <w:pStyle w:val="BodyText"/>
        <w:rPr>
          <w:rFonts w:eastAsia="宋体"/>
          <w:lang w:eastAsia="zh-CN"/>
        </w:rPr>
      </w:pPr>
    </w:p>
    <w:sectPr w:rsidR="00DC3AE1" w:rsidRPr="004B6846" w:rsidSect="00E10E0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3BB" w:rsidRDefault="009673BB">
      <w:r>
        <w:separator/>
      </w:r>
    </w:p>
  </w:endnote>
  <w:endnote w:type="continuationSeparator" w:id="0">
    <w:p w:rsidR="009673BB" w:rsidRDefault="00967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3212D"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93212D"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8B4076">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70</w:t>
    </w:r>
    <w:r w:rsidR="00B5321A">
      <w:rPr>
        <w:rFonts w:eastAsia="宋体" w:hint="eastAsia"/>
        <w:lang w:eastAsia="zh-CN"/>
      </w:rPr>
      <w:t>3123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21A" w:rsidRDefault="00B532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3BB" w:rsidRDefault="009673BB">
      <w:r>
        <w:separator/>
      </w:r>
    </w:p>
  </w:footnote>
  <w:footnote w:type="continuationSeparator" w:id="0">
    <w:p w:rsidR="009673BB" w:rsidRDefault="009673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21A" w:rsidRDefault="00B532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21A" w:rsidRDefault="00B532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D284A"/>
    <w:multiLevelType w:val="hybridMultilevel"/>
    <w:tmpl w:val="980C835A"/>
    <w:lvl w:ilvl="0" w:tplc="4CF0E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403B1"/>
    <w:multiLevelType w:val="hybridMultilevel"/>
    <w:tmpl w:val="8C0ADD22"/>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1A72E7"/>
    <w:multiLevelType w:val="hybridMultilevel"/>
    <w:tmpl w:val="BAD40618"/>
    <w:lvl w:ilvl="0" w:tplc="5FFE1272">
      <w:start w:val="6"/>
      <w:numFmt w:val="bullet"/>
      <w:lvlText w:val="-"/>
      <w:lvlJc w:val="left"/>
      <w:pPr>
        <w:ind w:left="467" w:hanging="420"/>
      </w:pPr>
      <w:rPr>
        <w:rFonts w:ascii="Arial" w:eastAsia="MS Mincho" w:hAnsi="Arial" w:cs="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CB57D7"/>
    <w:multiLevelType w:val="hybridMultilevel"/>
    <w:tmpl w:val="315279E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9">
    <w:nsid w:val="36A34518"/>
    <w:multiLevelType w:val="hybridMultilevel"/>
    <w:tmpl w:val="2B56F0FE"/>
    <w:lvl w:ilvl="0" w:tplc="F386ED86">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10">
    <w:nsid w:val="37795447"/>
    <w:multiLevelType w:val="multilevel"/>
    <w:tmpl w:val="52CA8A92"/>
    <w:lvl w:ilvl="0">
      <w:start w:val="1"/>
      <w:numFmt w:val="decimal"/>
      <w:lvlText w:val="%1."/>
      <w:lvlJc w:val="left"/>
      <w:pPr>
        <w:ind w:left="360" w:hanging="360"/>
      </w:pPr>
    </w:lvl>
    <w:lvl w:ilvl="1">
      <w:start w:val="1"/>
      <w:numFmt w:val="decimal"/>
      <w:isLgl/>
      <w:lvlText w:val="%1.%2"/>
      <w:lvlJc w:val="left"/>
      <w:pPr>
        <w:ind w:left="840" w:hanging="48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11">
    <w:nsid w:val="37846EF5"/>
    <w:multiLevelType w:val="hybridMultilevel"/>
    <w:tmpl w:val="F1D6326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8A333A"/>
    <w:multiLevelType w:val="hybridMultilevel"/>
    <w:tmpl w:val="E59EA0AE"/>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A694950"/>
    <w:multiLevelType w:val="multilevel"/>
    <w:tmpl w:val="8258D046"/>
    <w:lvl w:ilvl="0">
      <w:start w:val="1"/>
      <w:numFmt w:val="decimal"/>
      <w:lvlText w:val="%1."/>
      <w:lvlJc w:val="left"/>
      <w:pPr>
        <w:ind w:left="360" w:hanging="360"/>
      </w:pPr>
    </w:lvl>
    <w:lvl w:ilvl="1">
      <w:start w:val="1"/>
      <w:numFmt w:val="decimal"/>
      <w:isLgl/>
      <w:lvlText w:val="%1.%2"/>
      <w:lvlJc w:val="left"/>
      <w:pPr>
        <w:ind w:left="840" w:hanging="480"/>
      </w:pPr>
    </w:lvl>
    <w:lvl w:ilvl="2">
      <w:start w:val="1"/>
      <w:numFmt w:val="decimal"/>
      <w:isLgl/>
      <w:lvlText w:val="%1.%2.%3"/>
      <w:lvlJc w:val="left"/>
      <w:pPr>
        <w:ind w:left="1440" w:hanging="720"/>
      </w:pPr>
    </w:lvl>
    <w:lvl w:ilvl="3">
      <w:start w:val="1"/>
      <w:numFmt w:val="bullet"/>
      <w:lvlText w:val="­"/>
      <w:lvlJc w:val="left"/>
      <w:pPr>
        <w:ind w:left="1800" w:hanging="720"/>
      </w:pPr>
      <w:rPr>
        <w:rFonts w:ascii="Times New Roman" w:hAnsi="Times New Roman" w:cs="Times New Roman" w:hint="default"/>
      </w:r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16">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EF4359"/>
    <w:multiLevelType w:val="hybridMultilevel"/>
    <w:tmpl w:val="F0184A96"/>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0">
    <w:nsid w:val="6BB678D0"/>
    <w:multiLevelType w:val="hybridMultilevel"/>
    <w:tmpl w:val="0CC6739E"/>
    <w:lvl w:ilvl="0" w:tplc="C5A27496">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21">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2">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27">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5"/>
  </w:num>
  <w:num w:numId="2">
    <w:abstractNumId w:val="23"/>
  </w:num>
  <w:num w:numId="3">
    <w:abstractNumId w:val="16"/>
  </w:num>
  <w:num w:numId="4">
    <w:abstractNumId w:val="26"/>
  </w:num>
  <w:num w:numId="5">
    <w:abstractNumId w:val="25"/>
  </w:num>
  <w:num w:numId="6">
    <w:abstractNumId w:val="25"/>
  </w:num>
  <w:num w:numId="7">
    <w:abstractNumId w:val="18"/>
  </w:num>
  <w:num w:numId="8">
    <w:abstractNumId w:val="7"/>
  </w:num>
  <w:num w:numId="9">
    <w:abstractNumId w:val="13"/>
  </w:num>
  <w:num w:numId="10">
    <w:abstractNumId w:val="1"/>
  </w:num>
  <w:num w:numId="11">
    <w:abstractNumId w:val="5"/>
  </w:num>
  <w:num w:numId="12">
    <w:abstractNumId w:val="4"/>
  </w:num>
  <w:num w:numId="13">
    <w:abstractNumId w:val="21"/>
  </w:num>
  <w:num w:numId="14">
    <w:abstractNumId w:val="19"/>
  </w:num>
  <w:num w:numId="15">
    <w:abstractNumId w:val="8"/>
  </w:num>
  <w:num w:numId="16">
    <w:abstractNumId w:val="27"/>
  </w:num>
  <w:num w:numId="17">
    <w:abstractNumId w:val="24"/>
  </w:num>
  <w:num w:numId="18">
    <w:abstractNumId w:val="14"/>
  </w:num>
  <w:num w:numId="19">
    <w:abstractNumId w:val="22"/>
  </w:num>
  <w:num w:numId="20">
    <w:abstractNumId w:val="9"/>
  </w:num>
  <w:num w:numId="21">
    <w:abstractNumId w:val="2"/>
  </w:num>
  <w:num w:numId="22">
    <w:abstractNumId w:val="0"/>
  </w:num>
  <w:num w:numId="23">
    <w:abstractNumId w:val="11"/>
  </w:num>
  <w:num w:numId="24">
    <w:abstractNumId w:val="12"/>
  </w:num>
  <w:num w:numId="25">
    <w:abstractNumId w:val="20"/>
  </w:num>
  <w:num w:numId="26">
    <w:abstractNumId w:val="3"/>
  </w:num>
  <w:num w:numId="27">
    <w:abstractNumId w:val="25"/>
  </w:num>
  <w:num w:numId="28">
    <w:abstractNumId w:val="2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1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defaultTabStop w:val="720"/>
  <w:characterSpacingControl w:val="doNotCompress"/>
  <w:hdrShapeDefaults>
    <o:shapedefaults v:ext="edit" spidmax="1546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20E63"/>
    <w:rsid w:val="0002102E"/>
    <w:rsid w:val="0002195F"/>
    <w:rsid w:val="00023115"/>
    <w:rsid w:val="0002665B"/>
    <w:rsid w:val="00026A53"/>
    <w:rsid w:val="00026C09"/>
    <w:rsid w:val="00030588"/>
    <w:rsid w:val="0003156B"/>
    <w:rsid w:val="000316E5"/>
    <w:rsid w:val="000325C4"/>
    <w:rsid w:val="00032F15"/>
    <w:rsid w:val="00032FB5"/>
    <w:rsid w:val="000340E8"/>
    <w:rsid w:val="00034619"/>
    <w:rsid w:val="00034856"/>
    <w:rsid w:val="000354A9"/>
    <w:rsid w:val="00036189"/>
    <w:rsid w:val="00037DA0"/>
    <w:rsid w:val="000417EB"/>
    <w:rsid w:val="0004357F"/>
    <w:rsid w:val="0004370F"/>
    <w:rsid w:val="00043CA2"/>
    <w:rsid w:val="0004423B"/>
    <w:rsid w:val="000442D1"/>
    <w:rsid w:val="000443DE"/>
    <w:rsid w:val="000443EF"/>
    <w:rsid w:val="000466C6"/>
    <w:rsid w:val="00050783"/>
    <w:rsid w:val="00051D7D"/>
    <w:rsid w:val="00051E89"/>
    <w:rsid w:val="00054356"/>
    <w:rsid w:val="00055E49"/>
    <w:rsid w:val="000574EB"/>
    <w:rsid w:val="000575A9"/>
    <w:rsid w:val="00060DF6"/>
    <w:rsid w:val="00061F15"/>
    <w:rsid w:val="0006264B"/>
    <w:rsid w:val="000628FF"/>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B96"/>
    <w:rsid w:val="000814E3"/>
    <w:rsid w:val="00082731"/>
    <w:rsid w:val="00082787"/>
    <w:rsid w:val="00083725"/>
    <w:rsid w:val="00083BC8"/>
    <w:rsid w:val="000840AF"/>
    <w:rsid w:val="00084510"/>
    <w:rsid w:val="00084AC2"/>
    <w:rsid w:val="00086209"/>
    <w:rsid w:val="0008685F"/>
    <w:rsid w:val="00086EB4"/>
    <w:rsid w:val="00086FFA"/>
    <w:rsid w:val="00090158"/>
    <w:rsid w:val="000909F5"/>
    <w:rsid w:val="000927C7"/>
    <w:rsid w:val="00092E7F"/>
    <w:rsid w:val="000931F4"/>
    <w:rsid w:val="00093E9F"/>
    <w:rsid w:val="000948C9"/>
    <w:rsid w:val="00095BF3"/>
    <w:rsid w:val="00097010"/>
    <w:rsid w:val="000A2552"/>
    <w:rsid w:val="000A3619"/>
    <w:rsid w:val="000A380C"/>
    <w:rsid w:val="000A4621"/>
    <w:rsid w:val="000A4D61"/>
    <w:rsid w:val="000A5653"/>
    <w:rsid w:val="000A6D56"/>
    <w:rsid w:val="000B0C8C"/>
    <w:rsid w:val="000B0CF9"/>
    <w:rsid w:val="000B3216"/>
    <w:rsid w:val="000B66A6"/>
    <w:rsid w:val="000B76F6"/>
    <w:rsid w:val="000C0433"/>
    <w:rsid w:val="000C06A6"/>
    <w:rsid w:val="000C06E1"/>
    <w:rsid w:val="000C1A6B"/>
    <w:rsid w:val="000C1BF2"/>
    <w:rsid w:val="000C2C4E"/>
    <w:rsid w:val="000C4369"/>
    <w:rsid w:val="000C53A4"/>
    <w:rsid w:val="000D2630"/>
    <w:rsid w:val="000D5C4A"/>
    <w:rsid w:val="000D746F"/>
    <w:rsid w:val="000E1F8B"/>
    <w:rsid w:val="000E3AE2"/>
    <w:rsid w:val="000E4096"/>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187D"/>
    <w:rsid w:val="001022DB"/>
    <w:rsid w:val="001034FB"/>
    <w:rsid w:val="0010479A"/>
    <w:rsid w:val="00105570"/>
    <w:rsid w:val="0010727F"/>
    <w:rsid w:val="0010757E"/>
    <w:rsid w:val="00107F1D"/>
    <w:rsid w:val="001102F6"/>
    <w:rsid w:val="001104E0"/>
    <w:rsid w:val="00111A44"/>
    <w:rsid w:val="00111E60"/>
    <w:rsid w:val="001129BC"/>
    <w:rsid w:val="00114951"/>
    <w:rsid w:val="00115673"/>
    <w:rsid w:val="00115CE3"/>
    <w:rsid w:val="00116625"/>
    <w:rsid w:val="00122220"/>
    <w:rsid w:val="001245FD"/>
    <w:rsid w:val="00124DA1"/>
    <w:rsid w:val="001267F9"/>
    <w:rsid w:val="00126A21"/>
    <w:rsid w:val="001300EB"/>
    <w:rsid w:val="00130569"/>
    <w:rsid w:val="001318F6"/>
    <w:rsid w:val="0013363D"/>
    <w:rsid w:val="00134024"/>
    <w:rsid w:val="001340C3"/>
    <w:rsid w:val="00136678"/>
    <w:rsid w:val="00137806"/>
    <w:rsid w:val="001378A7"/>
    <w:rsid w:val="001407A4"/>
    <w:rsid w:val="00140F78"/>
    <w:rsid w:val="00141A17"/>
    <w:rsid w:val="00142FE3"/>
    <w:rsid w:val="00142FFF"/>
    <w:rsid w:val="00143AAA"/>
    <w:rsid w:val="001440FC"/>
    <w:rsid w:val="0014512D"/>
    <w:rsid w:val="00145A33"/>
    <w:rsid w:val="001469E3"/>
    <w:rsid w:val="00146B90"/>
    <w:rsid w:val="00147738"/>
    <w:rsid w:val="00147F25"/>
    <w:rsid w:val="001505E0"/>
    <w:rsid w:val="001509C6"/>
    <w:rsid w:val="00150EBC"/>
    <w:rsid w:val="001528C2"/>
    <w:rsid w:val="00153D16"/>
    <w:rsid w:val="001549F5"/>
    <w:rsid w:val="00155B09"/>
    <w:rsid w:val="001564E6"/>
    <w:rsid w:val="001605FD"/>
    <w:rsid w:val="001632A1"/>
    <w:rsid w:val="00164220"/>
    <w:rsid w:val="00164894"/>
    <w:rsid w:val="00165B2B"/>
    <w:rsid w:val="001676A5"/>
    <w:rsid w:val="0017068B"/>
    <w:rsid w:val="00170EF2"/>
    <w:rsid w:val="00171E5B"/>
    <w:rsid w:val="00172CA2"/>
    <w:rsid w:val="0017538F"/>
    <w:rsid w:val="00180986"/>
    <w:rsid w:val="00180E39"/>
    <w:rsid w:val="001824D3"/>
    <w:rsid w:val="0018252A"/>
    <w:rsid w:val="001826BA"/>
    <w:rsid w:val="0018337C"/>
    <w:rsid w:val="00183BC1"/>
    <w:rsid w:val="00186AD4"/>
    <w:rsid w:val="0018753B"/>
    <w:rsid w:val="0018773A"/>
    <w:rsid w:val="00193206"/>
    <w:rsid w:val="00195925"/>
    <w:rsid w:val="00195CEC"/>
    <w:rsid w:val="001969C4"/>
    <w:rsid w:val="001A08B0"/>
    <w:rsid w:val="001A1092"/>
    <w:rsid w:val="001A1C64"/>
    <w:rsid w:val="001A22CE"/>
    <w:rsid w:val="001A3F69"/>
    <w:rsid w:val="001A6E39"/>
    <w:rsid w:val="001A7CF7"/>
    <w:rsid w:val="001B220B"/>
    <w:rsid w:val="001B2ACA"/>
    <w:rsid w:val="001B3C20"/>
    <w:rsid w:val="001B5223"/>
    <w:rsid w:val="001B5996"/>
    <w:rsid w:val="001B689A"/>
    <w:rsid w:val="001B7232"/>
    <w:rsid w:val="001C187F"/>
    <w:rsid w:val="001C2710"/>
    <w:rsid w:val="001C29A5"/>
    <w:rsid w:val="001C2CA0"/>
    <w:rsid w:val="001C3652"/>
    <w:rsid w:val="001C3669"/>
    <w:rsid w:val="001C5D4D"/>
    <w:rsid w:val="001D20D5"/>
    <w:rsid w:val="001D2120"/>
    <w:rsid w:val="001D39E0"/>
    <w:rsid w:val="001D3C3E"/>
    <w:rsid w:val="001D3D93"/>
    <w:rsid w:val="001D50DB"/>
    <w:rsid w:val="001D533D"/>
    <w:rsid w:val="001E00B5"/>
    <w:rsid w:val="001E0153"/>
    <w:rsid w:val="001E2A0B"/>
    <w:rsid w:val="001E44AD"/>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242B"/>
    <w:rsid w:val="0020399E"/>
    <w:rsid w:val="00204504"/>
    <w:rsid w:val="002048B9"/>
    <w:rsid w:val="0020540C"/>
    <w:rsid w:val="002075E1"/>
    <w:rsid w:val="0020799E"/>
    <w:rsid w:val="00207B3E"/>
    <w:rsid w:val="00212B7F"/>
    <w:rsid w:val="00214050"/>
    <w:rsid w:val="002165E9"/>
    <w:rsid w:val="00216822"/>
    <w:rsid w:val="00216854"/>
    <w:rsid w:val="00220678"/>
    <w:rsid w:val="00223E82"/>
    <w:rsid w:val="0022409D"/>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7BC4"/>
    <w:rsid w:val="00247D86"/>
    <w:rsid w:val="00250C11"/>
    <w:rsid w:val="00250E0E"/>
    <w:rsid w:val="002522BE"/>
    <w:rsid w:val="00252939"/>
    <w:rsid w:val="0025616B"/>
    <w:rsid w:val="002561E9"/>
    <w:rsid w:val="0025665F"/>
    <w:rsid w:val="00256744"/>
    <w:rsid w:val="00256FC0"/>
    <w:rsid w:val="00257C78"/>
    <w:rsid w:val="00257E49"/>
    <w:rsid w:val="00257F2E"/>
    <w:rsid w:val="00262675"/>
    <w:rsid w:val="002648B0"/>
    <w:rsid w:val="00265D6C"/>
    <w:rsid w:val="002679B5"/>
    <w:rsid w:val="00267C59"/>
    <w:rsid w:val="00274537"/>
    <w:rsid w:val="00275303"/>
    <w:rsid w:val="002767E1"/>
    <w:rsid w:val="00277A2C"/>
    <w:rsid w:val="002838FA"/>
    <w:rsid w:val="002911A8"/>
    <w:rsid w:val="002935D4"/>
    <w:rsid w:val="00295AA0"/>
    <w:rsid w:val="00297960"/>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33C"/>
    <w:rsid w:val="002C1B2F"/>
    <w:rsid w:val="002C1F7D"/>
    <w:rsid w:val="002C5799"/>
    <w:rsid w:val="002C6318"/>
    <w:rsid w:val="002D0613"/>
    <w:rsid w:val="002D0E6A"/>
    <w:rsid w:val="002D3153"/>
    <w:rsid w:val="002D3B2E"/>
    <w:rsid w:val="002D4C07"/>
    <w:rsid w:val="002D517C"/>
    <w:rsid w:val="002E0148"/>
    <w:rsid w:val="002E21D0"/>
    <w:rsid w:val="002E3191"/>
    <w:rsid w:val="002E345A"/>
    <w:rsid w:val="002E6178"/>
    <w:rsid w:val="002E68E9"/>
    <w:rsid w:val="002E7146"/>
    <w:rsid w:val="002F2AB2"/>
    <w:rsid w:val="002F3D46"/>
    <w:rsid w:val="002F4476"/>
    <w:rsid w:val="002F5587"/>
    <w:rsid w:val="00300156"/>
    <w:rsid w:val="003004BB"/>
    <w:rsid w:val="00302017"/>
    <w:rsid w:val="003040C4"/>
    <w:rsid w:val="00304280"/>
    <w:rsid w:val="0030542F"/>
    <w:rsid w:val="00305A96"/>
    <w:rsid w:val="0030750B"/>
    <w:rsid w:val="003076C6"/>
    <w:rsid w:val="0031147B"/>
    <w:rsid w:val="00312265"/>
    <w:rsid w:val="003154C2"/>
    <w:rsid w:val="003161D3"/>
    <w:rsid w:val="003175DE"/>
    <w:rsid w:val="00317847"/>
    <w:rsid w:val="003202BE"/>
    <w:rsid w:val="003227E6"/>
    <w:rsid w:val="00324ECE"/>
    <w:rsid w:val="00325078"/>
    <w:rsid w:val="0032556F"/>
    <w:rsid w:val="00326687"/>
    <w:rsid w:val="00327935"/>
    <w:rsid w:val="00331FE5"/>
    <w:rsid w:val="0033249E"/>
    <w:rsid w:val="0033289C"/>
    <w:rsid w:val="00334ECA"/>
    <w:rsid w:val="0034012F"/>
    <w:rsid w:val="00343688"/>
    <w:rsid w:val="00344658"/>
    <w:rsid w:val="00345AAA"/>
    <w:rsid w:val="003460C5"/>
    <w:rsid w:val="00346666"/>
    <w:rsid w:val="00346C9B"/>
    <w:rsid w:val="00346CFA"/>
    <w:rsid w:val="00354DC0"/>
    <w:rsid w:val="00354F5B"/>
    <w:rsid w:val="00356CCC"/>
    <w:rsid w:val="00357DE6"/>
    <w:rsid w:val="00360649"/>
    <w:rsid w:val="0036525C"/>
    <w:rsid w:val="003674D6"/>
    <w:rsid w:val="00367558"/>
    <w:rsid w:val="00371338"/>
    <w:rsid w:val="00371A4B"/>
    <w:rsid w:val="00371BAF"/>
    <w:rsid w:val="00371BCB"/>
    <w:rsid w:val="003727A3"/>
    <w:rsid w:val="00372958"/>
    <w:rsid w:val="0037362E"/>
    <w:rsid w:val="00376BAC"/>
    <w:rsid w:val="00381ACD"/>
    <w:rsid w:val="00382914"/>
    <w:rsid w:val="0038372C"/>
    <w:rsid w:val="003838FE"/>
    <w:rsid w:val="003870EF"/>
    <w:rsid w:val="00387AEB"/>
    <w:rsid w:val="00387B28"/>
    <w:rsid w:val="00391617"/>
    <w:rsid w:val="003917C2"/>
    <w:rsid w:val="00391A86"/>
    <w:rsid w:val="00393474"/>
    <w:rsid w:val="00393B83"/>
    <w:rsid w:val="003949ED"/>
    <w:rsid w:val="00396448"/>
    <w:rsid w:val="00397836"/>
    <w:rsid w:val="003A00B7"/>
    <w:rsid w:val="003A136E"/>
    <w:rsid w:val="003A1B34"/>
    <w:rsid w:val="003A23A1"/>
    <w:rsid w:val="003A6A56"/>
    <w:rsid w:val="003A7426"/>
    <w:rsid w:val="003A77AA"/>
    <w:rsid w:val="003A787B"/>
    <w:rsid w:val="003B093A"/>
    <w:rsid w:val="003B4341"/>
    <w:rsid w:val="003B4583"/>
    <w:rsid w:val="003B4813"/>
    <w:rsid w:val="003B4E14"/>
    <w:rsid w:val="003B56E7"/>
    <w:rsid w:val="003B66DC"/>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13D6"/>
    <w:rsid w:val="003E3623"/>
    <w:rsid w:val="003E416C"/>
    <w:rsid w:val="003E46EF"/>
    <w:rsid w:val="003E6457"/>
    <w:rsid w:val="003E6B48"/>
    <w:rsid w:val="003F01D8"/>
    <w:rsid w:val="003F10F3"/>
    <w:rsid w:val="003F1DDA"/>
    <w:rsid w:val="003F22D6"/>
    <w:rsid w:val="003F2827"/>
    <w:rsid w:val="003F2E6A"/>
    <w:rsid w:val="003F33E9"/>
    <w:rsid w:val="003F3A87"/>
    <w:rsid w:val="003F4C5F"/>
    <w:rsid w:val="003F7E4C"/>
    <w:rsid w:val="00400787"/>
    <w:rsid w:val="004012A3"/>
    <w:rsid w:val="00401E56"/>
    <w:rsid w:val="00401F39"/>
    <w:rsid w:val="00402FB1"/>
    <w:rsid w:val="0040325B"/>
    <w:rsid w:val="00403E26"/>
    <w:rsid w:val="00406A07"/>
    <w:rsid w:val="0040749D"/>
    <w:rsid w:val="004074AB"/>
    <w:rsid w:val="0040775A"/>
    <w:rsid w:val="00410872"/>
    <w:rsid w:val="00410AFA"/>
    <w:rsid w:val="00410F20"/>
    <w:rsid w:val="00411FDB"/>
    <w:rsid w:val="0041295E"/>
    <w:rsid w:val="00412C02"/>
    <w:rsid w:val="00412E0F"/>
    <w:rsid w:val="00414A8B"/>
    <w:rsid w:val="0041681C"/>
    <w:rsid w:val="00416D95"/>
    <w:rsid w:val="00421A18"/>
    <w:rsid w:val="0042314D"/>
    <w:rsid w:val="00423A46"/>
    <w:rsid w:val="00423F24"/>
    <w:rsid w:val="004241BB"/>
    <w:rsid w:val="00424443"/>
    <w:rsid w:val="004246D6"/>
    <w:rsid w:val="004252DA"/>
    <w:rsid w:val="004258AA"/>
    <w:rsid w:val="0042709C"/>
    <w:rsid w:val="00427D37"/>
    <w:rsid w:val="004305A9"/>
    <w:rsid w:val="004305BF"/>
    <w:rsid w:val="004308B3"/>
    <w:rsid w:val="004323D1"/>
    <w:rsid w:val="00434F18"/>
    <w:rsid w:val="0043642C"/>
    <w:rsid w:val="00436E91"/>
    <w:rsid w:val="00440ADA"/>
    <w:rsid w:val="00440EBF"/>
    <w:rsid w:val="0044364A"/>
    <w:rsid w:val="00443BF0"/>
    <w:rsid w:val="00443DC2"/>
    <w:rsid w:val="00444035"/>
    <w:rsid w:val="0044447F"/>
    <w:rsid w:val="00444918"/>
    <w:rsid w:val="004459DC"/>
    <w:rsid w:val="004461AE"/>
    <w:rsid w:val="004508C9"/>
    <w:rsid w:val="00451660"/>
    <w:rsid w:val="004524D4"/>
    <w:rsid w:val="00453F03"/>
    <w:rsid w:val="0046051F"/>
    <w:rsid w:val="00462591"/>
    <w:rsid w:val="004651AA"/>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4422"/>
    <w:rsid w:val="004946CF"/>
    <w:rsid w:val="004974FD"/>
    <w:rsid w:val="004A0793"/>
    <w:rsid w:val="004A2A53"/>
    <w:rsid w:val="004A3310"/>
    <w:rsid w:val="004A3AC1"/>
    <w:rsid w:val="004A41A6"/>
    <w:rsid w:val="004A4A2F"/>
    <w:rsid w:val="004A4CAE"/>
    <w:rsid w:val="004A6620"/>
    <w:rsid w:val="004A7102"/>
    <w:rsid w:val="004B08A0"/>
    <w:rsid w:val="004B0EFE"/>
    <w:rsid w:val="004B31C0"/>
    <w:rsid w:val="004B5344"/>
    <w:rsid w:val="004B571B"/>
    <w:rsid w:val="004B5E7E"/>
    <w:rsid w:val="004B64D6"/>
    <w:rsid w:val="004B684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7EBA"/>
    <w:rsid w:val="004E0FAF"/>
    <w:rsid w:val="004E179E"/>
    <w:rsid w:val="004E186D"/>
    <w:rsid w:val="004E2ED8"/>
    <w:rsid w:val="004E3783"/>
    <w:rsid w:val="004E4E3F"/>
    <w:rsid w:val="004E54B3"/>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3E"/>
    <w:rsid w:val="00505F66"/>
    <w:rsid w:val="005115BB"/>
    <w:rsid w:val="005135F6"/>
    <w:rsid w:val="00514E40"/>
    <w:rsid w:val="00520372"/>
    <w:rsid w:val="00521459"/>
    <w:rsid w:val="00524141"/>
    <w:rsid w:val="00524B13"/>
    <w:rsid w:val="00532885"/>
    <w:rsid w:val="00534774"/>
    <w:rsid w:val="00534824"/>
    <w:rsid w:val="00535AC2"/>
    <w:rsid w:val="00535FC6"/>
    <w:rsid w:val="00536D8A"/>
    <w:rsid w:val="0053735B"/>
    <w:rsid w:val="00540F5E"/>
    <w:rsid w:val="00542657"/>
    <w:rsid w:val="00542BD3"/>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4F8C"/>
    <w:rsid w:val="00566BB0"/>
    <w:rsid w:val="00566DCA"/>
    <w:rsid w:val="00570396"/>
    <w:rsid w:val="00570712"/>
    <w:rsid w:val="005712F8"/>
    <w:rsid w:val="00571DFE"/>
    <w:rsid w:val="0057340E"/>
    <w:rsid w:val="00573BAE"/>
    <w:rsid w:val="00575043"/>
    <w:rsid w:val="005751AB"/>
    <w:rsid w:val="0057599C"/>
    <w:rsid w:val="00576918"/>
    <w:rsid w:val="00585598"/>
    <w:rsid w:val="005860CF"/>
    <w:rsid w:val="00590057"/>
    <w:rsid w:val="0059019D"/>
    <w:rsid w:val="0059073C"/>
    <w:rsid w:val="00590EDD"/>
    <w:rsid w:val="005925D3"/>
    <w:rsid w:val="005964AE"/>
    <w:rsid w:val="005A0C19"/>
    <w:rsid w:val="005A14A5"/>
    <w:rsid w:val="005A3032"/>
    <w:rsid w:val="005A48F8"/>
    <w:rsid w:val="005A4E8D"/>
    <w:rsid w:val="005A5E82"/>
    <w:rsid w:val="005A6872"/>
    <w:rsid w:val="005A7505"/>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09B4"/>
    <w:rsid w:val="005D1364"/>
    <w:rsid w:val="005D23A1"/>
    <w:rsid w:val="005D2DC0"/>
    <w:rsid w:val="005D5BE4"/>
    <w:rsid w:val="005D6DBE"/>
    <w:rsid w:val="005E0C9D"/>
    <w:rsid w:val="005E0CFA"/>
    <w:rsid w:val="005E3192"/>
    <w:rsid w:val="005E37D7"/>
    <w:rsid w:val="005E668C"/>
    <w:rsid w:val="005F15F1"/>
    <w:rsid w:val="005F2D82"/>
    <w:rsid w:val="005F33AC"/>
    <w:rsid w:val="005F4625"/>
    <w:rsid w:val="005F4664"/>
    <w:rsid w:val="005F51EB"/>
    <w:rsid w:val="005F60B5"/>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36A2F"/>
    <w:rsid w:val="00636C6F"/>
    <w:rsid w:val="00641CF9"/>
    <w:rsid w:val="00641EC1"/>
    <w:rsid w:val="006446B7"/>
    <w:rsid w:val="006452DA"/>
    <w:rsid w:val="00647E3E"/>
    <w:rsid w:val="006501AC"/>
    <w:rsid w:val="00651633"/>
    <w:rsid w:val="006520DA"/>
    <w:rsid w:val="00653578"/>
    <w:rsid w:val="0065390E"/>
    <w:rsid w:val="00653B73"/>
    <w:rsid w:val="006543C7"/>
    <w:rsid w:val="006571E7"/>
    <w:rsid w:val="00660709"/>
    <w:rsid w:val="006611C8"/>
    <w:rsid w:val="00662C19"/>
    <w:rsid w:val="00664748"/>
    <w:rsid w:val="006649BD"/>
    <w:rsid w:val="0066536F"/>
    <w:rsid w:val="006709B2"/>
    <w:rsid w:val="00672002"/>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577"/>
    <w:rsid w:val="00690626"/>
    <w:rsid w:val="006917AF"/>
    <w:rsid w:val="00691801"/>
    <w:rsid w:val="00692378"/>
    <w:rsid w:val="00695607"/>
    <w:rsid w:val="00696D16"/>
    <w:rsid w:val="006970B3"/>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2C0"/>
    <w:rsid w:val="006C23EF"/>
    <w:rsid w:val="006C2BB4"/>
    <w:rsid w:val="006C3BD2"/>
    <w:rsid w:val="006C5C4E"/>
    <w:rsid w:val="006D0C5F"/>
    <w:rsid w:val="006D19A8"/>
    <w:rsid w:val="006D1D7B"/>
    <w:rsid w:val="006D20E6"/>
    <w:rsid w:val="006D44B4"/>
    <w:rsid w:val="006D45BE"/>
    <w:rsid w:val="006D5C30"/>
    <w:rsid w:val="006D5DAC"/>
    <w:rsid w:val="006D7B37"/>
    <w:rsid w:val="006E2534"/>
    <w:rsid w:val="006E2A00"/>
    <w:rsid w:val="006E3B63"/>
    <w:rsid w:val="006F02FC"/>
    <w:rsid w:val="006F0B38"/>
    <w:rsid w:val="006F1B27"/>
    <w:rsid w:val="006F1E59"/>
    <w:rsid w:val="006F209C"/>
    <w:rsid w:val="006F2969"/>
    <w:rsid w:val="006F713D"/>
    <w:rsid w:val="006F7517"/>
    <w:rsid w:val="0070036F"/>
    <w:rsid w:val="007003D9"/>
    <w:rsid w:val="00700F99"/>
    <w:rsid w:val="007046B4"/>
    <w:rsid w:val="007064A2"/>
    <w:rsid w:val="00707278"/>
    <w:rsid w:val="007112CC"/>
    <w:rsid w:val="00711B0B"/>
    <w:rsid w:val="007167E2"/>
    <w:rsid w:val="0071731B"/>
    <w:rsid w:val="00717ADF"/>
    <w:rsid w:val="0072118B"/>
    <w:rsid w:val="00721A6A"/>
    <w:rsid w:val="00721B42"/>
    <w:rsid w:val="0072233D"/>
    <w:rsid w:val="00723A87"/>
    <w:rsid w:val="00724157"/>
    <w:rsid w:val="00724DC6"/>
    <w:rsid w:val="00727500"/>
    <w:rsid w:val="00730802"/>
    <w:rsid w:val="00730B33"/>
    <w:rsid w:val="007370F9"/>
    <w:rsid w:val="00741537"/>
    <w:rsid w:val="00742363"/>
    <w:rsid w:val="00743F46"/>
    <w:rsid w:val="0074661D"/>
    <w:rsid w:val="00746B34"/>
    <w:rsid w:val="00747365"/>
    <w:rsid w:val="00747442"/>
    <w:rsid w:val="00747790"/>
    <w:rsid w:val="00747D25"/>
    <w:rsid w:val="00750282"/>
    <w:rsid w:val="007526A1"/>
    <w:rsid w:val="007527DB"/>
    <w:rsid w:val="007530C0"/>
    <w:rsid w:val="007561AA"/>
    <w:rsid w:val="007561BD"/>
    <w:rsid w:val="00756513"/>
    <w:rsid w:val="0075696C"/>
    <w:rsid w:val="00762C14"/>
    <w:rsid w:val="007632A0"/>
    <w:rsid w:val="00763FC4"/>
    <w:rsid w:val="00764C45"/>
    <w:rsid w:val="00764EA3"/>
    <w:rsid w:val="00770D72"/>
    <w:rsid w:val="007761F6"/>
    <w:rsid w:val="00776D50"/>
    <w:rsid w:val="00777365"/>
    <w:rsid w:val="007805B2"/>
    <w:rsid w:val="00780DC4"/>
    <w:rsid w:val="007820F2"/>
    <w:rsid w:val="00782844"/>
    <w:rsid w:val="00783F79"/>
    <w:rsid w:val="007848FD"/>
    <w:rsid w:val="0079081A"/>
    <w:rsid w:val="00790909"/>
    <w:rsid w:val="00790A12"/>
    <w:rsid w:val="00791D8A"/>
    <w:rsid w:val="00796E0C"/>
    <w:rsid w:val="007A12BA"/>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315C"/>
    <w:rsid w:val="007C683D"/>
    <w:rsid w:val="007C6A49"/>
    <w:rsid w:val="007D0621"/>
    <w:rsid w:val="007D0CED"/>
    <w:rsid w:val="007D147D"/>
    <w:rsid w:val="007D244D"/>
    <w:rsid w:val="007D26C0"/>
    <w:rsid w:val="007D5743"/>
    <w:rsid w:val="007D66F3"/>
    <w:rsid w:val="007E0117"/>
    <w:rsid w:val="007E110E"/>
    <w:rsid w:val="007E1325"/>
    <w:rsid w:val="007E16C8"/>
    <w:rsid w:val="007E1DAF"/>
    <w:rsid w:val="007E24C9"/>
    <w:rsid w:val="007E2E22"/>
    <w:rsid w:val="007E3528"/>
    <w:rsid w:val="007E3A95"/>
    <w:rsid w:val="007E3D7F"/>
    <w:rsid w:val="007E7A54"/>
    <w:rsid w:val="007E7DE7"/>
    <w:rsid w:val="007F0576"/>
    <w:rsid w:val="007F05FD"/>
    <w:rsid w:val="007F1149"/>
    <w:rsid w:val="007F187F"/>
    <w:rsid w:val="007F27E9"/>
    <w:rsid w:val="007F285B"/>
    <w:rsid w:val="007F495D"/>
    <w:rsid w:val="007F4BEC"/>
    <w:rsid w:val="007F5A71"/>
    <w:rsid w:val="007F7523"/>
    <w:rsid w:val="00801971"/>
    <w:rsid w:val="00805C19"/>
    <w:rsid w:val="008062F2"/>
    <w:rsid w:val="00806686"/>
    <w:rsid w:val="00807723"/>
    <w:rsid w:val="0081014C"/>
    <w:rsid w:val="00810461"/>
    <w:rsid w:val="0081058A"/>
    <w:rsid w:val="00810632"/>
    <w:rsid w:val="00812597"/>
    <w:rsid w:val="00813ED0"/>
    <w:rsid w:val="008144FD"/>
    <w:rsid w:val="00821D94"/>
    <w:rsid w:val="00822F2F"/>
    <w:rsid w:val="008269F9"/>
    <w:rsid w:val="00827118"/>
    <w:rsid w:val="0082740F"/>
    <w:rsid w:val="00827B7A"/>
    <w:rsid w:val="00827EDA"/>
    <w:rsid w:val="00827FC0"/>
    <w:rsid w:val="00831168"/>
    <w:rsid w:val="0083361F"/>
    <w:rsid w:val="00833813"/>
    <w:rsid w:val="00837DC0"/>
    <w:rsid w:val="008400AE"/>
    <w:rsid w:val="0084126F"/>
    <w:rsid w:val="00843714"/>
    <w:rsid w:val="00843F3F"/>
    <w:rsid w:val="00844251"/>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7372"/>
    <w:rsid w:val="0086798E"/>
    <w:rsid w:val="00871117"/>
    <w:rsid w:val="008767E4"/>
    <w:rsid w:val="00876F32"/>
    <w:rsid w:val="00877FD9"/>
    <w:rsid w:val="0088309F"/>
    <w:rsid w:val="00884CCF"/>
    <w:rsid w:val="00891487"/>
    <w:rsid w:val="00892319"/>
    <w:rsid w:val="00897287"/>
    <w:rsid w:val="008A488C"/>
    <w:rsid w:val="008A6A99"/>
    <w:rsid w:val="008A724B"/>
    <w:rsid w:val="008A7A1D"/>
    <w:rsid w:val="008A7A71"/>
    <w:rsid w:val="008B003F"/>
    <w:rsid w:val="008B18DC"/>
    <w:rsid w:val="008B193B"/>
    <w:rsid w:val="008B2B6B"/>
    <w:rsid w:val="008B2DBD"/>
    <w:rsid w:val="008B3EC4"/>
    <w:rsid w:val="008B4076"/>
    <w:rsid w:val="008B5F42"/>
    <w:rsid w:val="008B6744"/>
    <w:rsid w:val="008B688B"/>
    <w:rsid w:val="008C072F"/>
    <w:rsid w:val="008C1807"/>
    <w:rsid w:val="008C3225"/>
    <w:rsid w:val="008C5D1B"/>
    <w:rsid w:val="008C7F4D"/>
    <w:rsid w:val="008D2FCA"/>
    <w:rsid w:val="008D35A3"/>
    <w:rsid w:val="008D442C"/>
    <w:rsid w:val="008D5AFF"/>
    <w:rsid w:val="008D5B41"/>
    <w:rsid w:val="008D749C"/>
    <w:rsid w:val="008E074A"/>
    <w:rsid w:val="008E21D7"/>
    <w:rsid w:val="008E4A70"/>
    <w:rsid w:val="008E5DF8"/>
    <w:rsid w:val="008E6552"/>
    <w:rsid w:val="008E6DFC"/>
    <w:rsid w:val="008E72DA"/>
    <w:rsid w:val="008F18C0"/>
    <w:rsid w:val="008F289B"/>
    <w:rsid w:val="008F3170"/>
    <w:rsid w:val="008F3B70"/>
    <w:rsid w:val="008F3F46"/>
    <w:rsid w:val="008F5459"/>
    <w:rsid w:val="008F61C3"/>
    <w:rsid w:val="008F6B4D"/>
    <w:rsid w:val="008F737F"/>
    <w:rsid w:val="008F79F1"/>
    <w:rsid w:val="00901770"/>
    <w:rsid w:val="009033C7"/>
    <w:rsid w:val="009048B6"/>
    <w:rsid w:val="009076A9"/>
    <w:rsid w:val="00907A93"/>
    <w:rsid w:val="009101FE"/>
    <w:rsid w:val="00910BFF"/>
    <w:rsid w:val="0091174F"/>
    <w:rsid w:val="00913143"/>
    <w:rsid w:val="00913CD2"/>
    <w:rsid w:val="0092105F"/>
    <w:rsid w:val="00921B64"/>
    <w:rsid w:val="00921D17"/>
    <w:rsid w:val="00923C74"/>
    <w:rsid w:val="00925077"/>
    <w:rsid w:val="0092624B"/>
    <w:rsid w:val="009311A0"/>
    <w:rsid w:val="00931370"/>
    <w:rsid w:val="0093212D"/>
    <w:rsid w:val="00932917"/>
    <w:rsid w:val="009348D6"/>
    <w:rsid w:val="0093654D"/>
    <w:rsid w:val="00937DDC"/>
    <w:rsid w:val="009410D8"/>
    <w:rsid w:val="0094167A"/>
    <w:rsid w:val="009427EC"/>
    <w:rsid w:val="0094285C"/>
    <w:rsid w:val="00944D6E"/>
    <w:rsid w:val="00945B8E"/>
    <w:rsid w:val="009465CB"/>
    <w:rsid w:val="009466A1"/>
    <w:rsid w:val="00947F61"/>
    <w:rsid w:val="009501FB"/>
    <w:rsid w:val="00950CCB"/>
    <w:rsid w:val="009531A4"/>
    <w:rsid w:val="00953570"/>
    <w:rsid w:val="00957FE3"/>
    <w:rsid w:val="009653EA"/>
    <w:rsid w:val="009673BB"/>
    <w:rsid w:val="00970C3B"/>
    <w:rsid w:val="00970C9D"/>
    <w:rsid w:val="009759B0"/>
    <w:rsid w:val="00977856"/>
    <w:rsid w:val="00977F1F"/>
    <w:rsid w:val="00980809"/>
    <w:rsid w:val="00980B10"/>
    <w:rsid w:val="00981DDE"/>
    <w:rsid w:val="009822BA"/>
    <w:rsid w:val="00982E3D"/>
    <w:rsid w:val="00984F54"/>
    <w:rsid w:val="009876B8"/>
    <w:rsid w:val="0099150C"/>
    <w:rsid w:val="00992EBB"/>
    <w:rsid w:val="00992F8C"/>
    <w:rsid w:val="009939D2"/>
    <w:rsid w:val="00995415"/>
    <w:rsid w:val="009A0411"/>
    <w:rsid w:val="009A38D8"/>
    <w:rsid w:val="009A3DC1"/>
    <w:rsid w:val="009A4F7F"/>
    <w:rsid w:val="009A59A0"/>
    <w:rsid w:val="009A7B32"/>
    <w:rsid w:val="009B38CB"/>
    <w:rsid w:val="009B4AF0"/>
    <w:rsid w:val="009B6574"/>
    <w:rsid w:val="009B751A"/>
    <w:rsid w:val="009C00A1"/>
    <w:rsid w:val="009C024D"/>
    <w:rsid w:val="009C4823"/>
    <w:rsid w:val="009C63C9"/>
    <w:rsid w:val="009C7E10"/>
    <w:rsid w:val="009D07CB"/>
    <w:rsid w:val="009D089D"/>
    <w:rsid w:val="009D0E03"/>
    <w:rsid w:val="009D18C3"/>
    <w:rsid w:val="009D2576"/>
    <w:rsid w:val="009D28DB"/>
    <w:rsid w:val="009D2F24"/>
    <w:rsid w:val="009D3776"/>
    <w:rsid w:val="009D6560"/>
    <w:rsid w:val="009D79B9"/>
    <w:rsid w:val="009D7AD4"/>
    <w:rsid w:val="009D7E0C"/>
    <w:rsid w:val="009E28C5"/>
    <w:rsid w:val="009E39C0"/>
    <w:rsid w:val="009E49DA"/>
    <w:rsid w:val="009E5635"/>
    <w:rsid w:val="009E6705"/>
    <w:rsid w:val="009E68D3"/>
    <w:rsid w:val="009E6A9A"/>
    <w:rsid w:val="009E75C1"/>
    <w:rsid w:val="009E7975"/>
    <w:rsid w:val="009F02D2"/>
    <w:rsid w:val="009F0688"/>
    <w:rsid w:val="009F3A9E"/>
    <w:rsid w:val="009F5817"/>
    <w:rsid w:val="009F6B73"/>
    <w:rsid w:val="00A007D2"/>
    <w:rsid w:val="00A034CD"/>
    <w:rsid w:val="00A046BB"/>
    <w:rsid w:val="00A07C4B"/>
    <w:rsid w:val="00A101EF"/>
    <w:rsid w:val="00A101FF"/>
    <w:rsid w:val="00A10378"/>
    <w:rsid w:val="00A128DA"/>
    <w:rsid w:val="00A12B1C"/>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4161C"/>
    <w:rsid w:val="00A4203C"/>
    <w:rsid w:val="00A44156"/>
    <w:rsid w:val="00A44726"/>
    <w:rsid w:val="00A50EF9"/>
    <w:rsid w:val="00A529DB"/>
    <w:rsid w:val="00A53957"/>
    <w:rsid w:val="00A53A90"/>
    <w:rsid w:val="00A5477A"/>
    <w:rsid w:val="00A5706D"/>
    <w:rsid w:val="00A5749E"/>
    <w:rsid w:val="00A617D2"/>
    <w:rsid w:val="00A61972"/>
    <w:rsid w:val="00A62C75"/>
    <w:rsid w:val="00A643AE"/>
    <w:rsid w:val="00A6627F"/>
    <w:rsid w:val="00A67FE3"/>
    <w:rsid w:val="00A70E61"/>
    <w:rsid w:val="00A70F9E"/>
    <w:rsid w:val="00A74F1B"/>
    <w:rsid w:val="00A7510F"/>
    <w:rsid w:val="00A75C41"/>
    <w:rsid w:val="00A76C68"/>
    <w:rsid w:val="00A80C64"/>
    <w:rsid w:val="00A81749"/>
    <w:rsid w:val="00A8556F"/>
    <w:rsid w:val="00A858FA"/>
    <w:rsid w:val="00A8662B"/>
    <w:rsid w:val="00A87B56"/>
    <w:rsid w:val="00A91557"/>
    <w:rsid w:val="00A92072"/>
    <w:rsid w:val="00A9282E"/>
    <w:rsid w:val="00A936C6"/>
    <w:rsid w:val="00A94930"/>
    <w:rsid w:val="00A94E95"/>
    <w:rsid w:val="00A95278"/>
    <w:rsid w:val="00AA09E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2DE3"/>
    <w:rsid w:val="00AC3054"/>
    <w:rsid w:val="00AC5A86"/>
    <w:rsid w:val="00AD02BB"/>
    <w:rsid w:val="00AD0E47"/>
    <w:rsid w:val="00AD3B28"/>
    <w:rsid w:val="00AD4F53"/>
    <w:rsid w:val="00AD5324"/>
    <w:rsid w:val="00AD6C57"/>
    <w:rsid w:val="00AE0042"/>
    <w:rsid w:val="00AE04BC"/>
    <w:rsid w:val="00AE2781"/>
    <w:rsid w:val="00AE4039"/>
    <w:rsid w:val="00AE4FAC"/>
    <w:rsid w:val="00AE5E91"/>
    <w:rsid w:val="00AE663C"/>
    <w:rsid w:val="00AF2A81"/>
    <w:rsid w:val="00AF3EA2"/>
    <w:rsid w:val="00AF4399"/>
    <w:rsid w:val="00AF5F93"/>
    <w:rsid w:val="00AF72EA"/>
    <w:rsid w:val="00AF764A"/>
    <w:rsid w:val="00B022FC"/>
    <w:rsid w:val="00B0646A"/>
    <w:rsid w:val="00B0726A"/>
    <w:rsid w:val="00B07552"/>
    <w:rsid w:val="00B10A55"/>
    <w:rsid w:val="00B11289"/>
    <w:rsid w:val="00B113DD"/>
    <w:rsid w:val="00B12436"/>
    <w:rsid w:val="00B124D9"/>
    <w:rsid w:val="00B12BF7"/>
    <w:rsid w:val="00B12F33"/>
    <w:rsid w:val="00B1412A"/>
    <w:rsid w:val="00B14855"/>
    <w:rsid w:val="00B1521D"/>
    <w:rsid w:val="00B16B1E"/>
    <w:rsid w:val="00B23451"/>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97"/>
    <w:rsid w:val="00B466A0"/>
    <w:rsid w:val="00B471AA"/>
    <w:rsid w:val="00B474E4"/>
    <w:rsid w:val="00B479EB"/>
    <w:rsid w:val="00B504AA"/>
    <w:rsid w:val="00B50FFF"/>
    <w:rsid w:val="00B519DE"/>
    <w:rsid w:val="00B5321A"/>
    <w:rsid w:val="00B55720"/>
    <w:rsid w:val="00B55794"/>
    <w:rsid w:val="00B61815"/>
    <w:rsid w:val="00B639DE"/>
    <w:rsid w:val="00B64B3F"/>
    <w:rsid w:val="00B65417"/>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7FBC"/>
    <w:rsid w:val="00B96B53"/>
    <w:rsid w:val="00B976AC"/>
    <w:rsid w:val="00BA1144"/>
    <w:rsid w:val="00BA1AD9"/>
    <w:rsid w:val="00BA2574"/>
    <w:rsid w:val="00BA25F4"/>
    <w:rsid w:val="00BA313E"/>
    <w:rsid w:val="00BA3649"/>
    <w:rsid w:val="00BA597B"/>
    <w:rsid w:val="00BA660F"/>
    <w:rsid w:val="00BA724E"/>
    <w:rsid w:val="00BA74E8"/>
    <w:rsid w:val="00BB1252"/>
    <w:rsid w:val="00BB1A83"/>
    <w:rsid w:val="00BB3B54"/>
    <w:rsid w:val="00BB50AC"/>
    <w:rsid w:val="00BB5495"/>
    <w:rsid w:val="00BB5C88"/>
    <w:rsid w:val="00BB5D77"/>
    <w:rsid w:val="00BB66A9"/>
    <w:rsid w:val="00BB72DF"/>
    <w:rsid w:val="00BC0199"/>
    <w:rsid w:val="00BC1090"/>
    <w:rsid w:val="00BC3366"/>
    <w:rsid w:val="00BC3945"/>
    <w:rsid w:val="00BC56B4"/>
    <w:rsid w:val="00BC64C2"/>
    <w:rsid w:val="00BC6E7F"/>
    <w:rsid w:val="00BC7B90"/>
    <w:rsid w:val="00BD08C1"/>
    <w:rsid w:val="00BD1924"/>
    <w:rsid w:val="00BD3BBD"/>
    <w:rsid w:val="00BD62AF"/>
    <w:rsid w:val="00BD659E"/>
    <w:rsid w:val="00BD65A5"/>
    <w:rsid w:val="00BD67E5"/>
    <w:rsid w:val="00BD6C56"/>
    <w:rsid w:val="00BE0308"/>
    <w:rsid w:val="00BE1007"/>
    <w:rsid w:val="00BE1678"/>
    <w:rsid w:val="00BE2698"/>
    <w:rsid w:val="00BE3068"/>
    <w:rsid w:val="00BE38BD"/>
    <w:rsid w:val="00BE4E2A"/>
    <w:rsid w:val="00BE62EB"/>
    <w:rsid w:val="00BE6B8F"/>
    <w:rsid w:val="00BF136D"/>
    <w:rsid w:val="00BF1FF6"/>
    <w:rsid w:val="00BF2847"/>
    <w:rsid w:val="00BF3683"/>
    <w:rsid w:val="00BF6897"/>
    <w:rsid w:val="00BF7DD0"/>
    <w:rsid w:val="00C02174"/>
    <w:rsid w:val="00C079F7"/>
    <w:rsid w:val="00C10275"/>
    <w:rsid w:val="00C12BE8"/>
    <w:rsid w:val="00C146CE"/>
    <w:rsid w:val="00C156B9"/>
    <w:rsid w:val="00C158AE"/>
    <w:rsid w:val="00C16FAB"/>
    <w:rsid w:val="00C17FD2"/>
    <w:rsid w:val="00C22AE7"/>
    <w:rsid w:val="00C23502"/>
    <w:rsid w:val="00C243AF"/>
    <w:rsid w:val="00C24D4A"/>
    <w:rsid w:val="00C257ED"/>
    <w:rsid w:val="00C26A16"/>
    <w:rsid w:val="00C27766"/>
    <w:rsid w:val="00C30734"/>
    <w:rsid w:val="00C33230"/>
    <w:rsid w:val="00C342A3"/>
    <w:rsid w:val="00C35A11"/>
    <w:rsid w:val="00C36910"/>
    <w:rsid w:val="00C3736A"/>
    <w:rsid w:val="00C37E5C"/>
    <w:rsid w:val="00C40318"/>
    <w:rsid w:val="00C41090"/>
    <w:rsid w:val="00C410D1"/>
    <w:rsid w:val="00C41A4D"/>
    <w:rsid w:val="00C41D69"/>
    <w:rsid w:val="00C42733"/>
    <w:rsid w:val="00C43218"/>
    <w:rsid w:val="00C53DD8"/>
    <w:rsid w:val="00C5592D"/>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91DA3"/>
    <w:rsid w:val="00C92D2C"/>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A5E1D"/>
    <w:rsid w:val="00CB0BAE"/>
    <w:rsid w:val="00CB0BDE"/>
    <w:rsid w:val="00CB1B9E"/>
    <w:rsid w:val="00CB287A"/>
    <w:rsid w:val="00CB3FAC"/>
    <w:rsid w:val="00CB4568"/>
    <w:rsid w:val="00CB5634"/>
    <w:rsid w:val="00CB7124"/>
    <w:rsid w:val="00CC07FE"/>
    <w:rsid w:val="00CC091C"/>
    <w:rsid w:val="00CC141E"/>
    <w:rsid w:val="00CC1FBE"/>
    <w:rsid w:val="00CC2233"/>
    <w:rsid w:val="00CC241E"/>
    <w:rsid w:val="00CC3C10"/>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1C63"/>
    <w:rsid w:val="00CF3803"/>
    <w:rsid w:val="00CF5069"/>
    <w:rsid w:val="00CF7293"/>
    <w:rsid w:val="00CF7676"/>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4570"/>
    <w:rsid w:val="00D54C2B"/>
    <w:rsid w:val="00D55291"/>
    <w:rsid w:val="00D559CC"/>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56E1"/>
    <w:rsid w:val="00D766AF"/>
    <w:rsid w:val="00D800B2"/>
    <w:rsid w:val="00D81519"/>
    <w:rsid w:val="00D82532"/>
    <w:rsid w:val="00D83B80"/>
    <w:rsid w:val="00D85090"/>
    <w:rsid w:val="00D852A9"/>
    <w:rsid w:val="00D90C73"/>
    <w:rsid w:val="00D91BB6"/>
    <w:rsid w:val="00D91F03"/>
    <w:rsid w:val="00D92C9E"/>
    <w:rsid w:val="00D92CAF"/>
    <w:rsid w:val="00D92D19"/>
    <w:rsid w:val="00D944E5"/>
    <w:rsid w:val="00DA1181"/>
    <w:rsid w:val="00DA14FA"/>
    <w:rsid w:val="00DA3155"/>
    <w:rsid w:val="00DA4A7A"/>
    <w:rsid w:val="00DA5FEC"/>
    <w:rsid w:val="00DA6B91"/>
    <w:rsid w:val="00DA7454"/>
    <w:rsid w:val="00DA7733"/>
    <w:rsid w:val="00DA7B4B"/>
    <w:rsid w:val="00DA7DD9"/>
    <w:rsid w:val="00DB0AA0"/>
    <w:rsid w:val="00DB1BD6"/>
    <w:rsid w:val="00DB342A"/>
    <w:rsid w:val="00DB398E"/>
    <w:rsid w:val="00DB3A5C"/>
    <w:rsid w:val="00DB4827"/>
    <w:rsid w:val="00DB6FD0"/>
    <w:rsid w:val="00DB7960"/>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4D28"/>
    <w:rsid w:val="00DD697C"/>
    <w:rsid w:val="00DD76B9"/>
    <w:rsid w:val="00DD7FC7"/>
    <w:rsid w:val="00DE6A4A"/>
    <w:rsid w:val="00DE6DAC"/>
    <w:rsid w:val="00DE6EC4"/>
    <w:rsid w:val="00DF0E19"/>
    <w:rsid w:val="00DF2324"/>
    <w:rsid w:val="00DF628C"/>
    <w:rsid w:val="00E01191"/>
    <w:rsid w:val="00E01BF8"/>
    <w:rsid w:val="00E02D34"/>
    <w:rsid w:val="00E0601A"/>
    <w:rsid w:val="00E074FA"/>
    <w:rsid w:val="00E10C2A"/>
    <w:rsid w:val="00E10E01"/>
    <w:rsid w:val="00E11A18"/>
    <w:rsid w:val="00E1204D"/>
    <w:rsid w:val="00E12A0C"/>
    <w:rsid w:val="00E13BEC"/>
    <w:rsid w:val="00E171BD"/>
    <w:rsid w:val="00E17227"/>
    <w:rsid w:val="00E17E31"/>
    <w:rsid w:val="00E201C7"/>
    <w:rsid w:val="00E2065A"/>
    <w:rsid w:val="00E20EF2"/>
    <w:rsid w:val="00E210EF"/>
    <w:rsid w:val="00E21212"/>
    <w:rsid w:val="00E229FA"/>
    <w:rsid w:val="00E22E8A"/>
    <w:rsid w:val="00E248DB"/>
    <w:rsid w:val="00E25CBE"/>
    <w:rsid w:val="00E278AD"/>
    <w:rsid w:val="00E3061D"/>
    <w:rsid w:val="00E31729"/>
    <w:rsid w:val="00E320A7"/>
    <w:rsid w:val="00E32DE6"/>
    <w:rsid w:val="00E3317C"/>
    <w:rsid w:val="00E33388"/>
    <w:rsid w:val="00E335C2"/>
    <w:rsid w:val="00E363E8"/>
    <w:rsid w:val="00E36734"/>
    <w:rsid w:val="00E3798B"/>
    <w:rsid w:val="00E37C58"/>
    <w:rsid w:val="00E4081C"/>
    <w:rsid w:val="00E44B6A"/>
    <w:rsid w:val="00E45901"/>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2E6A"/>
    <w:rsid w:val="00E838D8"/>
    <w:rsid w:val="00E8487B"/>
    <w:rsid w:val="00E90294"/>
    <w:rsid w:val="00E903B3"/>
    <w:rsid w:val="00E91637"/>
    <w:rsid w:val="00E916B4"/>
    <w:rsid w:val="00E91C9D"/>
    <w:rsid w:val="00E91CBE"/>
    <w:rsid w:val="00E92D12"/>
    <w:rsid w:val="00E938EE"/>
    <w:rsid w:val="00E94464"/>
    <w:rsid w:val="00E94B18"/>
    <w:rsid w:val="00E9501E"/>
    <w:rsid w:val="00E97321"/>
    <w:rsid w:val="00EA05B4"/>
    <w:rsid w:val="00EA0959"/>
    <w:rsid w:val="00EA1A62"/>
    <w:rsid w:val="00EA1D33"/>
    <w:rsid w:val="00EA5248"/>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5629"/>
    <w:rsid w:val="00EC6586"/>
    <w:rsid w:val="00ED0272"/>
    <w:rsid w:val="00ED0667"/>
    <w:rsid w:val="00ED0DBA"/>
    <w:rsid w:val="00ED1997"/>
    <w:rsid w:val="00ED2864"/>
    <w:rsid w:val="00ED4699"/>
    <w:rsid w:val="00EE09B8"/>
    <w:rsid w:val="00EE0DD3"/>
    <w:rsid w:val="00EE2586"/>
    <w:rsid w:val="00EE52C9"/>
    <w:rsid w:val="00EE5DE2"/>
    <w:rsid w:val="00EF0270"/>
    <w:rsid w:val="00EF0E5A"/>
    <w:rsid w:val="00EF1AEB"/>
    <w:rsid w:val="00EF1F39"/>
    <w:rsid w:val="00EF26F1"/>
    <w:rsid w:val="00EF3817"/>
    <w:rsid w:val="00EF39D0"/>
    <w:rsid w:val="00EF3AD2"/>
    <w:rsid w:val="00EF4C19"/>
    <w:rsid w:val="00EF6B97"/>
    <w:rsid w:val="00EF7982"/>
    <w:rsid w:val="00F022FE"/>
    <w:rsid w:val="00F027F1"/>
    <w:rsid w:val="00F04C1C"/>
    <w:rsid w:val="00F04EBC"/>
    <w:rsid w:val="00F066C8"/>
    <w:rsid w:val="00F06995"/>
    <w:rsid w:val="00F10429"/>
    <w:rsid w:val="00F113B2"/>
    <w:rsid w:val="00F1203E"/>
    <w:rsid w:val="00F15DEF"/>
    <w:rsid w:val="00F17602"/>
    <w:rsid w:val="00F2379F"/>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90C"/>
    <w:rsid w:val="00F45DB1"/>
    <w:rsid w:val="00F46E2E"/>
    <w:rsid w:val="00F47384"/>
    <w:rsid w:val="00F47DA9"/>
    <w:rsid w:val="00F50A07"/>
    <w:rsid w:val="00F511E9"/>
    <w:rsid w:val="00F51267"/>
    <w:rsid w:val="00F517B4"/>
    <w:rsid w:val="00F51FF6"/>
    <w:rsid w:val="00F53242"/>
    <w:rsid w:val="00F540C3"/>
    <w:rsid w:val="00F54425"/>
    <w:rsid w:val="00F5455C"/>
    <w:rsid w:val="00F54756"/>
    <w:rsid w:val="00F56DEF"/>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35D"/>
    <w:rsid w:val="00F77BFA"/>
    <w:rsid w:val="00F80973"/>
    <w:rsid w:val="00F82737"/>
    <w:rsid w:val="00F82A91"/>
    <w:rsid w:val="00F833AB"/>
    <w:rsid w:val="00F83952"/>
    <w:rsid w:val="00F84D75"/>
    <w:rsid w:val="00F87EAF"/>
    <w:rsid w:val="00F90570"/>
    <w:rsid w:val="00F91A03"/>
    <w:rsid w:val="00F91D33"/>
    <w:rsid w:val="00F92404"/>
    <w:rsid w:val="00F9261E"/>
    <w:rsid w:val="00F92AFB"/>
    <w:rsid w:val="00F934C4"/>
    <w:rsid w:val="00F934F7"/>
    <w:rsid w:val="00F93995"/>
    <w:rsid w:val="00F94C2D"/>
    <w:rsid w:val="00F9556B"/>
    <w:rsid w:val="00F960F8"/>
    <w:rsid w:val="00FA0311"/>
    <w:rsid w:val="00FA0C9C"/>
    <w:rsid w:val="00FA43BE"/>
    <w:rsid w:val="00FA4FC9"/>
    <w:rsid w:val="00FA5164"/>
    <w:rsid w:val="00FA5667"/>
    <w:rsid w:val="00FB254C"/>
    <w:rsid w:val="00FB5012"/>
    <w:rsid w:val="00FB5FDF"/>
    <w:rsid w:val="00FB7A64"/>
    <w:rsid w:val="00FB7D6C"/>
    <w:rsid w:val="00FC048F"/>
    <w:rsid w:val="00FC26BF"/>
    <w:rsid w:val="00FC2D0E"/>
    <w:rsid w:val="00FC4450"/>
    <w:rsid w:val="00FC679C"/>
    <w:rsid w:val="00FC6A88"/>
    <w:rsid w:val="00FC6C36"/>
    <w:rsid w:val="00FC74C4"/>
    <w:rsid w:val="00FC7836"/>
    <w:rsid w:val="00FC788F"/>
    <w:rsid w:val="00FD1BE0"/>
    <w:rsid w:val="00FD2904"/>
    <w:rsid w:val="00FD3880"/>
    <w:rsid w:val="00FD6678"/>
    <w:rsid w:val="00FD739A"/>
    <w:rsid w:val="00FD7465"/>
    <w:rsid w:val="00FE0D40"/>
    <w:rsid w:val="00FE0F39"/>
    <w:rsid w:val="00FE1279"/>
    <w:rsid w:val="00FE12CC"/>
    <w:rsid w:val="00FE3379"/>
    <w:rsid w:val="00FE4B54"/>
    <w:rsid w:val="00FE4D14"/>
    <w:rsid w:val="00FE528B"/>
    <w:rsid w:val="00FE573C"/>
    <w:rsid w:val="00FE69C9"/>
    <w:rsid w:val="00FE6BC7"/>
    <w:rsid w:val="00FF076E"/>
    <w:rsid w:val="00FF119B"/>
    <w:rsid w:val="00FF3812"/>
    <w:rsid w:val="00FF52CD"/>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customStyle="1" w:styleId="Proposal">
    <w:name w:val="Proposal"/>
    <w:basedOn w:val="Normal"/>
    <w:link w:val="ProposalChar"/>
    <w:qFormat/>
    <w:rsid w:val="00B11289"/>
    <w:pPr>
      <w:numPr>
        <w:numId w:val="20"/>
      </w:numPr>
      <w:tabs>
        <w:tab w:val="left" w:pos="1560"/>
      </w:tabs>
      <w:spacing w:after="180"/>
    </w:pPr>
    <w:rPr>
      <w:rFonts w:eastAsia="宋体"/>
      <w:b/>
      <w:szCs w:val="20"/>
      <w:lang w:val="en-GB"/>
    </w:rPr>
  </w:style>
  <w:style w:type="character" w:customStyle="1" w:styleId="ProposalChar">
    <w:name w:val="Proposal Char"/>
    <w:link w:val="Proposal"/>
    <w:rsid w:val="00B11289"/>
    <w:rPr>
      <w:b/>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134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8D649-A1F5-4C50-9F58-5332BF98F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2017-03-24T17:27:00Z</dcterms:created>
  <dcterms:modified xsi:type="dcterms:W3CDTF">2017-03-24T17:27:00Z</dcterms:modified>
</cp:coreProperties>
</file>