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B2" w:rsidRPr="007D435F" w:rsidRDefault="007A4AB2" w:rsidP="007A4AB2">
      <w:pPr>
        <w:pStyle w:val="CRCoverPage"/>
        <w:tabs>
          <w:tab w:val="right" w:pos="8910"/>
        </w:tabs>
        <w:spacing w:after="0"/>
        <w:rPr>
          <w:rFonts w:cs="Arial"/>
          <w:b/>
          <w:i/>
          <w:noProof/>
          <w:sz w:val="22"/>
          <w:szCs w:val="22"/>
        </w:rPr>
      </w:pPr>
      <w:bookmarkStart w:id="0" w:name="_Ref399006623"/>
      <w:bookmarkStart w:id="1" w:name="_Toc92513360"/>
      <w:r w:rsidRPr="007D435F">
        <w:rPr>
          <w:rFonts w:cs="Arial"/>
          <w:b/>
          <w:noProof/>
          <w:sz w:val="22"/>
          <w:szCs w:val="22"/>
        </w:rPr>
        <w:t>3GPP TSG-</w:t>
      </w:r>
      <w:r w:rsidRPr="007D435F">
        <w:rPr>
          <w:rFonts w:cs="Arial"/>
          <w:b/>
          <w:noProof/>
          <w:sz w:val="22"/>
          <w:szCs w:val="22"/>
          <w:lang w:eastAsia="zh-CN"/>
        </w:rPr>
        <w:t>RAN WG2</w:t>
      </w:r>
      <w:r w:rsidRPr="007D435F">
        <w:rPr>
          <w:rFonts w:cs="Arial"/>
          <w:b/>
          <w:noProof/>
          <w:sz w:val="22"/>
          <w:szCs w:val="22"/>
        </w:rPr>
        <w:t xml:space="preserve"> Meeting</w:t>
      </w:r>
      <w:r w:rsidRPr="007D435F">
        <w:rPr>
          <w:rFonts w:cs="Arial"/>
          <w:b/>
          <w:noProof/>
          <w:sz w:val="22"/>
          <w:szCs w:val="22"/>
          <w:lang w:eastAsia="zh-CN"/>
        </w:rPr>
        <w:t xml:space="preserve"> #9</w:t>
      </w:r>
      <w:r>
        <w:rPr>
          <w:rFonts w:cs="Arial" w:hint="eastAsia"/>
          <w:b/>
          <w:noProof/>
          <w:sz w:val="22"/>
          <w:szCs w:val="22"/>
          <w:lang w:eastAsia="zh-CN"/>
        </w:rPr>
        <w:t>5bis</w:t>
      </w:r>
      <w:r>
        <w:rPr>
          <w:rFonts w:cs="Arial"/>
          <w:b/>
          <w:i/>
          <w:noProof/>
          <w:sz w:val="22"/>
          <w:szCs w:val="22"/>
        </w:rPr>
        <w:tab/>
      </w:r>
      <w:r w:rsidRPr="007D435F">
        <w:rPr>
          <w:rFonts w:cs="Arial"/>
          <w:b/>
          <w:i/>
          <w:noProof/>
          <w:sz w:val="22"/>
          <w:szCs w:val="22"/>
          <w:lang w:eastAsia="zh-CN"/>
        </w:rPr>
        <w:t>R2-16</w:t>
      </w:r>
      <w:r>
        <w:rPr>
          <w:rFonts w:cs="Arial"/>
          <w:b/>
          <w:i/>
          <w:noProof/>
          <w:sz w:val="22"/>
          <w:szCs w:val="22"/>
          <w:lang w:eastAsia="zh-CN"/>
        </w:rPr>
        <w:t>7286</w:t>
      </w:r>
    </w:p>
    <w:p w:rsidR="007A4AB2" w:rsidRPr="001A368A" w:rsidRDefault="007A4AB2" w:rsidP="007A4AB2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zh-CN"/>
        </w:rPr>
      </w:pPr>
      <w:r w:rsidRPr="001A368A">
        <w:rPr>
          <w:rFonts w:ascii="Arial" w:hAnsi="Arial" w:cs="Arial"/>
          <w:b/>
          <w:noProof/>
          <w:sz w:val="22"/>
          <w:szCs w:val="22"/>
        </w:rPr>
        <w:t>Kaohsiung</w:t>
      </w:r>
      <w:r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 xml:space="preserve">, </w:t>
      </w:r>
      <w:r w:rsidRPr="001A368A">
        <w:rPr>
          <w:rFonts w:ascii="Arial" w:eastAsia="SimSun" w:hAnsi="Arial" w:cs="Arial"/>
          <w:b/>
          <w:noProof/>
          <w:sz w:val="22"/>
          <w:szCs w:val="22"/>
          <w:lang w:eastAsia="zh-CN"/>
        </w:rPr>
        <w:t>10-14 October 2016</w:t>
      </w:r>
    </w:p>
    <w:p w:rsidR="007A4AB2" w:rsidRPr="007D435F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 w:rsidRPr="007D435F">
        <w:rPr>
          <w:rFonts w:ascii="Arial" w:hAnsi="Arial" w:cs="Arial"/>
          <w:sz w:val="22"/>
        </w:rPr>
        <w:t>Huawei</w:t>
      </w:r>
      <w:r w:rsidRPr="007D435F">
        <w:rPr>
          <w:rFonts w:ascii="Arial" w:eastAsia="SimSun" w:hAnsi="Arial" w:cs="Arial"/>
          <w:sz w:val="22"/>
          <w:lang w:eastAsia="zh-CN"/>
        </w:rPr>
        <w:t>, HiSilicon</w:t>
      </w:r>
      <w:r>
        <w:rPr>
          <w:rFonts w:ascii="Arial" w:eastAsia="SimSun" w:hAnsi="Arial" w:cs="Arial"/>
          <w:sz w:val="22"/>
          <w:lang w:eastAsia="zh-CN"/>
        </w:rPr>
        <w:t>, Qualcomm</w:t>
      </w:r>
      <w:r w:rsidR="008252C2">
        <w:rPr>
          <w:rFonts w:ascii="Arial" w:eastAsia="SimSun" w:hAnsi="Arial" w:cs="Arial"/>
          <w:sz w:val="22"/>
          <w:lang w:eastAsia="zh-CN"/>
        </w:rPr>
        <w:t xml:space="preserve"> Incorporated</w:t>
      </w:r>
      <w:r>
        <w:rPr>
          <w:rFonts w:ascii="Arial" w:eastAsia="SimSun" w:hAnsi="Arial" w:cs="Arial"/>
          <w:sz w:val="22"/>
          <w:lang w:eastAsia="zh-CN"/>
        </w:rPr>
        <w:t>, Sony</w:t>
      </w:r>
    </w:p>
    <w:p w:rsidR="007A4AB2" w:rsidRPr="000D3983" w:rsidRDefault="007A4AB2" w:rsidP="007A4AB2">
      <w:pPr>
        <w:ind w:left="1985" w:hanging="1985"/>
        <w:rPr>
          <w:rFonts w:ascii="Arial" w:eastAsia="SimSun" w:hAnsi="Arial" w:cs="Arial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24"/>
        </w:rPr>
        <w:t>Proposed Way Forward on Uplink-Based Mobility</w:t>
      </w:r>
    </w:p>
    <w:p w:rsidR="007A4AB2" w:rsidRPr="000D4C48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SimSun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9.3.1.1</w:t>
      </w:r>
    </w:p>
    <w:p w:rsidR="007A4AB2" w:rsidRPr="007D435F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SimSun" w:hAnsi="Arial" w:cs="Arial"/>
          <w:sz w:val="22"/>
          <w:lang w:eastAsia="zh-CN"/>
        </w:rPr>
        <w:t>Discussion and decision</w:t>
      </w:r>
    </w:p>
    <w:p w:rsidR="007A4AB2" w:rsidRDefault="007A4AB2" w:rsidP="007A4AB2">
      <w:pPr>
        <w:pStyle w:val="Heading1"/>
        <w:rPr>
          <w:rFonts w:eastAsia="SimSun"/>
          <w:lang w:eastAsia="zh-CN"/>
        </w:rPr>
      </w:pPr>
      <w:r w:rsidRPr="007D435F">
        <w:t>Introduction</w:t>
      </w:r>
    </w:p>
    <w:p w:rsidR="007A4AB2" w:rsidRDefault="007A4AB2" w:rsidP="007A4AB2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This document proposes a way forward on uplink-based mobility for NR</w:t>
      </w:r>
      <w:r>
        <w:rPr>
          <w:rFonts w:eastAsia="SimSun" w:hint="eastAsia"/>
          <w:lang w:eastAsia="zh-CN"/>
        </w:rPr>
        <w:t>.</w:t>
      </w:r>
    </w:p>
    <w:p w:rsidR="007A4AB2" w:rsidRDefault="007A4AB2" w:rsidP="007A4AB2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7A4AB2" w:rsidRDefault="007A4AB2" w:rsidP="007A4AB2">
      <w:r>
        <w:t>The following principles and assumptions are proposed.</w:t>
      </w:r>
    </w:p>
    <w:p w:rsidR="007A4AB2" w:rsidRDefault="00F252C1" w:rsidP="007A4AB2">
      <w:r w:rsidRPr="00F252C1">
        <w:rPr>
          <w:b/>
        </w:rPr>
        <w:t>Proposal 1:</w:t>
      </w:r>
      <w:r>
        <w:t xml:space="preserve"> </w:t>
      </w:r>
      <w:r w:rsidR="007A4AB2">
        <w:t>Concerning RRC driven UL-based connected mode mobility:</w:t>
      </w:r>
    </w:p>
    <w:p w:rsidR="007A4AB2" w:rsidRPr="004F3F25" w:rsidRDefault="007A4AB2" w:rsidP="007A4AB2">
      <w:pPr>
        <w:pStyle w:val="NormalWeb"/>
        <w:numPr>
          <w:ilvl w:val="0"/>
          <w:numId w:val="3"/>
        </w:numPr>
        <w:rPr>
          <w:rFonts w:asciiTheme="minorHAnsi" w:hAnsiTheme="minorHAnsi"/>
          <w:color w:val="000000"/>
          <w:sz w:val="22"/>
        </w:rPr>
      </w:pPr>
      <w:r w:rsidRPr="004F3F25">
        <w:rPr>
          <w:rFonts w:asciiTheme="minorHAnsi" w:hAnsiTheme="minorHAnsi" w:cs="Tahoma"/>
          <w:color w:val="000000"/>
          <w:sz w:val="22"/>
          <w:szCs w:val="20"/>
        </w:rPr>
        <w:t>For connected active state mobility, DL-based handover is the baseline, and UL signal can also be considered.</w:t>
      </w:r>
    </w:p>
    <w:p w:rsidR="007A4AB2" w:rsidRPr="004F3F25" w:rsidRDefault="007A4AB2" w:rsidP="007A4AB2">
      <w:pPr>
        <w:pStyle w:val="NormalWeb"/>
        <w:numPr>
          <w:ilvl w:val="0"/>
          <w:numId w:val="3"/>
        </w:numPr>
        <w:rPr>
          <w:rFonts w:asciiTheme="minorHAnsi" w:hAnsiTheme="minorHAnsi"/>
          <w:color w:val="000000"/>
          <w:sz w:val="22"/>
        </w:rPr>
      </w:pPr>
      <w:r w:rsidRPr="004F3F25">
        <w:rPr>
          <w:rFonts w:asciiTheme="minorHAnsi" w:hAnsiTheme="minorHAnsi" w:cs="Tahoma"/>
          <w:color w:val="000000"/>
          <w:sz w:val="22"/>
          <w:szCs w:val="20"/>
        </w:rPr>
        <w:t>For connected inactive state, DL-based reselection is the baseline, and UL</w:t>
      </w:r>
      <w:r w:rsidR="00516A60">
        <w:rPr>
          <w:rFonts w:asciiTheme="minorHAnsi" w:hAnsiTheme="minorHAnsi" w:cs="Tahoma"/>
          <w:color w:val="000000"/>
          <w:sz w:val="22"/>
          <w:szCs w:val="20"/>
        </w:rPr>
        <w:t>-based mobility</w:t>
      </w:r>
      <w:r w:rsidR="00BB69ED">
        <w:rPr>
          <w:rFonts w:asciiTheme="minorHAnsi" w:hAnsiTheme="minorHAnsi" w:cs="Tahoma"/>
          <w:color w:val="000000"/>
          <w:sz w:val="22"/>
          <w:szCs w:val="20"/>
        </w:rPr>
        <w:t xml:space="preserve"> within a coordinated 'region</w:t>
      </w:r>
      <w:r w:rsidR="00BB69ED" w:rsidRPr="004F3F25">
        <w:rPr>
          <w:rFonts w:asciiTheme="minorHAnsi" w:hAnsiTheme="minorHAnsi" w:cs="Tahoma"/>
          <w:color w:val="000000"/>
          <w:sz w:val="22"/>
          <w:szCs w:val="20"/>
        </w:rPr>
        <w:t>'</w:t>
      </w:r>
      <w:r w:rsidRPr="004F3F25">
        <w:rPr>
          <w:rFonts w:asciiTheme="minorHAnsi" w:hAnsiTheme="minorHAnsi" w:cs="Tahoma"/>
          <w:color w:val="000000"/>
          <w:sz w:val="22"/>
          <w:szCs w:val="20"/>
        </w:rPr>
        <w:t xml:space="preserve"> can also be considered</w:t>
      </w:r>
      <w:r w:rsidR="00937C29" w:rsidRPr="004F3F25">
        <w:rPr>
          <w:rFonts w:asciiTheme="minorHAnsi" w:hAnsiTheme="minorHAnsi" w:cs="Tahoma"/>
          <w:color w:val="000000"/>
          <w:sz w:val="22"/>
          <w:szCs w:val="20"/>
        </w:rPr>
        <w:t xml:space="preserve"> </w:t>
      </w:r>
      <w:r w:rsidR="00937C29">
        <w:rPr>
          <w:rFonts w:asciiTheme="minorHAnsi" w:hAnsiTheme="minorHAnsi" w:cs="Tahoma"/>
          <w:color w:val="000000"/>
          <w:sz w:val="22"/>
          <w:szCs w:val="20"/>
        </w:rPr>
        <w:t>(FFS what characterises the coordinated 'region'</w:t>
      </w:r>
      <w:r w:rsidR="00BB69ED">
        <w:rPr>
          <w:rFonts w:asciiTheme="minorHAnsi" w:hAnsiTheme="minorHAnsi" w:cs="Tahoma"/>
          <w:color w:val="000000"/>
          <w:sz w:val="22"/>
          <w:szCs w:val="20"/>
        </w:rPr>
        <w:t>, it could e.g. be the same as the RAN notification area</w:t>
      </w:r>
      <w:r w:rsidR="00937C29">
        <w:rPr>
          <w:rFonts w:asciiTheme="minorHAnsi" w:hAnsiTheme="minorHAnsi" w:cs="Tahoma"/>
          <w:color w:val="000000"/>
          <w:sz w:val="22"/>
          <w:szCs w:val="20"/>
        </w:rPr>
        <w:t xml:space="preserve">) </w:t>
      </w:r>
      <w:r w:rsidR="00516A60">
        <w:rPr>
          <w:rFonts w:asciiTheme="minorHAnsi" w:hAnsiTheme="minorHAnsi" w:cs="Tahoma"/>
          <w:color w:val="000000"/>
          <w:sz w:val="22"/>
          <w:szCs w:val="20"/>
        </w:rPr>
        <w:t>(pending on the FFS at the bottom to be addressed)</w:t>
      </w:r>
      <w:r w:rsidRPr="004F3F25">
        <w:rPr>
          <w:rFonts w:asciiTheme="minorHAnsi" w:hAnsiTheme="minorHAnsi" w:cs="Tahoma"/>
          <w:color w:val="000000"/>
          <w:sz w:val="22"/>
          <w:szCs w:val="20"/>
        </w:rPr>
        <w:t>.</w:t>
      </w:r>
      <w:r w:rsidR="00937C29">
        <w:rPr>
          <w:rFonts w:asciiTheme="minorHAnsi" w:hAnsiTheme="minorHAnsi" w:cs="Tahoma"/>
          <w:color w:val="000000"/>
          <w:sz w:val="22"/>
          <w:szCs w:val="20"/>
        </w:rPr>
        <w:t xml:space="preserve"> </w:t>
      </w:r>
    </w:p>
    <w:p w:rsidR="007A4AB2" w:rsidRDefault="007A4AB2" w:rsidP="007A4AB2">
      <w:pPr>
        <w:pStyle w:val="NormalWeb"/>
        <w:numPr>
          <w:ilvl w:val="0"/>
          <w:numId w:val="3"/>
        </w:numPr>
        <w:rPr>
          <w:rFonts w:asciiTheme="minorHAnsi" w:hAnsiTheme="minorHAnsi"/>
          <w:color w:val="000000"/>
          <w:sz w:val="22"/>
        </w:rPr>
      </w:pPr>
      <w:r w:rsidRPr="004F3F25">
        <w:rPr>
          <w:rFonts w:asciiTheme="minorHAnsi" w:hAnsiTheme="minorHAnsi"/>
          <w:color w:val="000000"/>
          <w:sz w:val="22"/>
        </w:rPr>
        <w:t>DL based mobility and UL based mobility should be evaluated with performance analysis scenario by scenario.</w:t>
      </w:r>
    </w:p>
    <w:p w:rsidR="002E1A73" w:rsidRPr="004F3F25" w:rsidRDefault="002E1A73" w:rsidP="007A4AB2">
      <w:pPr>
        <w:pStyle w:val="NormalWeb"/>
        <w:numPr>
          <w:ilvl w:val="0"/>
          <w:numId w:val="3"/>
        </w:numPr>
        <w:rPr>
          <w:rFonts w:asciiTheme="minorHAnsi" w:hAnsiTheme="minorHAnsi"/>
          <w:color w:val="000000"/>
          <w:sz w:val="22"/>
        </w:rPr>
      </w:pPr>
      <w:r>
        <w:rPr>
          <w:rFonts w:asciiTheme="minorHAnsi" w:hAnsiTheme="minorHAnsi"/>
          <w:color w:val="000000"/>
          <w:sz w:val="22"/>
        </w:rPr>
        <w:t>DL-based mobility scheme should not prevent from introducing UL-based mobility</w:t>
      </w:r>
    </w:p>
    <w:p w:rsidR="007A4AB2" w:rsidRDefault="007A4AB2" w:rsidP="007A4AB2"/>
    <w:p w:rsidR="007A4AB2" w:rsidRDefault="00F252C1" w:rsidP="007A4AB2">
      <w:r>
        <w:rPr>
          <w:b/>
        </w:rPr>
        <w:t>Proposal 2:</w:t>
      </w:r>
      <w:r>
        <w:t xml:space="preserve"> If supported,</w:t>
      </w:r>
      <w:r w:rsidR="007A4AB2">
        <w:t xml:space="preserve"> </w:t>
      </w:r>
      <w:r>
        <w:t>uplink</w:t>
      </w:r>
      <w:r w:rsidR="007A4AB2">
        <w:t>-based mobility</w:t>
      </w:r>
      <w:r>
        <w:t xml:space="preserve"> operates on the following principles</w:t>
      </w:r>
      <w:r w:rsidR="007A4AB2">
        <w:t>:</w:t>
      </w:r>
    </w:p>
    <w:p w:rsidR="007A4AB2" w:rsidRDefault="002E1A73" w:rsidP="007A4AB2">
      <w:pPr>
        <w:pStyle w:val="ListParagraph"/>
        <w:numPr>
          <w:ilvl w:val="0"/>
          <w:numId w:val="3"/>
        </w:numPr>
      </w:pPr>
      <w:r>
        <w:t xml:space="preserve">If supported, </w:t>
      </w:r>
      <w:r w:rsidR="007A4AB2">
        <w:t xml:space="preserve">UL-based mobility </w:t>
      </w:r>
      <w:r>
        <w:t>would handle at</w:t>
      </w:r>
      <w:r w:rsidR="007A4AB2">
        <w:t xml:space="preserve"> least mobility within a network region</w:t>
      </w:r>
    </w:p>
    <w:p w:rsidR="007A4AB2" w:rsidRDefault="007A4AB2" w:rsidP="007A4AB2">
      <w:pPr>
        <w:pStyle w:val="ListParagraph"/>
        <w:numPr>
          <w:ilvl w:val="1"/>
          <w:numId w:val="3"/>
        </w:numPr>
      </w:pPr>
      <w:r>
        <w:t>FFS exact definition of the region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Cell assumptions are the same as for DL-based mobility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The UE transmits an uplink reference signal</w:t>
      </w:r>
    </w:p>
    <w:p w:rsidR="007A4AB2" w:rsidRDefault="00F6386F" w:rsidP="007A4AB2">
      <w:pPr>
        <w:pStyle w:val="ListParagraph"/>
        <w:numPr>
          <w:ilvl w:val="1"/>
          <w:numId w:val="3"/>
        </w:numPr>
      </w:pPr>
      <w:r>
        <w:t xml:space="preserve">E.g. based </w:t>
      </w:r>
      <w:r w:rsidR="007A4AB2">
        <w:t xml:space="preserve">on some </w:t>
      </w:r>
      <w:r w:rsidR="00F252C1">
        <w:t>configuration</w:t>
      </w:r>
      <w:r w:rsidR="007A4AB2">
        <w:t xml:space="preserve"> </w:t>
      </w:r>
      <w:r w:rsidR="00F252C1">
        <w:t xml:space="preserve">given </w:t>
      </w:r>
      <w:r w:rsidR="007A4AB2">
        <w:t>by the network</w:t>
      </w:r>
    </w:p>
    <w:p w:rsidR="007A4AB2" w:rsidRDefault="00F252C1" w:rsidP="007A4AB2">
      <w:pPr>
        <w:pStyle w:val="ListParagraph"/>
        <w:numPr>
          <w:ilvl w:val="1"/>
          <w:numId w:val="3"/>
        </w:numPr>
      </w:pPr>
      <w:r>
        <w:t>Signal configuration e.g. s</w:t>
      </w:r>
      <w:r w:rsidR="007A4AB2">
        <w:t>ignature</w:t>
      </w:r>
      <w:r w:rsidR="00F6386F">
        <w:t xml:space="preserve">/code </w:t>
      </w:r>
      <w:r w:rsidR="007A4AB2">
        <w:t>allows the network to identify the UE at least within the region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The network measures it at various TRPs and determines which one(s) best serve the UE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The UE maintains downlink sync as usual; uplink sync is assumed within some tolerance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The UE may receive some downlink control information, e.g. to update its configuration, wakeup signal – FFS if an ACK for the RS transmission would be required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The UE can receive paging on its regular POs, if in inactive state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The network may control the UE to perform, or not to perform, any DL measurement</w:t>
      </w:r>
    </w:p>
    <w:p w:rsidR="007A4AB2" w:rsidRDefault="007A4AB2" w:rsidP="007A4AB2">
      <w:pPr>
        <w:pStyle w:val="ListParagraph"/>
        <w:numPr>
          <w:ilvl w:val="1"/>
          <w:numId w:val="3"/>
        </w:numPr>
      </w:pPr>
      <w:r>
        <w:t>DL RS could be switched on/off based on whether there are UEs that need them (pending RAN1 approval)</w:t>
      </w:r>
    </w:p>
    <w:p w:rsidR="007A4AB2" w:rsidRDefault="007A4AB2" w:rsidP="007A4AB2">
      <w:pPr>
        <w:pStyle w:val="ListParagraph"/>
        <w:numPr>
          <w:ilvl w:val="0"/>
          <w:numId w:val="3"/>
        </w:numPr>
      </w:pPr>
      <w:r>
        <w:t>No special requirement to read SI for the case of UL based mobility, compared with the DL based mobility</w:t>
      </w:r>
    </w:p>
    <w:p w:rsidR="007A4AB2" w:rsidRDefault="007A4AB2" w:rsidP="007A4AB2"/>
    <w:p w:rsidR="007A4AB2" w:rsidRDefault="007A4AB2" w:rsidP="007A4AB2"/>
    <w:p w:rsidR="007A4AB2" w:rsidRDefault="00F252C1" w:rsidP="007A4AB2">
      <w:r>
        <w:rPr>
          <w:b/>
        </w:rPr>
        <w:lastRenderedPageBreak/>
        <w:t>Proposal 3:</w:t>
      </w:r>
      <w:r>
        <w:t xml:space="preserve"> The following items remain </w:t>
      </w:r>
      <w:r w:rsidR="007A4AB2">
        <w:t>FFS (some requiring RAN1 input):</w:t>
      </w:r>
    </w:p>
    <w:p w:rsidR="007A4AB2" w:rsidRDefault="007A4AB2" w:rsidP="007A4AB2">
      <w:pPr>
        <w:pStyle w:val="ListParagraph"/>
        <w:numPr>
          <w:ilvl w:val="0"/>
          <w:numId w:val="2"/>
        </w:numPr>
      </w:pPr>
      <w:r>
        <w:t>Handover mechanism at boundary of region, and/or inter-frequency</w:t>
      </w:r>
    </w:p>
    <w:p w:rsidR="007A4AB2" w:rsidRDefault="007A4AB2" w:rsidP="007A4AB2">
      <w:pPr>
        <w:pStyle w:val="ListParagraph"/>
        <w:numPr>
          <w:ilvl w:val="0"/>
          <w:numId w:val="2"/>
        </w:numPr>
      </w:pPr>
      <w:r>
        <w:t xml:space="preserve">How the network configures potential target </w:t>
      </w:r>
      <w:proofErr w:type="spellStart"/>
      <w:r>
        <w:t>gNBs</w:t>
      </w:r>
      <w:proofErr w:type="spellEnd"/>
      <w:r>
        <w:t xml:space="preserve"> for uplink measurement</w:t>
      </w:r>
    </w:p>
    <w:p w:rsidR="007A4AB2" w:rsidRDefault="007A4AB2" w:rsidP="007A4AB2">
      <w:pPr>
        <w:pStyle w:val="ListParagraph"/>
        <w:numPr>
          <w:ilvl w:val="0"/>
          <w:numId w:val="2"/>
        </w:numPr>
      </w:pPr>
      <w:r>
        <w:t>Design (format/channel) of the uplink RS, choice of signatures, etc.</w:t>
      </w:r>
    </w:p>
    <w:p w:rsidR="007A4AB2" w:rsidRDefault="007A4AB2" w:rsidP="007A4AB2">
      <w:pPr>
        <w:pStyle w:val="ListParagraph"/>
        <w:numPr>
          <w:ilvl w:val="1"/>
          <w:numId w:val="2"/>
        </w:numPr>
      </w:pPr>
      <w:r>
        <w:t>Related to how many signatures can be distinguished, and how often signature changes are needed</w:t>
      </w:r>
    </w:p>
    <w:p w:rsidR="007A4AB2" w:rsidRDefault="007A4AB2" w:rsidP="007A4AB2">
      <w:pPr>
        <w:pStyle w:val="ListParagraph"/>
        <w:numPr>
          <w:ilvl w:val="0"/>
          <w:numId w:val="2"/>
        </w:numPr>
      </w:pPr>
      <w:r>
        <w:t xml:space="preserve">If configuration/behaviour is different in active </w:t>
      </w:r>
      <w:proofErr w:type="spellStart"/>
      <w:r>
        <w:t>vs</w:t>
      </w:r>
      <w:proofErr w:type="spellEnd"/>
      <w:r>
        <w:t xml:space="preserve"> inactive mode</w:t>
      </w:r>
    </w:p>
    <w:p w:rsidR="007A4AB2" w:rsidRDefault="007A4AB2" w:rsidP="007A4AB2">
      <w:pPr>
        <w:pStyle w:val="ListParagraph"/>
        <w:numPr>
          <w:ilvl w:val="0"/>
          <w:numId w:val="2"/>
        </w:numPr>
      </w:pPr>
      <w:r>
        <w:t>Level of synchronisation required between TRPs within the region</w:t>
      </w:r>
    </w:p>
    <w:p w:rsidR="007A4AB2" w:rsidRDefault="007A4AB2" w:rsidP="007A4AB2">
      <w:pPr>
        <w:pStyle w:val="ListParagraph"/>
        <w:numPr>
          <w:ilvl w:val="0"/>
          <w:numId w:val="2"/>
        </w:numPr>
      </w:pPr>
      <w:r>
        <w:t>If there would be differences in the mechanism for high frequency, e.g. relaxing some of the above requirements on UE to deal with the effects of beam sweeping</w:t>
      </w:r>
    </w:p>
    <w:p w:rsidR="00BB69ED" w:rsidRDefault="00BB69ED" w:rsidP="007A4AB2">
      <w:pPr>
        <w:pStyle w:val="ListParagraph"/>
        <w:numPr>
          <w:ilvl w:val="0"/>
          <w:numId w:val="2"/>
        </w:numPr>
      </w:pPr>
      <w:r>
        <w:t>For inactive state, is the DL cell reselection required to be performed in parallel with UL-based mobility?</w:t>
      </w:r>
    </w:p>
    <w:p w:rsidR="007B5200" w:rsidRDefault="007B5200"/>
    <w:sectPr w:rsidR="007B5200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E99"/>
    <w:multiLevelType w:val="hybridMultilevel"/>
    <w:tmpl w:val="75A01D1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002968"/>
    <w:multiLevelType w:val="hybridMultilevel"/>
    <w:tmpl w:val="52E805F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2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7A4AB2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460E7"/>
    <w:rsid w:val="0004745F"/>
    <w:rsid w:val="00070E70"/>
    <w:rsid w:val="0007227B"/>
    <w:rsid w:val="000735BF"/>
    <w:rsid w:val="00084DB3"/>
    <w:rsid w:val="000854FB"/>
    <w:rsid w:val="00091947"/>
    <w:rsid w:val="000A6B17"/>
    <w:rsid w:val="000B4699"/>
    <w:rsid w:val="000E2830"/>
    <w:rsid w:val="000E3F97"/>
    <w:rsid w:val="000E4F84"/>
    <w:rsid w:val="00103BE9"/>
    <w:rsid w:val="001109A8"/>
    <w:rsid w:val="001432F7"/>
    <w:rsid w:val="00151E92"/>
    <w:rsid w:val="00152124"/>
    <w:rsid w:val="0015272E"/>
    <w:rsid w:val="001759C7"/>
    <w:rsid w:val="00187048"/>
    <w:rsid w:val="00193D4E"/>
    <w:rsid w:val="001971BF"/>
    <w:rsid w:val="001A6036"/>
    <w:rsid w:val="001B4867"/>
    <w:rsid w:val="001B63CC"/>
    <w:rsid w:val="001C05F0"/>
    <w:rsid w:val="001D485E"/>
    <w:rsid w:val="001E0A68"/>
    <w:rsid w:val="001F20A7"/>
    <w:rsid w:val="001F3E7D"/>
    <w:rsid w:val="001F6536"/>
    <w:rsid w:val="00203464"/>
    <w:rsid w:val="00203D86"/>
    <w:rsid w:val="00206A4E"/>
    <w:rsid w:val="00212354"/>
    <w:rsid w:val="00220549"/>
    <w:rsid w:val="002214E5"/>
    <w:rsid w:val="00225C6D"/>
    <w:rsid w:val="00226BC9"/>
    <w:rsid w:val="00240FF2"/>
    <w:rsid w:val="00250EB2"/>
    <w:rsid w:val="002526C4"/>
    <w:rsid w:val="00254CBF"/>
    <w:rsid w:val="002664DD"/>
    <w:rsid w:val="00275F47"/>
    <w:rsid w:val="002765D4"/>
    <w:rsid w:val="002826A5"/>
    <w:rsid w:val="00287204"/>
    <w:rsid w:val="002925E0"/>
    <w:rsid w:val="002952CE"/>
    <w:rsid w:val="002A0305"/>
    <w:rsid w:val="002A1E53"/>
    <w:rsid w:val="002A51D7"/>
    <w:rsid w:val="002B5B22"/>
    <w:rsid w:val="002C45E8"/>
    <w:rsid w:val="002D41CC"/>
    <w:rsid w:val="002D5E84"/>
    <w:rsid w:val="002D6223"/>
    <w:rsid w:val="002E1A73"/>
    <w:rsid w:val="002E7F24"/>
    <w:rsid w:val="002F6AB3"/>
    <w:rsid w:val="00317A3F"/>
    <w:rsid w:val="00320357"/>
    <w:rsid w:val="003205B4"/>
    <w:rsid w:val="003347C1"/>
    <w:rsid w:val="00351677"/>
    <w:rsid w:val="00355148"/>
    <w:rsid w:val="00363AC7"/>
    <w:rsid w:val="00372FF1"/>
    <w:rsid w:val="00381F13"/>
    <w:rsid w:val="00397A78"/>
    <w:rsid w:val="003A014C"/>
    <w:rsid w:val="003A16C0"/>
    <w:rsid w:val="003A61A2"/>
    <w:rsid w:val="003B26BC"/>
    <w:rsid w:val="003B7095"/>
    <w:rsid w:val="003B7567"/>
    <w:rsid w:val="003C072A"/>
    <w:rsid w:val="003C7ADA"/>
    <w:rsid w:val="003E1B90"/>
    <w:rsid w:val="003E786B"/>
    <w:rsid w:val="003F2603"/>
    <w:rsid w:val="003F39A2"/>
    <w:rsid w:val="0040356F"/>
    <w:rsid w:val="0042472A"/>
    <w:rsid w:val="004265B1"/>
    <w:rsid w:val="00426FB2"/>
    <w:rsid w:val="00427400"/>
    <w:rsid w:val="004313C5"/>
    <w:rsid w:val="00435C33"/>
    <w:rsid w:val="00437B34"/>
    <w:rsid w:val="004470C7"/>
    <w:rsid w:val="00454610"/>
    <w:rsid w:val="00466F47"/>
    <w:rsid w:val="0047178E"/>
    <w:rsid w:val="00473BFD"/>
    <w:rsid w:val="00474CC2"/>
    <w:rsid w:val="00476EB6"/>
    <w:rsid w:val="004811A6"/>
    <w:rsid w:val="00483519"/>
    <w:rsid w:val="00483971"/>
    <w:rsid w:val="004854EC"/>
    <w:rsid w:val="00487BAA"/>
    <w:rsid w:val="004945F3"/>
    <w:rsid w:val="00495A9B"/>
    <w:rsid w:val="004A2EEE"/>
    <w:rsid w:val="004A592F"/>
    <w:rsid w:val="004B0D73"/>
    <w:rsid w:val="004C3814"/>
    <w:rsid w:val="004C40AB"/>
    <w:rsid w:val="004C46D2"/>
    <w:rsid w:val="004C5FE1"/>
    <w:rsid w:val="004C719A"/>
    <w:rsid w:val="004E53A6"/>
    <w:rsid w:val="004E7959"/>
    <w:rsid w:val="004E7B26"/>
    <w:rsid w:val="004E7CAE"/>
    <w:rsid w:val="004F6D7A"/>
    <w:rsid w:val="00516A60"/>
    <w:rsid w:val="00516AE6"/>
    <w:rsid w:val="00530C63"/>
    <w:rsid w:val="005423D9"/>
    <w:rsid w:val="00546501"/>
    <w:rsid w:val="00551E16"/>
    <w:rsid w:val="00552F08"/>
    <w:rsid w:val="005567DE"/>
    <w:rsid w:val="00557373"/>
    <w:rsid w:val="00580DF5"/>
    <w:rsid w:val="00581CF4"/>
    <w:rsid w:val="0058407E"/>
    <w:rsid w:val="005A1475"/>
    <w:rsid w:val="005C2951"/>
    <w:rsid w:val="005D1357"/>
    <w:rsid w:val="005D394A"/>
    <w:rsid w:val="005E573A"/>
    <w:rsid w:val="005E77FF"/>
    <w:rsid w:val="00612BA1"/>
    <w:rsid w:val="00620979"/>
    <w:rsid w:val="00621718"/>
    <w:rsid w:val="006263AB"/>
    <w:rsid w:val="006273B2"/>
    <w:rsid w:val="00627AB4"/>
    <w:rsid w:val="0063417A"/>
    <w:rsid w:val="00634DAB"/>
    <w:rsid w:val="006504EF"/>
    <w:rsid w:val="00650751"/>
    <w:rsid w:val="006606B0"/>
    <w:rsid w:val="006624DD"/>
    <w:rsid w:val="00664B9C"/>
    <w:rsid w:val="00671A5A"/>
    <w:rsid w:val="00673D64"/>
    <w:rsid w:val="006777F3"/>
    <w:rsid w:val="0068048C"/>
    <w:rsid w:val="00691B31"/>
    <w:rsid w:val="006A4655"/>
    <w:rsid w:val="006A471C"/>
    <w:rsid w:val="006A5FDB"/>
    <w:rsid w:val="006A6AEA"/>
    <w:rsid w:val="006B4D70"/>
    <w:rsid w:val="006C57B6"/>
    <w:rsid w:val="006E2F0D"/>
    <w:rsid w:val="006E6660"/>
    <w:rsid w:val="006F71B7"/>
    <w:rsid w:val="00701913"/>
    <w:rsid w:val="00704E33"/>
    <w:rsid w:val="007065BD"/>
    <w:rsid w:val="0070661F"/>
    <w:rsid w:val="0070739A"/>
    <w:rsid w:val="007272C9"/>
    <w:rsid w:val="00730E61"/>
    <w:rsid w:val="00737AAA"/>
    <w:rsid w:val="00743D23"/>
    <w:rsid w:val="00745A06"/>
    <w:rsid w:val="007659F4"/>
    <w:rsid w:val="007674CB"/>
    <w:rsid w:val="00780B84"/>
    <w:rsid w:val="00782884"/>
    <w:rsid w:val="0078614D"/>
    <w:rsid w:val="00792A25"/>
    <w:rsid w:val="007A4AB2"/>
    <w:rsid w:val="007B1187"/>
    <w:rsid w:val="007B14D8"/>
    <w:rsid w:val="007B1A63"/>
    <w:rsid w:val="007B5200"/>
    <w:rsid w:val="007B6458"/>
    <w:rsid w:val="007C14C0"/>
    <w:rsid w:val="007C69CA"/>
    <w:rsid w:val="007D091D"/>
    <w:rsid w:val="007D3457"/>
    <w:rsid w:val="007E19D2"/>
    <w:rsid w:val="007E4559"/>
    <w:rsid w:val="007E6465"/>
    <w:rsid w:val="007F2099"/>
    <w:rsid w:val="008015C9"/>
    <w:rsid w:val="00801FCC"/>
    <w:rsid w:val="008149C8"/>
    <w:rsid w:val="00814BAD"/>
    <w:rsid w:val="008170AC"/>
    <w:rsid w:val="00817D34"/>
    <w:rsid w:val="008252C2"/>
    <w:rsid w:val="0083027C"/>
    <w:rsid w:val="008302D0"/>
    <w:rsid w:val="00830427"/>
    <w:rsid w:val="00844F80"/>
    <w:rsid w:val="00851C1C"/>
    <w:rsid w:val="00854948"/>
    <w:rsid w:val="00861BAA"/>
    <w:rsid w:val="00862700"/>
    <w:rsid w:val="00865367"/>
    <w:rsid w:val="008733AE"/>
    <w:rsid w:val="008763D8"/>
    <w:rsid w:val="008767CC"/>
    <w:rsid w:val="00877042"/>
    <w:rsid w:val="008849A5"/>
    <w:rsid w:val="00885E3F"/>
    <w:rsid w:val="008973D1"/>
    <w:rsid w:val="008A481E"/>
    <w:rsid w:val="008B405A"/>
    <w:rsid w:val="008C260F"/>
    <w:rsid w:val="008C7FC3"/>
    <w:rsid w:val="008D1C46"/>
    <w:rsid w:val="008E2509"/>
    <w:rsid w:val="008E46AE"/>
    <w:rsid w:val="008E5E16"/>
    <w:rsid w:val="008F2FDA"/>
    <w:rsid w:val="00923CBF"/>
    <w:rsid w:val="00926CDC"/>
    <w:rsid w:val="00933315"/>
    <w:rsid w:val="00934E7B"/>
    <w:rsid w:val="00937C29"/>
    <w:rsid w:val="00954067"/>
    <w:rsid w:val="00955C35"/>
    <w:rsid w:val="00967EAD"/>
    <w:rsid w:val="0097334A"/>
    <w:rsid w:val="00984AE7"/>
    <w:rsid w:val="00986073"/>
    <w:rsid w:val="009945C6"/>
    <w:rsid w:val="00996C50"/>
    <w:rsid w:val="009A0181"/>
    <w:rsid w:val="009A73C5"/>
    <w:rsid w:val="009B341B"/>
    <w:rsid w:val="009B5061"/>
    <w:rsid w:val="009D053B"/>
    <w:rsid w:val="009D061E"/>
    <w:rsid w:val="009D3F3F"/>
    <w:rsid w:val="009D67DE"/>
    <w:rsid w:val="009E3966"/>
    <w:rsid w:val="00A04687"/>
    <w:rsid w:val="00A1044B"/>
    <w:rsid w:val="00A134CD"/>
    <w:rsid w:val="00A142A4"/>
    <w:rsid w:val="00A15776"/>
    <w:rsid w:val="00A16B01"/>
    <w:rsid w:val="00A21E94"/>
    <w:rsid w:val="00A421F6"/>
    <w:rsid w:val="00A5163A"/>
    <w:rsid w:val="00A6642F"/>
    <w:rsid w:val="00A7115D"/>
    <w:rsid w:val="00A72E70"/>
    <w:rsid w:val="00A75177"/>
    <w:rsid w:val="00A837D7"/>
    <w:rsid w:val="00AA091A"/>
    <w:rsid w:val="00AA3AEF"/>
    <w:rsid w:val="00AC1731"/>
    <w:rsid w:val="00AC424A"/>
    <w:rsid w:val="00AC72DE"/>
    <w:rsid w:val="00AF0D7D"/>
    <w:rsid w:val="00AF1ABE"/>
    <w:rsid w:val="00AF4DF0"/>
    <w:rsid w:val="00B053D8"/>
    <w:rsid w:val="00B066D3"/>
    <w:rsid w:val="00B13CB7"/>
    <w:rsid w:val="00B170D7"/>
    <w:rsid w:val="00B252FE"/>
    <w:rsid w:val="00B3262A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944"/>
    <w:rsid w:val="00B647E2"/>
    <w:rsid w:val="00B73842"/>
    <w:rsid w:val="00B81195"/>
    <w:rsid w:val="00B82E6F"/>
    <w:rsid w:val="00B90235"/>
    <w:rsid w:val="00B90481"/>
    <w:rsid w:val="00B9073F"/>
    <w:rsid w:val="00B90813"/>
    <w:rsid w:val="00B97464"/>
    <w:rsid w:val="00BA0D0F"/>
    <w:rsid w:val="00BA3FEB"/>
    <w:rsid w:val="00BA4411"/>
    <w:rsid w:val="00BA470E"/>
    <w:rsid w:val="00BB69ED"/>
    <w:rsid w:val="00BC49BC"/>
    <w:rsid w:val="00BC610C"/>
    <w:rsid w:val="00BD0D74"/>
    <w:rsid w:val="00BD6D71"/>
    <w:rsid w:val="00BE1222"/>
    <w:rsid w:val="00BE60A7"/>
    <w:rsid w:val="00BF109B"/>
    <w:rsid w:val="00BF1DCD"/>
    <w:rsid w:val="00BF6B01"/>
    <w:rsid w:val="00C1025D"/>
    <w:rsid w:val="00C11911"/>
    <w:rsid w:val="00C1237D"/>
    <w:rsid w:val="00C2334B"/>
    <w:rsid w:val="00C24781"/>
    <w:rsid w:val="00C37DF7"/>
    <w:rsid w:val="00C40813"/>
    <w:rsid w:val="00C41CD8"/>
    <w:rsid w:val="00C44BEB"/>
    <w:rsid w:val="00C530DC"/>
    <w:rsid w:val="00C55DD6"/>
    <w:rsid w:val="00C60655"/>
    <w:rsid w:val="00C75B6A"/>
    <w:rsid w:val="00C804B8"/>
    <w:rsid w:val="00C80753"/>
    <w:rsid w:val="00C80907"/>
    <w:rsid w:val="00C9030D"/>
    <w:rsid w:val="00C950A9"/>
    <w:rsid w:val="00C9560A"/>
    <w:rsid w:val="00C95BBB"/>
    <w:rsid w:val="00CA5990"/>
    <w:rsid w:val="00CB3387"/>
    <w:rsid w:val="00CB4D15"/>
    <w:rsid w:val="00CD2A76"/>
    <w:rsid w:val="00CD4C1D"/>
    <w:rsid w:val="00CE6E50"/>
    <w:rsid w:val="00CF34AC"/>
    <w:rsid w:val="00D03B86"/>
    <w:rsid w:val="00D06B6C"/>
    <w:rsid w:val="00D22A09"/>
    <w:rsid w:val="00D23541"/>
    <w:rsid w:val="00D2391C"/>
    <w:rsid w:val="00D3795D"/>
    <w:rsid w:val="00D458D2"/>
    <w:rsid w:val="00D519BA"/>
    <w:rsid w:val="00D51AF5"/>
    <w:rsid w:val="00D547B9"/>
    <w:rsid w:val="00D71C3F"/>
    <w:rsid w:val="00D80466"/>
    <w:rsid w:val="00D85221"/>
    <w:rsid w:val="00D9026B"/>
    <w:rsid w:val="00D9376F"/>
    <w:rsid w:val="00DA24B3"/>
    <w:rsid w:val="00DB0E6F"/>
    <w:rsid w:val="00DB6F55"/>
    <w:rsid w:val="00DC0469"/>
    <w:rsid w:val="00DC0F63"/>
    <w:rsid w:val="00DC332D"/>
    <w:rsid w:val="00DC47FD"/>
    <w:rsid w:val="00DE1CCC"/>
    <w:rsid w:val="00DE51A7"/>
    <w:rsid w:val="00E0457B"/>
    <w:rsid w:val="00E07411"/>
    <w:rsid w:val="00E14C8B"/>
    <w:rsid w:val="00E1711D"/>
    <w:rsid w:val="00E2575A"/>
    <w:rsid w:val="00E37CCF"/>
    <w:rsid w:val="00E45C20"/>
    <w:rsid w:val="00E46A8F"/>
    <w:rsid w:val="00E520BD"/>
    <w:rsid w:val="00E530B6"/>
    <w:rsid w:val="00E60C45"/>
    <w:rsid w:val="00E70FB7"/>
    <w:rsid w:val="00E7371D"/>
    <w:rsid w:val="00E8167A"/>
    <w:rsid w:val="00E91ED7"/>
    <w:rsid w:val="00EA2F4F"/>
    <w:rsid w:val="00EA6866"/>
    <w:rsid w:val="00EB04FE"/>
    <w:rsid w:val="00EC1F40"/>
    <w:rsid w:val="00EC4B6D"/>
    <w:rsid w:val="00EC67B3"/>
    <w:rsid w:val="00ED6E6C"/>
    <w:rsid w:val="00EE0C61"/>
    <w:rsid w:val="00EE319E"/>
    <w:rsid w:val="00EE64D8"/>
    <w:rsid w:val="00EF46F8"/>
    <w:rsid w:val="00F025E5"/>
    <w:rsid w:val="00F24B45"/>
    <w:rsid w:val="00F24BA0"/>
    <w:rsid w:val="00F252C1"/>
    <w:rsid w:val="00F30C5B"/>
    <w:rsid w:val="00F31037"/>
    <w:rsid w:val="00F43D10"/>
    <w:rsid w:val="00F53EBF"/>
    <w:rsid w:val="00F6386F"/>
    <w:rsid w:val="00F67B3E"/>
    <w:rsid w:val="00F72921"/>
    <w:rsid w:val="00F83D3E"/>
    <w:rsid w:val="00F85F04"/>
    <w:rsid w:val="00FA313E"/>
    <w:rsid w:val="00FA6985"/>
    <w:rsid w:val="00FC0E9F"/>
    <w:rsid w:val="00FD7BAE"/>
    <w:rsid w:val="00FE348E"/>
    <w:rsid w:val="00FF2EE6"/>
    <w:rsid w:val="00FF5052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AB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Heading2"/>
    <w:link w:val="Heading1Char1"/>
    <w:qFormat/>
    <w:rsid w:val="007A4AB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</w:rPr>
  </w:style>
  <w:style w:type="paragraph" w:styleId="Heading2">
    <w:name w:val="heading 2"/>
    <w:aliases w:val="Char Char,Head2A,2,H2,h2,UNDERRUBRIK 1-2,DO NOT USE_h2,h21,H2 Char,h2 Char"/>
    <w:next w:val="Normal"/>
    <w:link w:val="Heading2Char"/>
    <w:qFormat/>
    <w:rsid w:val="007A4AB2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line="240" w:lineRule="auto"/>
      <w:ind w:left="0"/>
      <w:outlineLvl w:val="1"/>
    </w:pPr>
    <w:rPr>
      <w:rFonts w:ascii="Arial" w:eastAsia="SimSun" w:hAnsi="Arial" w:cs="Times New Roman"/>
      <w:sz w:val="32"/>
      <w:szCs w:val="24"/>
      <w:lang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A4AB2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A4AB2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7A4AB2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4A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Char Char Char,Head2A Char,2 Char,H2 Char1,h2 Char1,UNDERRUBRIK 1-2 Char,DO NOT USE_h2 Char,h21 Char,H2 Char Char,h2 Char Char"/>
    <w:basedOn w:val="DefaultParagraphFont"/>
    <w:link w:val="Heading2"/>
    <w:rsid w:val="007A4AB2"/>
    <w:rPr>
      <w:rFonts w:ascii="Arial" w:eastAsia="SimSun" w:hAnsi="Arial" w:cs="Times New Roman"/>
      <w:sz w:val="32"/>
      <w:szCs w:val="24"/>
      <w:lang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7A4AB2"/>
    <w:rPr>
      <w:rFonts w:ascii="Arial" w:eastAsia="Arial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A4AB2"/>
    <w:rPr>
      <w:rFonts w:ascii="Arial" w:eastAsia="Arial" w:hAnsi="Arial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7A4AB2"/>
    <w:rPr>
      <w:rFonts w:ascii="Arial" w:eastAsia="Arial" w:hAnsi="Arial" w:cs="Times New Roman"/>
      <w:sz w:val="20"/>
      <w:szCs w:val="20"/>
    </w:rPr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7A4AB2"/>
    <w:rPr>
      <w:rFonts w:ascii="Arial" w:eastAsia="Arial" w:hAnsi="Arial" w:cs="Times New Roman"/>
      <w:sz w:val="36"/>
      <w:szCs w:val="20"/>
    </w:rPr>
  </w:style>
  <w:style w:type="paragraph" w:customStyle="1" w:styleId="CRCoverPage">
    <w:name w:val="CR Cover Page"/>
    <w:next w:val="Normal"/>
    <w:link w:val="CRCoverPageZchn"/>
    <w:rsid w:val="007A4AB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7A4AB2"/>
    <w:rPr>
      <w:rFonts w:ascii="Arial" w:eastAsia="SimSu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A4AB2"/>
    <w:pPr>
      <w:overflowPunct/>
      <w:autoSpaceDE/>
      <w:autoSpaceDN/>
      <w:adjustRightInd/>
      <w:spacing w:after="0"/>
      <w:ind w:left="720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A4AB2"/>
    <w:pPr>
      <w:overflowPunct/>
      <w:autoSpaceDE/>
      <w:autoSpaceDN/>
      <w:adjustRightInd/>
      <w:spacing w:after="0"/>
      <w:textAlignment w:val="auto"/>
    </w:pPr>
    <w:rPr>
      <w:rFonts w:eastAsiaTheme="minorHAnsi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A6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A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Tenny, RAN2#95bis</dc:creator>
  <cp:lastModifiedBy>Nathan Tenny, RAN2#95bis</cp:lastModifiedBy>
  <cp:revision>2</cp:revision>
  <dcterms:created xsi:type="dcterms:W3CDTF">2016-10-13T10:12:00Z</dcterms:created>
  <dcterms:modified xsi:type="dcterms:W3CDTF">2016-10-13T10:12:00Z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1476060265</vt:lpwstr>
  </property>
</Properties>
</file>