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1D8F3B6B"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F869DC">
        <w:rPr>
          <w:sz w:val="24"/>
          <w:szCs w:val="24"/>
        </w:rPr>
        <w:t>2</w:t>
      </w:r>
      <w:r w:rsidRPr="009D5D74">
        <w:rPr>
          <w:sz w:val="24"/>
          <w:szCs w:val="24"/>
        </w:rPr>
        <w:t xml:space="preserve"> Meeting #</w:t>
      </w:r>
      <w:r w:rsidR="001B067B" w:rsidRPr="009D5D74">
        <w:rPr>
          <w:sz w:val="24"/>
          <w:szCs w:val="24"/>
        </w:rPr>
        <w:t>1</w:t>
      </w:r>
      <w:r w:rsidR="009E3AC1">
        <w:rPr>
          <w:sz w:val="24"/>
          <w:szCs w:val="24"/>
        </w:rPr>
        <w:t>3</w:t>
      </w:r>
      <w:r w:rsidR="00FA161E">
        <w:rPr>
          <w:sz w:val="24"/>
          <w:szCs w:val="24"/>
        </w:rPr>
        <w:t>2</w:t>
      </w:r>
      <w:r w:rsidRPr="009D5D74">
        <w:rPr>
          <w:bCs/>
          <w:sz w:val="24"/>
          <w:szCs w:val="24"/>
        </w:rPr>
        <w:tab/>
        <w:t>R</w:t>
      </w:r>
      <w:r w:rsidR="009E3AC1">
        <w:rPr>
          <w:bCs/>
          <w:sz w:val="24"/>
          <w:szCs w:val="24"/>
        </w:rPr>
        <w:t>2</w:t>
      </w:r>
      <w:r w:rsidRPr="009D5D74">
        <w:rPr>
          <w:bCs/>
          <w:sz w:val="24"/>
          <w:szCs w:val="24"/>
        </w:rPr>
        <w:t>-</w:t>
      </w:r>
      <w:r w:rsidR="003F1990" w:rsidRPr="003F1990">
        <w:rPr>
          <w:bCs/>
          <w:sz w:val="24"/>
          <w:szCs w:val="24"/>
        </w:rPr>
        <w:t>2508650</w:t>
      </w:r>
    </w:p>
    <w:p w14:paraId="468832DB" w14:textId="77777777" w:rsidR="00AC76A8" w:rsidRPr="00736915" w:rsidRDefault="00AC76A8" w:rsidP="00AC76A8">
      <w:pPr>
        <w:spacing w:after="0"/>
        <w:rPr>
          <w:rFonts w:cs="Arial"/>
          <w:b/>
          <w:bCs/>
          <w:noProof/>
          <w:sz w:val="24"/>
          <w:szCs w:val="24"/>
        </w:rPr>
      </w:pPr>
      <w:bookmarkStart w:id="1" w:name="_Hlk103953190"/>
      <w:r>
        <w:rPr>
          <w:rFonts w:cs="Arial"/>
          <w:b/>
          <w:bCs/>
          <w:sz w:val="24"/>
          <w:szCs w:val="24"/>
        </w:rPr>
        <w:t>Dallas</w:t>
      </w:r>
      <w:r w:rsidRPr="00784F95">
        <w:rPr>
          <w:rFonts w:cs="Arial"/>
          <w:b/>
          <w:bCs/>
          <w:sz w:val="24"/>
          <w:szCs w:val="24"/>
        </w:rPr>
        <w:t xml:space="preserve">, </w:t>
      </w:r>
      <w:r>
        <w:rPr>
          <w:rFonts w:cs="Arial"/>
          <w:b/>
          <w:bCs/>
          <w:sz w:val="24"/>
          <w:szCs w:val="24"/>
        </w:rPr>
        <w:t>US</w:t>
      </w:r>
      <w:r w:rsidRPr="00736915">
        <w:rPr>
          <w:rFonts w:cs="Arial"/>
          <w:b/>
          <w:bCs/>
          <w:noProof/>
          <w:sz w:val="24"/>
          <w:szCs w:val="24"/>
        </w:rPr>
        <w:t xml:space="preserve">, </w:t>
      </w:r>
      <w:r>
        <w:rPr>
          <w:rFonts w:cs="Arial"/>
          <w:b/>
          <w:bCs/>
          <w:noProof/>
          <w:sz w:val="24"/>
          <w:szCs w:val="24"/>
        </w:rPr>
        <w:t>17</w:t>
      </w:r>
      <w:r w:rsidRPr="00736915">
        <w:rPr>
          <w:rFonts w:cs="Arial"/>
          <w:b/>
          <w:bCs/>
          <w:noProof/>
          <w:sz w:val="24"/>
          <w:szCs w:val="24"/>
          <w:vertAlign w:val="superscript"/>
        </w:rPr>
        <w:t>th</w:t>
      </w:r>
      <w:r w:rsidRPr="00736915">
        <w:rPr>
          <w:rFonts w:cs="Arial"/>
          <w:b/>
          <w:bCs/>
          <w:noProof/>
          <w:sz w:val="24"/>
          <w:szCs w:val="24"/>
        </w:rPr>
        <w:t>–</w:t>
      </w:r>
      <w:r>
        <w:rPr>
          <w:rFonts w:cs="Arial"/>
          <w:b/>
          <w:bCs/>
          <w:noProof/>
          <w:sz w:val="24"/>
          <w:szCs w:val="24"/>
        </w:rPr>
        <w:t>21</w:t>
      </w:r>
      <w:r w:rsidRPr="00A26EC6">
        <w:rPr>
          <w:rFonts w:cs="Arial"/>
          <w:b/>
          <w:bCs/>
          <w:noProof/>
          <w:sz w:val="24"/>
          <w:szCs w:val="24"/>
          <w:vertAlign w:val="superscript"/>
        </w:rPr>
        <w:t>st</w:t>
      </w:r>
      <w:r>
        <w:rPr>
          <w:rFonts w:cs="Arial"/>
          <w:b/>
          <w:bCs/>
          <w:noProof/>
          <w:sz w:val="24"/>
          <w:szCs w:val="24"/>
        </w:rPr>
        <w:t xml:space="preserve"> </w:t>
      </w:r>
      <w:r w:rsidRPr="00736915">
        <w:rPr>
          <w:rFonts w:cs="Arial"/>
          <w:b/>
          <w:bCs/>
          <w:noProof/>
          <w:sz w:val="24"/>
          <w:szCs w:val="24"/>
        </w:rPr>
        <w:t xml:space="preserve"> </w:t>
      </w:r>
      <w:r>
        <w:rPr>
          <w:rFonts w:cs="Arial"/>
          <w:b/>
          <w:bCs/>
          <w:noProof/>
          <w:sz w:val="24"/>
          <w:szCs w:val="24"/>
        </w:rPr>
        <w:t>November</w:t>
      </w:r>
      <w:r w:rsidRPr="00736915">
        <w:rPr>
          <w:rFonts w:cs="Arial"/>
          <w:b/>
          <w:bCs/>
          <w:noProof/>
          <w:sz w:val="24"/>
          <w:szCs w:val="24"/>
        </w:rPr>
        <w:t>, 202</w:t>
      </w:r>
      <w:r>
        <w:rPr>
          <w:rFonts w:cs="Arial"/>
          <w:b/>
          <w:bCs/>
          <w:noProof/>
          <w:sz w:val="24"/>
          <w:szCs w:val="24"/>
        </w:rPr>
        <w:t>5</w:t>
      </w:r>
    </w:p>
    <w:bookmarkEnd w:id="1"/>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D2ACEB3"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10.</w:t>
      </w:r>
      <w:r w:rsidR="00BF0D52">
        <w:rPr>
          <w:rFonts w:cs="Arial"/>
          <w:b/>
          <w:sz w:val="24"/>
        </w:rPr>
        <w:t>3.1.3</w:t>
      </w:r>
    </w:p>
    <w:p w14:paraId="1A25E54B" w14:textId="481FE3C0"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440DDE0F"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E42ABC">
        <w:rPr>
          <w:rFonts w:ascii="Arial" w:hAnsi="Arial" w:cs="Arial"/>
          <w:b/>
          <w:bCs/>
          <w:sz w:val="24"/>
        </w:rPr>
        <w:t>Discussion on</w:t>
      </w:r>
      <w:r w:rsidR="009E3AC1">
        <w:rPr>
          <w:rFonts w:ascii="Arial" w:hAnsi="Arial" w:cs="Arial"/>
          <w:b/>
          <w:bCs/>
          <w:sz w:val="24"/>
        </w:rPr>
        <w:t xml:space="preserve"> </w:t>
      </w:r>
      <w:r w:rsidR="00E42ABC">
        <w:rPr>
          <w:rFonts w:ascii="Arial" w:hAnsi="Arial" w:cs="Arial"/>
          <w:b/>
          <w:bCs/>
          <w:sz w:val="24"/>
        </w:rPr>
        <w:t>UL Scheduling in 6G</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0A9648C3" w14:textId="79028B07" w:rsidR="009974D8" w:rsidRPr="00127530" w:rsidRDefault="009113E8" w:rsidP="00D123BF">
      <w:pPr>
        <w:pStyle w:val="Heading1"/>
        <w:rPr>
          <w:lang w:val="en-US"/>
        </w:rPr>
      </w:pPr>
      <w:r w:rsidRPr="004F29C5">
        <w:rPr>
          <w:lang w:val="en-US"/>
        </w:rPr>
        <w:t>Introduction</w:t>
      </w:r>
    </w:p>
    <w:p w14:paraId="28C62E0D" w14:textId="77777777" w:rsidR="005C261D" w:rsidRPr="005C261D" w:rsidRDefault="005C261D" w:rsidP="005C261D">
      <w:pPr>
        <w:overflowPunct w:val="0"/>
        <w:autoSpaceDE w:val="0"/>
        <w:autoSpaceDN w:val="0"/>
        <w:adjustRightInd w:val="0"/>
        <w:spacing w:before="180"/>
        <w:rPr>
          <w:color w:val="000000" w:themeColor="text1"/>
        </w:rPr>
      </w:pPr>
      <w:r w:rsidRPr="005C261D">
        <w:rPr>
          <w:color w:val="000000" w:themeColor="text1"/>
        </w:rPr>
        <w:t>At RANP#108, the 6G study item was agreed [1], where Radio interface architecture related part of the study item is captured as follows:</w:t>
      </w:r>
    </w:p>
    <w:p w14:paraId="55E170A7" w14:textId="77777777" w:rsidR="005C261D" w:rsidRPr="005C261D" w:rsidRDefault="005C261D" w:rsidP="005C261D">
      <w:pPr>
        <w:numPr>
          <w:ilvl w:val="0"/>
          <w:numId w:val="11"/>
        </w:numPr>
        <w:overflowPunct w:val="0"/>
        <w:autoSpaceDE w:val="0"/>
        <w:autoSpaceDN w:val="0"/>
        <w:adjustRightInd w:val="0"/>
        <w:spacing w:after="120"/>
        <w:contextualSpacing/>
        <w:rPr>
          <w:color w:val="000000" w:themeColor="text1"/>
        </w:rPr>
      </w:pPr>
      <w:r w:rsidRPr="005C261D">
        <w:rPr>
          <w:color w:val="000000" w:themeColor="text1"/>
        </w:rPr>
        <w:t xml:space="preserve"> Radio interface protocol architecture and procedures for 6GR [RAN2, RAN1, RAN4, RAN3]</w:t>
      </w:r>
    </w:p>
    <w:p w14:paraId="44AB9EE5" w14:textId="77777777" w:rsidR="005C261D" w:rsidRPr="005C261D" w:rsidRDefault="005C261D" w:rsidP="005C261D">
      <w:pPr>
        <w:numPr>
          <w:ilvl w:val="0"/>
          <w:numId w:val="12"/>
        </w:numPr>
        <w:overflowPunct w:val="0"/>
        <w:autoSpaceDE w:val="0"/>
        <w:autoSpaceDN w:val="0"/>
        <w:adjustRightInd w:val="0"/>
        <w:spacing w:after="0"/>
        <w:contextualSpacing/>
        <w:rPr>
          <w:color w:val="000000" w:themeColor="text1"/>
        </w:rPr>
      </w:pPr>
      <w:r w:rsidRPr="005C261D">
        <w:rPr>
          <w:color w:val="000000" w:themeColor="text1"/>
        </w:rPr>
        <w:t>User Plane architecture and protocol design [RAN2]</w:t>
      </w:r>
    </w:p>
    <w:p w14:paraId="06FB8412" w14:textId="77777777" w:rsidR="005C261D" w:rsidRPr="005C261D" w:rsidRDefault="005C261D" w:rsidP="005C261D">
      <w:pPr>
        <w:numPr>
          <w:ilvl w:val="0"/>
          <w:numId w:val="12"/>
        </w:numPr>
        <w:overflowPunct w:val="0"/>
        <w:autoSpaceDE w:val="0"/>
        <w:autoSpaceDN w:val="0"/>
        <w:adjustRightInd w:val="0"/>
        <w:spacing w:after="0"/>
        <w:contextualSpacing/>
        <w:rPr>
          <w:color w:val="000000" w:themeColor="text1"/>
        </w:rPr>
      </w:pPr>
      <w:r w:rsidRPr="005C261D">
        <w:rPr>
          <w:color w:val="000000" w:themeColor="text1"/>
        </w:rPr>
        <w:t>Control Plane architecture (including RRC states) and protocol design [RAN2, RAN3]</w:t>
      </w:r>
    </w:p>
    <w:p w14:paraId="7A0667F3" w14:textId="77777777" w:rsidR="005C261D" w:rsidRPr="005C261D" w:rsidRDefault="005C261D" w:rsidP="005C261D">
      <w:pPr>
        <w:numPr>
          <w:ilvl w:val="0"/>
          <w:numId w:val="12"/>
        </w:numPr>
        <w:overflowPunct w:val="0"/>
        <w:autoSpaceDE w:val="0"/>
        <w:autoSpaceDN w:val="0"/>
        <w:adjustRightInd w:val="0"/>
        <w:spacing w:after="0"/>
        <w:contextualSpacing/>
        <w:rPr>
          <w:color w:val="000000" w:themeColor="text1"/>
        </w:rPr>
      </w:pPr>
      <w:r w:rsidRPr="005C261D">
        <w:rPr>
          <w:color w:val="000000" w:themeColor="text1"/>
        </w:rPr>
        <w:t>Access stratum security aspects, in alignment with requirements from SA3 [RAN2]</w:t>
      </w:r>
    </w:p>
    <w:p w14:paraId="62CEC512" w14:textId="77777777" w:rsidR="005C261D" w:rsidRPr="005C261D" w:rsidRDefault="005C261D" w:rsidP="005C261D">
      <w:pPr>
        <w:numPr>
          <w:ilvl w:val="0"/>
          <w:numId w:val="12"/>
        </w:numPr>
        <w:overflowPunct w:val="0"/>
        <w:autoSpaceDE w:val="0"/>
        <w:autoSpaceDN w:val="0"/>
        <w:adjustRightInd w:val="0"/>
        <w:spacing w:after="0"/>
        <w:contextualSpacing/>
        <w:rPr>
          <w:color w:val="000000" w:themeColor="text1"/>
        </w:rPr>
      </w:pPr>
      <w:r w:rsidRPr="005C261D">
        <w:rPr>
          <w:color w:val="000000" w:themeColor="text1"/>
        </w:rPr>
        <w:t>Radio signalling framework for UE capabilities, aiming at improvements and simplification compared to 5G NR [RAN2, RAN1, RAN4]</w:t>
      </w:r>
    </w:p>
    <w:p w14:paraId="316B1DAE" w14:textId="77777777" w:rsidR="005C261D" w:rsidRPr="005C261D" w:rsidRDefault="005C261D" w:rsidP="005C261D">
      <w:pPr>
        <w:numPr>
          <w:ilvl w:val="0"/>
          <w:numId w:val="12"/>
        </w:numPr>
        <w:overflowPunct w:val="0"/>
        <w:autoSpaceDE w:val="0"/>
        <w:autoSpaceDN w:val="0"/>
        <w:adjustRightInd w:val="0"/>
        <w:spacing w:after="0"/>
        <w:contextualSpacing/>
        <w:rPr>
          <w:color w:val="000000" w:themeColor="text1"/>
        </w:rPr>
      </w:pPr>
      <w:r w:rsidRPr="005C261D">
        <w:rPr>
          <w:color w:val="000000" w:themeColor="text1"/>
        </w:rPr>
        <w:t>Data transfer design to support various types of data (e.g. AI/ML, Sensing, etc) [RAN2, RAN3].</w:t>
      </w:r>
    </w:p>
    <w:p w14:paraId="755E6364" w14:textId="77777777" w:rsidR="005C261D" w:rsidRPr="005C261D" w:rsidRDefault="005C261D" w:rsidP="005C261D">
      <w:pPr>
        <w:overflowPunct w:val="0"/>
        <w:autoSpaceDE w:val="0"/>
        <w:autoSpaceDN w:val="0"/>
        <w:adjustRightInd w:val="0"/>
        <w:contextualSpacing/>
        <w:rPr>
          <w:color w:val="000000" w:themeColor="text1"/>
        </w:rPr>
      </w:pPr>
    </w:p>
    <w:p w14:paraId="4117E299" w14:textId="3119BE2F" w:rsidR="005C261D" w:rsidRPr="005C261D" w:rsidRDefault="005C261D" w:rsidP="005C261D">
      <w:pPr>
        <w:overflowPunct w:val="0"/>
        <w:autoSpaceDE w:val="0"/>
        <w:autoSpaceDN w:val="0"/>
        <w:adjustRightInd w:val="0"/>
        <w:contextualSpacing/>
        <w:rPr>
          <w:color w:val="000000" w:themeColor="text1"/>
        </w:rPr>
      </w:pPr>
      <w:r w:rsidRPr="005C261D">
        <w:rPr>
          <w:color w:val="000000" w:themeColor="text1"/>
        </w:rPr>
        <w:t>At RAN2#131bis, RAN2 reached the following initial User Place (UP) agreements [</w:t>
      </w:r>
      <w:r w:rsidR="00E232E7">
        <w:rPr>
          <w:color w:val="000000" w:themeColor="text1"/>
        </w:rPr>
        <w:t>3</w:t>
      </w:r>
      <w:r w:rsidRPr="005C261D">
        <w:rPr>
          <w:color w:val="000000" w:themeColor="text1"/>
        </w:rPr>
        <w:t>]:</w:t>
      </w:r>
    </w:p>
    <w:p w14:paraId="4C5CD761"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1622"/>
        </w:tabs>
        <w:spacing w:after="0"/>
        <w:ind w:left="1622" w:hanging="363"/>
        <w:rPr>
          <w:color w:val="000000" w:themeColor="text1"/>
        </w:rPr>
      </w:pPr>
      <w:r w:rsidRPr="005C261D">
        <w:rPr>
          <w:color w:val="000000" w:themeColor="text1"/>
        </w:rPr>
        <w:t>Agreements on UP</w:t>
      </w:r>
    </w:p>
    <w:p w14:paraId="20BF8F3D"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720"/>
        </w:tabs>
        <w:spacing w:before="60" w:after="0"/>
        <w:ind w:left="1619" w:hanging="360"/>
        <w:rPr>
          <w:color w:val="000000" w:themeColor="text1"/>
        </w:rPr>
      </w:pPr>
      <w:r w:rsidRPr="005C261D">
        <w:rPr>
          <w:color w:val="000000" w:themeColor="text1"/>
        </w:rPr>
        <w:t>1.</w:t>
      </w:r>
      <w:r w:rsidRPr="005C261D">
        <w:rPr>
          <w:color w:val="000000" w:themeColor="text1"/>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FE6D952"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1622"/>
        </w:tabs>
        <w:spacing w:after="0"/>
        <w:ind w:left="1622" w:hanging="363"/>
        <w:rPr>
          <w:color w:val="000000" w:themeColor="text1"/>
        </w:rPr>
      </w:pPr>
      <w:r w:rsidRPr="005C261D">
        <w:rPr>
          <w:color w:val="000000" w:themeColor="text1"/>
        </w:rPr>
        <w:t xml:space="preserve">2. UP design should aim to be hardware-processing friendly while keeping memory requirements low and minimize data movements across protocol layer.  </w:t>
      </w:r>
    </w:p>
    <w:p w14:paraId="062C078B"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1622"/>
        </w:tabs>
        <w:spacing w:after="0"/>
        <w:ind w:left="1622" w:hanging="363"/>
        <w:rPr>
          <w:color w:val="000000" w:themeColor="text1"/>
        </w:rPr>
      </w:pPr>
      <w:r w:rsidRPr="005C261D">
        <w:rPr>
          <w:color w:val="000000" w:themeColor="text1"/>
        </w:rPr>
        <w:t>3.</w:t>
      </w:r>
      <w:r w:rsidRPr="005C261D">
        <w:rPr>
          <w:color w:val="000000" w:themeColor="text1"/>
        </w:rPr>
        <w:tab/>
        <w:t xml:space="preserve">6G user plane should aim to reduce the radio and end-to-end latency for general services (including </w:t>
      </w:r>
      <w:proofErr w:type="spellStart"/>
      <w:r w:rsidRPr="005C261D">
        <w:rPr>
          <w:color w:val="000000" w:themeColor="text1"/>
        </w:rPr>
        <w:t>eMBB</w:t>
      </w:r>
      <w:proofErr w:type="spellEnd"/>
      <w:r w:rsidRPr="005C261D">
        <w:rPr>
          <w:color w:val="000000" w:themeColor="text1"/>
        </w:rPr>
        <w:t xml:space="preserve">)   </w:t>
      </w:r>
    </w:p>
    <w:p w14:paraId="622A1093"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1622"/>
        </w:tabs>
        <w:spacing w:after="0"/>
        <w:ind w:left="1622" w:hanging="363"/>
        <w:rPr>
          <w:color w:val="000000" w:themeColor="text1"/>
        </w:rPr>
      </w:pPr>
      <w:r w:rsidRPr="005C261D">
        <w:rPr>
          <w:color w:val="000000" w:themeColor="text1"/>
        </w:rPr>
        <w:t>4.</w:t>
      </w:r>
      <w:r w:rsidRPr="005C261D">
        <w:rPr>
          <w:color w:val="000000" w:themeColor="text1"/>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02CAB045"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1622"/>
        </w:tabs>
        <w:spacing w:after="0"/>
        <w:ind w:left="1622" w:hanging="363"/>
        <w:rPr>
          <w:color w:val="000000" w:themeColor="text1"/>
        </w:rPr>
      </w:pPr>
      <w:r w:rsidRPr="005C261D">
        <w:rPr>
          <w:color w:val="000000" w:themeColor="text1"/>
        </w:rPr>
        <w:t>5.</w:t>
      </w:r>
      <w:r w:rsidRPr="005C261D">
        <w:rPr>
          <w:color w:val="000000" w:themeColor="text1"/>
        </w:rPr>
        <w:tab/>
        <w:t xml:space="preserve">Support at least the following scheduling schemes: dynamic grant and configured grant.  Further study configured grant. </w:t>
      </w:r>
    </w:p>
    <w:p w14:paraId="34D90AE1"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1622"/>
        </w:tabs>
        <w:spacing w:after="0"/>
        <w:ind w:left="1622" w:hanging="363"/>
        <w:rPr>
          <w:color w:val="000000" w:themeColor="text1"/>
        </w:rPr>
      </w:pPr>
      <w:r w:rsidRPr="005C261D">
        <w:rPr>
          <w:color w:val="000000" w:themeColor="text1"/>
        </w:rPr>
        <w:t>6.</w:t>
      </w:r>
      <w:r w:rsidRPr="005C261D">
        <w:rPr>
          <w:color w:val="000000" w:themeColor="text1"/>
        </w:rPr>
        <w:tab/>
      </w:r>
      <w:r w:rsidRPr="005C261D">
        <w:rPr>
          <w:b/>
          <w:bCs/>
          <w:color w:val="000000" w:themeColor="text1"/>
        </w:rPr>
        <w:t>Study need for scheduling enhancements to address the SR/BSR/DSR latency</w:t>
      </w:r>
      <w:r w:rsidRPr="005C261D">
        <w:rPr>
          <w:color w:val="000000" w:themeColor="text1"/>
        </w:rPr>
        <w:t xml:space="preserve"> </w:t>
      </w:r>
    </w:p>
    <w:p w14:paraId="05831BFB" w14:textId="77777777" w:rsidR="005C261D" w:rsidRPr="005C261D" w:rsidRDefault="005C261D" w:rsidP="005C261D">
      <w:pPr>
        <w:pBdr>
          <w:top w:val="single" w:sz="4" w:space="1" w:color="auto"/>
          <w:left w:val="single" w:sz="4" w:space="4" w:color="auto"/>
          <w:bottom w:val="single" w:sz="4" w:space="1" w:color="auto"/>
          <w:right w:val="single" w:sz="4" w:space="4" w:color="auto"/>
        </w:pBdr>
        <w:tabs>
          <w:tab w:val="left" w:pos="1622"/>
        </w:tabs>
        <w:spacing w:after="0"/>
        <w:ind w:left="1622" w:hanging="363"/>
        <w:rPr>
          <w:color w:val="000000" w:themeColor="text1"/>
        </w:rPr>
      </w:pPr>
      <w:r w:rsidRPr="005C261D">
        <w:rPr>
          <w:color w:val="000000" w:themeColor="text1"/>
        </w:rPr>
        <w:t>7.</w:t>
      </w:r>
      <w:r w:rsidRPr="005C261D">
        <w:rPr>
          <w:color w:val="000000" w:themeColor="text1"/>
        </w:rPr>
        <w:tab/>
        <w:t xml:space="preserve">Study how to improve L2 ARQ latency/efficiency in 6GR based on tight coordination with HARQ.  Study should identify enhancements needed for HARQ and L2 ARQ.   </w:t>
      </w:r>
    </w:p>
    <w:p w14:paraId="16D196DC" w14:textId="77777777" w:rsidR="005C261D" w:rsidRDefault="005C261D" w:rsidP="00DF7A0E">
      <w:pPr>
        <w:tabs>
          <w:tab w:val="left" w:pos="3976"/>
        </w:tabs>
        <w:overflowPunct w:val="0"/>
        <w:autoSpaceDE w:val="0"/>
        <w:autoSpaceDN w:val="0"/>
        <w:adjustRightInd w:val="0"/>
        <w:spacing w:after="120"/>
        <w:textAlignment w:val="baseline"/>
        <w:rPr>
          <w:color w:val="000000" w:themeColor="text1"/>
        </w:rPr>
      </w:pPr>
    </w:p>
    <w:p w14:paraId="5B8835D0" w14:textId="38545870" w:rsidR="00DF7A0E" w:rsidRPr="00DF7A0E" w:rsidRDefault="00DF7A0E" w:rsidP="00DF7A0E">
      <w:pPr>
        <w:tabs>
          <w:tab w:val="left" w:pos="3976"/>
        </w:tabs>
        <w:overflowPunct w:val="0"/>
        <w:autoSpaceDE w:val="0"/>
        <w:autoSpaceDN w:val="0"/>
        <w:adjustRightInd w:val="0"/>
        <w:spacing w:after="120"/>
        <w:textAlignment w:val="baseline"/>
        <w:rPr>
          <w:color w:val="000000" w:themeColor="text1"/>
        </w:rPr>
      </w:pPr>
      <w:r>
        <w:rPr>
          <w:color w:val="000000" w:themeColor="text1"/>
        </w:rPr>
        <w:t xml:space="preserve">This paper </w:t>
      </w:r>
      <w:r w:rsidR="00127530">
        <w:rPr>
          <w:color w:val="000000" w:themeColor="text1"/>
        </w:rPr>
        <w:t>discuss</w:t>
      </w:r>
      <w:r w:rsidR="00947B46">
        <w:rPr>
          <w:color w:val="000000" w:themeColor="text1"/>
        </w:rPr>
        <w:t>es</w:t>
      </w:r>
      <w:r w:rsidR="00127530">
        <w:rPr>
          <w:color w:val="000000" w:themeColor="text1"/>
        </w:rPr>
        <w:t xml:space="preserve"> </w:t>
      </w:r>
      <w:r w:rsidR="009D19B5">
        <w:rPr>
          <w:color w:val="000000" w:themeColor="text1"/>
        </w:rPr>
        <w:t xml:space="preserve">issues with current UL scheduling in 5G and how </w:t>
      </w:r>
      <w:r w:rsidR="00E13F25">
        <w:rPr>
          <w:color w:val="000000" w:themeColor="text1"/>
        </w:rPr>
        <w:t>these issues can be addressed using contention</w:t>
      </w:r>
      <w:r w:rsidR="00F2178E">
        <w:rPr>
          <w:color w:val="000000" w:themeColor="text1"/>
        </w:rPr>
        <w:t>-</w:t>
      </w:r>
      <w:r w:rsidR="00E13F25">
        <w:rPr>
          <w:color w:val="000000" w:themeColor="text1"/>
        </w:rPr>
        <w:t xml:space="preserve"> based UL grant in 6G.</w:t>
      </w:r>
    </w:p>
    <w:p w14:paraId="23F2866C" w14:textId="07CACEBF" w:rsidR="00153BB5" w:rsidRDefault="00CC2A01" w:rsidP="00CC575D">
      <w:pPr>
        <w:pStyle w:val="Heading1"/>
        <w:rPr>
          <w:lang w:val="en-US"/>
        </w:rPr>
      </w:pPr>
      <w:bookmarkStart w:id="2" w:name="_Hlk527071819"/>
      <w:r>
        <w:rPr>
          <w:lang w:val="en-US"/>
        </w:rPr>
        <w:t>Discussion</w:t>
      </w:r>
    </w:p>
    <w:p w14:paraId="2F1A3FB2" w14:textId="34C4B450" w:rsidR="00830F8D" w:rsidRPr="00EF37AA" w:rsidRDefault="00830F8D" w:rsidP="00EF37AA">
      <w:pPr>
        <w:tabs>
          <w:tab w:val="left" w:pos="3976"/>
        </w:tabs>
        <w:overflowPunct w:val="0"/>
        <w:autoSpaceDE w:val="0"/>
        <w:autoSpaceDN w:val="0"/>
        <w:adjustRightInd w:val="0"/>
        <w:spacing w:after="120"/>
        <w:textAlignment w:val="baseline"/>
        <w:rPr>
          <w:color w:val="000000" w:themeColor="text1"/>
        </w:rPr>
      </w:pPr>
      <w:r w:rsidRPr="00EF37AA">
        <w:rPr>
          <w:color w:val="000000" w:themeColor="text1"/>
        </w:rPr>
        <w:t xml:space="preserve">When uplink (UL) data arrives at the User Equipment (UE) and </w:t>
      </w:r>
      <w:r w:rsidR="00E6664A">
        <w:rPr>
          <w:color w:val="000000" w:themeColor="text1"/>
        </w:rPr>
        <w:t>if</w:t>
      </w:r>
      <w:r w:rsidR="000D6A26">
        <w:rPr>
          <w:color w:val="000000" w:themeColor="text1"/>
        </w:rPr>
        <w:t xml:space="preserve"> </w:t>
      </w:r>
      <w:r w:rsidRPr="00EF37AA">
        <w:rPr>
          <w:color w:val="000000" w:themeColor="text1"/>
        </w:rPr>
        <w:t xml:space="preserve">no UL resources are currently available for transmission, </w:t>
      </w:r>
      <w:r w:rsidR="00117F16">
        <w:rPr>
          <w:color w:val="000000" w:themeColor="text1"/>
        </w:rPr>
        <w:t>i</w:t>
      </w:r>
      <w:r w:rsidR="002B0674" w:rsidRPr="00EF37AA">
        <w:rPr>
          <w:color w:val="000000" w:themeColor="text1"/>
        </w:rPr>
        <w:t>n this situation, which recurs repeatedly especially for DL-heavy traffic</w:t>
      </w:r>
      <w:r w:rsidR="002B0674">
        <w:rPr>
          <w:color w:val="000000" w:themeColor="text1"/>
        </w:rPr>
        <w:t xml:space="preserve"> or UL sporadic traffic</w:t>
      </w:r>
      <w:r w:rsidR="002B0674" w:rsidRPr="00EF37AA">
        <w:rPr>
          <w:color w:val="000000" w:themeColor="text1"/>
        </w:rPr>
        <w:t xml:space="preserve">, </w:t>
      </w:r>
      <w:r w:rsidRPr="00EF37AA">
        <w:rPr>
          <w:color w:val="000000" w:themeColor="text1"/>
        </w:rPr>
        <w:t xml:space="preserve">the </w:t>
      </w:r>
      <w:r w:rsidR="002B0674" w:rsidRPr="00EF37AA">
        <w:rPr>
          <w:color w:val="000000" w:themeColor="text1"/>
        </w:rPr>
        <w:t xml:space="preserve">NR </w:t>
      </w:r>
      <w:r w:rsidRPr="00EF37AA">
        <w:rPr>
          <w:color w:val="000000" w:themeColor="text1"/>
        </w:rPr>
        <w:t xml:space="preserve">UE </w:t>
      </w:r>
      <w:r w:rsidR="002B0674" w:rsidRPr="00EF37AA">
        <w:rPr>
          <w:color w:val="000000" w:themeColor="text1"/>
        </w:rPr>
        <w:t>transmits</w:t>
      </w:r>
      <w:r w:rsidRPr="00EF37AA">
        <w:rPr>
          <w:color w:val="000000" w:themeColor="text1"/>
        </w:rPr>
        <w:t xml:space="preserve"> a </w:t>
      </w:r>
      <w:r w:rsidR="002B0674" w:rsidRPr="00EF37AA">
        <w:rPr>
          <w:color w:val="000000" w:themeColor="text1"/>
        </w:rPr>
        <w:t>scheduling request</w:t>
      </w:r>
      <w:r w:rsidRPr="00EF37AA">
        <w:rPr>
          <w:color w:val="000000" w:themeColor="text1"/>
        </w:rPr>
        <w:t xml:space="preserve"> (SR) </w:t>
      </w:r>
      <w:r w:rsidR="002B0674" w:rsidRPr="00EF37AA">
        <w:rPr>
          <w:color w:val="000000" w:themeColor="text1"/>
        </w:rPr>
        <w:t>on PUCCH to the gNB</w:t>
      </w:r>
      <w:r w:rsidR="00117F16">
        <w:rPr>
          <w:color w:val="000000" w:themeColor="text1"/>
        </w:rPr>
        <w:t xml:space="preserve"> </w:t>
      </w:r>
      <w:r w:rsidRPr="00EF37AA">
        <w:rPr>
          <w:color w:val="000000" w:themeColor="text1"/>
        </w:rPr>
        <w:t xml:space="preserve">using pre-configured dedicated SR resources. </w:t>
      </w:r>
      <w:r w:rsidR="00760E0F">
        <w:rPr>
          <w:color w:val="000000" w:themeColor="text1"/>
        </w:rPr>
        <w:t>SR</w:t>
      </w:r>
      <w:r w:rsidRPr="00EF37AA">
        <w:rPr>
          <w:color w:val="000000" w:themeColor="text1"/>
        </w:rPr>
        <w:t xml:space="preserve"> </w:t>
      </w:r>
      <w:r w:rsidR="0059583C">
        <w:rPr>
          <w:color w:val="000000" w:themeColor="text1"/>
        </w:rPr>
        <w:t>is used</w:t>
      </w:r>
      <w:r w:rsidRPr="00EF37AA">
        <w:rPr>
          <w:color w:val="000000" w:themeColor="text1"/>
        </w:rPr>
        <w:t xml:space="preserve"> to notify the gNB of the UE’s need for UL resources. A</w:t>
      </w:r>
      <w:r w:rsidR="00D619E2">
        <w:rPr>
          <w:color w:val="000000" w:themeColor="text1"/>
        </w:rPr>
        <w:t>fter receiving the SR</w:t>
      </w:r>
      <w:r w:rsidRPr="00EF37AA">
        <w:rPr>
          <w:color w:val="000000" w:themeColor="text1"/>
        </w:rPr>
        <w:t>, the gNB is only aware that the UE has data pending for transmission, but it lacks information regarding the volume of data in the UE’s UL buffers.</w:t>
      </w:r>
    </w:p>
    <w:p w14:paraId="0C662FD0" w14:textId="2660D985" w:rsidR="00201341" w:rsidRDefault="00830F8D" w:rsidP="00EF37AA">
      <w:pPr>
        <w:tabs>
          <w:tab w:val="left" w:pos="3976"/>
        </w:tabs>
        <w:overflowPunct w:val="0"/>
        <w:autoSpaceDE w:val="0"/>
        <w:autoSpaceDN w:val="0"/>
        <w:adjustRightInd w:val="0"/>
        <w:spacing w:after="120"/>
        <w:textAlignment w:val="baseline"/>
        <w:rPr>
          <w:color w:val="000000" w:themeColor="text1"/>
        </w:rPr>
      </w:pPr>
      <w:r w:rsidRPr="00EF37AA">
        <w:rPr>
          <w:color w:val="000000" w:themeColor="text1"/>
        </w:rPr>
        <w:t xml:space="preserve">To avoid inefficient utilization of radio resources, the gNB typically responds by allocating a small UL grant, sufficient for the UE to transmit a Buffer Status Report (BSR). The BSR provides the gNB with an indication of the amount of </w:t>
      </w:r>
      <w:r w:rsidR="00C653EB">
        <w:rPr>
          <w:color w:val="000000" w:themeColor="text1"/>
        </w:rPr>
        <w:t xml:space="preserve">UL </w:t>
      </w:r>
      <w:r w:rsidRPr="00EF37AA">
        <w:rPr>
          <w:color w:val="000000" w:themeColor="text1"/>
        </w:rPr>
        <w:t xml:space="preserve">data awaiting transmission in the UE’s buffers. Upon reception of the BSR, the gNB can then allocate an appropriately sized UL grant, enabling the UE to transmit its buffered data </w:t>
      </w:r>
      <w:r w:rsidR="005E3FD4" w:rsidRPr="00EF37AA">
        <w:rPr>
          <w:color w:val="000000" w:themeColor="text1"/>
        </w:rPr>
        <w:t xml:space="preserve">as shown in </w:t>
      </w:r>
      <w:r w:rsidR="009157D3" w:rsidRPr="00EF37AA">
        <w:rPr>
          <w:color w:val="000000" w:themeColor="text1"/>
        </w:rPr>
        <w:fldChar w:fldCharType="begin"/>
      </w:r>
      <w:r w:rsidR="009157D3" w:rsidRPr="00EF37AA">
        <w:rPr>
          <w:color w:val="000000" w:themeColor="text1"/>
        </w:rPr>
        <w:instrText xml:space="preserve"> REF _Ref213235535 \h </w:instrText>
      </w:r>
      <w:r w:rsidR="00EF37AA">
        <w:rPr>
          <w:color w:val="000000" w:themeColor="text1"/>
        </w:rPr>
        <w:instrText xml:space="preserve"> \* MERGEFORMAT </w:instrText>
      </w:r>
      <w:r w:rsidR="009157D3" w:rsidRPr="00EF37AA">
        <w:rPr>
          <w:color w:val="000000" w:themeColor="text1"/>
        </w:rPr>
      </w:r>
      <w:r w:rsidR="009157D3" w:rsidRPr="00EF37AA">
        <w:rPr>
          <w:color w:val="000000" w:themeColor="text1"/>
        </w:rPr>
        <w:fldChar w:fldCharType="separate"/>
      </w:r>
      <w:r w:rsidR="009157D3" w:rsidRPr="00EF37AA">
        <w:rPr>
          <w:color w:val="000000" w:themeColor="text1"/>
        </w:rPr>
        <w:t>Figure 1</w:t>
      </w:r>
      <w:r w:rsidR="009157D3" w:rsidRPr="00EF37AA">
        <w:rPr>
          <w:color w:val="000000" w:themeColor="text1"/>
        </w:rPr>
        <w:fldChar w:fldCharType="end"/>
      </w:r>
      <w:r w:rsidRPr="00EF37AA">
        <w:rPr>
          <w:color w:val="000000" w:themeColor="text1"/>
        </w:rPr>
        <w:t>.</w:t>
      </w:r>
      <w:r w:rsidR="00AA6938">
        <w:rPr>
          <w:color w:val="000000" w:themeColor="text1"/>
        </w:rPr>
        <w:t xml:space="preserve"> T</w:t>
      </w:r>
      <w:r w:rsidR="004A51C4" w:rsidRPr="004A51C4">
        <w:rPr>
          <w:color w:val="000000" w:themeColor="text1"/>
        </w:rPr>
        <w:t xml:space="preserve">he latency introduced </w:t>
      </w:r>
      <w:r w:rsidR="004A51C4" w:rsidRPr="004A51C4">
        <w:rPr>
          <w:color w:val="000000" w:themeColor="text1"/>
        </w:rPr>
        <w:lastRenderedPageBreak/>
        <w:t>by the initial uplink (UL) grant procedur</w:t>
      </w:r>
      <w:r w:rsidR="004A51C4">
        <w:rPr>
          <w:color w:val="000000" w:themeColor="text1"/>
        </w:rPr>
        <w:t xml:space="preserve">e </w:t>
      </w:r>
      <w:r w:rsidR="004A51C4" w:rsidRPr="004A51C4">
        <w:rPr>
          <w:color w:val="000000" w:themeColor="text1"/>
        </w:rPr>
        <w:t>triggered via SR and</w:t>
      </w:r>
      <w:r w:rsidR="009242F5">
        <w:rPr>
          <w:color w:val="000000" w:themeColor="text1"/>
        </w:rPr>
        <w:t xml:space="preserve"> </w:t>
      </w:r>
      <w:r w:rsidR="004A51C4" w:rsidRPr="004A51C4">
        <w:rPr>
          <w:color w:val="000000" w:themeColor="text1"/>
        </w:rPr>
        <w:t>BSR</w:t>
      </w:r>
      <w:r w:rsidR="004A51C4">
        <w:rPr>
          <w:color w:val="000000" w:themeColor="text1"/>
        </w:rPr>
        <w:t xml:space="preserve"> </w:t>
      </w:r>
      <w:r w:rsidR="00507EC9">
        <w:rPr>
          <w:color w:val="000000" w:themeColor="text1"/>
        </w:rPr>
        <w:t>is</w:t>
      </w:r>
      <w:r w:rsidR="004A51C4" w:rsidRPr="004A51C4">
        <w:rPr>
          <w:color w:val="000000" w:themeColor="text1"/>
        </w:rPr>
        <w:t xml:space="preserve"> a </w:t>
      </w:r>
      <w:r w:rsidR="00C47D9B">
        <w:rPr>
          <w:color w:val="000000" w:themeColor="text1"/>
        </w:rPr>
        <w:t>significant</w:t>
      </w:r>
      <w:r w:rsidR="004A51C4" w:rsidRPr="004A51C4">
        <w:rPr>
          <w:color w:val="000000" w:themeColor="text1"/>
        </w:rPr>
        <w:t xml:space="preserve"> contributor to overall transmission delay.</w:t>
      </w:r>
      <w:r w:rsidR="006406EC">
        <w:rPr>
          <w:color w:val="000000" w:themeColor="text1"/>
        </w:rPr>
        <w:t xml:space="preserve"> </w:t>
      </w:r>
      <w:r w:rsidR="00EF37AA" w:rsidRPr="00EF37AA">
        <w:rPr>
          <w:color w:val="000000" w:themeColor="text1"/>
        </w:rPr>
        <w:t xml:space="preserve">The SR is just a single bit indication which the PUCCH encodes efficiently. But since dedicated SR </w:t>
      </w:r>
      <w:r w:rsidR="00B32343">
        <w:rPr>
          <w:color w:val="000000" w:themeColor="text1"/>
        </w:rPr>
        <w:t xml:space="preserve">PUCCH </w:t>
      </w:r>
      <w:r w:rsidR="00EF37AA" w:rsidRPr="00EF37AA">
        <w:rPr>
          <w:color w:val="000000" w:themeColor="text1"/>
        </w:rPr>
        <w:t>resources must be assigned to all UEs, they recur typically only every 5-20 ms</w:t>
      </w:r>
      <w:r w:rsidR="00576811">
        <w:rPr>
          <w:color w:val="000000" w:themeColor="text1"/>
        </w:rPr>
        <w:t xml:space="preserve">, </w:t>
      </w:r>
      <w:r w:rsidR="002934A5">
        <w:rPr>
          <w:color w:val="000000" w:themeColor="text1"/>
        </w:rPr>
        <w:t>introducing additional latency</w:t>
      </w:r>
      <w:r w:rsidR="00EF37AA">
        <w:rPr>
          <w:color w:val="000000" w:themeColor="text1"/>
        </w:rPr>
        <w:t>.</w:t>
      </w:r>
    </w:p>
    <w:p w14:paraId="58FA34F5" w14:textId="1FD734DE" w:rsidR="00175918" w:rsidRPr="00EF37AA" w:rsidRDefault="00175918" w:rsidP="00EF37AA">
      <w:pPr>
        <w:tabs>
          <w:tab w:val="left" w:pos="3976"/>
        </w:tabs>
        <w:overflowPunct w:val="0"/>
        <w:autoSpaceDE w:val="0"/>
        <w:autoSpaceDN w:val="0"/>
        <w:adjustRightInd w:val="0"/>
        <w:spacing w:after="120"/>
        <w:textAlignment w:val="baseline"/>
        <w:rPr>
          <w:color w:val="000000" w:themeColor="text1"/>
        </w:rPr>
      </w:pPr>
      <w:r>
        <w:rPr>
          <w:color w:val="000000" w:themeColor="text1"/>
        </w:rPr>
        <w:t>In 5G, con</w:t>
      </w:r>
      <w:r w:rsidR="00CD4212">
        <w:rPr>
          <w:color w:val="000000" w:themeColor="text1"/>
        </w:rPr>
        <w:t>figured</w:t>
      </w:r>
      <w:r>
        <w:rPr>
          <w:color w:val="000000" w:themeColor="text1"/>
        </w:rPr>
        <w:t xml:space="preserve"> grant</w:t>
      </w:r>
      <w:r w:rsidR="00CD4212">
        <w:rPr>
          <w:color w:val="000000" w:themeColor="text1"/>
        </w:rPr>
        <w:t xml:space="preserve"> (CG)</w:t>
      </w:r>
      <w:r>
        <w:rPr>
          <w:color w:val="000000" w:themeColor="text1"/>
        </w:rPr>
        <w:t xml:space="preserve"> </w:t>
      </w:r>
      <w:r w:rsidR="00942727">
        <w:rPr>
          <w:color w:val="000000" w:themeColor="text1"/>
        </w:rPr>
        <w:t>was</w:t>
      </w:r>
      <w:r>
        <w:rPr>
          <w:color w:val="000000" w:themeColor="text1"/>
        </w:rPr>
        <w:t xml:space="preserve"> introduced to avoid this issue by pre-configuring UL grant to</w:t>
      </w:r>
      <w:r w:rsidR="008E4585">
        <w:rPr>
          <w:color w:val="000000" w:themeColor="text1"/>
        </w:rPr>
        <w:t xml:space="preserve"> UEs. </w:t>
      </w:r>
      <w:r w:rsidR="00A44ACA">
        <w:rPr>
          <w:color w:val="000000" w:themeColor="text1"/>
        </w:rPr>
        <w:t xml:space="preserve">CG is very useful for services with periodic and </w:t>
      </w:r>
      <w:r w:rsidR="003D3D43">
        <w:rPr>
          <w:color w:val="000000" w:themeColor="text1"/>
        </w:rPr>
        <w:t>deterministic size traffic like Voice</w:t>
      </w:r>
      <w:r w:rsidR="00F7047F">
        <w:rPr>
          <w:color w:val="000000" w:themeColor="text1"/>
        </w:rPr>
        <w:t xml:space="preserve"> or URLLC</w:t>
      </w:r>
      <w:r w:rsidR="003D3D43">
        <w:rPr>
          <w:color w:val="000000" w:themeColor="text1"/>
        </w:rPr>
        <w:t xml:space="preserve">, </w:t>
      </w:r>
      <w:r w:rsidR="00B22F73">
        <w:rPr>
          <w:color w:val="000000" w:themeColor="text1"/>
        </w:rPr>
        <w:t xml:space="preserve">but </w:t>
      </w:r>
      <w:r w:rsidR="00E54D16">
        <w:rPr>
          <w:color w:val="000000" w:themeColor="text1"/>
        </w:rPr>
        <w:t>it is not useful for UL data which arrives at irregular intervals</w:t>
      </w:r>
      <w:r w:rsidR="00294F53">
        <w:rPr>
          <w:color w:val="000000" w:themeColor="text1"/>
        </w:rPr>
        <w:t xml:space="preserve">. Therefore, a more robust scheduling mechanism is needed in 6G to address </w:t>
      </w:r>
      <w:r w:rsidR="00B57430">
        <w:rPr>
          <w:color w:val="000000" w:themeColor="text1"/>
        </w:rPr>
        <w:t>UL scheduling latency.</w:t>
      </w:r>
      <w:r w:rsidR="00ED6F55">
        <w:rPr>
          <w:color w:val="000000" w:themeColor="text1"/>
        </w:rPr>
        <w:t xml:space="preserve"> </w:t>
      </w:r>
      <w:r w:rsidR="00E57C6F">
        <w:rPr>
          <w:color w:val="000000" w:themeColor="text1"/>
        </w:rPr>
        <w:t xml:space="preserve">Contention-based (CB) uplink grant is one such feature </w:t>
      </w:r>
      <w:r w:rsidR="00E2196D">
        <w:rPr>
          <w:color w:val="000000" w:themeColor="text1"/>
        </w:rPr>
        <w:t xml:space="preserve">that can </w:t>
      </w:r>
      <w:r w:rsidR="004814C3">
        <w:rPr>
          <w:color w:val="000000" w:themeColor="text1"/>
        </w:rPr>
        <w:t xml:space="preserve">potentially </w:t>
      </w:r>
      <w:r w:rsidR="00E2196D">
        <w:rPr>
          <w:color w:val="000000" w:themeColor="text1"/>
        </w:rPr>
        <w:t>solve this issue</w:t>
      </w:r>
      <w:r w:rsidR="004C26B1">
        <w:rPr>
          <w:color w:val="000000" w:themeColor="text1"/>
        </w:rPr>
        <w:t>.</w:t>
      </w:r>
    </w:p>
    <w:p w14:paraId="36A64F8A" w14:textId="77777777" w:rsidR="005E3FD4" w:rsidRDefault="00551BE5" w:rsidP="005E3FD4">
      <w:pPr>
        <w:keepNext/>
        <w:ind w:left="1988" w:firstLine="284"/>
      </w:pPr>
      <w:r w:rsidRPr="00551BE5">
        <w:rPr>
          <w:noProof/>
          <w:lang w:val="en-US"/>
        </w:rPr>
        <w:drawing>
          <wp:inline distT="0" distB="0" distL="0" distR="0" wp14:anchorId="69B03C30" wp14:editId="793300F5">
            <wp:extent cx="2993685" cy="3077307"/>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6234" cy="3079927"/>
                    </a:xfrm>
                    <a:prstGeom prst="rect">
                      <a:avLst/>
                    </a:prstGeom>
                  </pic:spPr>
                </pic:pic>
              </a:graphicData>
            </a:graphic>
          </wp:inline>
        </w:drawing>
      </w:r>
    </w:p>
    <w:p w14:paraId="5C305B00" w14:textId="1A6AD350" w:rsidR="00551BE5" w:rsidRDefault="005E3FD4" w:rsidP="005E3FD4">
      <w:pPr>
        <w:pStyle w:val="Caption"/>
        <w:ind w:left="2556" w:firstLine="284"/>
        <w:rPr>
          <w:lang w:val="en-US"/>
        </w:rPr>
      </w:pPr>
      <w:bookmarkStart w:id="3" w:name="_Ref213235535"/>
      <w:r>
        <w:t xml:space="preserve">Figure </w:t>
      </w:r>
      <w:r>
        <w:fldChar w:fldCharType="begin"/>
      </w:r>
      <w:r>
        <w:instrText xml:space="preserve"> SEQ Figure \* ARABIC </w:instrText>
      </w:r>
      <w:r>
        <w:fldChar w:fldCharType="separate"/>
      </w:r>
      <w:r w:rsidR="00B160FB">
        <w:rPr>
          <w:noProof/>
        </w:rPr>
        <w:t>1</w:t>
      </w:r>
      <w:r>
        <w:fldChar w:fldCharType="end"/>
      </w:r>
      <w:bookmarkEnd w:id="3"/>
      <w:r>
        <w:t xml:space="preserve"> UL Data Transmission using SR/BSR</w:t>
      </w:r>
    </w:p>
    <w:p w14:paraId="0D975CFE" w14:textId="0279FB12" w:rsidR="003D14C7" w:rsidRDefault="007A2609" w:rsidP="003D14C7">
      <w:pPr>
        <w:tabs>
          <w:tab w:val="left" w:pos="3976"/>
        </w:tabs>
        <w:overflowPunct w:val="0"/>
        <w:autoSpaceDE w:val="0"/>
        <w:autoSpaceDN w:val="0"/>
        <w:adjustRightInd w:val="0"/>
        <w:spacing w:after="120"/>
        <w:textAlignment w:val="baseline"/>
        <w:rPr>
          <w:color w:val="000000" w:themeColor="text1"/>
        </w:rPr>
      </w:pPr>
      <w:r>
        <w:rPr>
          <w:color w:val="000000" w:themeColor="text1"/>
          <w:lang w:val="en-US"/>
        </w:rPr>
        <w:t>Using</w:t>
      </w:r>
      <w:r w:rsidR="003D14C7" w:rsidRPr="003D14C7">
        <w:rPr>
          <w:color w:val="000000" w:themeColor="text1"/>
        </w:rPr>
        <w:t xml:space="preserve"> Contention Based (CB) </w:t>
      </w:r>
      <w:r w:rsidR="00BE2F90">
        <w:rPr>
          <w:color w:val="000000" w:themeColor="text1"/>
        </w:rPr>
        <w:t>shared resources,</w:t>
      </w:r>
      <w:r w:rsidR="003D14C7" w:rsidRPr="003D14C7">
        <w:rPr>
          <w:color w:val="000000" w:themeColor="text1"/>
        </w:rPr>
        <w:t xml:space="preserve"> uplink synchronized UEs </w:t>
      </w:r>
      <w:r w:rsidR="00BE2F90">
        <w:rPr>
          <w:color w:val="000000" w:themeColor="text1"/>
        </w:rPr>
        <w:t>can</w:t>
      </w:r>
      <w:r w:rsidR="003D14C7" w:rsidRPr="003D14C7">
        <w:rPr>
          <w:color w:val="000000" w:themeColor="text1"/>
        </w:rPr>
        <w:t xml:space="preserve"> transmit uplink data without sending Scheduling Request in advance. That would reduce both the latency and the signaling overhead. </w:t>
      </w:r>
      <w:r w:rsidR="00155724">
        <w:rPr>
          <w:color w:val="000000" w:themeColor="text1"/>
        </w:rPr>
        <w:t xml:space="preserve">gNB configures UEs with CB configuration such </w:t>
      </w:r>
      <w:r w:rsidR="00B160FB">
        <w:rPr>
          <w:color w:val="000000" w:themeColor="text1"/>
        </w:rPr>
        <w:t xml:space="preserve">as </w:t>
      </w:r>
      <w:r w:rsidR="00155724">
        <w:rPr>
          <w:color w:val="000000" w:themeColor="text1"/>
        </w:rPr>
        <w:t>CB-RNTIs</w:t>
      </w:r>
      <w:r w:rsidR="00B160FB">
        <w:rPr>
          <w:color w:val="000000" w:themeColor="text1"/>
        </w:rPr>
        <w:t>, CB grant etc</w:t>
      </w:r>
      <w:r w:rsidR="009A543F">
        <w:rPr>
          <w:color w:val="000000" w:themeColor="text1"/>
        </w:rPr>
        <w:t xml:space="preserve"> before prov</w:t>
      </w:r>
      <w:r w:rsidR="00BA7B94">
        <w:rPr>
          <w:color w:val="000000" w:themeColor="text1"/>
        </w:rPr>
        <w:t>iding the UL CB grant</w:t>
      </w:r>
      <w:r w:rsidR="00B160FB">
        <w:rPr>
          <w:color w:val="000000" w:themeColor="text1"/>
        </w:rPr>
        <w:t xml:space="preserve">. The process for UL data transmission using UL CB grant is shown in </w:t>
      </w:r>
      <w:r w:rsidR="00E01652">
        <w:rPr>
          <w:color w:val="000000" w:themeColor="text1"/>
        </w:rPr>
        <w:fldChar w:fldCharType="begin"/>
      </w:r>
      <w:r w:rsidR="00E01652">
        <w:rPr>
          <w:color w:val="000000" w:themeColor="text1"/>
        </w:rPr>
        <w:instrText xml:space="preserve"> REF _Ref213238203 \h </w:instrText>
      </w:r>
      <w:r w:rsidR="00E01652">
        <w:rPr>
          <w:color w:val="000000" w:themeColor="text1"/>
        </w:rPr>
      </w:r>
      <w:r w:rsidR="00E01652">
        <w:rPr>
          <w:color w:val="000000" w:themeColor="text1"/>
        </w:rPr>
        <w:fldChar w:fldCharType="separate"/>
      </w:r>
      <w:r w:rsidR="00E01652">
        <w:t xml:space="preserve">Figure </w:t>
      </w:r>
      <w:r w:rsidR="00E01652">
        <w:rPr>
          <w:noProof/>
        </w:rPr>
        <w:t>2</w:t>
      </w:r>
      <w:r w:rsidR="00E01652">
        <w:rPr>
          <w:color w:val="000000" w:themeColor="text1"/>
        </w:rPr>
        <w:fldChar w:fldCharType="end"/>
      </w:r>
      <w:r w:rsidR="00E01652">
        <w:rPr>
          <w:color w:val="000000" w:themeColor="text1"/>
        </w:rPr>
        <w:t xml:space="preserve">. </w:t>
      </w:r>
    </w:p>
    <w:p w14:paraId="20D91137" w14:textId="352F261B" w:rsidR="001668AE" w:rsidRPr="001668AE" w:rsidRDefault="001668AE" w:rsidP="001668AE">
      <w:pPr>
        <w:tabs>
          <w:tab w:val="left" w:pos="3976"/>
        </w:tabs>
        <w:overflowPunct w:val="0"/>
        <w:autoSpaceDE w:val="0"/>
        <w:autoSpaceDN w:val="0"/>
        <w:adjustRightInd w:val="0"/>
        <w:spacing w:after="120"/>
        <w:textAlignment w:val="baseline"/>
        <w:rPr>
          <w:b/>
          <w:bCs/>
          <w:color w:val="000000" w:themeColor="text1"/>
        </w:rPr>
      </w:pPr>
      <w:r w:rsidRPr="001668AE">
        <w:rPr>
          <w:b/>
          <w:bCs/>
          <w:color w:val="000000" w:themeColor="text1"/>
        </w:rPr>
        <w:t xml:space="preserve">Proposal 1: </w:t>
      </w:r>
      <w:r>
        <w:rPr>
          <w:b/>
          <w:bCs/>
          <w:color w:val="000000" w:themeColor="text1"/>
        </w:rPr>
        <w:t>RAN2 shall study</w:t>
      </w:r>
      <w:r w:rsidR="003E4CFC">
        <w:rPr>
          <w:b/>
          <w:bCs/>
          <w:color w:val="000000" w:themeColor="text1"/>
        </w:rPr>
        <w:t xml:space="preserve"> UL scheduling enhancements like contention</w:t>
      </w:r>
      <w:r w:rsidR="006E56AE">
        <w:rPr>
          <w:b/>
          <w:bCs/>
          <w:color w:val="000000" w:themeColor="text1"/>
        </w:rPr>
        <w:t>-</w:t>
      </w:r>
      <w:r w:rsidR="003E4CFC">
        <w:rPr>
          <w:b/>
          <w:bCs/>
          <w:color w:val="000000" w:themeColor="text1"/>
        </w:rPr>
        <w:t>based uplin</w:t>
      </w:r>
      <w:r w:rsidR="006E56AE">
        <w:rPr>
          <w:b/>
          <w:bCs/>
          <w:color w:val="000000" w:themeColor="text1"/>
        </w:rPr>
        <w:t xml:space="preserve">k resources to </w:t>
      </w:r>
      <w:r w:rsidR="006E56AE" w:rsidRPr="006E56AE">
        <w:rPr>
          <w:b/>
          <w:bCs/>
          <w:color w:val="000000" w:themeColor="text1"/>
        </w:rPr>
        <w:t>enable lower latency.</w:t>
      </w:r>
    </w:p>
    <w:p w14:paraId="6F1AB9B3" w14:textId="672CD744" w:rsidR="00E01652" w:rsidRPr="001668AE" w:rsidRDefault="00E01652" w:rsidP="003D14C7">
      <w:pPr>
        <w:tabs>
          <w:tab w:val="left" w:pos="3976"/>
        </w:tabs>
        <w:overflowPunct w:val="0"/>
        <w:autoSpaceDE w:val="0"/>
        <w:autoSpaceDN w:val="0"/>
        <w:adjustRightInd w:val="0"/>
        <w:spacing w:after="120"/>
        <w:textAlignment w:val="baseline"/>
        <w:rPr>
          <w:color w:val="000000" w:themeColor="text1"/>
          <w:lang w:val="en-US"/>
        </w:rPr>
      </w:pPr>
    </w:p>
    <w:p w14:paraId="5F5C55D7" w14:textId="77777777" w:rsidR="00E425A6" w:rsidRPr="003D14C7" w:rsidRDefault="00E425A6" w:rsidP="003D14C7"/>
    <w:p w14:paraId="196AEF59" w14:textId="77777777" w:rsidR="00B160FB" w:rsidRDefault="00F060E3" w:rsidP="00B160FB">
      <w:pPr>
        <w:keepNext/>
        <w:ind w:left="1988" w:firstLine="284"/>
      </w:pPr>
      <w:r w:rsidRPr="00F060E3">
        <w:rPr>
          <w:noProof/>
          <w:lang w:val="en-US"/>
        </w:rPr>
        <w:lastRenderedPageBreak/>
        <w:drawing>
          <wp:inline distT="0" distB="0" distL="0" distR="0" wp14:anchorId="14F09EDB" wp14:editId="101F67CD">
            <wp:extent cx="3131401" cy="307730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43060" cy="3088765"/>
                    </a:xfrm>
                    <a:prstGeom prst="rect">
                      <a:avLst/>
                    </a:prstGeom>
                  </pic:spPr>
                </pic:pic>
              </a:graphicData>
            </a:graphic>
          </wp:inline>
        </w:drawing>
      </w:r>
    </w:p>
    <w:p w14:paraId="236F5BE5" w14:textId="55D16D18" w:rsidR="00E425A6" w:rsidRDefault="00B160FB" w:rsidP="00B160FB">
      <w:pPr>
        <w:pStyle w:val="Caption"/>
        <w:ind w:left="2272" w:firstLine="284"/>
        <w:rPr>
          <w:lang w:val="en-US"/>
        </w:rPr>
      </w:pPr>
      <w:bookmarkStart w:id="4" w:name="_Ref213238203"/>
      <w:r>
        <w:t xml:space="preserve">Figure </w:t>
      </w:r>
      <w:r>
        <w:fldChar w:fldCharType="begin"/>
      </w:r>
      <w:r>
        <w:instrText xml:space="preserve"> SEQ Figure \* ARABIC </w:instrText>
      </w:r>
      <w:r>
        <w:fldChar w:fldCharType="separate"/>
      </w:r>
      <w:r>
        <w:rPr>
          <w:noProof/>
        </w:rPr>
        <w:t>2</w:t>
      </w:r>
      <w:r>
        <w:fldChar w:fldCharType="end"/>
      </w:r>
      <w:bookmarkEnd w:id="4"/>
      <w:r>
        <w:t xml:space="preserve"> UL data transmission using CB grant</w:t>
      </w:r>
    </w:p>
    <w:p w14:paraId="5170AF10" w14:textId="24A54F5E" w:rsidR="00551BE5" w:rsidRDefault="00B91690" w:rsidP="002735B0">
      <w:pPr>
        <w:rPr>
          <w:lang w:val="en-US"/>
        </w:rPr>
      </w:pPr>
      <w:r>
        <w:rPr>
          <w:lang w:val="en-US"/>
        </w:rPr>
        <w:t>In s</w:t>
      </w:r>
      <w:r w:rsidR="00195F5F">
        <w:rPr>
          <w:lang w:val="en-US"/>
        </w:rPr>
        <w:t>tep2</w:t>
      </w:r>
      <w:r w:rsidR="003F72DB">
        <w:rPr>
          <w:lang w:val="en-US"/>
        </w:rPr>
        <w:t xml:space="preserve"> of </w:t>
      </w:r>
      <w:r w:rsidR="003F72DB">
        <w:rPr>
          <w:lang w:val="en-US"/>
        </w:rPr>
        <w:fldChar w:fldCharType="begin"/>
      </w:r>
      <w:r w:rsidR="003F72DB">
        <w:rPr>
          <w:lang w:val="en-US"/>
        </w:rPr>
        <w:instrText xml:space="preserve"> REF _Ref213238203 \h </w:instrText>
      </w:r>
      <w:r w:rsidR="003F72DB">
        <w:rPr>
          <w:lang w:val="en-US"/>
        </w:rPr>
      </w:r>
      <w:r w:rsidR="003F72DB">
        <w:rPr>
          <w:lang w:val="en-US"/>
        </w:rPr>
        <w:fldChar w:fldCharType="separate"/>
      </w:r>
      <w:r w:rsidR="003F72DB">
        <w:t xml:space="preserve">Figure </w:t>
      </w:r>
      <w:r w:rsidR="003F72DB">
        <w:rPr>
          <w:noProof/>
        </w:rPr>
        <w:t>2</w:t>
      </w:r>
      <w:r w:rsidR="003F72DB">
        <w:rPr>
          <w:lang w:val="en-US"/>
        </w:rPr>
        <w:fldChar w:fldCharType="end"/>
      </w:r>
      <w:r w:rsidR="00195F5F">
        <w:rPr>
          <w:lang w:val="en-US"/>
        </w:rPr>
        <w:t xml:space="preserve">, UL CB grant is shared by multiple UEs, </w:t>
      </w:r>
      <w:r w:rsidR="002855F5">
        <w:rPr>
          <w:lang w:val="en-US"/>
        </w:rPr>
        <w:t xml:space="preserve">if several UEs </w:t>
      </w:r>
      <w:r w:rsidR="002735B0" w:rsidRPr="002735B0">
        <w:rPr>
          <w:lang w:val="en-US"/>
        </w:rPr>
        <w:t>s attempt a</w:t>
      </w:r>
      <w:r w:rsidR="002735B0">
        <w:rPr>
          <w:lang w:val="en-US"/>
        </w:rPr>
        <w:t xml:space="preserve"> </w:t>
      </w:r>
      <w:r w:rsidR="002735B0" w:rsidRPr="002735B0">
        <w:rPr>
          <w:lang w:val="en-US"/>
        </w:rPr>
        <w:t xml:space="preserve">contention-based uplink transmission </w:t>
      </w:r>
      <w:r w:rsidR="004C61F3">
        <w:rPr>
          <w:lang w:val="en-US"/>
        </w:rPr>
        <w:t>upon receiving</w:t>
      </w:r>
      <w:r w:rsidR="002735B0" w:rsidRPr="002735B0">
        <w:rPr>
          <w:lang w:val="en-US"/>
        </w:rPr>
        <w:t xml:space="preserve"> the same</w:t>
      </w:r>
      <w:r w:rsidR="002735B0">
        <w:rPr>
          <w:lang w:val="en-US"/>
        </w:rPr>
        <w:t xml:space="preserve"> </w:t>
      </w:r>
      <w:r w:rsidR="002735B0" w:rsidRPr="002735B0">
        <w:rPr>
          <w:lang w:val="en-US"/>
        </w:rPr>
        <w:t>contention-based uplink gran</w:t>
      </w:r>
      <w:r w:rsidR="002735B0">
        <w:rPr>
          <w:lang w:val="en-US"/>
        </w:rPr>
        <w:t xml:space="preserve">t </w:t>
      </w:r>
      <w:r w:rsidR="002735B0" w:rsidRPr="002735B0">
        <w:rPr>
          <w:lang w:val="en-US"/>
        </w:rPr>
        <w:t>i.e., on the same set of</w:t>
      </w:r>
      <w:r w:rsidR="002735B0">
        <w:rPr>
          <w:lang w:val="en-US"/>
        </w:rPr>
        <w:t xml:space="preserve"> </w:t>
      </w:r>
      <w:r w:rsidR="002735B0" w:rsidRPr="002735B0">
        <w:rPr>
          <w:lang w:val="en-US"/>
        </w:rPr>
        <w:t>uplink resources allocated by a contention-based uplink</w:t>
      </w:r>
      <w:r w:rsidR="002735B0">
        <w:rPr>
          <w:lang w:val="en-US"/>
        </w:rPr>
        <w:t xml:space="preserve"> </w:t>
      </w:r>
      <w:r w:rsidR="002735B0" w:rsidRPr="002735B0">
        <w:rPr>
          <w:lang w:val="en-US"/>
        </w:rPr>
        <w:t>gran</w:t>
      </w:r>
      <w:r w:rsidR="002735B0">
        <w:rPr>
          <w:lang w:val="en-US"/>
        </w:rPr>
        <w:t>t</w:t>
      </w:r>
      <w:r w:rsidR="004C61F3">
        <w:rPr>
          <w:lang w:val="en-US"/>
        </w:rPr>
        <w:t>,</w:t>
      </w:r>
      <w:r w:rsidR="002735B0">
        <w:rPr>
          <w:lang w:val="en-US"/>
        </w:rPr>
        <w:t xml:space="preserve"> </w:t>
      </w:r>
      <w:r w:rsidR="002735B0" w:rsidRPr="002735B0">
        <w:rPr>
          <w:lang w:val="en-US"/>
        </w:rPr>
        <w:t>a transmission collision results and</w:t>
      </w:r>
      <w:r w:rsidR="00802837">
        <w:rPr>
          <w:lang w:val="en-US"/>
        </w:rPr>
        <w:t xml:space="preserve"> it is likely that </w:t>
      </w:r>
      <w:r w:rsidR="003358D6">
        <w:rPr>
          <w:lang w:val="en-US"/>
        </w:rPr>
        <w:t xml:space="preserve">none of the transmissions will be successful. </w:t>
      </w:r>
      <w:r w:rsidR="009B341F">
        <w:rPr>
          <w:lang w:val="en-US"/>
        </w:rPr>
        <w:t xml:space="preserve">To use CB grants efficiently, </w:t>
      </w:r>
      <w:r w:rsidR="00DA52DE">
        <w:rPr>
          <w:lang w:val="en-US"/>
        </w:rPr>
        <w:t>further study is need</w:t>
      </w:r>
      <w:r w:rsidR="00A520FD">
        <w:rPr>
          <w:lang w:val="en-US"/>
        </w:rPr>
        <w:t>ed</w:t>
      </w:r>
      <w:r w:rsidR="00DA52DE">
        <w:rPr>
          <w:lang w:val="en-US"/>
        </w:rPr>
        <w:t xml:space="preserve"> to reduce </w:t>
      </w:r>
      <w:r w:rsidR="005B4176">
        <w:rPr>
          <w:lang w:val="en-US"/>
        </w:rPr>
        <w:t xml:space="preserve">collision probability </w:t>
      </w:r>
      <w:r w:rsidR="00A520FD">
        <w:rPr>
          <w:lang w:val="en-US"/>
        </w:rPr>
        <w:t>among users contending for CB grant.</w:t>
      </w:r>
    </w:p>
    <w:p w14:paraId="4BB55D1D" w14:textId="48EC462E" w:rsidR="00A0232F" w:rsidRPr="001668AE" w:rsidRDefault="00A0232F" w:rsidP="00A0232F">
      <w:pPr>
        <w:tabs>
          <w:tab w:val="left" w:pos="3976"/>
        </w:tabs>
        <w:overflowPunct w:val="0"/>
        <w:autoSpaceDE w:val="0"/>
        <w:autoSpaceDN w:val="0"/>
        <w:adjustRightInd w:val="0"/>
        <w:spacing w:after="120"/>
        <w:textAlignment w:val="baseline"/>
        <w:rPr>
          <w:b/>
          <w:bCs/>
          <w:color w:val="000000" w:themeColor="text1"/>
        </w:rPr>
      </w:pPr>
      <w:r w:rsidRPr="001668AE">
        <w:rPr>
          <w:b/>
          <w:bCs/>
          <w:color w:val="000000" w:themeColor="text1"/>
        </w:rPr>
        <w:t xml:space="preserve">Proposal </w:t>
      </w:r>
      <w:r>
        <w:rPr>
          <w:b/>
          <w:bCs/>
          <w:color w:val="000000" w:themeColor="text1"/>
        </w:rPr>
        <w:t>2</w:t>
      </w:r>
      <w:r w:rsidRPr="001668AE">
        <w:rPr>
          <w:b/>
          <w:bCs/>
          <w:color w:val="000000" w:themeColor="text1"/>
        </w:rPr>
        <w:t xml:space="preserve">: </w:t>
      </w:r>
      <w:r>
        <w:rPr>
          <w:b/>
          <w:bCs/>
          <w:color w:val="000000" w:themeColor="text1"/>
        </w:rPr>
        <w:t>RAN2 shall study mechanisms to reduce collision probability in contention</w:t>
      </w:r>
      <w:r w:rsidR="00AE363B">
        <w:rPr>
          <w:b/>
          <w:bCs/>
          <w:color w:val="000000" w:themeColor="text1"/>
        </w:rPr>
        <w:t>-</w:t>
      </w:r>
      <w:r>
        <w:rPr>
          <w:b/>
          <w:bCs/>
          <w:color w:val="000000" w:themeColor="text1"/>
        </w:rPr>
        <w:t>based UL scheduling.</w:t>
      </w:r>
    </w:p>
    <w:p w14:paraId="33B37709" w14:textId="2F168AC4" w:rsidR="00A0232F" w:rsidRPr="00A0232F" w:rsidRDefault="00A0232F" w:rsidP="002735B0"/>
    <w:bookmarkEnd w:id="2"/>
    <w:p w14:paraId="4E5F9F8A" w14:textId="2FE48FB5" w:rsidR="00963F04" w:rsidRPr="00AD7D00" w:rsidRDefault="00963F04" w:rsidP="00963F04">
      <w:pPr>
        <w:pStyle w:val="Heading1"/>
        <w:rPr>
          <w:lang w:val="en-US"/>
        </w:rPr>
      </w:pPr>
      <w:r w:rsidRPr="00AD7D00">
        <w:rPr>
          <w:lang w:val="en-US"/>
        </w:rPr>
        <w:t>Conclusion</w:t>
      </w:r>
    </w:p>
    <w:p w14:paraId="1BC74F10" w14:textId="77777777" w:rsidR="00AE363B" w:rsidRPr="001668AE" w:rsidRDefault="00AE363B" w:rsidP="00AE363B">
      <w:pPr>
        <w:tabs>
          <w:tab w:val="left" w:pos="3976"/>
        </w:tabs>
        <w:overflowPunct w:val="0"/>
        <w:autoSpaceDE w:val="0"/>
        <w:autoSpaceDN w:val="0"/>
        <w:adjustRightInd w:val="0"/>
        <w:spacing w:after="120"/>
        <w:textAlignment w:val="baseline"/>
        <w:rPr>
          <w:b/>
          <w:bCs/>
          <w:color w:val="000000" w:themeColor="text1"/>
        </w:rPr>
      </w:pPr>
      <w:r w:rsidRPr="001668AE">
        <w:rPr>
          <w:b/>
          <w:bCs/>
          <w:color w:val="000000" w:themeColor="text1"/>
        </w:rPr>
        <w:t xml:space="preserve">Proposal 1: </w:t>
      </w:r>
      <w:r>
        <w:rPr>
          <w:b/>
          <w:bCs/>
          <w:color w:val="000000" w:themeColor="text1"/>
        </w:rPr>
        <w:t xml:space="preserve">RAN2 shall study UL scheduling enhancements like contention-based uplink resources to </w:t>
      </w:r>
      <w:r w:rsidRPr="006E56AE">
        <w:rPr>
          <w:b/>
          <w:bCs/>
          <w:color w:val="000000" w:themeColor="text1"/>
        </w:rPr>
        <w:t>enable lower latency.</w:t>
      </w:r>
    </w:p>
    <w:p w14:paraId="70252F0A" w14:textId="15058E71" w:rsidR="00620CB5" w:rsidRPr="00B576BA" w:rsidRDefault="00AE363B" w:rsidP="00620CB5">
      <w:pPr>
        <w:rPr>
          <w:rFonts w:eastAsia="Times New Roman"/>
          <w:b/>
          <w:bCs/>
          <w:lang w:eastAsia="zh-CN"/>
        </w:rPr>
      </w:pPr>
      <w:r w:rsidRPr="001668AE">
        <w:rPr>
          <w:b/>
          <w:bCs/>
          <w:color w:val="000000" w:themeColor="text1"/>
        </w:rPr>
        <w:t xml:space="preserve">Proposal </w:t>
      </w:r>
      <w:r>
        <w:rPr>
          <w:b/>
          <w:bCs/>
          <w:color w:val="000000" w:themeColor="text1"/>
        </w:rPr>
        <w:t>2</w:t>
      </w:r>
      <w:r w:rsidRPr="001668AE">
        <w:rPr>
          <w:b/>
          <w:bCs/>
          <w:color w:val="000000" w:themeColor="text1"/>
        </w:rPr>
        <w:t xml:space="preserve">: </w:t>
      </w:r>
      <w:r>
        <w:rPr>
          <w:b/>
          <w:bCs/>
          <w:color w:val="000000" w:themeColor="text1"/>
        </w:rPr>
        <w:t>RAN2 shall study mechanisms to reduce collision probability in contention-based UL scheduling</w:t>
      </w:r>
    </w:p>
    <w:p w14:paraId="4754DD71" w14:textId="77777777" w:rsidR="00CD08FD" w:rsidRDefault="00CD08FD" w:rsidP="00D123BF">
      <w:pPr>
        <w:pStyle w:val="Heading1"/>
        <w:rPr>
          <w:lang w:val="en-US"/>
        </w:rPr>
      </w:pPr>
      <w:r>
        <w:rPr>
          <w:lang w:val="en-US"/>
        </w:rPr>
        <w:t>References</w:t>
      </w:r>
    </w:p>
    <w:p w14:paraId="248B0F8D" w14:textId="77777777" w:rsidR="00564B4B" w:rsidRDefault="00564B4B" w:rsidP="00564B4B">
      <w:pPr>
        <w:pStyle w:val="ListParagraph"/>
        <w:numPr>
          <w:ilvl w:val="0"/>
          <w:numId w:val="10"/>
        </w:numPr>
        <w:spacing w:after="120"/>
      </w:pPr>
      <w:bookmarkStart w:id="5" w:name="_Ref209915067"/>
      <w:r>
        <w:t>RP-251881, Study on 6G Radio</w:t>
      </w:r>
      <w:bookmarkEnd w:id="5"/>
      <w:r w:rsidRPr="00564B4B">
        <w:rPr>
          <w:rFonts w:eastAsiaTheme="minorEastAsia"/>
          <w:lang w:eastAsia="zh-CN"/>
        </w:rPr>
        <w:t>.</w:t>
      </w:r>
    </w:p>
    <w:p w14:paraId="57994DCF" w14:textId="05E051F8" w:rsidR="00963F04" w:rsidRDefault="00564B4B" w:rsidP="00564B4B">
      <w:pPr>
        <w:pStyle w:val="ListParagraph"/>
        <w:numPr>
          <w:ilvl w:val="0"/>
          <w:numId w:val="10"/>
        </w:numPr>
      </w:pPr>
      <w:bookmarkStart w:id="6" w:name="_Ref209915072"/>
      <w:r>
        <w:t>RP-252912, Revised SID: Study on 6G Radio</w:t>
      </w:r>
      <w:bookmarkEnd w:id="6"/>
    </w:p>
    <w:p w14:paraId="05866A89" w14:textId="2E2B58C5" w:rsidR="009A72B7" w:rsidRPr="009A72B7" w:rsidRDefault="009A72B7" w:rsidP="009A72B7">
      <w:pPr>
        <w:pStyle w:val="ListParagraph"/>
        <w:numPr>
          <w:ilvl w:val="0"/>
          <w:numId w:val="10"/>
        </w:numPr>
        <w:suppressAutoHyphens/>
        <w:spacing w:before="120" w:after="120"/>
        <w:rPr>
          <w:rFonts w:ascii="Times" w:eastAsia="Malgun Gothic" w:hAnsi="Times" w:cs="Times"/>
          <w:lang w:val="en-US" w:eastAsia="ko-KR"/>
        </w:rPr>
      </w:pPr>
      <w:r w:rsidRPr="009A72B7">
        <w:rPr>
          <w:rFonts w:ascii="Times" w:eastAsia="Malgun Gothic" w:hAnsi="Times" w:cs="Times"/>
          <w:lang w:eastAsia="ko-KR"/>
        </w:rPr>
        <w:t>3GPP RAN2 #131bis Chair Notes (2025.10).</w:t>
      </w:r>
    </w:p>
    <w:p w14:paraId="35C4F2EA" w14:textId="77777777" w:rsidR="00963F04" w:rsidRPr="00963F04" w:rsidRDefault="00963F04" w:rsidP="00852A1B">
      <w:pPr>
        <w:pStyle w:val="ListParagraph"/>
      </w:pPr>
    </w:p>
    <w:sectPr w:rsidR="00963F04" w:rsidRPr="00963F0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C229" w14:textId="77777777" w:rsidR="00563DF8" w:rsidRDefault="00563DF8" w:rsidP="000B02AA">
      <w:pPr>
        <w:spacing w:after="0"/>
      </w:pPr>
      <w:r>
        <w:separator/>
      </w:r>
    </w:p>
  </w:endnote>
  <w:endnote w:type="continuationSeparator" w:id="0">
    <w:p w14:paraId="0DC76129" w14:textId="77777777" w:rsidR="00563DF8" w:rsidRDefault="00563DF8" w:rsidP="000B02AA">
      <w:pPr>
        <w:spacing w:after="0"/>
      </w:pPr>
      <w:r>
        <w:continuationSeparator/>
      </w:r>
    </w:p>
  </w:endnote>
  <w:endnote w:type="continuationNotice" w:id="1">
    <w:p w14:paraId="1E6133D0" w14:textId="77777777" w:rsidR="00563DF8" w:rsidRDefault="00563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F71F6" w14:textId="77777777" w:rsidR="00563DF8" w:rsidRDefault="00563DF8" w:rsidP="000B02AA">
      <w:pPr>
        <w:spacing w:after="0"/>
      </w:pPr>
      <w:r>
        <w:separator/>
      </w:r>
    </w:p>
  </w:footnote>
  <w:footnote w:type="continuationSeparator" w:id="0">
    <w:p w14:paraId="75661B22" w14:textId="77777777" w:rsidR="00563DF8" w:rsidRDefault="00563DF8" w:rsidP="000B02AA">
      <w:pPr>
        <w:spacing w:after="0"/>
      </w:pPr>
      <w:r>
        <w:continuationSeparator/>
      </w:r>
    </w:p>
  </w:footnote>
  <w:footnote w:type="continuationNotice" w:id="1">
    <w:p w14:paraId="54C0BFEF" w14:textId="77777777" w:rsidR="00563DF8" w:rsidRDefault="00563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9B702D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751471"/>
    <w:multiLevelType w:val="hybridMultilevel"/>
    <w:tmpl w:val="61347E70"/>
    <w:lvl w:ilvl="0" w:tplc="D8F60594">
      <w:start w:val="3"/>
      <w:numFmt w:val="decimal"/>
      <w:lvlText w:val="(%1)"/>
      <w:lvlJc w:val="left"/>
      <w:pPr>
        <w:ind w:left="720" w:hanging="360"/>
      </w:pPr>
    </w:lvl>
    <w:lvl w:ilvl="1" w:tplc="10E81124">
      <w:start w:val="7"/>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64C827AC"/>
    <w:multiLevelType w:val="hybridMultilevel"/>
    <w:tmpl w:val="3A58C042"/>
    <w:lvl w:ilvl="0" w:tplc="C220020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1397382">
    <w:abstractNumId w:val="1"/>
    <w:lvlOverride w:ilvl="0">
      <w:startOverride w:val="1"/>
    </w:lvlOverride>
  </w:num>
  <w:num w:numId="2" w16cid:durableId="1680037560">
    <w:abstractNumId w:val="7"/>
  </w:num>
  <w:num w:numId="3" w16cid:durableId="1205757540">
    <w:abstractNumId w:val="10"/>
  </w:num>
  <w:num w:numId="4" w16cid:durableId="614211587">
    <w:abstractNumId w:val="2"/>
  </w:num>
  <w:num w:numId="5" w16cid:durableId="146090303">
    <w:abstractNumId w:val="0"/>
    <w:lvlOverride w:ilvl="0">
      <w:startOverride w:val="1"/>
    </w:lvlOverride>
  </w:num>
  <w:num w:numId="6" w16cid:durableId="1971595843">
    <w:abstractNumId w:val="5"/>
  </w:num>
  <w:num w:numId="7" w16cid:durableId="30107292">
    <w:abstractNumId w:val="4"/>
  </w:num>
  <w:num w:numId="8" w16cid:durableId="2091539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5720875">
    <w:abstractNumId w:val="3"/>
  </w:num>
  <w:num w:numId="10" w16cid:durableId="1942908403">
    <w:abstractNumId w:val="9"/>
  </w:num>
  <w:num w:numId="11" w16cid:durableId="1984499769">
    <w:abstractNumId w:val="6"/>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9108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8FF"/>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ECD"/>
    <w:rsid w:val="00023F58"/>
    <w:rsid w:val="0002462F"/>
    <w:rsid w:val="000253E7"/>
    <w:rsid w:val="00025532"/>
    <w:rsid w:val="00025AC6"/>
    <w:rsid w:val="00025DCF"/>
    <w:rsid w:val="00025EE0"/>
    <w:rsid w:val="000263A6"/>
    <w:rsid w:val="000265DF"/>
    <w:rsid w:val="00026B5A"/>
    <w:rsid w:val="000271D0"/>
    <w:rsid w:val="000301A9"/>
    <w:rsid w:val="00030283"/>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2F97"/>
    <w:rsid w:val="00073AFD"/>
    <w:rsid w:val="00073DC8"/>
    <w:rsid w:val="000740BD"/>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38E6"/>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6A26"/>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108"/>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17F16"/>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530"/>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724"/>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8AE"/>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918"/>
    <w:rsid w:val="00175F7D"/>
    <w:rsid w:val="001767BE"/>
    <w:rsid w:val="001769F9"/>
    <w:rsid w:val="00176CE8"/>
    <w:rsid w:val="00177505"/>
    <w:rsid w:val="00177879"/>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8784C"/>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5F5F"/>
    <w:rsid w:val="001964C0"/>
    <w:rsid w:val="001971E7"/>
    <w:rsid w:val="001972FE"/>
    <w:rsid w:val="00197BC0"/>
    <w:rsid w:val="001A0114"/>
    <w:rsid w:val="001A051E"/>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424"/>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3D7C"/>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341"/>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71C"/>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1E94"/>
    <w:rsid w:val="00272286"/>
    <w:rsid w:val="00272449"/>
    <w:rsid w:val="0027253E"/>
    <w:rsid w:val="00272C87"/>
    <w:rsid w:val="002730AF"/>
    <w:rsid w:val="002732C7"/>
    <w:rsid w:val="0027354C"/>
    <w:rsid w:val="002735B0"/>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5F5"/>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4A5"/>
    <w:rsid w:val="0029363E"/>
    <w:rsid w:val="00293AC2"/>
    <w:rsid w:val="00294310"/>
    <w:rsid w:val="00294475"/>
    <w:rsid w:val="002946B8"/>
    <w:rsid w:val="0029476C"/>
    <w:rsid w:val="00294F53"/>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674"/>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3DB1"/>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58D6"/>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3EB"/>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1E0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4C7"/>
    <w:rsid w:val="003D1A93"/>
    <w:rsid w:val="003D2D3C"/>
    <w:rsid w:val="003D30F7"/>
    <w:rsid w:val="003D3D43"/>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33BA"/>
    <w:rsid w:val="003E380F"/>
    <w:rsid w:val="003E4486"/>
    <w:rsid w:val="003E4CFC"/>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1990"/>
    <w:rsid w:val="003F2336"/>
    <w:rsid w:val="003F242D"/>
    <w:rsid w:val="003F26D4"/>
    <w:rsid w:val="003F2B05"/>
    <w:rsid w:val="003F2D3C"/>
    <w:rsid w:val="003F2F99"/>
    <w:rsid w:val="003F2FF2"/>
    <w:rsid w:val="003F3369"/>
    <w:rsid w:val="003F3894"/>
    <w:rsid w:val="003F3CAD"/>
    <w:rsid w:val="003F47C6"/>
    <w:rsid w:val="003F4B0F"/>
    <w:rsid w:val="003F52A9"/>
    <w:rsid w:val="003F5E15"/>
    <w:rsid w:val="003F6257"/>
    <w:rsid w:val="003F6DF5"/>
    <w:rsid w:val="003F72DB"/>
    <w:rsid w:val="003F78C0"/>
    <w:rsid w:val="003F79F9"/>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3BA8"/>
    <w:rsid w:val="00473E72"/>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4C3"/>
    <w:rsid w:val="004815B1"/>
    <w:rsid w:val="004822ED"/>
    <w:rsid w:val="00482A5E"/>
    <w:rsid w:val="004843FF"/>
    <w:rsid w:val="0048468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1C4"/>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9C4"/>
    <w:rsid w:val="004C0C8F"/>
    <w:rsid w:val="004C0E4C"/>
    <w:rsid w:val="004C0F5A"/>
    <w:rsid w:val="004C102B"/>
    <w:rsid w:val="004C19D0"/>
    <w:rsid w:val="004C2142"/>
    <w:rsid w:val="004C2265"/>
    <w:rsid w:val="004C26B1"/>
    <w:rsid w:val="004C2C93"/>
    <w:rsid w:val="004C2DB0"/>
    <w:rsid w:val="004C301C"/>
    <w:rsid w:val="004C4517"/>
    <w:rsid w:val="004C470E"/>
    <w:rsid w:val="004C49FD"/>
    <w:rsid w:val="004C52C1"/>
    <w:rsid w:val="004C52F6"/>
    <w:rsid w:val="004C55A9"/>
    <w:rsid w:val="004C56CF"/>
    <w:rsid w:val="004C5C94"/>
    <w:rsid w:val="004C608F"/>
    <w:rsid w:val="004C61F3"/>
    <w:rsid w:val="004C7772"/>
    <w:rsid w:val="004C7E8B"/>
    <w:rsid w:val="004D0743"/>
    <w:rsid w:val="004D07A6"/>
    <w:rsid w:val="004D0B1C"/>
    <w:rsid w:val="004D0D5C"/>
    <w:rsid w:val="004D1BF7"/>
    <w:rsid w:val="004D248E"/>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EC9"/>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1BE5"/>
    <w:rsid w:val="00552035"/>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3DF8"/>
    <w:rsid w:val="00564B4B"/>
    <w:rsid w:val="00564C40"/>
    <w:rsid w:val="00564F5F"/>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BA3"/>
    <w:rsid w:val="00574F26"/>
    <w:rsid w:val="005750CF"/>
    <w:rsid w:val="005756CC"/>
    <w:rsid w:val="005761A1"/>
    <w:rsid w:val="005761B7"/>
    <w:rsid w:val="00576811"/>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83C"/>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176"/>
    <w:rsid w:val="005B42F8"/>
    <w:rsid w:val="005B4512"/>
    <w:rsid w:val="005B51AE"/>
    <w:rsid w:val="005B5DA8"/>
    <w:rsid w:val="005B6A35"/>
    <w:rsid w:val="005B7532"/>
    <w:rsid w:val="005B7935"/>
    <w:rsid w:val="005C1855"/>
    <w:rsid w:val="005C1CC8"/>
    <w:rsid w:val="005C1F30"/>
    <w:rsid w:val="005C261D"/>
    <w:rsid w:val="005C2768"/>
    <w:rsid w:val="005C43B5"/>
    <w:rsid w:val="005C446E"/>
    <w:rsid w:val="005C4540"/>
    <w:rsid w:val="005C4673"/>
    <w:rsid w:val="005C4F7A"/>
    <w:rsid w:val="005C6226"/>
    <w:rsid w:val="005C627C"/>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EB2"/>
    <w:rsid w:val="005E0FFB"/>
    <w:rsid w:val="005E154A"/>
    <w:rsid w:val="005E18B7"/>
    <w:rsid w:val="005E256C"/>
    <w:rsid w:val="005E2D29"/>
    <w:rsid w:val="005E2F26"/>
    <w:rsid w:val="005E3058"/>
    <w:rsid w:val="005E39B6"/>
    <w:rsid w:val="005E3E92"/>
    <w:rsid w:val="005E3FD4"/>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BEA"/>
    <w:rsid w:val="00603FCD"/>
    <w:rsid w:val="006053D3"/>
    <w:rsid w:val="00605E0E"/>
    <w:rsid w:val="00605ECB"/>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E24"/>
    <w:rsid w:val="00615FEA"/>
    <w:rsid w:val="00616C2A"/>
    <w:rsid w:val="00617267"/>
    <w:rsid w:val="00617749"/>
    <w:rsid w:val="00617D65"/>
    <w:rsid w:val="00620040"/>
    <w:rsid w:val="00620479"/>
    <w:rsid w:val="00620CB5"/>
    <w:rsid w:val="00620FD7"/>
    <w:rsid w:val="006214A1"/>
    <w:rsid w:val="006217CE"/>
    <w:rsid w:val="00621DDB"/>
    <w:rsid w:val="00621EDA"/>
    <w:rsid w:val="00621F9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6EC"/>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6E9B"/>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2B04"/>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6AE"/>
    <w:rsid w:val="006E5ED8"/>
    <w:rsid w:val="006E658A"/>
    <w:rsid w:val="006E65DC"/>
    <w:rsid w:val="006E6C15"/>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E0F"/>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C2D"/>
    <w:rsid w:val="00796D47"/>
    <w:rsid w:val="00796E78"/>
    <w:rsid w:val="00797E9E"/>
    <w:rsid w:val="00797F9A"/>
    <w:rsid w:val="007A04BA"/>
    <w:rsid w:val="007A12E1"/>
    <w:rsid w:val="007A14D1"/>
    <w:rsid w:val="007A1966"/>
    <w:rsid w:val="007A1C70"/>
    <w:rsid w:val="007A1D01"/>
    <w:rsid w:val="007A2156"/>
    <w:rsid w:val="007A22B5"/>
    <w:rsid w:val="007A2609"/>
    <w:rsid w:val="007A2CAB"/>
    <w:rsid w:val="007A30AE"/>
    <w:rsid w:val="007A3437"/>
    <w:rsid w:val="007A369B"/>
    <w:rsid w:val="007A36A3"/>
    <w:rsid w:val="007A3A7C"/>
    <w:rsid w:val="007A3E43"/>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37"/>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0F8D"/>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2AD"/>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090"/>
    <w:rsid w:val="008525E2"/>
    <w:rsid w:val="00852A1B"/>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08B"/>
    <w:rsid w:val="008B018E"/>
    <w:rsid w:val="008B10BD"/>
    <w:rsid w:val="008B1445"/>
    <w:rsid w:val="008B16E4"/>
    <w:rsid w:val="008B226B"/>
    <w:rsid w:val="008B2BB5"/>
    <w:rsid w:val="008B458E"/>
    <w:rsid w:val="008B4DFB"/>
    <w:rsid w:val="008B5285"/>
    <w:rsid w:val="008B5582"/>
    <w:rsid w:val="008B5B35"/>
    <w:rsid w:val="008B5FB2"/>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585"/>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7D3"/>
    <w:rsid w:val="00915934"/>
    <w:rsid w:val="00915DFD"/>
    <w:rsid w:val="00916618"/>
    <w:rsid w:val="0091682C"/>
    <w:rsid w:val="009169DF"/>
    <w:rsid w:val="00916BAE"/>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2F5"/>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866"/>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727"/>
    <w:rsid w:val="00942EC2"/>
    <w:rsid w:val="009439F5"/>
    <w:rsid w:val="00943ACC"/>
    <w:rsid w:val="00944787"/>
    <w:rsid w:val="00944F26"/>
    <w:rsid w:val="009459EB"/>
    <w:rsid w:val="009463DB"/>
    <w:rsid w:val="009465F4"/>
    <w:rsid w:val="00946DDF"/>
    <w:rsid w:val="009476F3"/>
    <w:rsid w:val="00947B46"/>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3F"/>
    <w:rsid w:val="009A54EA"/>
    <w:rsid w:val="009A5911"/>
    <w:rsid w:val="009A661F"/>
    <w:rsid w:val="009A6CEF"/>
    <w:rsid w:val="009A6E92"/>
    <w:rsid w:val="009A6EA7"/>
    <w:rsid w:val="009A6EC3"/>
    <w:rsid w:val="009A72B7"/>
    <w:rsid w:val="009A7B1C"/>
    <w:rsid w:val="009B07CD"/>
    <w:rsid w:val="009B0EA4"/>
    <w:rsid w:val="009B1581"/>
    <w:rsid w:val="009B1652"/>
    <w:rsid w:val="009B170C"/>
    <w:rsid w:val="009B20E2"/>
    <w:rsid w:val="009B2137"/>
    <w:rsid w:val="009B2745"/>
    <w:rsid w:val="009B291B"/>
    <w:rsid w:val="009B33CD"/>
    <w:rsid w:val="009B341F"/>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19B5"/>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32F"/>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2554"/>
    <w:rsid w:val="00A24507"/>
    <w:rsid w:val="00A256AB"/>
    <w:rsid w:val="00A26287"/>
    <w:rsid w:val="00A2646E"/>
    <w:rsid w:val="00A266A9"/>
    <w:rsid w:val="00A26C57"/>
    <w:rsid w:val="00A26DE5"/>
    <w:rsid w:val="00A27024"/>
    <w:rsid w:val="00A27BD5"/>
    <w:rsid w:val="00A27C5E"/>
    <w:rsid w:val="00A30675"/>
    <w:rsid w:val="00A30CBA"/>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ACA"/>
    <w:rsid w:val="00A44BF8"/>
    <w:rsid w:val="00A45BC2"/>
    <w:rsid w:val="00A45F18"/>
    <w:rsid w:val="00A46525"/>
    <w:rsid w:val="00A46889"/>
    <w:rsid w:val="00A4775B"/>
    <w:rsid w:val="00A47D14"/>
    <w:rsid w:val="00A506AC"/>
    <w:rsid w:val="00A50DFD"/>
    <w:rsid w:val="00A51C30"/>
    <w:rsid w:val="00A520FD"/>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473"/>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938"/>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C76A8"/>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D7D00"/>
    <w:rsid w:val="00AE061F"/>
    <w:rsid w:val="00AE0663"/>
    <w:rsid w:val="00AE0A2D"/>
    <w:rsid w:val="00AE0EA8"/>
    <w:rsid w:val="00AE11E3"/>
    <w:rsid w:val="00AE1554"/>
    <w:rsid w:val="00AE1D4A"/>
    <w:rsid w:val="00AE22F0"/>
    <w:rsid w:val="00AE2972"/>
    <w:rsid w:val="00AE2AD4"/>
    <w:rsid w:val="00AE351A"/>
    <w:rsid w:val="00AE363B"/>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521"/>
    <w:rsid w:val="00B0184E"/>
    <w:rsid w:val="00B01988"/>
    <w:rsid w:val="00B0198C"/>
    <w:rsid w:val="00B01BBB"/>
    <w:rsid w:val="00B02600"/>
    <w:rsid w:val="00B03307"/>
    <w:rsid w:val="00B03315"/>
    <w:rsid w:val="00B04131"/>
    <w:rsid w:val="00B04325"/>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0FB"/>
    <w:rsid w:val="00B16100"/>
    <w:rsid w:val="00B16825"/>
    <w:rsid w:val="00B17332"/>
    <w:rsid w:val="00B17839"/>
    <w:rsid w:val="00B17BEA"/>
    <w:rsid w:val="00B17C2C"/>
    <w:rsid w:val="00B17CBA"/>
    <w:rsid w:val="00B2016D"/>
    <w:rsid w:val="00B205F6"/>
    <w:rsid w:val="00B20CC4"/>
    <w:rsid w:val="00B21831"/>
    <w:rsid w:val="00B22B39"/>
    <w:rsid w:val="00B22F73"/>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63D"/>
    <w:rsid w:val="00B31B68"/>
    <w:rsid w:val="00B32172"/>
    <w:rsid w:val="00B3218A"/>
    <w:rsid w:val="00B322DC"/>
    <w:rsid w:val="00B32343"/>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430"/>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18"/>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690"/>
    <w:rsid w:val="00B91CA7"/>
    <w:rsid w:val="00B92274"/>
    <w:rsid w:val="00B928DF"/>
    <w:rsid w:val="00B93964"/>
    <w:rsid w:val="00B93ABC"/>
    <w:rsid w:val="00B93CB3"/>
    <w:rsid w:val="00B93E15"/>
    <w:rsid w:val="00B94892"/>
    <w:rsid w:val="00B94893"/>
    <w:rsid w:val="00B94AAE"/>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B94"/>
    <w:rsid w:val="00BA7DF3"/>
    <w:rsid w:val="00BA7F58"/>
    <w:rsid w:val="00BB09C7"/>
    <w:rsid w:val="00BB0ABD"/>
    <w:rsid w:val="00BB0B1C"/>
    <w:rsid w:val="00BB0C3A"/>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2F90"/>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D52"/>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C"/>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47D9B"/>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3EB"/>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01"/>
    <w:rsid w:val="00CC2AC2"/>
    <w:rsid w:val="00CC2D52"/>
    <w:rsid w:val="00CC2E54"/>
    <w:rsid w:val="00CC3179"/>
    <w:rsid w:val="00CC31E2"/>
    <w:rsid w:val="00CC385B"/>
    <w:rsid w:val="00CC43E8"/>
    <w:rsid w:val="00CC43F1"/>
    <w:rsid w:val="00CC5759"/>
    <w:rsid w:val="00CC575D"/>
    <w:rsid w:val="00CC59F6"/>
    <w:rsid w:val="00CC6011"/>
    <w:rsid w:val="00CC703D"/>
    <w:rsid w:val="00CC72D3"/>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212"/>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3BF"/>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9E2"/>
    <w:rsid w:val="00D61D26"/>
    <w:rsid w:val="00D62362"/>
    <w:rsid w:val="00D6249A"/>
    <w:rsid w:val="00D62B63"/>
    <w:rsid w:val="00D62DC3"/>
    <w:rsid w:val="00D63605"/>
    <w:rsid w:val="00D63936"/>
    <w:rsid w:val="00D640F9"/>
    <w:rsid w:val="00D646E9"/>
    <w:rsid w:val="00D652C3"/>
    <w:rsid w:val="00D657E0"/>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38"/>
    <w:rsid w:val="00DA4564"/>
    <w:rsid w:val="00DA4D60"/>
    <w:rsid w:val="00DA52DE"/>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621F"/>
    <w:rsid w:val="00DC7212"/>
    <w:rsid w:val="00DD0063"/>
    <w:rsid w:val="00DD0116"/>
    <w:rsid w:val="00DD0300"/>
    <w:rsid w:val="00DD06B0"/>
    <w:rsid w:val="00DD0BB1"/>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7D2"/>
    <w:rsid w:val="00E00DDC"/>
    <w:rsid w:val="00E00F8F"/>
    <w:rsid w:val="00E012AD"/>
    <w:rsid w:val="00E0150A"/>
    <w:rsid w:val="00E01652"/>
    <w:rsid w:val="00E01FB7"/>
    <w:rsid w:val="00E023A1"/>
    <w:rsid w:val="00E02937"/>
    <w:rsid w:val="00E0295D"/>
    <w:rsid w:val="00E02B6C"/>
    <w:rsid w:val="00E03736"/>
    <w:rsid w:val="00E037EE"/>
    <w:rsid w:val="00E03AFA"/>
    <w:rsid w:val="00E04BF7"/>
    <w:rsid w:val="00E05291"/>
    <w:rsid w:val="00E055FC"/>
    <w:rsid w:val="00E05DD9"/>
    <w:rsid w:val="00E061EE"/>
    <w:rsid w:val="00E06EC6"/>
    <w:rsid w:val="00E06FFD"/>
    <w:rsid w:val="00E07344"/>
    <w:rsid w:val="00E10238"/>
    <w:rsid w:val="00E107C4"/>
    <w:rsid w:val="00E10968"/>
    <w:rsid w:val="00E11450"/>
    <w:rsid w:val="00E1148E"/>
    <w:rsid w:val="00E119E1"/>
    <w:rsid w:val="00E12533"/>
    <w:rsid w:val="00E1283B"/>
    <w:rsid w:val="00E128B3"/>
    <w:rsid w:val="00E13F25"/>
    <w:rsid w:val="00E14FBE"/>
    <w:rsid w:val="00E152D1"/>
    <w:rsid w:val="00E1560D"/>
    <w:rsid w:val="00E15E90"/>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96D"/>
    <w:rsid w:val="00E21A1B"/>
    <w:rsid w:val="00E22E24"/>
    <w:rsid w:val="00E232E7"/>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9CA"/>
    <w:rsid w:val="00E41A0B"/>
    <w:rsid w:val="00E41D7C"/>
    <w:rsid w:val="00E41DC7"/>
    <w:rsid w:val="00E425A6"/>
    <w:rsid w:val="00E427E4"/>
    <w:rsid w:val="00E428E5"/>
    <w:rsid w:val="00E42ABC"/>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16"/>
    <w:rsid w:val="00E54DA5"/>
    <w:rsid w:val="00E55309"/>
    <w:rsid w:val="00E55485"/>
    <w:rsid w:val="00E55E17"/>
    <w:rsid w:val="00E55F25"/>
    <w:rsid w:val="00E565C2"/>
    <w:rsid w:val="00E569E5"/>
    <w:rsid w:val="00E56D34"/>
    <w:rsid w:val="00E57C6F"/>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4A"/>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23BE"/>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6F55"/>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7AA"/>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DF5"/>
    <w:rsid w:val="00F02F8F"/>
    <w:rsid w:val="00F03069"/>
    <w:rsid w:val="00F0320E"/>
    <w:rsid w:val="00F04DFA"/>
    <w:rsid w:val="00F058BD"/>
    <w:rsid w:val="00F05A1C"/>
    <w:rsid w:val="00F06009"/>
    <w:rsid w:val="00F060E3"/>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78E"/>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AF6"/>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8DF"/>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047F"/>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9DC"/>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61E"/>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13"/>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3DE4"/>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列出段"/>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 w:type="paragraph" w:styleId="BodyText">
    <w:name w:val="Body Text"/>
    <w:basedOn w:val="Normal"/>
    <w:link w:val="BodyTextChar"/>
    <w:rsid w:val="003D14C7"/>
    <w:pPr>
      <w:overflowPunct w:val="0"/>
      <w:autoSpaceDE w:val="0"/>
      <w:autoSpaceDN w:val="0"/>
      <w:adjustRightInd w:val="0"/>
      <w:spacing w:after="120"/>
      <w:textAlignment w:val="baseline"/>
    </w:pPr>
    <w:rPr>
      <w:rFonts w:eastAsia="Times New Roman"/>
      <w:sz w:val="22"/>
      <w:lang w:eastAsia="zh-CN"/>
    </w:rPr>
  </w:style>
  <w:style w:type="character" w:customStyle="1" w:styleId="BodyTextChar">
    <w:name w:val="Body Text Char"/>
    <w:basedOn w:val="DefaultParagraphFont"/>
    <w:link w:val="BodyText"/>
    <w:rsid w:val="003D14C7"/>
    <w:rPr>
      <w:rFonts w:eastAsia="Times New Roman"/>
      <w:sz w:val="22"/>
      <w:lang w:val="en-GB" w:eastAsia="zh-CN"/>
    </w:rPr>
  </w:style>
  <w:style w:type="paragraph" w:customStyle="1" w:styleId="Proposal">
    <w:name w:val="Proposal"/>
    <w:basedOn w:val="Normal"/>
    <w:rsid w:val="001668AE"/>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15486244">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02079954">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24017044">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01378864">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4548342">
      <w:bodyDiv w:val="1"/>
      <w:marLeft w:val="0"/>
      <w:marRight w:val="0"/>
      <w:marTop w:val="0"/>
      <w:marBottom w:val="0"/>
      <w:divBdr>
        <w:top w:val="none" w:sz="0" w:space="0" w:color="auto"/>
        <w:left w:val="none" w:sz="0" w:space="0" w:color="auto"/>
        <w:bottom w:val="none" w:sz="0" w:space="0" w:color="auto"/>
        <w:right w:val="none" w:sz="0" w:space="0" w:color="auto"/>
      </w:divBdr>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836148567">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79093212">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634</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sunilkumars@tejasnetworks.com</dc:creator>
  <cp:keywords>Nokia;3GPP, RAN2, CTPClassification=CTP_NT</cp:keywords>
  <dc:description/>
  <cp:lastModifiedBy>MIDDE SUNIL KUMAR SHETTY</cp:lastModifiedBy>
  <cp:revision>80</cp:revision>
  <cp:lastPrinted>2021-12-11T11:45:00Z</cp:lastPrinted>
  <dcterms:created xsi:type="dcterms:W3CDTF">2025-10-02T09:55:00Z</dcterms:created>
  <dcterms:modified xsi:type="dcterms:W3CDTF">2025-11-07T05:59:00Z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