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A15F76" w14:textId="2F799EA1" w:rsidR="005B7B1A" w:rsidRPr="005B7B1A" w:rsidRDefault="005B7B1A" w:rsidP="005B7B1A">
      <w:pPr>
        <w:tabs>
          <w:tab w:val="center" w:pos="4536"/>
          <w:tab w:val="right" w:pos="9072"/>
        </w:tabs>
        <w:spacing w:after="0" w:line="120" w:lineRule="auto"/>
        <w:rPr>
          <w:rFonts w:cs="Arial"/>
          <w:b/>
          <w:i/>
          <w:iCs/>
          <w:kern w:val="0"/>
          <w:sz w:val="28"/>
          <w:szCs w:val="28"/>
          <w:lang w:eastAsia="en-US"/>
        </w:rPr>
      </w:pPr>
      <w:bookmarkStart w:id="0" w:name="_Hlk118202062"/>
      <w:r w:rsidRPr="005B7B1A">
        <w:rPr>
          <w:rFonts w:cs="Arial"/>
          <w:b/>
          <w:i/>
          <w:iCs/>
          <w:kern w:val="0"/>
          <w:sz w:val="28"/>
          <w:szCs w:val="28"/>
          <w:lang w:eastAsia="en-US"/>
        </w:rPr>
        <w:t>3GPP TSG-RAN WG2 Meeting #131</w:t>
      </w:r>
      <w:r>
        <w:rPr>
          <w:rFonts w:cs="Arial"/>
          <w:b/>
          <w:i/>
          <w:iCs/>
          <w:kern w:val="0"/>
          <w:sz w:val="28"/>
          <w:szCs w:val="28"/>
          <w:lang w:eastAsia="en-US"/>
        </w:rPr>
        <w:tab/>
        <w:t xml:space="preserve">   </w:t>
      </w:r>
      <w:r w:rsidRPr="005B7B1A">
        <w:rPr>
          <w:rFonts w:cs="Arial"/>
          <w:b/>
          <w:i/>
          <w:iCs/>
          <w:kern w:val="0"/>
          <w:sz w:val="28"/>
          <w:szCs w:val="28"/>
          <w:lang w:eastAsia="en-US"/>
        </w:rPr>
        <w:t>R2-2505372</w:t>
      </w:r>
    </w:p>
    <w:p w14:paraId="1446273F" w14:textId="64203246" w:rsidR="00862690" w:rsidRPr="005B7B1A" w:rsidRDefault="005B7B1A" w:rsidP="005B7B1A">
      <w:pPr>
        <w:tabs>
          <w:tab w:val="center" w:pos="4536"/>
          <w:tab w:val="right" w:pos="9072"/>
        </w:tabs>
        <w:spacing w:after="0" w:line="120" w:lineRule="auto"/>
        <w:rPr>
          <w:rFonts w:cs="Arial"/>
          <w:b/>
          <w:i/>
          <w:iCs/>
          <w:kern w:val="0"/>
          <w:sz w:val="28"/>
          <w:szCs w:val="28"/>
          <w:lang w:eastAsia="en-US"/>
        </w:rPr>
      </w:pPr>
      <w:r w:rsidRPr="005B7B1A">
        <w:rPr>
          <w:rFonts w:cs="Arial"/>
          <w:b/>
          <w:i/>
          <w:iCs/>
          <w:kern w:val="0"/>
          <w:sz w:val="28"/>
          <w:szCs w:val="28"/>
          <w:lang w:eastAsia="en-US"/>
        </w:rPr>
        <w:t>Bengaluru, India, Aug 25th – 29th, 2025</w:t>
      </w:r>
      <w:bookmarkEnd w:id="0"/>
    </w:p>
    <w:p w14:paraId="625C65D7" w14:textId="77777777" w:rsidR="00862690" w:rsidRDefault="00000000">
      <w:pPr>
        <w:overflowPunct w:val="0"/>
        <w:autoSpaceDE w:val="0"/>
        <w:autoSpaceDN w:val="0"/>
        <w:adjustRightInd w:val="0"/>
        <w:snapToGrid w:val="0"/>
        <w:spacing w:before="24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ZTE Corporation, Sanechips</w:t>
      </w:r>
    </w:p>
    <w:p w14:paraId="0DBBCDAA" w14:textId="693AE8D5" w:rsidR="00862690" w:rsidRDefault="00000000">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r>
      <w:r>
        <w:rPr>
          <w:rFonts w:cs="Arial" w:hint="eastAsia"/>
          <w:b/>
          <w:bCs/>
          <w:snapToGrid w:val="0"/>
          <w:kern w:val="0"/>
          <w:sz w:val="28"/>
          <w:szCs w:val="28"/>
          <w:lang w:val="en-US" w:eastAsia="zh-CN"/>
        </w:rPr>
        <w:t>Scheduling</w:t>
      </w:r>
      <w:r>
        <w:rPr>
          <w:rFonts w:cs="Arial"/>
          <w:b/>
          <w:bCs/>
          <w:snapToGrid w:val="0"/>
          <w:kern w:val="0"/>
          <w:sz w:val="28"/>
          <w:szCs w:val="28"/>
        </w:rPr>
        <w:t xml:space="preserve"> enhancements for XR</w:t>
      </w:r>
    </w:p>
    <w:p w14:paraId="78CD9D17" w14:textId="1403183C" w:rsidR="00862690"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Agenda item:</w:t>
      </w:r>
      <w:r>
        <w:rPr>
          <w:rFonts w:cs="Arial"/>
          <w:b/>
          <w:bCs/>
          <w:snapToGrid w:val="0"/>
          <w:kern w:val="0"/>
          <w:sz w:val="28"/>
          <w:szCs w:val="28"/>
        </w:rPr>
        <w:tab/>
      </w:r>
      <w:bookmarkStart w:id="1" w:name="Source"/>
      <w:bookmarkEnd w:id="1"/>
      <w:r>
        <w:rPr>
          <w:rFonts w:cs="Arial"/>
          <w:b/>
          <w:bCs/>
          <w:snapToGrid w:val="0"/>
          <w:kern w:val="0"/>
          <w:sz w:val="28"/>
          <w:szCs w:val="28"/>
        </w:rPr>
        <w:t>8.7.4</w:t>
      </w:r>
    </w:p>
    <w:p w14:paraId="03106D40" w14:textId="77777777" w:rsidR="00862690"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2" w:name="DocumentFor"/>
      <w:bookmarkEnd w:id="2"/>
      <w:r>
        <w:rPr>
          <w:rFonts w:cs="Arial" w:hint="eastAsia"/>
          <w:b/>
          <w:bCs/>
          <w:snapToGrid w:val="0"/>
          <w:kern w:val="0"/>
          <w:sz w:val="28"/>
          <w:szCs w:val="28"/>
        </w:rPr>
        <w:t xml:space="preserve"> </w:t>
      </w:r>
      <w:r>
        <w:rPr>
          <w:rFonts w:cs="Arial"/>
          <w:b/>
          <w:bCs/>
          <w:snapToGrid w:val="0"/>
          <w:kern w:val="0"/>
          <w:sz w:val="28"/>
          <w:szCs w:val="28"/>
        </w:rPr>
        <w:tab/>
        <w:t>Discussion</w:t>
      </w:r>
      <w:r>
        <w:rPr>
          <w:rFonts w:cs="Arial" w:hint="eastAsia"/>
          <w:b/>
          <w:bCs/>
          <w:snapToGrid w:val="0"/>
          <w:kern w:val="0"/>
          <w:sz w:val="28"/>
          <w:szCs w:val="28"/>
        </w:rPr>
        <w:t xml:space="preserve"> and Decision</w:t>
      </w:r>
    </w:p>
    <w:p w14:paraId="283BE753" w14:textId="77777777" w:rsidR="00862690"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 w:name="_Toc18404533"/>
      <w:bookmarkStart w:id="4" w:name="_Toc18403966"/>
      <w:bookmarkStart w:id="5" w:name="_Toc18413600"/>
      <w:r>
        <w:rPr>
          <w:rFonts w:cs="Arial"/>
          <w:b w:val="0"/>
          <w:bCs w:val="0"/>
          <w:kern w:val="0"/>
          <w:sz w:val="32"/>
          <w:szCs w:val="36"/>
        </w:rPr>
        <w:t>Introduction</w:t>
      </w:r>
      <w:bookmarkEnd w:id="3"/>
      <w:bookmarkEnd w:id="4"/>
      <w:bookmarkEnd w:id="5"/>
    </w:p>
    <w:p w14:paraId="1D26220A" w14:textId="557CB7A7" w:rsidR="00862690" w:rsidRPr="008C328B" w:rsidRDefault="00000000">
      <w:pPr>
        <w:spacing w:after="0"/>
        <w:rPr>
          <w:sz w:val="20"/>
          <w:szCs w:val="20"/>
        </w:rPr>
      </w:pPr>
      <w:r w:rsidRPr="008C328B">
        <w:rPr>
          <w:sz w:val="20"/>
          <w:szCs w:val="20"/>
        </w:rPr>
        <w:t xml:space="preserve">Rel-19 XR </w:t>
      </w:r>
      <w:proofErr w:type="gramStart"/>
      <w:r w:rsidRPr="008C328B">
        <w:rPr>
          <w:sz w:val="20"/>
          <w:szCs w:val="20"/>
        </w:rPr>
        <w:t>WI</w:t>
      </w:r>
      <w:r w:rsidRPr="008C328B">
        <w:rPr>
          <w:sz w:val="20"/>
          <w:szCs w:val="20"/>
          <w:lang w:val="en-US" w:eastAsia="zh-CN"/>
        </w:rPr>
        <w:t>[</w:t>
      </w:r>
      <w:proofErr w:type="gramEnd"/>
      <w:r w:rsidRPr="008C328B">
        <w:rPr>
          <w:sz w:val="20"/>
          <w:szCs w:val="20"/>
          <w:lang w:val="en-US" w:eastAsia="zh-CN"/>
        </w:rPr>
        <w:t>1]</w:t>
      </w:r>
      <w:r w:rsidRPr="008C328B">
        <w:rPr>
          <w:sz w:val="20"/>
          <w:szCs w:val="20"/>
        </w:rPr>
        <w:t xml:space="preserve"> has an objective for RAN2 to </w:t>
      </w:r>
      <w:r w:rsidRPr="008C328B">
        <w:rPr>
          <w:sz w:val="20"/>
          <w:szCs w:val="20"/>
          <w:lang w:val="en-US" w:eastAsia="zh-CN"/>
        </w:rPr>
        <w:t>s</w:t>
      </w:r>
      <w:proofErr w:type="spellStart"/>
      <w:r w:rsidRPr="008C328B">
        <w:rPr>
          <w:sz w:val="20"/>
          <w:szCs w:val="20"/>
        </w:rPr>
        <w:t>pecify</w:t>
      </w:r>
      <w:proofErr w:type="spellEnd"/>
      <w:r w:rsidRPr="008C328B">
        <w:rPr>
          <w:sz w:val="20"/>
          <w:szCs w:val="20"/>
          <w:lang w:val="en-US" w:eastAsia="zh-CN"/>
        </w:rPr>
        <w:t xml:space="preserve"> e</w:t>
      </w:r>
      <w:r w:rsidRPr="008C328B">
        <w:rPr>
          <w:sz w:val="20"/>
          <w:szCs w:val="20"/>
          <w:lang w:val="en-US" w:eastAsia="en-US"/>
        </w:rPr>
        <w:t>nhancements for support of UL scheduling to enable high XR capacity while meeting delay requirements/avoiding too late PDUs</w:t>
      </w:r>
      <w:r w:rsidRPr="008C328B">
        <w:rPr>
          <w:sz w:val="20"/>
          <w:szCs w:val="20"/>
        </w:rPr>
        <w:t xml:space="preserve">. </w:t>
      </w:r>
    </w:p>
    <w:p w14:paraId="5AF49DAB" w14:textId="2C9E69F8" w:rsidR="00862690" w:rsidRDefault="00000000">
      <w:pPr>
        <w:spacing w:after="0"/>
      </w:pPr>
      <w:r w:rsidRPr="008C328B">
        <w:rPr>
          <w:sz w:val="20"/>
          <w:szCs w:val="20"/>
        </w:rPr>
        <w:t xml:space="preserve">In this contribution we </w:t>
      </w:r>
      <w:r w:rsidRPr="008C328B">
        <w:rPr>
          <w:sz w:val="20"/>
          <w:szCs w:val="20"/>
          <w:lang w:val="en-US" w:eastAsia="zh-CN"/>
        </w:rPr>
        <w:t xml:space="preserve">will further </w:t>
      </w:r>
      <w:r w:rsidRPr="008C328B">
        <w:rPr>
          <w:sz w:val="20"/>
          <w:szCs w:val="20"/>
        </w:rPr>
        <w:t xml:space="preserve">investigate the </w:t>
      </w:r>
      <w:r w:rsidRPr="008C328B">
        <w:rPr>
          <w:sz w:val="20"/>
          <w:szCs w:val="20"/>
          <w:lang w:val="en-US" w:eastAsia="zh-CN"/>
        </w:rPr>
        <w:t>remaining issues related to UL scheduling</w:t>
      </w:r>
      <w:r w:rsidRPr="008C328B">
        <w:rPr>
          <w:sz w:val="20"/>
          <w:szCs w:val="20"/>
        </w:rPr>
        <w:t xml:space="preserve"> enhancements per this objective. </w:t>
      </w:r>
      <w:r>
        <w:t xml:space="preserve"> </w:t>
      </w:r>
    </w:p>
    <w:p w14:paraId="75518043" w14:textId="77777777" w:rsidR="00862690"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hint="eastAsia"/>
          <w:b w:val="0"/>
          <w:bCs w:val="0"/>
          <w:kern w:val="0"/>
          <w:sz w:val="32"/>
          <w:szCs w:val="36"/>
          <w:lang w:val="en-US" w:eastAsia="zh-CN"/>
        </w:rPr>
        <w:t>Discussion</w:t>
      </w:r>
    </w:p>
    <w:p w14:paraId="2B555B73" w14:textId="77777777" w:rsidR="00862690" w:rsidRPr="008C328B" w:rsidRDefault="00000000">
      <w:pPr>
        <w:rPr>
          <w:sz w:val="20"/>
          <w:szCs w:val="20"/>
          <w:lang w:val="en-US" w:eastAsia="zh-CN"/>
        </w:rPr>
      </w:pPr>
      <w:r w:rsidRPr="008C328B">
        <w:rPr>
          <w:b/>
          <w:bCs/>
          <w:sz w:val="20"/>
          <w:szCs w:val="20"/>
          <w:u w:val="single"/>
          <w:lang w:val="en-US" w:eastAsia="zh-CN"/>
        </w:rPr>
        <w:t xml:space="preserve">About open issue of </w:t>
      </w:r>
      <w:r w:rsidRPr="008C328B">
        <w:rPr>
          <w:rFonts w:eastAsia="SimSun"/>
          <w:b/>
          <w:bCs/>
          <w:sz w:val="20"/>
          <w:szCs w:val="20"/>
          <w:u w:val="single"/>
          <w:lang w:val="en-US" w:eastAsia="zh-CN"/>
        </w:rPr>
        <w:t>RLC</w:t>
      </w:r>
      <w:r w:rsidRPr="008C328B">
        <w:rPr>
          <w:rFonts w:eastAsia="Malgun Gothic"/>
          <w:b/>
          <w:bCs/>
          <w:sz w:val="20"/>
          <w:szCs w:val="20"/>
          <w:u w:val="single"/>
          <w:lang w:eastAsia="ko-KR"/>
        </w:rPr>
        <w:t>-</w:t>
      </w:r>
      <w:r w:rsidRPr="008C328B">
        <w:rPr>
          <w:rFonts w:eastAsia="SimSun"/>
          <w:b/>
          <w:bCs/>
          <w:sz w:val="20"/>
          <w:szCs w:val="20"/>
          <w:u w:val="single"/>
          <w:lang w:val="en-US" w:eastAsia="zh-CN"/>
        </w:rPr>
        <w:t>13</w:t>
      </w:r>
      <w:r w:rsidRPr="008C328B">
        <w:rPr>
          <w:rFonts w:eastAsia="SimSun"/>
          <w:b/>
          <w:sz w:val="20"/>
          <w:szCs w:val="20"/>
          <w:u w:val="single"/>
          <w:lang w:val="en-US" w:eastAsia="zh-CN"/>
        </w:rPr>
        <w:t xml:space="preserve">: </w:t>
      </w:r>
      <w:r w:rsidRPr="008C328B">
        <w:rPr>
          <w:rFonts w:eastAsia="Malgun Gothic"/>
          <w:sz w:val="20"/>
          <w:szCs w:val="20"/>
          <w:lang w:eastAsia="ko-KR"/>
        </w:rPr>
        <w:t>Whether the delay-reporting or non-delay-reporting information is visible or not to RLC</w:t>
      </w:r>
      <w:r w:rsidRPr="008C328B">
        <w:rPr>
          <w:sz w:val="20"/>
          <w:szCs w:val="20"/>
          <w:lang w:val="en-US" w:eastAsia="zh-CN"/>
        </w:rPr>
        <w:t>.</w:t>
      </w:r>
    </w:p>
    <w:p w14:paraId="04A20A2C" w14:textId="20A17291" w:rsidR="00862690" w:rsidRPr="008C328B" w:rsidRDefault="00000000">
      <w:pPr>
        <w:rPr>
          <w:sz w:val="20"/>
          <w:szCs w:val="20"/>
          <w:lang w:val="en-US" w:eastAsia="zh-CN"/>
        </w:rPr>
      </w:pPr>
      <w:r w:rsidRPr="008C328B">
        <w:rPr>
          <w:sz w:val="20"/>
          <w:szCs w:val="20"/>
          <w:lang w:val="en-US" w:eastAsia="zh-CN"/>
        </w:rPr>
        <w:t xml:space="preserve">Considering that the DSR is only performed in uplink, and PDCP entity and RLC entity are </w:t>
      </w:r>
      <w:r w:rsidR="00557763">
        <w:rPr>
          <w:sz w:val="20"/>
          <w:szCs w:val="20"/>
          <w:lang w:val="en-US" w:eastAsia="zh-CN"/>
        </w:rPr>
        <w:t xml:space="preserve">both </w:t>
      </w:r>
      <w:r w:rsidRPr="008C328B">
        <w:rPr>
          <w:sz w:val="20"/>
          <w:szCs w:val="20"/>
          <w:lang w:val="en-US" w:eastAsia="zh-CN"/>
        </w:rPr>
        <w:t xml:space="preserve">on the UE, </w:t>
      </w:r>
      <w:r w:rsidR="00557763">
        <w:rPr>
          <w:sz w:val="20"/>
          <w:szCs w:val="20"/>
          <w:lang w:val="en-US" w:eastAsia="zh-CN"/>
        </w:rPr>
        <w:t>the interaction between RLC and PDCP entities</w:t>
      </w:r>
      <w:r w:rsidRPr="008C328B">
        <w:rPr>
          <w:sz w:val="20"/>
          <w:szCs w:val="20"/>
          <w:lang w:val="en-US" w:eastAsia="zh-CN"/>
        </w:rPr>
        <w:t xml:space="preserve"> can be </w:t>
      </w:r>
      <w:r w:rsidR="00557763">
        <w:rPr>
          <w:sz w:val="20"/>
          <w:szCs w:val="20"/>
          <w:lang w:val="en-US" w:eastAsia="zh-CN"/>
        </w:rPr>
        <w:t>left to</w:t>
      </w:r>
      <w:r w:rsidRPr="008C328B">
        <w:rPr>
          <w:sz w:val="20"/>
          <w:szCs w:val="20"/>
          <w:lang w:val="en-US" w:eastAsia="zh-CN"/>
        </w:rPr>
        <w:t xml:space="preserve"> UE implementation. </w:t>
      </w:r>
    </w:p>
    <w:p w14:paraId="576CE0B9" w14:textId="77777777" w:rsidR="00862690" w:rsidRDefault="00000000">
      <w:pPr>
        <w:rPr>
          <w:b/>
          <w:bCs/>
          <w:szCs w:val="20"/>
          <w:lang w:val="en-US" w:eastAsia="zh-CN"/>
        </w:rPr>
      </w:pPr>
      <w:r w:rsidRPr="008C328B">
        <w:rPr>
          <w:sz w:val="20"/>
          <w:szCs w:val="20"/>
          <w:lang w:val="en-US" w:eastAsia="zh-CN"/>
        </w:rPr>
        <w:t>In fact, same issue exists for LCP, e.g. in TS38.321 running CR, there are the following description.</w:t>
      </w:r>
    </w:p>
    <w:tbl>
      <w:tblPr>
        <w:tblStyle w:val="TableGrid"/>
        <w:tblW w:w="0" w:type="auto"/>
        <w:tblLook w:val="04A0" w:firstRow="1" w:lastRow="0" w:firstColumn="1" w:lastColumn="0" w:noHBand="0" w:noVBand="1"/>
      </w:tblPr>
      <w:tblGrid>
        <w:gridCol w:w="9912"/>
      </w:tblGrid>
      <w:tr w:rsidR="00862690" w14:paraId="4DE88E8C" w14:textId="77777777">
        <w:tc>
          <w:tcPr>
            <w:tcW w:w="9997" w:type="dxa"/>
          </w:tcPr>
          <w:p w14:paraId="06F5EF87" w14:textId="77777777" w:rsidR="00862690" w:rsidRDefault="00000000">
            <w:pPr>
              <w:keepNext/>
              <w:keepLines/>
              <w:spacing w:before="120" w:after="180"/>
              <w:ind w:left="1701" w:hanging="1701"/>
              <w:outlineLvl w:val="4"/>
              <w:rPr>
                <w:rFonts w:eastAsia="SimSun"/>
                <w:sz w:val="22"/>
                <w:lang w:eastAsia="ko-KR"/>
              </w:rPr>
            </w:pPr>
            <w:r>
              <w:rPr>
                <w:rFonts w:eastAsia="SimSun"/>
                <w:sz w:val="22"/>
                <w:lang w:eastAsia="ko-KR"/>
              </w:rPr>
              <w:t>5.4.3.1.3</w:t>
            </w:r>
            <w:r>
              <w:rPr>
                <w:rFonts w:eastAsia="SimSun"/>
                <w:sz w:val="22"/>
                <w:lang w:eastAsia="ko-KR"/>
              </w:rPr>
              <w:tab/>
              <w:t>Allocation of resources</w:t>
            </w:r>
          </w:p>
          <w:p w14:paraId="23F2CB1D" w14:textId="77777777" w:rsidR="00862690" w:rsidRDefault="00000000">
            <w:pPr>
              <w:widowControl/>
              <w:spacing w:after="180" w:line="240" w:lineRule="auto"/>
              <w:jc w:val="left"/>
              <w:rPr>
                <w:rFonts w:ascii="Times New Roman" w:eastAsia="SimSun" w:hAnsi="Times New Roman"/>
                <w:kern w:val="0"/>
                <w:sz w:val="20"/>
                <w:szCs w:val="20"/>
                <w:lang w:eastAsia="ko-KR"/>
              </w:rPr>
            </w:pPr>
            <w:r>
              <w:rPr>
                <w:rFonts w:ascii="Times New Roman" w:eastAsia="SimSun" w:hAnsi="Times New Roman"/>
                <w:kern w:val="0"/>
                <w:sz w:val="20"/>
                <w:szCs w:val="20"/>
                <w:lang w:eastAsia="ko-KR"/>
              </w:rPr>
              <w:t xml:space="preserve">Before the successful completion of the </w:t>
            </w:r>
            <w:proofErr w:type="gramStart"/>
            <w:r>
              <w:rPr>
                <w:rFonts w:ascii="Times New Roman" w:eastAsia="SimSun" w:hAnsi="Times New Roman"/>
                <w:kern w:val="0"/>
                <w:sz w:val="20"/>
                <w:szCs w:val="20"/>
                <w:lang w:eastAsia="ko-KR"/>
              </w:rPr>
              <w:t>Random Access</w:t>
            </w:r>
            <w:proofErr w:type="gramEnd"/>
            <w:r>
              <w:rPr>
                <w:rFonts w:ascii="Times New Roman" w:eastAsia="SimSun" w:hAnsi="Times New Roman"/>
                <w:kern w:val="0"/>
                <w:sz w:val="20"/>
                <w:szCs w:val="20"/>
                <w:lang w:eastAsia="ko-KR"/>
              </w:rPr>
              <w:t xml:space="preserve"> procedure initiated for DAPS handover, the target MAC entity shall not select the logical channel(s) corresponding to non-DAPS DRB(s) for the uplink grant received in a </w:t>
            </w:r>
            <w:proofErr w:type="gramStart"/>
            <w:r>
              <w:rPr>
                <w:rFonts w:ascii="Times New Roman" w:eastAsia="SimSun" w:hAnsi="Times New Roman"/>
                <w:kern w:val="0"/>
                <w:sz w:val="20"/>
                <w:szCs w:val="20"/>
                <w:lang w:eastAsia="ko-KR"/>
              </w:rPr>
              <w:t>Random Access</w:t>
            </w:r>
            <w:proofErr w:type="gramEnd"/>
            <w:r>
              <w:rPr>
                <w:rFonts w:ascii="Times New Roman" w:eastAsia="SimSun" w:hAnsi="Times New Roman"/>
                <w:kern w:val="0"/>
                <w:sz w:val="20"/>
                <w:szCs w:val="20"/>
                <w:lang w:eastAsia="ko-KR"/>
              </w:rPr>
              <w:t xml:space="preserve"> Response or the uplink grant for the transmission of the MSGA payload.</w:t>
            </w:r>
            <w:r>
              <w:rPr>
                <w:rFonts w:ascii="Times New Roman" w:eastAsia="SimSun" w:hAnsi="Times New Roman"/>
                <w:kern w:val="0"/>
                <w:sz w:val="20"/>
                <w:szCs w:val="20"/>
              </w:rPr>
              <w:t xml:space="preserve"> </w:t>
            </w:r>
            <w:r>
              <w:rPr>
                <w:rFonts w:ascii="Times New Roman" w:eastAsia="SimSun" w:hAnsi="Times New Roman"/>
                <w:kern w:val="0"/>
                <w:sz w:val="20"/>
                <w:szCs w:val="20"/>
                <w:lang w:eastAsia="ko-KR"/>
              </w:rPr>
              <w:t>The source MAC entity shall select only the logical channel(s) corresponding to DAPS DRB(s) during DAPS handover.</w:t>
            </w:r>
          </w:p>
          <w:p w14:paraId="3466CC70" w14:textId="77777777" w:rsidR="00862690" w:rsidRDefault="00000000">
            <w:pPr>
              <w:widowControl/>
              <w:spacing w:after="180" w:line="240" w:lineRule="auto"/>
              <w:jc w:val="left"/>
              <w:rPr>
                <w:rFonts w:ascii="Times New Roman" w:eastAsia="SimSun" w:hAnsi="Times New Roman"/>
                <w:kern w:val="0"/>
                <w:sz w:val="20"/>
                <w:szCs w:val="20"/>
                <w:lang w:eastAsia="ko-KR"/>
              </w:rPr>
            </w:pPr>
            <w:r>
              <w:rPr>
                <w:rFonts w:ascii="Times New Roman" w:eastAsia="SimSun" w:hAnsi="Times New Roman"/>
                <w:kern w:val="0"/>
                <w:sz w:val="20"/>
                <w:szCs w:val="20"/>
                <w:lang w:eastAsia="ko-KR"/>
              </w:rPr>
              <w:t>The MAC entity shall, when a new transmission is performed:</w:t>
            </w:r>
          </w:p>
          <w:p w14:paraId="66BDA14D" w14:textId="77777777" w:rsidR="00862690" w:rsidRDefault="00000000">
            <w:pPr>
              <w:spacing w:after="180"/>
              <w:ind w:left="568" w:hanging="284"/>
              <w:rPr>
                <w:rFonts w:ascii="Times New Roman" w:eastAsia="SimSun" w:hAnsi="Times New Roman"/>
                <w:lang w:eastAsia="ko-KR"/>
              </w:rPr>
            </w:pPr>
            <w:r>
              <w:rPr>
                <w:rFonts w:ascii="Times New Roman" w:eastAsia="SimSun" w:hAnsi="Times New Roman"/>
                <w:lang w:eastAsia="ko-KR"/>
              </w:rPr>
              <w:t>1&gt;</w:t>
            </w:r>
            <w:r>
              <w:rPr>
                <w:rFonts w:ascii="Times New Roman" w:eastAsia="SimSun" w:hAnsi="Times New Roman"/>
                <w:lang w:eastAsia="ko-KR"/>
              </w:rPr>
              <w:tab/>
              <w:t xml:space="preserve">if a logical channel is configured with </w:t>
            </w:r>
            <w:proofErr w:type="spellStart"/>
            <w:r>
              <w:rPr>
                <w:rFonts w:ascii="Times New Roman" w:eastAsia="SimSun" w:hAnsi="Times New Roman"/>
                <w:i/>
                <w:iCs/>
              </w:rPr>
              <w:t>priorityAdjustmentThreshold</w:t>
            </w:r>
            <w:proofErr w:type="spellEnd"/>
            <w:r>
              <w:rPr>
                <w:rFonts w:ascii="Times New Roman" w:eastAsia="SimSun" w:hAnsi="Times New Roman"/>
              </w:rPr>
              <w:t xml:space="preserve"> and has a PDCP SDU available for this transmission:</w:t>
            </w:r>
          </w:p>
          <w:p w14:paraId="13E20528" w14:textId="77777777" w:rsidR="00862690" w:rsidRDefault="00000000">
            <w:pPr>
              <w:spacing w:after="180"/>
              <w:ind w:left="851" w:hanging="284"/>
              <w:rPr>
                <w:rFonts w:ascii="Times New Roman" w:eastAsia="SimSun" w:hAnsi="Times New Roman"/>
                <w:lang w:eastAsia="ko-KR"/>
              </w:rPr>
            </w:pPr>
            <w:r>
              <w:rPr>
                <w:rFonts w:ascii="Times New Roman" w:eastAsia="SimSun" w:hAnsi="Times New Roman"/>
                <w:lang w:eastAsia="ko-KR"/>
              </w:rPr>
              <w:t xml:space="preserve">2&gt; </w:t>
            </w:r>
            <w:r>
              <w:rPr>
                <w:rFonts w:ascii="Times New Roman" w:eastAsia="SimSun" w:hAnsi="Times New Roman"/>
              </w:rPr>
              <w:t xml:space="preserve">if the PDCP entity associated with this logical channel is configured with </w:t>
            </w:r>
            <w:proofErr w:type="spellStart"/>
            <w:r>
              <w:rPr>
                <w:rFonts w:ascii="Times New Roman" w:eastAsia="SimSun" w:hAnsi="Times New Roman"/>
                <w:i/>
                <w:iCs/>
                <w:lang w:eastAsia="ko-KR"/>
              </w:rPr>
              <w:t>pdu-SetDiscard</w:t>
            </w:r>
            <w:proofErr w:type="spellEnd"/>
            <w:r>
              <w:rPr>
                <w:rFonts w:ascii="Times New Roman" w:eastAsia="SimSun" w:hAnsi="Times New Roman"/>
                <w:lang w:eastAsia="ko-KR"/>
              </w:rPr>
              <w:t xml:space="preserve">, and </w:t>
            </w:r>
            <w:r>
              <w:rPr>
                <w:rFonts w:ascii="Times New Roman" w:eastAsia="SimSun" w:hAnsi="Times New Roman"/>
                <w:highlight w:val="yellow"/>
                <w:lang w:eastAsia="ko-KR"/>
              </w:rPr>
              <w:t>the PDU Set remaining time of the PDCP SDU (as defined in TS 38.323 [4]), evaluated at</w:t>
            </w:r>
            <w:r>
              <w:rPr>
                <w:rFonts w:ascii="Times New Roman" w:eastAsia="SimSun" w:hAnsi="Times New Roman"/>
                <w:highlight w:val="yellow"/>
              </w:rPr>
              <w:t xml:space="preserve"> the time of the first symbol of this transmission, </w:t>
            </w:r>
            <w:r>
              <w:rPr>
                <w:rFonts w:ascii="Times New Roman" w:eastAsia="SimSun" w:hAnsi="Times New Roman"/>
                <w:highlight w:val="yellow"/>
                <w:lang w:eastAsia="ko-KR"/>
              </w:rPr>
              <w:t xml:space="preserve">is less than the </w:t>
            </w:r>
            <w:proofErr w:type="spellStart"/>
            <w:r>
              <w:rPr>
                <w:rFonts w:ascii="Times New Roman" w:eastAsia="SimSun" w:hAnsi="Times New Roman"/>
                <w:i/>
                <w:iCs/>
                <w:highlight w:val="yellow"/>
                <w:lang w:eastAsia="ko-KR"/>
              </w:rPr>
              <w:t>priorityAdjustmentThreshold</w:t>
            </w:r>
            <w:proofErr w:type="spellEnd"/>
            <w:r>
              <w:rPr>
                <w:rFonts w:ascii="Times New Roman" w:eastAsia="SimSun" w:hAnsi="Times New Roman"/>
                <w:lang w:eastAsia="ko-KR"/>
              </w:rPr>
              <w:t>; or</w:t>
            </w:r>
          </w:p>
          <w:p w14:paraId="60EC7E82" w14:textId="77777777" w:rsidR="00862690" w:rsidRDefault="00000000">
            <w:pPr>
              <w:spacing w:after="180"/>
              <w:ind w:left="851" w:hanging="284"/>
              <w:rPr>
                <w:rFonts w:ascii="Times New Roman" w:eastAsia="SimSun" w:hAnsi="Times New Roman"/>
                <w:lang w:eastAsia="ko-KR"/>
              </w:rPr>
            </w:pPr>
            <w:r>
              <w:rPr>
                <w:rFonts w:ascii="Times New Roman" w:eastAsia="SimSun" w:hAnsi="Times New Roman"/>
              </w:rPr>
              <w:t>2&gt;</w:t>
            </w:r>
            <w:r>
              <w:rPr>
                <w:rFonts w:ascii="Times New Roman" w:eastAsia="SimSun" w:hAnsi="Times New Roman"/>
              </w:rPr>
              <w:tab/>
            </w:r>
            <w:r>
              <w:rPr>
                <w:rFonts w:ascii="Times New Roman" w:eastAsia="SimSun" w:hAnsi="Times New Roman"/>
                <w:lang w:eastAsia="ko-KR"/>
              </w:rPr>
              <w:t xml:space="preserve">if the PDCP entity associated with this logical channel is not configured with </w:t>
            </w:r>
            <w:proofErr w:type="spellStart"/>
            <w:r>
              <w:rPr>
                <w:rFonts w:ascii="Times New Roman" w:eastAsia="SimSun" w:hAnsi="Times New Roman"/>
                <w:i/>
                <w:iCs/>
                <w:lang w:eastAsia="ko-KR"/>
              </w:rPr>
              <w:t>pdu-SetDiscard</w:t>
            </w:r>
            <w:proofErr w:type="spellEnd"/>
            <w:r>
              <w:rPr>
                <w:rFonts w:ascii="Times New Roman" w:eastAsia="SimSun" w:hAnsi="Times New Roman"/>
                <w:i/>
                <w:iCs/>
                <w:lang w:eastAsia="ko-KR"/>
              </w:rPr>
              <w:t>,</w:t>
            </w:r>
            <w:r>
              <w:rPr>
                <w:rFonts w:ascii="Times New Roman" w:eastAsia="SimSun" w:hAnsi="Times New Roman"/>
                <w:lang w:eastAsia="ko-KR"/>
              </w:rPr>
              <w:t xml:space="preserve"> and the remaining time of </w:t>
            </w:r>
            <w:proofErr w:type="spellStart"/>
            <w:r>
              <w:rPr>
                <w:rFonts w:ascii="Times New Roman" w:eastAsia="SimSun" w:hAnsi="Times New Roman"/>
                <w:i/>
              </w:rPr>
              <w:t>discardTimer</w:t>
            </w:r>
            <w:proofErr w:type="spellEnd"/>
            <w:r>
              <w:rPr>
                <w:rFonts w:ascii="Times New Roman" w:eastAsia="SimSun" w:hAnsi="Times New Roman"/>
                <w:sz w:val="16"/>
              </w:rPr>
              <w:t xml:space="preserve"> </w:t>
            </w:r>
            <w:r>
              <w:rPr>
                <w:rFonts w:ascii="Times New Roman" w:eastAsia="SimSun" w:hAnsi="Times New Roman"/>
                <w:sz w:val="20"/>
              </w:rPr>
              <w:t xml:space="preserve">of the PDCP SDU </w:t>
            </w:r>
            <w:r>
              <w:rPr>
                <w:rFonts w:ascii="Times New Roman" w:eastAsia="SimSun" w:hAnsi="Times New Roman"/>
                <w:lang w:eastAsia="ko-KR"/>
              </w:rPr>
              <w:t>(as defined in TS 38.323 [4]), evaluated at</w:t>
            </w:r>
            <w:r>
              <w:rPr>
                <w:rFonts w:ascii="Times New Roman" w:eastAsia="SimSun" w:hAnsi="Times New Roman"/>
              </w:rPr>
              <w:t xml:space="preserve"> the time of the first symbol of this transmission, </w:t>
            </w:r>
            <w:r>
              <w:rPr>
                <w:rFonts w:ascii="Times New Roman" w:eastAsia="SimSun" w:hAnsi="Times New Roman"/>
                <w:lang w:eastAsia="ko-KR"/>
              </w:rPr>
              <w:t xml:space="preserve">is less than the </w:t>
            </w:r>
            <w:proofErr w:type="spellStart"/>
            <w:r>
              <w:rPr>
                <w:rFonts w:ascii="Times New Roman" w:eastAsia="SimSun" w:hAnsi="Times New Roman"/>
                <w:i/>
                <w:iCs/>
                <w:lang w:eastAsia="ko-KR"/>
              </w:rPr>
              <w:t>priorityAdjustmentThreshold</w:t>
            </w:r>
            <w:proofErr w:type="spellEnd"/>
            <w:r>
              <w:rPr>
                <w:rFonts w:ascii="Times New Roman" w:eastAsia="SimSun" w:hAnsi="Times New Roman"/>
                <w:lang w:eastAsia="ko-KR"/>
              </w:rPr>
              <w:t xml:space="preserve">: </w:t>
            </w:r>
          </w:p>
          <w:p w14:paraId="6BBE3D28" w14:textId="77777777" w:rsidR="00862690" w:rsidRDefault="00000000">
            <w:pPr>
              <w:spacing w:after="180"/>
              <w:ind w:left="1135" w:hanging="284"/>
              <w:rPr>
                <w:rFonts w:ascii="Times New Roman" w:eastAsia="SimSun" w:hAnsi="Times New Roman"/>
                <w:lang w:eastAsia="ko-KR"/>
              </w:rPr>
            </w:pPr>
            <w:r>
              <w:rPr>
                <w:rFonts w:ascii="Times New Roman" w:eastAsia="SimSun" w:hAnsi="Times New Roman"/>
                <w:lang w:eastAsia="ko-KR"/>
              </w:rPr>
              <w:t>3&gt; consider this PDCP SDU being priority adjustable.</w:t>
            </w:r>
          </w:p>
          <w:p w14:paraId="7C3D1200" w14:textId="77777777" w:rsidR="00862690" w:rsidRDefault="00000000">
            <w:pPr>
              <w:ind w:firstLineChars="100" w:firstLine="210"/>
              <w:rPr>
                <w:color w:val="FF0000"/>
                <w:szCs w:val="20"/>
                <w:lang w:val="en-US" w:eastAsia="zh-CN"/>
              </w:rPr>
            </w:pPr>
            <w:r>
              <w:rPr>
                <w:rFonts w:hint="eastAsia"/>
                <w:szCs w:val="20"/>
                <w:lang w:val="en-US" w:eastAsia="zh-CN"/>
              </w:rPr>
              <w:t>...</w:t>
            </w:r>
          </w:p>
        </w:tc>
      </w:tr>
    </w:tbl>
    <w:p w14:paraId="6DB17722" w14:textId="6CB4ECD4" w:rsidR="00862690" w:rsidRPr="008C328B" w:rsidRDefault="00000000">
      <w:pPr>
        <w:rPr>
          <w:rFonts w:eastAsia="SimSun" w:cs="Arial"/>
          <w:sz w:val="20"/>
          <w:szCs w:val="20"/>
          <w:lang w:val="en-US" w:eastAsia="zh-CN"/>
        </w:rPr>
      </w:pPr>
      <w:r w:rsidRPr="008C328B">
        <w:rPr>
          <w:rFonts w:cs="Arial"/>
          <w:sz w:val="20"/>
          <w:szCs w:val="20"/>
          <w:lang w:val="en-US" w:eastAsia="zh-CN"/>
        </w:rPr>
        <w:t>LCP is performed in UE MAC entity, but how UE MAC entity</w:t>
      </w:r>
      <w:r w:rsidRPr="008C328B">
        <w:rPr>
          <w:rFonts w:eastAsia="SimSun" w:cs="Arial"/>
          <w:sz w:val="20"/>
          <w:szCs w:val="20"/>
          <w:lang w:eastAsia="ko-KR"/>
        </w:rPr>
        <w:t xml:space="preserve"> </w:t>
      </w:r>
      <w:r w:rsidRPr="008C328B">
        <w:rPr>
          <w:rFonts w:eastAsia="SimSun" w:cs="Arial"/>
          <w:sz w:val="20"/>
          <w:szCs w:val="20"/>
          <w:lang w:val="en-US" w:eastAsia="zh-CN"/>
        </w:rPr>
        <w:t xml:space="preserve">decides that </w:t>
      </w:r>
      <w:r>
        <w:rPr>
          <w:rFonts w:eastAsia="SimSun" w:cs="Arial"/>
          <w:sz w:val="20"/>
          <w:szCs w:val="20"/>
          <w:lang w:val="en-US" w:eastAsia="zh-CN"/>
        </w:rPr>
        <w:t>“</w:t>
      </w:r>
      <w:r w:rsidRPr="008C328B">
        <w:rPr>
          <w:rFonts w:eastAsia="SimSun" w:cs="Arial"/>
          <w:sz w:val="20"/>
          <w:szCs w:val="20"/>
          <w:highlight w:val="yellow"/>
          <w:lang w:eastAsia="ko-KR"/>
        </w:rPr>
        <w:t>the PDU Set remaining time of the PDCP SDU (as defined in TS 38.323 [4]), evaluated at</w:t>
      </w:r>
      <w:r w:rsidRPr="008C328B">
        <w:rPr>
          <w:rFonts w:eastAsia="SimSun" w:cs="Arial"/>
          <w:sz w:val="20"/>
          <w:szCs w:val="20"/>
          <w:highlight w:val="yellow"/>
          <w:lang w:eastAsia="en-US"/>
        </w:rPr>
        <w:t xml:space="preserve"> the time of the first symbol of this transmission, </w:t>
      </w:r>
      <w:r w:rsidRPr="008C328B">
        <w:rPr>
          <w:rFonts w:eastAsia="SimSun" w:cs="Arial"/>
          <w:sz w:val="20"/>
          <w:szCs w:val="20"/>
          <w:highlight w:val="yellow"/>
          <w:lang w:eastAsia="ko-KR"/>
        </w:rPr>
        <w:t xml:space="preserve">is less than the </w:t>
      </w:r>
      <w:proofErr w:type="spellStart"/>
      <w:r w:rsidRPr="008C328B">
        <w:rPr>
          <w:rFonts w:eastAsia="SimSun" w:cs="Arial"/>
          <w:i/>
          <w:iCs/>
          <w:sz w:val="20"/>
          <w:szCs w:val="20"/>
          <w:highlight w:val="yellow"/>
          <w:lang w:eastAsia="ko-KR"/>
        </w:rPr>
        <w:t>priorityAdjustmentThreshold</w:t>
      </w:r>
      <w:proofErr w:type="spellEnd"/>
      <w:r>
        <w:rPr>
          <w:rFonts w:eastAsia="SimSun" w:cs="Arial"/>
          <w:i/>
          <w:iCs/>
          <w:sz w:val="20"/>
          <w:szCs w:val="20"/>
          <w:highlight w:val="yellow"/>
          <w:lang w:val="en-US" w:eastAsia="zh-CN"/>
        </w:rPr>
        <w:t>”</w:t>
      </w:r>
      <w:r>
        <w:rPr>
          <w:rFonts w:eastAsia="SimSun" w:cs="Arial" w:hint="eastAsia"/>
          <w:i/>
          <w:iCs/>
          <w:sz w:val="20"/>
          <w:szCs w:val="20"/>
          <w:highlight w:val="yellow"/>
          <w:lang w:val="en-US" w:eastAsia="zh-CN"/>
        </w:rPr>
        <w:t xml:space="preserve"> </w:t>
      </w:r>
      <w:r w:rsidRPr="008C328B">
        <w:rPr>
          <w:rFonts w:eastAsia="SimSun" w:cs="Arial"/>
          <w:sz w:val="20"/>
          <w:szCs w:val="20"/>
          <w:lang w:val="en-US" w:eastAsia="zh-CN"/>
        </w:rPr>
        <w:t>has not been specified, we understand this is also based on UE implementation.</w:t>
      </w:r>
    </w:p>
    <w:p w14:paraId="4C34513B" w14:textId="1B2F9CB2" w:rsidR="00862690" w:rsidRPr="008C328B" w:rsidRDefault="00000000">
      <w:pPr>
        <w:rPr>
          <w:rFonts w:cs="Arial"/>
          <w:b/>
          <w:bCs/>
          <w:sz w:val="20"/>
          <w:szCs w:val="20"/>
          <w:lang w:val="en-US" w:eastAsia="zh-CN"/>
        </w:rPr>
      </w:pPr>
      <w:r w:rsidRPr="008C328B">
        <w:rPr>
          <w:rFonts w:eastAsia="SimSun" w:cs="Arial"/>
          <w:b/>
          <w:bCs/>
          <w:sz w:val="20"/>
          <w:szCs w:val="20"/>
          <w:lang w:val="en-US" w:eastAsia="zh-CN"/>
        </w:rPr>
        <w:t xml:space="preserve">Observation </w:t>
      </w:r>
      <w:r w:rsidR="000566D5">
        <w:rPr>
          <w:rFonts w:eastAsia="SimSun" w:cs="Arial"/>
          <w:b/>
          <w:bCs/>
          <w:sz w:val="20"/>
          <w:szCs w:val="20"/>
          <w:lang w:val="en-US" w:eastAsia="zh-CN"/>
        </w:rPr>
        <w:t>1</w:t>
      </w:r>
      <w:r w:rsidRPr="008C328B">
        <w:rPr>
          <w:rFonts w:eastAsia="SimSun" w:cs="Arial"/>
          <w:b/>
          <w:bCs/>
          <w:sz w:val="20"/>
          <w:szCs w:val="20"/>
          <w:lang w:val="en-US" w:eastAsia="zh-CN"/>
        </w:rPr>
        <w:t xml:space="preserve">: Both DSR and LCP are triggered in UE, </w:t>
      </w:r>
      <w:r w:rsidR="000566D5">
        <w:rPr>
          <w:rFonts w:eastAsia="SimSun" w:cs="Arial"/>
          <w:b/>
          <w:bCs/>
          <w:sz w:val="20"/>
          <w:szCs w:val="20"/>
          <w:lang w:val="en-US" w:eastAsia="zh-CN"/>
        </w:rPr>
        <w:t xml:space="preserve">hence, </w:t>
      </w:r>
      <w:r w:rsidR="00557763" w:rsidRPr="00557763">
        <w:rPr>
          <w:rFonts w:eastAsia="SimSun" w:cs="Arial"/>
          <w:b/>
          <w:bCs/>
          <w:sz w:val="20"/>
          <w:szCs w:val="20"/>
          <w:lang w:val="en-US" w:eastAsia="zh-CN"/>
        </w:rPr>
        <w:t>the interaction between RLC and PDCP entities can be left to UE implementation</w:t>
      </w:r>
      <w:r w:rsidRPr="008C328B">
        <w:rPr>
          <w:rFonts w:cs="Arial"/>
          <w:b/>
          <w:bCs/>
          <w:sz w:val="20"/>
          <w:szCs w:val="20"/>
          <w:lang w:val="en-US" w:eastAsia="zh-CN"/>
        </w:rPr>
        <w:t>.</w:t>
      </w:r>
    </w:p>
    <w:p w14:paraId="0E1D2445" w14:textId="6C48C8E6" w:rsidR="00862690" w:rsidRPr="008C328B" w:rsidRDefault="00000000">
      <w:pPr>
        <w:rPr>
          <w:rFonts w:cs="Arial"/>
          <w:b/>
          <w:bCs/>
          <w:sz w:val="20"/>
          <w:szCs w:val="20"/>
          <w:lang w:val="en-US" w:eastAsia="zh-CN"/>
        </w:rPr>
      </w:pPr>
      <w:r w:rsidRPr="008C328B">
        <w:rPr>
          <w:rFonts w:cs="Arial"/>
          <w:b/>
          <w:bCs/>
          <w:sz w:val="20"/>
          <w:szCs w:val="20"/>
          <w:lang w:val="en-US" w:eastAsia="zh-CN"/>
        </w:rPr>
        <w:t xml:space="preserve">Proposal </w:t>
      </w:r>
      <w:r w:rsidR="000566D5">
        <w:rPr>
          <w:rFonts w:cs="Arial"/>
          <w:b/>
          <w:bCs/>
          <w:sz w:val="20"/>
          <w:szCs w:val="20"/>
          <w:lang w:val="en-US" w:eastAsia="zh-CN"/>
        </w:rPr>
        <w:t>1a</w:t>
      </w:r>
      <w:r w:rsidRPr="008C328B">
        <w:rPr>
          <w:rFonts w:cs="Arial"/>
          <w:b/>
          <w:bCs/>
          <w:sz w:val="20"/>
          <w:szCs w:val="20"/>
          <w:lang w:val="en-US" w:eastAsia="zh-CN"/>
        </w:rPr>
        <w:t>(RLC-13): T</w:t>
      </w:r>
      <w:r w:rsidRPr="008C328B">
        <w:rPr>
          <w:rFonts w:eastAsia="Malgun Gothic" w:cs="Arial"/>
          <w:b/>
          <w:bCs/>
          <w:sz w:val="20"/>
          <w:szCs w:val="20"/>
          <w:lang w:eastAsia="ko-KR"/>
        </w:rPr>
        <w:t>he delay-reporting or non-delay-reporting information is visible to RLC</w:t>
      </w:r>
      <w:r w:rsidRPr="008C328B">
        <w:rPr>
          <w:rFonts w:eastAsia="SimSun" w:cs="Arial"/>
          <w:b/>
          <w:bCs/>
          <w:sz w:val="20"/>
          <w:szCs w:val="20"/>
          <w:lang w:val="en-US" w:eastAsia="zh-CN"/>
        </w:rPr>
        <w:t>.</w:t>
      </w:r>
      <w:r w:rsidRPr="008C328B">
        <w:rPr>
          <w:rFonts w:cs="Arial"/>
          <w:b/>
          <w:bCs/>
          <w:sz w:val="20"/>
          <w:szCs w:val="20"/>
          <w:lang w:val="en-US" w:eastAsia="zh-CN"/>
        </w:rPr>
        <w:t xml:space="preserve"> </w:t>
      </w:r>
    </w:p>
    <w:p w14:paraId="0F052AC2" w14:textId="211AF986" w:rsidR="00862690" w:rsidRPr="008C328B" w:rsidRDefault="00000000">
      <w:pPr>
        <w:rPr>
          <w:rFonts w:cs="Arial"/>
          <w:b/>
          <w:bCs/>
          <w:sz w:val="20"/>
          <w:szCs w:val="20"/>
          <w:lang w:val="en-US" w:eastAsia="zh-CN"/>
        </w:rPr>
      </w:pPr>
      <w:r w:rsidRPr="008C328B">
        <w:rPr>
          <w:rFonts w:cs="Arial"/>
          <w:b/>
          <w:bCs/>
          <w:sz w:val="20"/>
          <w:szCs w:val="20"/>
          <w:lang w:val="en-US" w:eastAsia="zh-CN"/>
        </w:rPr>
        <w:t xml:space="preserve">Proposal </w:t>
      </w:r>
      <w:r w:rsidR="000566D5">
        <w:rPr>
          <w:rFonts w:cs="Arial"/>
          <w:b/>
          <w:bCs/>
          <w:sz w:val="20"/>
          <w:szCs w:val="20"/>
          <w:lang w:val="en-US" w:eastAsia="zh-CN"/>
        </w:rPr>
        <w:t>1b</w:t>
      </w:r>
      <w:r w:rsidRPr="008C328B">
        <w:rPr>
          <w:rFonts w:cs="Arial"/>
          <w:b/>
          <w:bCs/>
          <w:sz w:val="20"/>
          <w:szCs w:val="20"/>
          <w:lang w:val="en-US" w:eastAsia="zh-CN"/>
        </w:rPr>
        <w:t>(RLC-13): For b</w:t>
      </w:r>
      <w:r w:rsidRPr="008C328B">
        <w:rPr>
          <w:rFonts w:eastAsia="SimSun" w:cs="Arial"/>
          <w:b/>
          <w:bCs/>
          <w:sz w:val="20"/>
          <w:szCs w:val="20"/>
          <w:lang w:val="en-US" w:eastAsia="zh-CN"/>
        </w:rPr>
        <w:t xml:space="preserve">oth DSR and LCP procedure, </w:t>
      </w:r>
      <w:r w:rsidR="00557763" w:rsidRPr="00557763">
        <w:rPr>
          <w:rFonts w:eastAsia="SimSun" w:cs="Arial"/>
          <w:b/>
          <w:bCs/>
          <w:sz w:val="20"/>
          <w:szCs w:val="20"/>
          <w:lang w:val="en-US" w:eastAsia="zh-CN"/>
        </w:rPr>
        <w:t xml:space="preserve">the interaction between </w:t>
      </w:r>
      <w:r w:rsidR="00557763">
        <w:rPr>
          <w:rFonts w:eastAsia="SimSun" w:cs="Arial"/>
          <w:b/>
          <w:bCs/>
          <w:sz w:val="20"/>
          <w:szCs w:val="20"/>
          <w:lang w:val="en-US" w:eastAsia="zh-CN"/>
        </w:rPr>
        <w:t>various protocol layers</w:t>
      </w:r>
      <w:r w:rsidR="00557763" w:rsidRPr="00557763">
        <w:rPr>
          <w:rFonts w:eastAsia="SimSun" w:cs="Arial"/>
          <w:b/>
          <w:bCs/>
          <w:sz w:val="20"/>
          <w:szCs w:val="20"/>
          <w:lang w:val="en-US" w:eastAsia="zh-CN"/>
        </w:rPr>
        <w:t xml:space="preserve"> can be left to UE implementation</w:t>
      </w:r>
      <w:r w:rsidRPr="008C328B">
        <w:rPr>
          <w:rFonts w:cs="Arial"/>
          <w:b/>
          <w:bCs/>
          <w:sz w:val="20"/>
          <w:szCs w:val="20"/>
          <w:lang w:val="en-US" w:eastAsia="zh-CN"/>
        </w:rPr>
        <w:t>.</w:t>
      </w:r>
    </w:p>
    <w:p w14:paraId="54461716" w14:textId="77777777" w:rsidR="00862690" w:rsidRPr="008C328B" w:rsidRDefault="00862690">
      <w:pPr>
        <w:rPr>
          <w:rFonts w:cs="Arial"/>
          <w:b/>
          <w:bCs/>
          <w:sz w:val="20"/>
          <w:szCs w:val="20"/>
          <w:u w:val="single"/>
          <w:lang w:val="en-US" w:eastAsia="zh-CN"/>
        </w:rPr>
      </w:pPr>
    </w:p>
    <w:p w14:paraId="1FF09331" w14:textId="34BA9500" w:rsidR="00862690" w:rsidRPr="008C328B" w:rsidRDefault="00000000">
      <w:pPr>
        <w:rPr>
          <w:rFonts w:eastAsia="SimSun" w:cs="Arial"/>
          <w:b/>
          <w:sz w:val="20"/>
          <w:szCs w:val="20"/>
          <w:u w:val="single"/>
          <w:lang w:val="en-US" w:eastAsia="zh-CN"/>
        </w:rPr>
      </w:pPr>
      <w:r w:rsidRPr="008C328B">
        <w:rPr>
          <w:rFonts w:cs="Arial"/>
          <w:b/>
          <w:bCs/>
          <w:sz w:val="20"/>
          <w:szCs w:val="20"/>
          <w:u w:val="single"/>
          <w:lang w:val="en-US" w:eastAsia="zh-CN"/>
        </w:rPr>
        <w:t xml:space="preserve">About open issue of </w:t>
      </w:r>
      <w:r w:rsidRPr="008C328B">
        <w:rPr>
          <w:rFonts w:eastAsia="Malgun Gothic" w:cs="Arial"/>
          <w:b/>
          <w:sz w:val="20"/>
          <w:szCs w:val="20"/>
          <w:u w:val="single"/>
          <w:lang w:eastAsia="ko-KR"/>
        </w:rPr>
        <w:t>[MAC-1]</w:t>
      </w:r>
      <w:r w:rsidRPr="008C328B">
        <w:rPr>
          <w:rFonts w:eastAsia="SimSun" w:cs="Arial"/>
          <w:b/>
          <w:sz w:val="20"/>
          <w:szCs w:val="20"/>
          <w:u w:val="single"/>
          <w:lang w:val="en-US" w:eastAsia="zh-CN"/>
        </w:rPr>
        <w:t xml:space="preserve">: </w:t>
      </w:r>
      <w:r w:rsidRPr="008C328B">
        <w:rPr>
          <w:rFonts w:eastAsia="Malgun Gothic" w:cs="Arial"/>
          <w:sz w:val="20"/>
          <w:szCs w:val="20"/>
          <w:lang w:eastAsia="ko-KR"/>
        </w:rPr>
        <w:t xml:space="preserve">Discuss whether a pending DSR should be </w:t>
      </w:r>
      <w:r w:rsidR="00557763" w:rsidRPr="008C328B">
        <w:rPr>
          <w:rFonts w:eastAsia="Malgun Gothic" w:cs="Arial"/>
          <w:sz w:val="20"/>
          <w:szCs w:val="20"/>
          <w:lang w:eastAsia="ko-KR"/>
        </w:rPr>
        <w:t>cancelled</w:t>
      </w:r>
      <w:r w:rsidRPr="008C328B">
        <w:rPr>
          <w:rFonts w:eastAsia="Malgun Gothic" w:cs="Arial"/>
          <w:sz w:val="20"/>
          <w:szCs w:val="20"/>
          <w:lang w:eastAsia="ko-KR"/>
        </w:rPr>
        <w:t xml:space="preserve"> if the UE has delay reporting SDUs but no delay critical SDUs or all delay critical SDUs have been reported.</w:t>
      </w:r>
    </w:p>
    <w:p w14:paraId="6B4B7D5D" w14:textId="77777777" w:rsidR="00862690" w:rsidRPr="008C328B" w:rsidRDefault="00000000">
      <w:pPr>
        <w:rPr>
          <w:rFonts w:eastAsia="SimSun" w:cs="Arial"/>
          <w:sz w:val="20"/>
          <w:szCs w:val="20"/>
          <w:lang w:val="en-US" w:eastAsia="zh-CN"/>
        </w:rPr>
      </w:pPr>
      <w:r w:rsidRPr="008C328B">
        <w:rPr>
          <w:rFonts w:eastAsia="SimSun" w:cs="Arial"/>
          <w:sz w:val="20"/>
          <w:szCs w:val="20"/>
          <w:lang w:val="en-US" w:eastAsia="zh-CN"/>
        </w:rPr>
        <w:t>Considering that the delay critical SDU is defined in Rel-18 for delay status reporting with Single Entry DSR MAC CE, and delay reporting SDU is defined in Rel-19 for delay status reporting with Multiple Entry DSR MAC CE, the triggering threshold and reporting threshold of delay status reporting with Single Entry DSR MAC CE is independent from that with Multiple Entry DSR MAC CE, the cancellation of the delay status reporting with Single Entry DSR MAC CE should also be independent from that with Multiple Entry DSR MAC CE .</w:t>
      </w:r>
    </w:p>
    <w:p w14:paraId="4A154C53" w14:textId="03C6B690" w:rsidR="00862690" w:rsidRPr="008C328B" w:rsidRDefault="00000000">
      <w:pPr>
        <w:rPr>
          <w:rFonts w:eastAsia="SimSun" w:cs="Arial"/>
          <w:b/>
          <w:bCs/>
          <w:sz w:val="20"/>
          <w:szCs w:val="20"/>
          <w:lang w:val="en-US" w:eastAsia="zh-CN"/>
        </w:rPr>
      </w:pPr>
      <w:r w:rsidRPr="008C328B">
        <w:rPr>
          <w:rFonts w:eastAsia="SimSun" w:cs="Arial"/>
          <w:b/>
          <w:bCs/>
          <w:sz w:val="20"/>
          <w:szCs w:val="20"/>
          <w:lang w:val="en-US" w:eastAsia="zh-CN"/>
        </w:rPr>
        <w:t xml:space="preserve">Proposal </w:t>
      </w:r>
      <w:r w:rsidR="000566D5">
        <w:rPr>
          <w:rFonts w:eastAsia="SimSun" w:cs="Arial"/>
          <w:b/>
          <w:bCs/>
          <w:sz w:val="20"/>
          <w:szCs w:val="20"/>
          <w:lang w:val="en-US" w:eastAsia="zh-CN"/>
        </w:rPr>
        <w:t>2a</w:t>
      </w:r>
      <w:r w:rsidRPr="008C328B">
        <w:rPr>
          <w:rFonts w:eastAsia="SimSun" w:cs="Arial"/>
          <w:b/>
          <w:bCs/>
          <w:sz w:val="20"/>
          <w:szCs w:val="20"/>
          <w:lang w:val="en-US" w:eastAsia="zh-CN"/>
        </w:rPr>
        <w:t>(MAC-1): the cancellation of the delay status reporting with Single Entry DSR MAC CE should be independent from that with Multiple Entry DSR MAC CE.</w:t>
      </w:r>
    </w:p>
    <w:p w14:paraId="2E1DE997" w14:textId="449D0B46" w:rsidR="00862690" w:rsidRPr="008C328B" w:rsidRDefault="00000000">
      <w:pPr>
        <w:rPr>
          <w:rFonts w:eastAsia="SimSun" w:cs="Arial"/>
          <w:b/>
          <w:bCs/>
          <w:sz w:val="20"/>
          <w:szCs w:val="20"/>
          <w:lang w:val="en-US" w:eastAsia="zh-CN"/>
        </w:rPr>
      </w:pPr>
      <w:r w:rsidRPr="008C328B">
        <w:rPr>
          <w:rFonts w:eastAsia="SimSun" w:cs="Arial"/>
          <w:b/>
          <w:bCs/>
          <w:sz w:val="20"/>
          <w:szCs w:val="20"/>
          <w:lang w:val="en-US" w:eastAsia="zh-CN"/>
        </w:rPr>
        <w:t xml:space="preserve">Proposal </w:t>
      </w:r>
      <w:r w:rsidR="000566D5">
        <w:rPr>
          <w:rFonts w:eastAsia="SimSun" w:cs="Arial"/>
          <w:b/>
          <w:bCs/>
          <w:sz w:val="20"/>
          <w:szCs w:val="20"/>
          <w:lang w:val="en-US" w:eastAsia="zh-CN"/>
        </w:rPr>
        <w:t>2b</w:t>
      </w:r>
      <w:r w:rsidRPr="008C328B">
        <w:rPr>
          <w:rFonts w:eastAsia="SimSun" w:cs="Arial"/>
          <w:b/>
          <w:bCs/>
          <w:sz w:val="20"/>
          <w:szCs w:val="20"/>
          <w:lang w:val="en-US" w:eastAsia="zh-CN"/>
        </w:rPr>
        <w:t xml:space="preserve">(MAC-1): </w:t>
      </w:r>
      <w:r w:rsidRPr="008C328B">
        <w:rPr>
          <w:rFonts w:eastAsia="Malgun Gothic" w:cs="Arial"/>
          <w:b/>
          <w:bCs/>
          <w:sz w:val="20"/>
          <w:szCs w:val="20"/>
          <w:lang w:eastAsia="ko-KR"/>
        </w:rPr>
        <w:t xml:space="preserve">a pending DSR </w:t>
      </w:r>
      <w:r w:rsidRPr="008C328B">
        <w:rPr>
          <w:rFonts w:eastAsia="SimSun" w:cs="Arial"/>
          <w:b/>
          <w:bCs/>
          <w:sz w:val="20"/>
          <w:szCs w:val="20"/>
          <w:lang w:val="en-US" w:eastAsia="zh-CN"/>
        </w:rPr>
        <w:t xml:space="preserve">with Multiple Entry DSR MAC CE </w:t>
      </w:r>
      <w:r w:rsidRPr="008C328B">
        <w:rPr>
          <w:rFonts w:eastAsia="Malgun Gothic" w:cs="Arial"/>
          <w:b/>
          <w:bCs/>
          <w:sz w:val="20"/>
          <w:szCs w:val="20"/>
          <w:lang w:eastAsia="ko-KR"/>
        </w:rPr>
        <w:t>should</w:t>
      </w:r>
      <w:r w:rsidRPr="008C328B">
        <w:rPr>
          <w:rFonts w:eastAsia="SimSun" w:cs="Arial"/>
          <w:b/>
          <w:bCs/>
          <w:sz w:val="20"/>
          <w:szCs w:val="20"/>
          <w:lang w:val="en-US" w:eastAsia="zh-CN"/>
        </w:rPr>
        <w:t xml:space="preserve"> not</w:t>
      </w:r>
      <w:r w:rsidRPr="008C328B">
        <w:rPr>
          <w:rFonts w:eastAsia="Malgun Gothic" w:cs="Arial"/>
          <w:b/>
          <w:bCs/>
          <w:sz w:val="20"/>
          <w:szCs w:val="20"/>
          <w:lang w:eastAsia="ko-KR"/>
        </w:rPr>
        <w:t xml:space="preserve"> be cancel</w:t>
      </w:r>
      <w:r w:rsidR="000566D5">
        <w:rPr>
          <w:rFonts w:eastAsia="Malgun Gothic" w:cs="Arial"/>
          <w:b/>
          <w:bCs/>
          <w:sz w:val="20"/>
          <w:szCs w:val="20"/>
          <w:lang w:eastAsia="ko-KR"/>
        </w:rPr>
        <w:t>l</w:t>
      </w:r>
      <w:r w:rsidRPr="008C328B">
        <w:rPr>
          <w:rFonts w:eastAsia="Malgun Gothic" w:cs="Arial"/>
          <w:b/>
          <w:bCs/>
          <w:sz w:val="20"/>
          <w:szCs w:val="20"/>
          <w:lang w:eastAsia="ko-KR"/>
        </w:rPr>
        <w:t>ed</w:t>
      </w:r>
      <w:r w:rsidRPr="008C328B">
        <w:rPr>
          <w:rFonts w:eastAsia="SimSun" w:cs="Arial"/>
          <w:b/>
          <w:bCs/>
          <w:sz w:val="20"/>
          <w:szCs w:val="20"/>
          <w:lang w:val="en-US" w:eastAsia="zh-CN"/>
        </w:rPr>
        <w:t xml:space="preserve"> based on </w:t>
      </w:r>
      <w:r w:rsidRPr="008C328B">
        <w:rPr>
          <w:rFonts w:eastAsia="Malgun Gothic" w:cs="Arial"/>
          <w:b/>
          <w:bCs/>
          <w:sz w:val="20"/>
          <w:szCs w:val="20"/>
          <w:lang w:eastAsia="ko-KR"/>
        </w:rPr>
        <w:t>delay critical SDUs</w:t>
      </w:r>
      <w:r w:rsidRPr="008C328B">
        <w:rPr>
          <w:rFonts w:eastAsia="SimSun" w:cs="Arial"/>
          <w:b/>
          <w:bCs/>
          <w:sz w:val="20"/>
          <w:szCs w:val="20"/>
          <w:lang w:val="en-US" w:eastAsia="zh-CN"/>
        </w:rPr>
        <w:t xml:space="preserve"> </w:t>
      </w:r>
      <w:proofErr w:type="gramStart"/>
      <w:r w:rsidRPr="008C328B">
        <w:rPr>
          <w:rFonts w:eastAsia="SimSun" w:cs="Arial"/>
          <w:b/>
          <w:bCs/>
          <w:sz w:val="20"/>
          <w:szCs w:val="20"/>
          <w:lang w:val="en-US" w:eastAsia="zh-CN"/>
        </w:rPr>
        <w:t>info(</w:t>
      </w:r>
      <w:proofErr w:type="gramEnd"/>
      <w:r w:rsidRPr="008C328B">
        <w:rPr>
          <w:rFonts w:eastAsia="SimSun" w:cs="Arial"/>
          <w:b/>
          <w:bCs/>
          <w:sz w:val="20"/>
          <w:szCs w:val="20"/>
          <w:lang w:val="en-US" w:eastAsia="zh-CN"/>
        </w:rPr>
        <w:t>e.g.</w:t>
      </w:r>
      <w:r w:rsidRPr="008C328B">
        <w:rPr>
          <w:rFonts w:eastAsia="Malgun Gothic" w:cs="Arial"/>
          <w:b/>
          <w:bCs/>
          <w:sz w:val="20"/>
          <w:szCs w:val="20"/>
          <w:lang w:eastAsia="ko-KR"/>
        </w:rPr>
        <w:t xml:space="preserve"> </w:t>
      </w:r>
      <w:r w:rsidRPr="008C328B">
        <w:rPr>
          <w:rFonts w:eastAsia="SimSun" w:cs="Arial"/>
          <w:b/>
          <w:bCs/>
          <w:sz w:val="20"/>
          <w:szCs w:val="20"/>
          <w:lang w:val="en-US" w:eastAsia="zh-CN"/>
        </w:rPr>
        <w:t>there is</w:t>
      </w:r>
      <w:r w:rsidRPr="008C328B">
        <w:rPr>
          <w:rFonts w:eastAsia="Malgun Gothic" w:cs="Arial"/>
          <w:b/>
          <w:bCs/>
          <w:sz w:val="20"/>
          <w:szCs w:val="20"/>
          <w:lang w:eastAsia="ko-KR"/>
        </w:rPr>
        <w:t xml:space="preserve"> no delay critical SDUs or all delay critical SDUs have been reported</w:t>
      </w:r>
      <w:r w:rsidRPr="008C328B">
        <w:rPr>
          <w:rFonts w:eastAsia="SimSun" w:cs="Arial"/>
          <w:b/>
          <w:bCs/>
          <w:sz w:val="20"/>
          <w:szCs w:val="20"/>
          <w:lang w:val="en-US" w:eastAsia="zh-CN"/>
        </w:rPr>
        <w:t>)</w:t>
      </w:r>
      <w:r w:rsidRPr="008C328B">
        <w:rPr>
          <w:rFonts w:eastAsia="Malgun Gothic" w:cs="Arial"/>
          <w:b/>
          <w:bCs/>
          <w:sz w:val="20"/>
          <w:szCs w:val="20"/>
          <w:lang w:eastAsia="ko-KR"/>
        </w:rPr>
        <w:t>.</w:t>
      </w:r>
      <w:r w:rsidRPr="008C328B">
        <w:rPr>
          <w:rFonts w:eastAsia="SimSun" w:cs="Arial"/>
          <w:b/>
          <w:bCs/>
          <w:sz w:val="20"/>
          <w:szCs w:val="20"/>
          <w:lang w:val="en-US" w:eastAsia="zh-CN"/>
        </w:rPr>
        <w:t xml:space="preserve">  </w:t>
      </w:r>
    </w:p>
    <w:p w14:paraId="4C970CBD" w14:textId="77777777" w:rsidR="00862690" w:rsidRPr="008C328B" w:rsidRDefault="00862690">
      <w:pPr>
        <w:rPr>
          <w:rFonts w:eastAsia="SimSun" w:cs="Arial"/>
          <w:b/>
          <w:bCs/>
          <w:sz w:val="20"/>
          <w:szCs w:val="20"/>
          <w:lang w:val="en-US" w:eastAsia="zh-CN"/>
        </w:rPr>
      </w:pPr>
    </w:p>
    <w:p w14:paraId="59D0820E" w14:textId="77777777" w:rsidR="00862690" w:rsidRPr="008C328B" w:rsidRDefault="00000000">
      <w:pPr>
        <w:rPr>
          <w:rFonts w:eastAsia="SimSun" w:cs="Arial"/>
          <w:b/>
          <w:sz w:val="20"/>
          <w:szCs w:val="20"/>
          <w:u w:val="single"/>
          <w:lang w:val="en-US" w:eastAsia="zh-CN"/>
        </w:rPr>
      </w:pPr>
      <w:r w:rsidRPr="008C328B">
        <w:rPr>
          <w:rFonts w:cs="Arial"/>
          <w:b/>
          <w:bCs/>
          <w:sz w:val="20"/>
          <w:szCs w:val="20"/>
          <w:u w:val="single"/>
          <w:lang w:val="en-US" w:eastAsia="zh-CN"/>
        </w:rPr>
        <w:t xml:space="preserve">About open issue of </w:t>
      </w:r>
      <w:r w:rsidRPr="008C328B">
        <w:rPr>
          <w:rFonts w:eastAsia="Malgun Gothic" w:cs="Arial"/>
          <w:b/>
          <w:sz w:val="20"/>
          <w:szCs w:val="20"/>
          <w:u w:val="single"/>
          <w:lang w:eastAsia="ko-KR"/>
        </w:rPr>
        <w:t>[MAC-</w:t>
      </w:r>
      <w:r w:rsidRPr="008C328B">
        <w:rPr>
          <w:rFonts w:eastAsia="SimSun" w:cs="Arial"/>
          <w:b/>
          <w:sz w:val="20"/>
          <w:szCs w:val="20"/>
          <w:u w:val="single"/>
          <w:lang w:val="en-US" w:eastAsia="zh-CN"/>
        </w:rPr>
        <w:t>2</w:t>
      </w:r>
      <w:r w:rsidRPr="008C328B">
        <w:rPr>
          <w:rFonts w:eastAsia="Malgun Gothic" w:cs="Arial"/>
          <w:b/>
          <w:sz w:val="20"/>
          <w:szCs w:val="20"/>
          <w:u w:val="single"/>
          <w:lang w:eastAsia="ko-KR"/>
        </w:rPr>
        <w:t>]</w:t>
      </w:r>
      <w:r w:rsidRPr="008C328B">
        <w:rPr>
          <w:rFonts w:eastAsia="SimSun" w:cs="Arial"/>
          <w:b/>
          <w:sz w:val="20"/>
          <w:szCs w:val="20"/>
          <w:u w:val="single"/>
          <w:lang w:val="en-US" w:eastAsia="zh-CN"/>
        </w:rPr>
        <w:t xml:space="preserve">: </w:t>
      </w:r>
      <w:r w:rsidRPr="008C328B">
        <w:rPr>
          <w:rFonts w:eastAsia="Malgun Gothic" w:cs="Arial"/>
          <w:sz w:val="20"/>
          <w:szCs w:val="20"/>
          <w:lang w:eastAsia="ko-KR"/>
        </w:rPr>
        <w:t>Discuss whether all pending BSRs may be cancelled if all the data eligible for inclusion in a BSR MAC CE is reported in a DSR MAC CE.</w:t>
      </w:r>
    </w:p>
    <w:p w14:paraId="2F1A334C" w14:textId="77777777" w:rsidR="00862690" w:rsidRPr="008C328B" w:rsidRDefault="00000000">
      <w:pPr>
        <w:rPr>
          <w:rFonts w:eastAsia="SimSun" w:cs="Arial"/>
          <w:sz w:val="20"/>
          <w:szCs w:val="20"/>
          <w:lang w:val="en-US" w:eastAsia="zh-CN"/>
        </w:rPr>
      </w:pPr>
      <w:r w:rsidRPr="008C328B">
        <w:rPr>
          <w:rFonts w:eastAsia="SimSun" w:cs="Arial"/>
          <w:sz w:val="20"/>
          <w:szCs w:val="20"/>
          <w:lang w:val="en-US" w:eastAsia="zh-CN"/>
        </w:rPr>
        <w:t>Considering the BSR triggering condition is different from that of the DSR, and it has been specified in TS 38.321 that “</w:t>
      </w:r>
      <w:r w:rsidRPr="008C328B">
        <w:rPr>
          <w:rFonts w:cs="Arial"/>
          <w:sz w:val="20"/>
          <w:szCs w:val="20"/>
          <w:lang w:eastAsia="ko-KR"/>
        </w:rPr>
        <w:t>All triggered BSRs</w:t>
      </w:r>
      <w:r w:rsidRPr="008C328B">
        <w:rPr>
          <w:rFonts w:eastAsia="Malgun Gothic" w:cs="Arial"/>
          <w:sz w:val="20"/>
          <w:szCs w:val="20"/>
          <w:lang w:eastAsia="ko-KR"/>
        </w:rPr>
        <w:t xml:space="preserve"> </w:t>
      </w:r>
      <w:r w:rsidRPr="008C328B">
        <w:rPr>
          <w:rFonts w:cs="Arial"/>
          <w:sz w:val="20"/>
          <w:szCs w:val="20"/>
          <w:lang w:eastAsia="ko-KR"/>
        </w:rPr>
        <w:t xml:space="preserve">may be cancelled when the UL grant(s) can accommodate all pending data available for transmission but is not sufficient to additionally accommodate the BSR MAC CE plus its </w:t>
      </w:r>
      <w:proofErr w:type="spellStart"/>
      <w:r w:rsidRPr="008C328B">
        <w:rPr>
          <w:rFonts w:cs="Arial"/>
          <w:sz w:val="20"/>
          <w:szCs w:val="20"/>
          <w:lang w:eastAsia="ko-KR"/>
        </w:rPr>
        <w:t>subheader</w:t>
      </w:r>
      <w:proofErr w:type="spellEnd"/>
      <w:r w:rsidRPr="008C328B">
        <w:rPr>
          <w:rFonts w:cs="Arial"/>
          <w:sz w:val="20"/>
          <w:szCs w:val="20"/>
          <w:lang w:eastAsia="ko-KR"/>
        </w:rPr>
        <w:t>.</w:t>
      </w:r>
      <w:r w:rsidRPr="008C328B">
        <w:rPr>
          <w:rFonts w:eastAsia="SimSun" w:cs="Arial"/>
          <w:sz w:val="20"/>
          <w:szCs w:val="20"/>
          <w:lang w:val="en-US" w:eastAsia="zh-CN"/>
        </w:rPr>
        <w:t>”, same as the rel-18 mechanism, BSR cancellation should be independent from the DSR reporting.</w:t>
      </w:r>
    </w:p>
    <w:p w14:paraId="1B2EA6C8" w14:textId="037DCF42" w:rsidR="00862690" w:rsidRPr="008C328B" w:rsidRDefault="00000000">
      <w:pPr>
        <w:rPr>
          <w:rFonts w:eastAsia="SimSun" w:cs="Arial"/>
          <w:b/>
          <w:bCs/>
          <w:sz w:val="20"/>
          <w:szCs w:val="20"/>
          <w:lang w:val="en-US" w:eastAsia="zh-CN"/>
        </w:rPr>
      </w:pPr>
      <w:r w:rsidRPr="008C328B">
        <w:rPr>
          <w:rFonts w:eastAsia="SimSun" w:cs="Arial"/>
          <w:b/>
          <w:bCs/>
          <w:sz w:val="20"/>
          <w:szCs w:val="20"/>
          <w:lang w:val="en-US" w:eastAsia="zh-CN"/>
        </w:rPr>
        <w:t xml:space="preserve">Proposal </w:t>
      </w:r>
      <w:r w:rsidR="008C328B">
        <w:rPr>
          <w:rFonts w:eastAsia="SimSun" w:cs="Arial"/>
          <w:b/>
          <w:bCs/>
          <w:sz w:val="20"/>
          <w:szCs w:val="20"/>
          <w:lang w:val="en-US" w:eastAsia="zh-CN"/>
        </w:rPr>
        <w:t xml:space="preserve">3 </w:t>
      </w:r>
      <w:r w:rsidRPr="008C328B">
        <w:rPr>
          <w:rFonts w:eastAsia="SimSun" w:cs="Arial"/>
          <w:b/>
          <w:bCs/>
          <w:sz w:val="20"/>
          <w:szCs w:val="20"/>
          <w:lang w:val="en-US" w:eastAsia="zh-CN"/>
        </w:rPr>
        <w:t xml:space="preserve">(MAC-2): BSR cancellation is independent from the DSR reporting, </w:t>
      </w:r>
      <w:r w:rsidRPr="008C328B">
        <w:rPr>
          <w:rFonts w:eastAsia="Malgun Gothic" w:cs="Arial"/>
          <w:b/>
          <w:bCs/>
          <w:sz w:val="20"/>
          <w:szCs w:val="20"/>
          <w:lang w:eastAsia="ko-KR"/>
        </w:rPr>
        <w:t xml:space="preserve">pending BSRs </w:t>
      </w:r>
      <w:r w:rsidRPr="008C328B">
        <w:rPr>
          <w:rFonts w:eastAsia="SimSun" w:cs="Arial"/>
          <w:b/>
          <w:bCs/>
          <w:sz w:val="20"/>
          <w:szCs w:val="20"/>
          <w:lang w:val="en-US" w:eastAsia="zh-CN"/>
        </w:rPr>
        <w:t>may not be</w:t>
      </w:r>
      <w:r w:rsidRPr="008C328B">
        <w:rPr>
          <w:rFonts w:eastAsia="Malgun Gothic" w:cs="Arial"/>
          <w:b/>
          <w:bCs/>
          <w:sz w:val="20"/>
          <w:szCs w:val="20"/>
          <w:lang w:eastAsia="ko-KR"/>
        </w:rPr>
        <w:t xml:space="preserve"> cancelled </w:t>
      </w:r>
      <w:r w:rsidRPr="008C328B">
        <w:rPr>
          <w:rFonts w:eastAsia="SimSun" w:cs="Arial"/>
          <w:b/>
          <w:bCs/>
          <w:sz w:val="20"/>
          <w:szCs w:val="20"/>
          <w:lang w:val="en-US" w:eastAsia="zh-CN"/>
        </w:rPr>
        <w:t>by “</w:t>
      </w:r>
      <w:r w:rsidRPr="008C328B">
        <w:rPr>
          <w:rFonts w:eastAsia="Malgun Gothic" w:cs="Arial"/>
          <w:b/>
          <w:bCs/>
          <w:sz w:val="20"/>
          <w:szCs w:val="20"/>
          <w:lang w:eastAsia="ko-KR"/>
        </w:rPr>
        <w:t>all the data eligible for inclusion in a BSR MAC CE is reported in a DSR MAC CE</w:t>
      </w:r>
      <w:r w:rsidRPr="008C328B">
        <w:rPr>
          <w:rFonts w:eastAsia="SimSun" w:cs="Arial"/>
          <w:b/>
          <w:bCs/>
          <w:sz w:val="20"/>
          <w:szCs w:val="20"/>
          <w:lang w:val="en-US" w:eastAsia="zh-CN"/>
        </w:rPr>
        <w:t>”</w:t>
      </w:r>
      <w:r w:rsidRPr="008C328B">
        <w:rPr>
          <w:rFonts w:eastAsia="Malgun Gothic" w:cs="Arial"/>
          <w:b/>
          <w:bCs/>
          <w:sz w:val="20"/>
          <w:szCs w:val="20"/>
          <w:lang w:eastAsia="ko-KR"/>
        </w:rPr>
        <w:t>.</w:t>
      </w:r>
      <w:r w:rsidRPr="008C328B">
        <w:rPr>
          <w:rFonts w:eastAsia="SimSun" w:cs="Arial"/>
          <w:b/>
          <w:bCs/>
          <w:sz w:val="20"/>
          <w:szCs w:val="20"/>
          <w:lang w:val="en-US" w:eastAsia="zh-CN"/>
        </w:rPr>
        <w:t xml:space="preserve">  </w:t>
      </w:r>
    </w:p>
    <w:p w14:paraId="67C0F4A9" w14:textId="77777777" w:rsidR="00862690" w:rsidRPr="008C328B" w:rsidRDefault="00862690">
      <w:pPr>
        <w:rPr>
          <w:rFonts w:eastAsia="SimSun" w:cs="Arial"/>
          <w:b/>
          <w:bCs/>
          <w:sz w:val="20"/>
          <w:szCs w:val="20"/>
          <w:lang w:val="en-US" w:eastAsia="zh-CN"/>
        </w:rPr>
      </w:pPr>
    </w:p>
    <w:p w14:paraId="719FCF76" w14:textId="5653DF62" w:rsidR="00862690" w:rsidRPr="008C328B" w:rsidRDefault="008C328B">
      <w:pPr>
        <w:rPr>
          <w:rFonts w:eastAsia="SimSun" w:cs="Arial"/>
          <w:b/>
          <w:bCs/>
          <w:sz w:val="20"/>
          <w:szCs w:val="20"/>
          <w:lang w:val="en-US" w:eastAsia="zh-CN"/>
        </w:rPr>
      </w:pPr>
      <w:r w:rsidRPr="008C328B">
        <w:rPr>
          <w:rFonts w:cs="Arial"/>
          <w:b/>
          <w:bCs/>
          <w:sz w:val="20"/>
          <w:szCs w:val="20"/>
          <w:u w:val="single"/>
          <w:lang w:val="en-US" w:eastAsia="zh-CN"/>
        </w:rPr>
        <w:t xml:space="preserve">About open issue of </w:t>
      </w:r>
      <w:r w:rsidRPr="008C328B">
        <w:rPr>
          <w:rFonts w:eastAsia="Malgun Gothic" w:cs="Arial"/>
          <w:b/>
          <w:sz w:val="20"/>
          <w:szCs w:val="20"/>
          <w:u w:val="single"/>
          <w:lang w:eastAsia="ko-KR"/>
        </w:rPr>
        <w:t>[MAC-</w:t>
      </w:r>
      <w:r>
        <w:rPr>
          <w:rFonts w:eastAsia="SimSun" w:cs="Arial"/>
          <w:b/>
          <w:sz w:val="20"/>
          <w:szCs w:val="20"/>
          <w:u w:val="single"/>
          <w:lang w:val="en-US" w:eastAsia="zh-CN"/>
        </w:rPr>
        <w:t>6</w:t>
      </w:r>
      <w:r w:rsidRPr="008C328B">
        <w:rPr>
          <w:rFonts w:eastAsia="Malgun Gothic" w:cs="Arial"/>
          <w:b/>
          <w:sz w:val="20"/>
          <w:szCs w:val="20"/>
          <w:u w:val="single"/>
          <w:lang w:eastAsia="ko-KR"/>
        </w:rPr>
        <w:t>]</w:t>
      </w:r>
      <w:r w:rsidRPr="008C328B">
        <w:rPr>
          <w:rFonts w:eastAsia="SimSun" w:cs="Arial"/>
          <w:b/>
          <w:bCs/>
          <w:sz w:val="20"/>
          <w:szCs w:val="20"/>
          <w:lang w:val="en-US" w:eastAsia="zh-CN"/>
        </w:rPr>
        <w:t>: Whether any spec change is needed to capture the agreement on DSR cancellation in the DC case</w:t>
      </w:r>
      <w:r w:rsidRPr="008C328B">
        <w:rPr>
          <w:rFonts w:eastAsia="Malgun Gothic" w:cs="Arial"/>
          <w:b/>
          <w:bCs/>
          <w:sz w:val="20"/>
          <w:szCs w:val="20"/>
          <w:lang w:eastAsia="ko-KR"/>
        </w:rPr>
        <w:t>.</w:t>
      </w:r>
    </w:p>
    <w:p w14:paraId="1AE6C886" w14:textId="77777777" w:rsidR="00862690" w:rsidRDefault="00000000">
      <w:pPr>
        <w:rPr>
          <w:rFonts w:eastAsia="SimSun"/>
          <w:b/>
          <w:bCs/>
          <w:lang w:val="en-US" w:eastAsia="zh-CN"/>
        </w:rPr>
      </w:pPr>
      <w:r w:rsidRPr="008C328B">
        <w:rPr>
          <w:rFonts w:eastAsia="SimSun" w:cs="Arial"/>
          <w:b/>
          <w:bCs/>
          <w:sz w:val="20"/>
          <w:szCs w:val="20"/>
          <w:lang w:val="en-US" w:eastAsia="zh-CN"/>
        </w:rPr>
        <w:t>In RAN2#130 meeting, it has been agreed that</w:t>
      </w:r>
    </w:p>
    <w:tbl>
      <w:tblPr>
        <w:tblStyle w:val="TableGrid"/>
        <w:tblW w:w="0" w:type="auto"/>
        <w:tblLook w:val="04A0" w:firstRow="1" w:lastRow="0" w:firstColumn="1" w:lastColumn="0" w:noHBand="0" w:noVBand="1"/>
      </w:tblPr>
      <w:tblGrid>
        <w:gridCol w:w="9912"/>
      </w:tblGrid>
      <w:tr w:rsidR="00862690" w14:paraId="2961DCF9" w14:textId="77777777">
        <w:tc>
          <w:tcPr>
            <w:tcW w:w="10138" w:type="dxa"/>
          </w:tcPr>
          <w:p w14:paraId="22A76A77" w14:textId="77777777" w:rsidR="00862690" w:rsidRDefault="00000000">
            <w:pPr>
              <w:numPr>
                <w:ilvl w:val="0"/>
                <w:numId w:val="6"/>
              </w:numPr>
              <w:tabs>
                <w:tab w:val="left" w:pos="1619"/>
              </w:tabs>
              <w:spacing w:before="60"/>
              <w:ind w:left="1619"/>
              <w:rPr>
                <w:rFonts w:eastAsia="Times New Roman"/>
                <w:b/>
                <w:lang w:eastAsia="ja-JP"/>
              </w:rPr>
            </w:pPr>
            <w:r>
              <w:rPr>
                <w:rFonts w:eastAsia="Times New Roman"/>
                <w:b/>
                <w:lang w:eastAsia="ja-JP"/>
              </w:rPr>
              <w:t>(MAC-03) For DC case, no further enhancements on DSR due to transmission of DSR MAC CE in the other MAC entity and this DSR MAC CE with the delay information of all the PDCP SDUs associated with the DSR.</w:t>
            </w:r>
          </w:p>
          <w:p w14:paraId="0BAC0A09" w14:textId="77777777" w:rsidR="00862690" w:rsidRDefault="00000000">
            <w:pPr>
              <w:numPr>
                <w:ilvl w:val="0"/>
                <w:numId w:val="6"/>
              </w:numPr>
              <w:tabs>
                <w:tab w:val="left" w:pos="1619"/>
              </w:tabs>
              <w:spacing w:before="60"/>
              <w:ind w:left="1619"/>
              <w:rPr>
                <w:rFonts w:eastAsia="Times New Roman"/>
                <w:b/>
                <w:lang w:eastAsia="ja-JP"/>
              </w:rPr>
            </w:pPr>
            <w:r>
              <w:rPr>
                <w:rFonts w:eastAsia="Times New Roman"/>
                <w:b/>
                <w:lang w:eastAsia="ja-JP"/>
              </w:rPr>
              <w:t>(MAC-03) In DC, no enhancements are needed when a pending DSR is cancelled because all its associated PDCP SDUs have been discarded or included in a MAC PDU.</w:t>
            </w:r>
          </w:p>
          <w:p w14:paraId="6209B497" w14:textId="77777777" w:rsidR="00862690" w:rsidRDefault="00000000">
            <w:pPr>
              <w:numPr>
                <w:ilvl w:val="0"/>
                <w:numId w:val="6"/>
              </w:numPr>
              <w:tabs>
                <w:tab w:val="left" w:pos="1619"/>
              </w:tabs>
              <w:spacing w:before="60"/>
              <w:ind w:left="1619"/>
              <w:rPr>
                <w:rFonts w:eastAsia="SimSun"/>
                <w:b/>
                <w:bCs/>
                <w:lang w:val="en-US" w:eastAsia="zh-CN"/>
              </w:rPr>
            </w:pPr>
            <w:r>
              <w:rPr>
                <w:rFonts w:eastAsia="Times New Roman"/>
                <w:b/>
                <w:lang w:eastAsia="ja-JP"/>
              </w:rPr>
              <w:t>(MAC-03) An understanding is that if MAC PDU is sent in one MAC entity, then the other MAC entity will see that there is no PDCP SDU associated with DSR and will cancel the DSR.</w:t>
            </w:r>
          </w:p>
        </w:tc>
      </w:tr>
    </w:tbl>
    <w:p w14:paraId="2A670750" w14:textId="77777777" w:rsidR="00862690" w:rsidRPr="008C328B" w:rsidRDefault="00000000">
      <w:pPr>
        <w:rPr>
          <w:rFonts w:eastAsia="SimSun"/>
          <w:sz w:val="20"/>
          <w:szCs w:val="20"/>
          <w:lang w:val="en-US" w:eastAsia="zh-CN"/>
        </w:rPr>
      </w:pPr>
      <w:r w:rsidRPr="008C328B">
        <w:rPr>
          <w:rFonts w:eastAsia="SimSun"/>
          <w:sz w:val="20"/>
          <w:szCs w:val="20"/>
          <w:lang w:val="en-US" w:eastAsia="zh-CN"/>
        </w:rPr>
        <w:t xml:space="preserve">It means that one MAC entity in the UE can see PDCP SDU information </w:t>
      </w:r>
      <w:r w:rsidRPr="008C328B">
        <w:rPr>
          <w:rFonts w:eastAsia="Times New Roman"/>
          <w:sz w:val="20"/>
          <w:szCs w:val="20"/>
          <w:lang w:eastAsia="ja-JP"/>
        </w:rPr>
        <w:t>associated with DSR</w:t>
      </w:r>
      <w:r w:rsidRPr="008C328B">
        <w:rPr>
          <w:rFonts w:eastAsia="SimSun"/>
          <w:sz w:val="20"/>
          <w:szCs w:val="20"/>
          <w:lang w:val="en-US" w:eastAsia="zh-CN"/>
        </w:rPr>
        <w:t xml:space="preserve"> in the other MAC entity.</w:t>
      </w:r>
    </w:p>
    <w:p w14:paraId="4D904D25" w14:textId="77777777" w:rsidR="00862690" w:rsidRDefault="00000000">
      <w:pPr>
        <w:rPr>
          <w:rFonts w:eastAsia="SimSun"/>
          <w:lang w:val="en-US" w:eastAsia="zh-CN"/>
        </w:rPr>
      </w:pPr>
      <w:r w:rsidRPr="008C328B">
        <w:rPr>
          <w:rFonts w:eastAsia="SimSun"/>
          <w:sz w:val="20"/>
          <w:szCs w:val="20"/>
          <w:lang w:val="en-US" w:eastAsia="zh-CN"/>
        </w:rPr>
        <w:t xml:space="preserve">In the TS 38.321 running </w:t>
      </w:r>
      <w:proofErr w:type="gramStart"/>
      <w:r w:rsidRPr="008C328B">
        <w:rPr>
          <w:rFonts w:eastAsia="SimSun"/>
          <w:sz w:val="20"/>
          <w:szCs w:val="20"/>
          <w:lang w:val="en-US" w:eastAsia="zh-CN"/>
        </w:rPr>
        <w:t>CR[</w:t>
      </w:r>
      <w:proofErr w:type="gramEnd"/>
      <w:r w:rsidRPr="008C328B">
        <w:rPr>
          <w:rFonts w:eastAsia="SimSun"/>
          <w:sz w:val="20"/>
          <w:szCs w:val="20"/>
          <w:lang w:val="en-US" w:eastAsia="zh-CN"/>
        </w:rPr>
        <w:t>4], it has already captured that:</w:t>
      </w:r>
    </w:p>
    <w:tbl>
      <w:tblPr>
        <w:tblStyle w:val="TableGrid"/>
        <w:tblW w:w="0" w:type="auto"/>
        <w:tblLook w:val="04A0" w:firstRow="1" w:lastRow="0" w:firstColumn="1" w:lastColumn="0" w:noHBand="0" w:noVBand="1"/>
      </w:tblPr>
      <w:tblGrid>
        <w:gridCol w:w="9912"/>
      </w:tblGrid>
      <w:tr w:rsidR="00862690" w14:paraId="10A16289" w14:textId="77777777">
        <w:tc>
          <w:tcPr>
            <w:tcW w:w="10138" w:type="dxa"/>
          </w:tcPr>
          <w:p w14:paraId="33EC706A" w14:textId="77777777" w:rsidR="00862690" w:rsidRDefault="00000000">
            <w:pPr>
              <w:widowControl/>
              <w:spacing w:after="180" w:line="240" w:lineRule="auto"/>
              <w:jc w:val="left"/>
              <w:rPr>
                <w:rFonts w:eastAsia="SimSun"/>
                <w:lang w:val="en-US" w:eastAsia="zh-CN"/>
              </w:rPr>
            </w:pPr>
            <w:r>
              <w:rPr>
                <w:rFonts w:ascii="Times New Roman" w:eastAsia="SimSun" w:hAnsi="Times New Roman"/>
                <w:kern w:val="0"/>
                <w:sz w:val="20"/>
                <w:szCs w:val="20"/>
                <w:lang w:eastAsia="ko-KR"/>
              </w:rPr>
              <w:t xml:space="preserve">After a DSR is triggered, it is considered as pending until it is cancelled. The MAC entity shall cancel a pending DSR, when all the PDCP SDUs associated with the DSR have been discarded, or when a MAC PDU is transmitted and this MAC PDU includes a DSR MAC CE that contains the delay information of all the PDCP SDUs associated with the DSR (as described in the clause 6.1.3.72), or </w:t>
            </w:r>
            <w:r>
              <w:rPr>
                <w:rFonts w:ascii="Times New Roman" w:eastAsia="SimSun" w:hAnsi="Times New Roman"/>
                <w:kern w:val="0"/>
                <w:sz w:val="20"/>
                <w:szCs w:val="20"/>
                <w:highlight w:val="yellow"/>
                <w:lang w:eastAsia="ko-KR"/>
              </w:rPr>
              <w:t>when a MAC PDU is transmitted and this MAC PDU includes all the PDCP SDUs associated with the DSR</w:t>
            </w:r>
            <w:r>
              <w:rPr>
                <w:rFonts w:ascii="Times New Roman" w:eastAsia="SimSun" w:hAnsi="Times New Roman"/>
                <w:kern w:val="0"/>
                <w:sz w:val="20"/>
                <w:szCs w:val="20"/>
                <w:lang w:eastAsia="ko-KR"/>
              </w:rPr>
              <w:t>.</w:t>
            </w:r>
          </w:p>
        </w:tc>
      </w:tr>
    </w:tbl>
    <w:p w14:paraId="1A4DD4F3" w14:textId="6AAD96B4" w:rsidR="00862690" w:rsidRPr="008C328B" w:rsidRDefault="00000000">
      <w:pPr>
        <w:rPr>
          <w:rFonts w:eastAsia="SimSun"/>
          <w:sz w:val="20"/>
          <w:szCs w:val="20"/>
          <w:lang w:val="en-US" w:eastAsia="zh-CN"/>
        </w:rPr>
      </w:pPr>
      <w:r w:rsidRPr="008C328B">
        <w:rPr>
          <w:rFonts w:eastAsia="SimSun" w:cs="Arial"/>
          <w:sz w:val="20"/>
          <w:szCs w:val="20"/>
          <w:lang w:val="en-US" w:eastAsia="zh-CN"/>
        </w:rPr>
        <w:t>We think this description can cover the DC case, but the intention of the “</w:t>
      </w:r>
      <w:r w:rsidRPr="008C328B">
        <w:rPr>
          <w:rFonts w:eastAsia="SimSun" w:cs="Arial"/>
          <w:kern w:val="0"/>
          <w:sz w:val="20"/>
          <w:szCs w:val="20"/>
          <w:highlight w:val="yellow"/>
          <w:lang w:eastAsia="ko-KR"/>
        </w:rPr>
        <w:t>when a MAC PDU is transmitted and this MAC PDU includes all the PDCP SDUs associated with the DSR</w:t>
      </w:r>
      <w:r w:rsidRPr="008C328B">
        <w:rPr>
          <w:rFonts w:eastAsia="SimSun" w:cs="Arial"/>
          <w:sz w:val="20"/>
          <w:szCs w:val="20"/>
          <w:lang w:val="en-US" w:eastAsia="zh-CN"/>
        </w:rPr>
        <w:t xml:space="preserve">” description is that all the </w:t>
      </w:r>
      <w:r w:rsidRPr="008C328B">
        <w:rPr>
          <w:rFonts w:eastAsia="SimSun" w:cs="Arial"/>
          <w:kern w:val="0"/>
          <w:sz w:val="20"/>
          <w:szCs w:val="20"/>
          <w:lang w:eastAsia="ko-KR"/>
        </w:rPr>
        <w:t>PDCP SDU associated with the DSR</w:t>
      </w:r>
      <w:r w:rsidRPr="008C328B">
        <w:rPr>
          <w:rFonts w:eastAsia="SimSun" w:cs="Arial"/>
          <w:kern w:val="0"/>
          <w:sz w:val="20"/>
          <w:szCs w:val="20"/>
          <w:lang w:val="en-US" w:eastAsia="zh-CN"/>
        </w:rPr>
        <w:t xml:space="preserve"> have been transmitted after this MAC PDU transmission, not</w:t>
      </w:r>
      <w:r w:rsidRPr="008C328B">
        <w:rPr>
          <w:rFonts w:eastAsia="SimSun" w:cs="Arial"/>
          <w:sz w:val="20"/>
          <w:szCs w:val="20"/>
          <w:lang w:val="en-US" w:eastAsia="zh-CN"/>
        </w:rPr>
        <w:t xml:space="preserve"> that all the </w:t>
      </w:r>
      <w:r w:rsidRPr="008C328B">
        <w:rPr>
          <w:rFonts w:eastAsia="SimSun" w:cs="Arial"/>
          <w:kern w:val="0"/>
          <w:sz w:val="20"/>
          <w:szCs w:val="20"/>
          <w:lang w:eastAsia="ko-KR"/>
        </w:rPr>
        <w:t>PDCP SDU associated with the DSR</w:t>
      </w:r>
      <w:r w:rsidRPr="008C328B">
        <w:rPr>
          <w:rFonts w:eastAsia="SimSun" w:cs="Arial"/>
          <w:kern w:val="0"/>
          <w:sz w:val="20"/>
          <w:szCs w:val="20"/>
          <w:lang w:val="en-US" w:eastAsia="zh-CN"/>
        </w:rPr>
        <w:t xml:space="preserve"> are included in this MAC PDU. So, we think it’s more accurate to say “</w:t>
      </w:r>
      <w:r w:rsidRPr="008C328B">
        <w:rPr>
          <w:rFonts w:eastAsia="SimSun" w:cs="Arial"/>
          <w:kern w:val="0"/>
          <w:sz w:val="20"/>
          <w:szCs w:val="20"/>
          <w:highlight w:val="yellow"/>
          <w:lang w:eastAsia="ko-KR"/>
        </w:rPr>
        <w:t xml:space="preserve">when a MAC PDU is transmitted and </w:t>
      </w:r>
      <w:r w:rsidRPr="008C328B">
        <w:rPr>
          <w:rFonts w:eastAsia="SimSun" w:cs="Arial"/>
          <w:sz w:val="20"/>
          <w:szCs w:val="20"/>
          <w:highlight w:val="yellow"/>
          <w:lang w:val="en-US" w:eastAsia="zh-CN"/>
        </w:rPr>
        <w:t xml:space="preserve">all the </w:t>
      </w:r>
      <w:r w:rsidRPr="008C328B">
        <w:rPr>
          <w:rFonts w:eastAsia="SimSun" w:cs="Arial"/>
          <w:kern w:val="0"/>
          <w:sz w:val="20"/>
          <w:szCs w:val="20"/>
          <w:highlight w:val="yellow"/>
          <w:lang w:eastAsia="ko-KR"/>
        </w:rPr>
        <w:t>PDCP SDU</w:t>
      </w:r>
      <w:r w:rsidR="008C328B">
        <w:rPr>
          <w:rFonts w:eastAsia="SimSun" w:cs="Arial"/>
          <w:kern w:val="0"/>
          <w:sz w:val="20"/>
          <w:szCs w:val="20"/>
          <w:highlight w:val="yellow"/>
          <w:lang w:eastAsia="ko-KR"/>
        </w:rPr>
        <w:t>s</w:t>
      </w:r>
      <w:r w:rsidRPr="008C328B">
        <w:rPr>
          <w:rFonts w:eastAsia="SimSun" w:cs="Arial"/>
          <w:kern w:val="0"/>
          <w:sz w:val="20"/>
          <w:szCs w:val="20"/>
          <w:highlight w:val="yellow"/>
          <w:lang w:eastAsia="ko-KR"/>
        </w:rPr>
        <w:t xml:space="preserve"> associated with the DSR</w:t>
      </w:r>
      <w:r w:rsidRPr="008C328B">
        <w:rPr>
          <w:rFonts w:eastAsia="SimSun" w:cs="Arial"/>
          <w:kern w:val="0"/>
          <w:sz w:val="20"/>
          <w:szCs w:val="20"/>
          <w:highlight w:val="yellow"/>
          <w:lang w:val="en-US" w:eastAsia="zh-CN"/>
        </w:rPr>
        <w:t xml:space="preserve"> have been transmitted after this MAC PDU transmission</w:t>
      </w:r>
      <w:r w:rsidRPr="008C328B">
        <w:rPr>
          <w:rFonts w:eastAsia="SimSun" w:cs="Arial"/>
          <w:kern w:val="0"/>
          <w:sz w:val="20"/>
          <w:szCs w:val="20"/>
          <w:lang w:val="en-US" w:eastAsia="zh-CN"/>
        </w:rPr>
        <w:t>”</w:t>
      </w:r>
      <w:r w:rsidRPr="008C328B">
        <w:rPr>
          <w:rFonts w:ascii="Times New Roman" w:eastAsia="SimSun" w:hAnsi="Times New Roman"/>
          <w:kern w:val="0"/>
          <w:sz w:val="20"/>
          <w:szCs w:val="20"/>
          <w:lang w:val="en-US" w:eastAsia="zh-CN"/>
        </w:rPr>
        <w:t xml:space="preserve"> </w:t>
      </w:r>
    </w:p>
    <w:p w14:paraId="36EF2414" w14:textId="7638AF80" w:rsidR="00862690" w:rsidRPr="008C328B" w:rsidRDefault="00000000">
      <w:pPr>
        <w:rPr>
          <w:rFonts w:eastAsia="SimSun"/>
          <w:b/>
          <w:bCs/>
          <w:sz w:val="20"/>
          <w:szCs w:val="20"/>
          <w:lang w:val="en-US" w:eastAsia="zh-CN"/>
        </w:rPr>
      </w:pPr>
      <w:r w:rsidRPr="008C328B">
        <w:rPr>
          <w:rFonts w:eastAsia="SimSun"/>
          <w:b/>
          <w:bCs/>
          <w:sz w:val="20"/>
          <w:szCs w:val="20"/>
          <w:lang w:val="en-US" w:eastAsia="zh-CN"/>
        </w:rPr>
        <w:t xml:space="preserve">Proposal </w:t>
      </w:r>
      <w:r w:rsidR="008C328B">
        <w:rPr>
          <w:rFonts w:eastAsia="SimSun"/>
          <w:b/>
          <w:bCs/>
          <w:sz w:val="20"/>
          <w:szCs w:val="20"/>
          <w:lang w:val="en-US" w:eastAsia="zh-CN"/>
        </w:rPr>
        <w:t>4</w:t>
      </w:r>
      <w:r w:rsidRPr="008C328B">
        <w:rPr>
          <w:rFonts w:eastAsia="SimSun"/>
          <w:b/>
          <w:bCs/>
          <w:sz w:val="20"/>
          <w:szCs w:val="20"/>
          <w:lang w:val="en-US" w:eastAsia="zh-CN"/>
        </w:rPr>
        <w:t>(MAC-</w:t>
      </w:r>
      <w:r w:rsidR="008C328B">
        <w:rPr>
          <w:rFonts w:eastAsia="SimSun"/>
          <w:b/>
          <w:bCs/>
          <w:sz w:val="20"/>
          <w:szCs w:val="20"/>
          <w:lang w:val="en-US" w:eastAsia="zh-CN"/>
        </w:rPr>
        <w:t>6</w:t>
      </w:r>
      <w:r w:rsidRPr="008C328B">
        <w:rPr>
          <w:rFonts w:eastAsia="SimSun"/>
          <w:b/>
          <w:bCs/>
          <w:sz w:val="20"/>
          <w:szCs w:val="20"/>
          <w:lang w:val="en-US" w:eastAsia="zh-CN"/>
        </w:rPr>
        <w:t>) change the DSR cancellation description as following:</w:t>
      </w:r>
    </w:p>
    <w:tbl>
      <w:tblPr>
        <w:tblStyle w:val="TableGrid"/>
        <w:tblW w:w="0" w:type="auto"/>
        <w:tblLook w:val="04A0" w:firstRow="1" w:lastRow="0" w:firstColumn="1" w:lastColumn="0" w:noHBand="0" w:noVBand="1"/>
      </w:tblPr>
      <w:tblGrid>
        <w:gridCol w:w="9912"/>
      </w:tblGrid>
      <w:tr w:rsidR="00862690" w14:paraId="52075D05" w14:textId="77777777">
        <w:tc>
          <w:tcPr>
            <w:tcW w:w="10138" w:type="dxa"/>
          </w:tcPr>
          <w:p w14:paraId="0F47D6C8" w14:textId="64543B5B" w:rsidR="00862690" w:rsidRDefault="008C328B">
            <w:pPr>
              <w:widowControl/>
              <w:spacing w:after="180" w:line="240" w:lineRule="auto"/>
              <w:jc w:val="left"/>
              <w:rPr>
                <w:rFonts w:eastAsia="SimSun"/>
                <w:lang w:val="en-US" w:eastAsia="zh-CN"/>
              </w:rPr>
            </w:pPr>
            <w:r>
              <w:rPr>
                <w:rFonts w:ascii="Times New Roman" w:eastAsia="SimSun" w:hAnsi="Times New Roman"/>
                <w:kern w:val="0"/>
                <w:sz w:val="20"/>
                <w:szCs w:val="20"/>
                <w:lang w:eastAsia="ko-KR"/>
              </w:rPr>
              <w:t xml:space="preserve">After a DSR is triggered, it is considered as pending until it is cancelled. The MAC entity shall cancel a pending DSR, when all the PDCP SDUs associated with the DSR have been discarded, or when a MAC PDU is transmitted and this MAC PDU includes a DSR MAC CE that contains the delay information of all the PDCP SDUs associated with the DSR (as described in the clause 6.1.3.72), or </w:t>
            </w:r>
            <w:r>
              <w:rPr>
                <w:rFonts w:ascii="Times New Roman" w:eastAsia="SimSun" w:hAnsi="Times New Roman"/>
                <w:kern w:val="0"/>
                <w:sz w:val="20"/>
                <w:szCs w:val="20"/>
                <w:highlight w:val="yellow"/>
                <w:lang w:eastAsia="ko-KR"/>
              </w:rPr>
              <w:t xml:space="preserve">when a MAC PDU is transmitted and </w:t>
            </w:r>
            <w:r w:rsidRPr="008C328B">
              <w:rPr>
                <w:rFonts w:ascii="Times New Roman" w:eastAsia="SimSun" w:hAnsi="Times New Roman"/>
                <w:color w:val="EE0000"/>
                <w:sz w:val="20"/>
                <w:szCs w:val="20"/>
                <w:highlight w:val="yellow"/>
                <w:u w:val="single"/>
                <w:lang w:val="en-US" w:eastAsia="zh-CN"/>
              </w:rPr>
              <w:t xml:space="preserve">all the </w:t>
            </w:r>
            <w:r w:rsidRPr="008C328B">
              <w:rPr>
                <w:rFonts w:ascii="Times New Roman" w:eastAsia="SimSun" w:hAnsi="Times New Roman"/>
                <w:color w:val="EE0000"/>
                <w:kern w:val="0"/>
                <w:sz w:val="20"/>
                <w:szCs w:val="20"/>
                <w:highlight w:val="yellow"/>
                <w:u w:val="single"/>
                <w:lang w:eastAsia="ko-KR"/>
              </w:rPr>
              <w:t>PDCP SDU associated with the DSR</w:t>
            </w:r>
            <w:r w:rsidRPr="008C328B">
              <w:rPr>
                <w:rFonts w:ascii="Times New Roman" w:eastAsia="SimSun" w:hAnsi="Times New Roman"/>
                <w:color w:val="EE0000"/>
                <w:kern w:val="0"/>
                <w:sz w:val="20"/>
                <w:szCs w:val="20"/>
                <w:highlight w:val="yellow"/>
                <w:u w:val="single"/>
                <w:lang w:val="en-US" w:eastAsia="zh-CN"/>
              </w:rPr>
              <w:t xml:space="preserve"> have been transmitted after this MAC PDU transmission</w:t>
            </w:r>
            <w:r w:rsidRPr="008C328B">
              <w:rPr>
                <w:rFonts w:ascii="Times New Roman" w:eastAsia="SimSun" w:hAnsi="Times New Roman"/>
                <w:strike/>
                <w:color w:val="EE0000"/>
                <w:kern w:val="0"/>
                <w:sz w:val="20"/>
                <w:szCs w:val="20"/>
                <w:highlight w:val="yellow"/>
                <w:lang w:eastAsia="ko-KR"/>
              </w:rPr>
              <w:t>this MAC PDU includes all the PDCP SDUs associated with the DSR</w:t>
            </w:r>
            <w:r>
              <w:rPr>
                <w:rFonts w:ascii="Times New Roman" w:eastAsia="SimSun" w:hAnsi="Times New Roman"/>
                <w:kern w:val="0"/>
                <w:sz w:val="20"/>
                <w:szCs w:val="20"/>
                <w:lang w:eastAsia="ko-KR"/>
              </w:rPr>
              <w:t>.</w:t>
            </w:r>
          </w:p>
        </w:tc>
      </w:tr>
    </w:tbl>
    <w:p w14:paraId="18CCA994" w14:textId="77777777" w:rsidR="001C0577" w:rsidRPr="001C0577" w:rsidRDefault="001C0577" w:rsidP="001C0577">
      <w:pPr>
        <w:pStyle w:val="ListParagraph"/>
        <w:numPr>
          <w:ilvl w:val="255"/>
          <w:numId w:val="0"/>
        </w:numPr>
        <w:rPr>
          <w:rFonts w:eastAsia="DengXian" w:cs="Arial"/>
          <w:lang w:val="en-US" w:eastAsia="zh-CN"/>
        </w:rPr>
      </w:pPr>
      <w:r w:rsidRPr="001C0577">
        <w:rPr>
          <w:rFonts w:eastAsia="DengXian" w:cs="Arial"/>
          <w:lang w:val="en-US" w:eastAsia="zh-CN"/>
        </w:rPr>
        <w:t>About open issue of PDCP-1 (Editorial): Whether the text “</w:t>
      </w:r>
      <w:r w:rsidRPr="001C0577">
        <w:rPr>
          <w:rFonts w:eastAsia="DengXian" w:cs="Arial"/>
          <w:i/>
          <w:iCs/>
          <w:lang w:val="en-US" w:eastAsia="zh-CN"/>
        </w:rPr>
        <w:t xml:space="preserve">and are not considered as delay-reporting PDCP data volume associated with any of the k:th </w:t>
      </w:r>
      <w:proofErr w:type="spellStart"/>
      <w:r w:rsidRPr="001C0577">
        <w:rPr>
          <w:rFonts w:eastAsia="DengXian" w:cs="Arial"/>
          <w:i/>
          <w:iCs/>
          <w:lang w:val="en-US" w:eastAsia="zh-CN"/>
        </w:rPr>
        <w:t>dsr-ReportingThreshold</w:t>
      </w:r>
      <w:proofErr w:type="spellEnd"/>
      <w:r w:rsidRPr="001C0577">
        <w:rPr>
          <w:rFonts w:eastAsia="DengXian" w:cs="Arial"/>
          <w:i/>
          <w:iCs/>
          <w:lang w:val="en-US" w:eastAsia="zh-CN"/>
        </w:rPr>
        <w:t xml:space="preserve"> where k &lt; </w:t>
      </w:r>
      <w:proofErr w:type="spellStart"/>
      <w:r w:rsidRPr="001C0577">
        <w:rPr>
          <w:rFonts w:eastAsia="DengXian" w:cs="Arial"/>
          <w:i/>
          <w:iCs/>
          <w:lang w:val="en-US" w:eastAsia="zh-CN"/>
        </w:rPr>
        <w:t>i</w:t>
      </w:r>
      <w:proofErr w:type="spellEnd"/>
      <w:r w:rsidRPr="001C0577">
        <w:rPr>
          <w:rFonts w:eastAsia="DengXian" w:cs="Arial"/>
          <w:lang w:val="en-US" w:eastAsia="zh-CN"/>
        </w:rPr>
        <w:t>” needs to be moved to the definition section for both delay-reporting PDCP SDU and non-delay-reporting PDCP SDU</w:t>
      </w:r>
    </w:p>
    <w:p w14:paraId="7E925F1D" w14:textId="77777777" w:rsidR="001C0577" w:rsidRPr="001C0577" w:rsidRDefault="001C0577" w:rsidP="001C0577">
      <w:pPr>
        <w:pStyle w:val="ListParagraph"/>
        <w:numPr>
          <w:ilvl w:val="255"/>
          <w:numId w:val="0"/>
        </w:numPr>
        <w:rPr>
          <w:rFonts w:eastAsia="DengXian" w:cs="Arial"/>
          <w:lang w:val="en-US" w:eastAsia="zh-CN"/>
        </w:rPr>
      </w:pPr>
      <w:r w:rsidRPr="001C0577">
        <w:rPr>
          <w:rFonts w:eastAsia="DengXian" w:cs="Arial"/>
          <w:lang w:val="en-US" w:eastAsia="zh-CN"/>
        </w:rPr>
        <w:t xml:space="preserve">Considering that the definition of delay-reporting PDCP SDU and non-delay-reporting PDCP SDU is used for delay-reporting PDCP data volume calculation, the SDU that will not be included in delay-reporting PDCP data volume should be excluded from the delay-reporting PDCP SDU and non-delay-reporting PDCP SDU. We think that “and are not considered as delay-reporting PDCP data volume associated with any of the k:th </w:t>
      </w:r>
      <w:proofErr w:type="spellStart"/>
      <w:r w:rsidRPr="001C0577">
        <w:rPr>
          <w:rFonts w:eastAsia="DengXian" w:cs="Arial"/>
          <w:lang w:val="en-US" w:eastAsia="zh-CN"/>
        </w:rPr>
        <w:t>dsr-ReportingThreshold</w:t>
      </w:r>
      <w:proofErr w:type="spellEnd"/>
      <w:r w:rsidRPr="001C0577">
        <w:rPr>
          <w:rFonts w:eastAsia="DengXian" w:cs="Arial"/>
          <w:lang w:val="en-US" w:eastAsia="zh-CN"/>
        </w:rPr>
        <w:t xml:space="preserve"> where k &lt; </w:t>
      </w:r>
      <w:proofErr w:type="spellStart"/>
      <w:r w:rsidRPr="001C0577">
        <w:rPr>
          <w:rFonts w:eastAsia="DengXian" w:cs="Arial"/>
          <w:lang w:val="en-US" w:eastAsia="zh-CN"/>
        </w:rPr>
        <w:t>i</w:t>
      </w:r>
      <w:proofErr w:type="spellEnd"/>
      <w:r w:rsidRPr="001C0577">
        <w:rPr>
          <w:rFonts w:eastAsia="DengXian" w:cs="Arial"/>
          <w:lang w:val="en-US" w:eastAsia="zh-CN"/>
        </w:rPr>
        <w:t>” is used to describe the SDUs that are not be calculated in delay-reporting PDCP data volume, it’s better to be clarified in the definition section for both delay-reporting PDCP SDU and non-delay-reporting PDCP SDU.</w:t>
      </w:r>
    </w:p>
    <w:p w14:paraId="5057DF42" w14:textId="79B16483" w:rsidR="001C0577" w:rsidRPr="000566D5" w:rsidRDefault="001C0577" w:rsidP="001C0577">
      <w:pPr>
        <w:pStyle w:val="ListParagraph"/>
        <w:numPr>
          <w:ilvl w:val="255"/>
          <w:numId w:val="0"/>
        </w:numPr>
        <w:rPr>
          <w:rFonts w:eastAsia="DengXian" w:cs="Arial"/>
          <w:b/>
          <w:bCs/>
          <w:lang w:val="en-US" w:eastAsia="zh-CN"/>
        </w:rPr>
      </w:pPr>
      <w:r w:rsidRPr="000566D5">
        <w:rPr>
          <w:rFonts w:eastAsia="DengXian" w:cs="Arial"/>
          <w:b/>
          <w:bCs/>
          <w:lang w:val="en-US" w:eastAsia="zh-CN"/>
        </w:rPr>
        <w:t xml:space="preserve">Observation </w:t>
      </w:r>
      <w:r w:rsidR="008C328B">
        <w:rPr>
          <w:rFonts w:eastAsia="DengXian" w:cs="Arial"/>
          <w:b/>
          <w:bCs/>
          <w:lang w:val="en-US" w:eastAsia="zh-CN"/>
        </w:rPr>
        <w:t>2</w:t>
      </w:r>
      <w:r w:rsidRPr="000566D5">
        <w:rPr>
          <w:rFonts w:eastAsia="DengXian" w:cs="Arial"/>
          <w:b/>
          <w:bCs/>
          <w:lang w:val="en-US" w:eastAsia="zh-CN"/>
        </w:rPr>
        <w:t>: The definition of delay-reporting PDCP SDU and non-delay-reporting PDCP SDU is used for delay-reporting PDCP data volume calculation.</w:t>
      </w:r>
    </w:p>
    <w:p w14:paraId="4D7BBCEC" w14:textId="6DF8B3A1" w:rsidR="00862690" w:rsidRPr="000566D5" w:rsidRDefault="001C0577" w:rsidP="001C0577">
      <w:pPr>
        <w:pStyle w:val="ListParagraph"/>
        <w:numPr>
          <w:ilvl w:val="255"/>
          <w:numId w:val="0"/>
        </w:numPr>
        <w:rPr>
          <w:rFonts w:eastAsia="DengXian" w:cs="Arial"/>
          <w:b/>
          <w:bCs/>
          <w:lang w:val="en-US" w:eastAsia="zh-CN"/>
        </w:rPr>
      </w:pPr>
      <w:r w:rsidRPr="000566D5">
        <w:rPr>
          <w:rFonts w:eastAsia="DengXian" w:cs="Arial"/>
          <w:b/>
          <w:bCs/>
          <w:lang w:val="en-US" w:eastAsia="zh-CN"/>
        </w:rPr>
        <w:t xml:space="preserve">Proposal </w:t>
      </w:r>
      <w:r w:rsidR="008C328B">
        <w:rPr>
          <w:rFonts w:eastAsia="DengXian" w:cs="Arial"/>
          <w:b/>
          <w:bCs/>
          <w:lang w:val="en-US" w:eastAsia="zh-CN"/>
        </w:rPr>
        <w:t>5</w:t>
      </w:r>
      <w:r w:rsidR="000566D5">
        <w:rPr>
          <w:rFonts w:eastAsia="DengXian" w:cs="Arial"/>
          <w:b/>
          <w:bCs/>
          <w:lang w:val="en-US" w:eastAsia="zh-CN"/>
        </w:rPr>
        <w:t xml:space="preserve"> </w:t>
      </w:r>
      <w:r w:rsidRPr="000566D5">
        <w:rPr>
          <w:rFonts w:eastAsia="DengXian" w:cs="Arial"/>
          <w:b/>
          <w:bCs/>
          <w:lang w:val="en-US" w:eastAsia="zh-CN"/>
        </w:rPr>
        <w:t xml:space="preserve">(PDCP-1): </w:t>
      </w:r>
      <w:r w:rsidR="000566D5" w:rsidRPr="000566D5">
        <w:rPr>
          <w:rFonts w:eastAsia="DengXian" w:cs="Arial"/>
          <w:b/>
          <w:bCs/>
          <w:lang w:val="en-US" w:eastAsia="zh-CN"/>
        </w:rPr>
        <w:t xml:space="preserve">The text </w:t>
      </w:r>
      <w:r w:rsidR="000566D5" w:rsidRPr="000566D5">
        <w:rPr>
          <w:rFonts w:eastAsia="DengXian" w:cs="Arial"/>
          <w:b/>
          <w:bCs/>
          <w:i/>
          <w:iCs/>
          <w:lang w:val="en-US" w:eastAsia="zh-CN"/>
        </w:rPr>
        <w:t xml:space="preserve">“and are not considered as delay-reporting PDCP data volume associated with any of the k:th </w:t>
      </w:r>
      <w:proofErr w:type="spellStart"/>
      <w:r w:rsidR="000566D5" w:rsidRPr="000566D5">
        <w:rPr>
          <w:rFonts w:eastAsia="DengXian" w:cs="Arial"/>
          <w:b/>
          <w:bCs/>
          <w:i/>
          <w:iCs/>
          <w:lang w:val="en-US" w:eastAsia="zh-CN"/>
        </w:rPr>
        <w:t>dsr-ReportingThreshold</w:t>
      </w:r>
      <w:proofErr w:type="spellEnd"/>
      <w:r w:rsidR="000566D5" w:rsidRPr="000566D5">
        <w:rPr>
          <w:rFonts w:eastAsia="DengXian" w:cs="Arial"/>
          <w:b/>
          <w:bCs/>
          <w:i/>
          <w:iCs/>
          <w:lang w:val="en-US" w:eastAsia="zh-CN"/>
        </w:rPr>
        <w:t xml:space="preserve"> where k &lt; </w:t>
      </w:r>
      <w:proofErr w:type="spellStart"/>
      <w:r w:rsidR="000566D5" w:rsidRPr="000566D5">
        <w:rPr>
          <w:rFonts w:eastAsia="DengXian" w:cs="Arial"/>
          <w:b/>
          <w:bCs/>
          <w:i/>
          <w:iCs/>
          <w:lang w:val="en-US" w:eastAsia="zh-CN"/>
        </w:rPr>
        <w:t>i</w:t>
      </w:r>
      <w:proofErr w:type="spellEnd"/>
      <w:r w:rsidR="000566D5" w:rsidRPr="000566D5">
        <w:rPr>
          <w:rFonts w:eastAsia="DengXian" w:cs="Arial"/>
          <w:b/>
          <w:bCs/>
          <w:i/>
          <w:iCs/>
          <w:lang w:val="en-US" w:eastAsia="zh-CN"/>
        </w:rPr>
        <w:t>”</w:t>
      </w:r>
      <w:r w:rsidR="000566D5" w:rsidRPr="000566D5">
        <w:rPr>
          <w:rFonts w:eastAsia="DengXian" w:cs="Arial"/>
          <w:b/>
          <w:bCs/>
          <w:lang w:val="en-US" w:eastAsia="zh-CN"/>
        </w:rPr>
        <w:t xml:space="preserve"> should be moved to the definition section for both delay-reporting PDCP SDU and non-delay-reporting PDCP SDU</w:t>
      </w:r>
      <w:r w:rsidRPr="000566D5">
        <w:rPr>
          <w:rFonts w:eastAsia="DengXian" w:cs="Arial"/>
          <w:b/>
          <w:bCs/>
          <w:lang w:val="en-US" w:eastAsia="zh-CN"/>
        </w:rPr>
        <w:t>.</w:t>
      </w:r>
    </w:p>
    <w:p w14:paraId="1F0B7A82" w14:textId="77777777" w:rsidR="00862690"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 and proposals</w:t>
      </w:r>
    </w:p>
    <w:p w14:paraId="16679FBA" w14:textId="77777777" w:rsidR="00862690" w:rsidRDefault="00000000">
      <w:pPr>
        <w:pStyle w:val="BodyText"/>
      </w:pPr>
      <w:r>
        <w:t xml:space="preserve">The following observations/proposals are made: </w:t>
      </w:r>
    </w:p>
    <w:p w14:paraId="35F62AF6" w14:textId="77777777" w:rsidR="008C328B" w:rsidRPr="008C328B" w:rsidRDefault="008C328B" w:rsidP="008C328B">
      <w:pPr>
        <w:rPr>
          <w:rFonts w:cs="Arial"/>
          <w:b/>
          <w:bCs/>
          <w:sz w:val="20"/>
          <w:szCs w:val="20"/>
          <w:lang w:val="en-US" w:eastAsia="zh-CN"/>
        </w:rPr>
      </w:pPr>
      <w:r w:rsidRPr="008C328B">
        <w:rPr>
          <w:rFonts w:eastAsia="SimSun" w:cs="Arial"/>
          <w:b/>
          <w:bCs/>
          <w:sz w:val="20"/>
          <w:szCs w:val="20"/>
          <w:lang w:val="en-US" w:eastAsia="zh-CN"/>
        </w:rPr>
        <w:t xml:space="preserve">Observation </w:t>
      </w:r>
      <w:r>
        <w:rPr>
          <w:rFonts w:eastAsia="SimSun" w:cs="Arial"/>
          <w:b/>
          <w:bCs/>
          <w:sz w:val="20"/>
          <w:szCs w:val="20"/>
          <w:lang w:val="en-US" w:eastAsia="zh-CN"/>
        </w:rPr>
        <w:t>1</w:t>
      </w:r>
      <w:r w:rsidRPr="008C328B">
        <w:rPr>
          <w:rFonts w:eastAsia="SimSun" w:cs="Arial"/>
          <w:b/>
          <w:bCs/>
          <w:sz w:val="20"/>
          <w:szCs w:val="20"/>
          <w:lang w:val="en-US" w:eastAsia="zh-CN"/>
        </w:rPr>
        <w:t xml:space="preserve">: Both DSR and LCP are triggered in UE, </w:t>
      </w:r>
      <w:r>
        <w:rPr>
          <w:rFonts w:eastAsia="SimSun" w:cs="Arial"/>
          <w:b/>
          <w:bCs/>
          <w:sz w:val="20"/>
          <w:szCs w:val="20"/>
          <w:lang w:val="en-US" w:eastAsia="zh-CN"/>
        </w:rPr>
        <w:t xml:space="preserve">hence, </w:t>
      </w:r>
      <w:r w:rsidRPr="00557763">
        <w:rPr>
          <w:rFonts w:eastAsia="SimSun" w:cs="Arial"/>
          <w:b/>
          <w:bCs/>
          <w:sz w:val="20"/>
          <w:szCs w:val="20"/>
          <w:lang w:val="en-US" w:eastAsia="zh-CN"/>
        </w:rPr>
        <w:t>the interaction between RLC and PDCP entities can be left to UE implementation</w:t>
      </w:r>
      <w:r w:rsidRPr="008C328B">
        <w:rPr>
          <w:rFonts w:cs="Arial"/>
          <w:b/>
          <w:bCs/>
          <w:sz w:val="20"/>
          <w:szCs w:val="20"/>
          <w:lang w:val="en-US" w:eastAsia="zh-CN"/>
        </w:rPr>
        <w:t>.</w:t>
      </w:r>
    </w:p>
    <w:p w14:paraId="3FDADF0E" w14:textId="77777777" w:rsidR="008C328B" w:rsidRPr="008C328B" w:rsidRDefault="008C328B" w:rsidP="008C328B">
      <w:pPr>
        <w:rPr>
          <w:rFonts w:cs="Arial"/>
          <w:b/>
          <w:bCs/>
          <w:sz w:val="20"/>
          <w:szCs w:val="20"/>
          <w:lang w:val="en-US" w:eastAsia="zh-CN"/>
        </w:rPr>
      </w:pPr>
      <w:r w:rsidRPr="008C328B">
        <w:rPr>
          <w:rFonts w:cs="Arial"/>
          <w:b/>
          <w:bCs/>
          <w:sz w:val="20"/>
          <w:szCs w:val="20"/>
          <w:lang w:val="en-US" w:eastAsia="zh-CN"/>
        </w:rPr>
        <w:t xml:space="preserve">Proposal </w:t>
      </w:r>
      <w:r>
        <w:rPr>
          <w:rFonts w:cs="Arial"/>
          <w:b/>
          <w:bCs/>
          <w:sz w:val="20"/>
          <w:szCs w:val="20"/>
          <w:lang w:val="en-US" w:eastAsia="zh-CN"/>
        </w:rPr>
        <w:t>1a</w:t>
      </w:r>
      <w:r w:rsidRPr="008C328B">
        <w:rPr>
          <w:rFonts w:cs="Arial"/>
          <w:b/>
          <w:bCs/>
          <w:sz w:val="20"/>
          <w:szCs w:val="20"/>
          <w:lang w:val="en-US" w:eastAsia="zh-CN"/>
        </w:rPr>
        <w:t>(RLC-13): T</w:t>
      </w:r>
      <w:r w:rsidRPr="008C328B">
        <w:rPr>
          <w:rFonts w:eastAsia="Malgun Gothic" w:cs="Arial"/>
          <w:b/>
          <w:bCs/>
          <w:sz w:val="20"/>
          <w:szCs w:val="20"/>
          <w:lang w:eastAsia="ko-KR"/>
        </w:rPr>
        <w:t>he delay-reporting or non-delay-reporting information is visible to RLC</w:t>
      </w:r>
      <w:r w:rsidRPr="008C328B">
        <w:rPr>
          <w:rFonts w:eastAsia="SimSun" w:cs="Arial"/>
          <w:b/>
          <w:bCs/>
          <w:sz w:val="20"/>
          <w:szCs w:val="20"/>
          <w:lang w:val="en-US" w:eastAsia="zh-CN"/>
        </w:rPr>
        <w:t>.</w:t>
      </w:r>
      <w:r w:rsidRPr="008C328B">
        <w:rPr>
          <w:rFonts w:cs="Arial"/>
          <w:b/>
          <w:bCs/>
          <w:sz w:val="20"/>
          <w:szCs w:val="20"/>
          <w:lang w:val="en-US" w:eastAsia="zh-CN"/>
        </w:rPr>
        <w:t xml:space="preserve"> </w:t>
      </w:r>
    </w:p>
    <w:p w14:paraId="4AAC050F" w14:textId="77777777" w:rsidR="008C328B" w:rsidRPr="008C328B" w:rsidRDefault="008C328B" w:rsidP="008C328B">
      <w:pPr>
        <w:rPr>
          <w:rFonts w:cs="Arial"/>
          <w:b/>
          <w:bCs/>
          <w:sz w:val="20"/>
          <w:szCs w:val="20"/>
          <w:lang w:val="en-US" w:eastAsia="zh-CN"/>
        </w:rPr>
      </w:pPr>
      <w:r w:rsidRPr="008C328B">
        <w:rPr>
          <w:rFonts w:cs="Arial"/>
          <w:b/>
          <w:bCs/>
          <w:sz w:val="20"/>
          <w:szCs w:val="20"/>
          <w:lang w:val="en-US" w:eastAsia="zh-CN"/>
        </w:rPr>
        <w:t xml:space="preserve">Proposal </w:t>
      </w:r>
      <w:r>
        <w:rPr>
          <w:rFonts w:cs="Arial"/>
          <w:b/>
          <w:bCs/>
          <w:sz w:val="20"/>
          <w:szCs w:val="20"/>
          <w:lang w:val="en-US" w:eastAsia="zh-CN"/>
        </w:rPr>
        <w:t>1b</w:t>
      </w:r>
      <w:r w:rsidRPr="008C328B">
        <w:rPr>
          <w:rFonts w:cs="Arial"/>
          <w:b/>
          <w:bCs/>
          <w:sz w:val="20"/>
          <w:szCs w:val="20"/>
          <w:lang w:val="en-US" w:eastAsia="zh-CN"/>
        </w:rPr>
        <w:t>(RLC-13): For b</w:t>
      </w:r>
      <w:r w:rsidRPr="008C328B">
        <w:rPr>
          <w:rFonts w:eastAsia="SimSun" w:cs="Arial"/>
          <w:b/>
          <w:bCs/>
          <w:sz w:val="20"/>
          <w:szCs w:val="20"/>
          <w:lang w:val="en-US" w:eastAsia="zh-CN"/>
        </w:rPr>
        <w:t xml:space="preserve">oth DSR and LCP procedure, </w:t>
      </w:r>
      <w:r w:rsidRPr="00557763">
        <w:rPr>
          <w:rFonts w:eastAsia="SimSun" w:cs="Arial"/>
          <w:b/>
          <w:bCs/>
          <w:sz w:val="20"/>
          <w:szCs w:val="20"/>
          <w:lang w:val="en-US" w:eastAsia="zh-CN"/>
        </w:rPr>
        <w:t xml:space="preserve">the interaction between </w:t>
      </w:r>
      <w:r>
        <w:rPr>
          <w:rFonts w:eastAsia="SimSun" w:cs="Arial"/>
          <w:b/>
          <w:bCs/>
          <w:sz w:val="20"/>
          <w:szCs w:val="20"/>
          <w:lang w:val="en-US" w:eastAsia="zh-CN"/>
        </w:rPr>
        <w:t>various protocol layers</w:t>
      </w:r>
      <w:r w:rsidRPr="00557763">
        <w:rPr>
          <w:rFonts w:eastAsia="SimSun" w:cs="Arial"/>
          <w:b/>
          <w:bCs/>
          <w:sz w:val="20"/>
          <w:szCs w:val="20"/>
          <w:lang w:val="en-US" w:eastAsia="zh-CN"/>
        </w:rPr>
        <w:t xml:space="preserve"> can be left to UE implementation</w:t>
      </w:r>
      <w:r w:rsidRPr="008C328B">
        <w:rPr>
          <w:rFonts w:cs="Arial"/>
          <w:b/>
          <w:bCs/>
          <w:sz w:val="20"/>
          <w:szCs w:val="20"/>
          <w:lang w:val="en-US" w:eastAsia="zh-CN"/>
        </w:rPr>
        <w:t>.</w:t>
      </w:r>
    </w:p>
    <w:p w14:paraId="444AFCA5" w14:textId="77777777" w:rsidR="008C328B" w:rsidRPr="008C328B" w:rsidRDefault="008C328B" w:rsidP="008C328B">
      <w:pPr>
        <w:rPr>
          <w:rFonts w:eastAsia="SimSun" w:cs="Arial"/>
          <w:b/>
          <w:bCs/>
          <w:sz w:val="20"/>
          <w:szCs w:val="20"/>
          <w:lang w:val="en-US" w:eastAsia="zh-CN"/>
        </w:rPr>
      </w:pPr>
      <w:r w:rsidRPr="008C328B">
        <w:rPr>
          <w:rFonts w:eastAsia="SimSun" w:cs="Arial"/>
          <w:b/>
          <w:bCs/>
          <w:sz w:val="20"/>
          <w:szCs w:val="20"/>
          <w:lang w:val="en-US" w:eastAsia="zh-CN"/>
        </w:rPr>
        <w:t xml:space="preserve">Proposal </w:t>
      </w:r>
      <w:r>
        <w:rPr>
          <w:rFonts w:eastAsia="SimSun" w:cs="Arial"/>
          <w:b/>
          <w:bCs/>
          <w:sz w:val="20"/>
          <w:szCs w:val="20"/>
          <w:lang w:val="en-US" w:eastAsia="zh-CN"/>
        </w:rPr>
        <w:t>2a</w:t>
      </w:r>
      <w:r w:rsidRPr="008C328B">
        <w:rPr>
          <w:rFonts w:eastAsia="SimSun" w:cs="Arial"/>
          <w:b/>
          <w:bCs/>
          <w:sz w:val="20"/>
          <w:szCs w:val="20"/>
          <w:lang w:val="en-US" w:eastAsia="zh-CN"/>
        </w:rPr>
        <w:t>(MAC-1): the cancellation of the delay status reporting with Single Entry DSR MAC CE should be independent from that with Multiple Entry DSR MAC CE.</w:t>
      </w:r>
    </w:p>
    <w:p w14:paraId="0BCB2AE0" w14:textId="77777777" w:rsidR="008C328B" w:rsidRPr="008C328B" w:rsidRDefault="008C328B" w:rsidP="008C328B">
      <w:pPr>
        <w:rPr>
          <w:rFonts w:eastAsia="SimSun" w:cs="Arial"/>
          <w:b/>
          <w:bCs/>
          <w:sz w:val="20"/>
          <w:szCs w:val="20"/>
          <w:lang w:val="en-US" w:eastAsia="zh-CN"/>
        </w:rPr>
      </w:pPr>
      <w:r w:rsidRPr="008C328B">
        <w:rPr>
          <w:rFonts w:eastAsia="SimSun" w:cs="Arial"/>
          <w:b/>
          <w:bCs/>
          <w:sz w:val="20"/>
          <w:szCs w:val="20"/>
          <w:lang w:val="en-US" w:eastAsia="zh-CN"/>
        </w:rPr>
        <w:t xml:space="preserve">Proposal </w:t>
      </w:r>
      <w:r>
        <w:rPr>
          <w:rFonts w:eastAsia="SimSun" w:cs="Arial"/>
          <w:b/>
          <w:bCs/>
          <w:sz w:val="20"/>
          <w:szCs w:val="20"/>
          <w:lang w:val="en-US" w:eastAsia="zh-CN"/>
        </w:rPr>
        <w:t>2b</w:t>
      </w:r>
      <w:r w:rsidRPr="008C328B">
        <w:rPr>
          <w:rFonts w:eastAsia="SimSun" w:cs="Arial"/>
          <w:b/>
          <w:bCs/>
          <w:sz w:val="20"/>
          <w:szCs w:val="20"/>
          <w:lang w:val="en-US" w:eastAsia="zh-CN"/>
        </w:rPr>
        <w:t xml:space="preserve">(MAC-1): </w:t>
      </w:r>
      <w:r w:rsidRPr="008C328B">
        <w:rPr>
          <w:rFonts w:eastAsia="Malgun Gothic" w:cs="Arial"/>
          <w:b/>
          <w:bCs/>
          <w:sz w:val="20"/>
          <w:szCs w:val="20"/>
          <w:lang w:eastAsia="ko-KR"/>
        </w:rPr>
        <w:t xml:space="preserve">a pending DSR </w:t>
      </w:r>
      <w:r w:rsidRPr="008C328B">
        <w:rPr>
          <w:rFonts w:eastAsia="SimSun" w:cs="Arial"/>
          <w:b/>
          <w:bCs/>
          <w:sz w:val="20"/>
          <w:szCs w:val="20"/>
          <w:lang w:val="en-US" w:eastAsia="zh-CN"/>
        </w:rPr>
        <w:t xml:space="preserve">with Multiple Entry DSR MAC CE </w:t>
      </w:r>
      <w:r w:rsidRPr="008C328B">
        <w:rPr>
          <w:rFonts w:eastAsia="Malgun Gothic" w:cs="Arial"/>
          <w:b/>
          <w:bCs/>
          <w:sz w:val="20"/>
          <w:szCs w:val="20"/>
          <w:lang w:eastAsia="ko-KR"/>
        </w:rPr>
        <w:t>should</w:t>
      </w:r>
      <w:r w:rsidRPr="008C328B">
        <w:rPr>
          <w:rFonts w:eastAsia="SimSun" w:cs="Arial"/>
          <w:b/>
          <w:bCs/>
          <w:sz w:val="20"/>
          <w:szCs w:val="20"/>
          <w:lang w:val="en-US" w:eastAsia="zh-CN"/>
        </w:rPr>
        <w:t xml:space="preserve"> not</w:t>
      </w:r>
      <w:r w:rsidRPr="008C328B">
        <w:rPr>
          <w:rFonts w:eastAsia="Malgun Gothic" w:cs="Arial"/>
          <w:b/>
          <w:bCs/>
          <w:sz w:val="20"/>
          <w:szCs w:val="20"/>
          <w:lang w:eastAsia="ko-KR"/>
        </w:rPr>
        <w:t xml:space="preserve"> be cancel</w:t>
      </w:r>
      <w:r>
        <w:rPr>
          <w:rFonts w:eastAsia="Malgun Gothic" w:cs="Arial"/>
          <w:b/>
          <w:bCs/>
          <w:sz w:val="20"/>
          <w:szCs w:val="20"/>
          <w:lang w:eastAsia="ko-KR"/>
        </w:rPr>
        <w:t>l</w:t>
      </w:r>
      <w:r w:rsidRPr="008C328B">
        <w:rPr>
          <w:rFonts w:eastAsia="Malgun Gothic" w:cs="Arial"/>
          <w:b/>
          <w:bCs/>
          <w:sz w:val="20"/>
          <w:szCs w:val="20"/>
          <w:lang w:eastAsia="ko-KR"/>
        </w:rPr>
        <w:t>ed</w:t>
      </w:r>
      <w:r w:rsidRPr="008C328B">
        <w:rPr>
          <w:rFonts w:eastAsia="SimSun" w:cs="Arial"/>
          <w:b/>
          <w:bCs/>
          <w:sz w:val="20"/>
          <w:szCs w:val="20"/>
          <w:lang w:val="en-US" w:eastAsia="zh-CN"/>
        </w:rPr>
        <w:t xml:space="preserve"> based on </w:t>
      </w:r>
      <w:r w:rsidRPr="008C328B">
        <w:rPr>
          <w:rFonts w:eastAsia="Malgun Gothic" w:cs="Arial"/>
          <w:b/>
          <w:bCs/>
          <w:sz w:val="20"/>
          <w:szCs w:val="20"/>
          <w:lang w:eastAsia="ko-KR"/>
        </w:rPr>
        <w:t>delay critical SDUs</w:t>
      </w:r>
      <w:r w:rsidRPr="008C328B">
        <w:rPr>
          <w:rFonts w:eastAsia="SimSun" w:cs="Arial"/>
          <w:b/>
          <w:bCs/>
          <w:sz w:val="20"/>
          <w:szCs w:val="20"/>
          <w:lang w:val="en-US" w:eastAsia="zh-CN"/>
        </w:rPr>
        <w:t xml:space="preserve"> </w:t>
      </w:r>
      <w:proofErr w:type="gramStart"/>
      <w:r w:rsidRPr="008C328B">
        <w:rPr>
          <w:rFonts w:eastAsia="SimSun" w:cs="Arial"/>
          <w:b/>
          <w:bCs/>
          <w:sz w:val="20"/>
          <w:szCs w:val="20"/>
          <w:lang w:val="en-US" w:eastAsia="zh-CN"/>
        </w:rPr>
        <w:t>info(</w:t>
      </w:r>
      <w:proofErr w:type="gramEnd"/>
      <w:r w:rsidRPr="008C328B">
        <w:rPr>
          <w:rFonts w:eastAsia="SimSun" w:cs="Arial"/>
          <w:b/>
          <w:bCs/>
          <w:sz w:val="20"/>
          <w:szCs w:val="20"/>
          <w:lang w:val="en-US" w:eastAsia="zh-CN"/>
        </w:rPr>
        <w:t>e.g.</w:t>
      </w:r>
      <w:r w:rsidRPr="008C328B">
        <w:rPr>
          <w:rFonts w:eastAsia="Malgun Gothic" w:cs="Arial"/>
          <w:b/>
          <w:bCs/>
          <w:sz w:val="20"/>
          <w:szCs w:val="20"/>
          <w:lang w:eastAsia="ko-KR"/>
        </w:rPr>
        <w:t xml:space="preserve"> </w:t>
      </w:r>
      <w:r w:rsidRPr="008C328B">
        <w:rPr>
          <w:rFonts w:eastAsia="SimSun" w:cs="Arial"/>
          <w:b/>
          <w:bCs/>
          <w:sz w:val="20"/>
          <w:szCs w:val="20"/>
          <w:lang w:val="en-US" w:eastAsia="zh-CN"/>
        </w:rPr>
        <w:t>there is</w:t>
      </w:r>
      <w:r w:rsidRPr="008C328B">
        <w:rPr>
          <w:rFonts w:eastAsia="Malgun Gothic" w:cs="Arial"/>
          <w:b/>
          <w:bCs/>
          <w:sz w:val="20"/>
          <w:szCs w:val="20"/>
          <w:lang w:eastAsia="ko-KR"/>
        </w:rPr>
        <w:t xml:space="preserve"> no delay critical SDUs or all delay critical SDUs have been reported</w:t>
      </w:r>
      <w:r w:rsidRPr="008C328B">
        <w:rPr>
          <w:rFonts w:eastAsia="SimSun" w:cs="Arial"/>
          <w:b/>
          <w:bCs/>
          <w:sz w:val="20"/>
          <w:szCs w:val="20"/>
          <w:lang w:val="en-US" w:eastAsia="zh-CN"/>
        </w:rPr>
        <w:t>)</w:t>
      </w:r>
      <w:r w:rsidRPr="008C328B">
        <w:rPr>
          <w:rFonts w:eastAsia="Malgun Gothic" w:cs="Arial"/>
          <w:b/>
          <w:bCs/>
          <w:sz w:val="20"/>
          <w:szCs w:val="20"/>
          <w:lang w:eastAsia="ko-KR"/>
        </w:rPr>
        <w:t>.</w:t>
      </w:r>
      <w:r w:rsidRPr="008C328B">
        <w:rPr>
          <w:rFonts w:eastAsia="SimSun" w:cs="Arial"/>
          <w:b/>
          <w:bCs/>
          <w:sz w:val="20"/>
          <w:szCs w:val="20"/>
          <w:lang w:val="en-US" w:eastAsia="zh-CN"/>
        </w:rPr>
        <w:t xml:space="preserve">  </w:t>
      </w:r>
    </w:p>
    <w:p w14:paraId="0C387A31" w14:textId="77777777" w:rsidR="008C328B" w:rsidRPr="008C328B" w:rsidRDefault="008C328B" w:rsidP="008C328B">
      <w:pPr>
        <w:rPr>
          <w:rFonts w:eastAsia="SimSun" w:cs="Arial"/>
          <w:b/>
          <w:bCs/>
          <w:sz w:val="20"/>
          <w:szCs w:val="20"/>
          <w:lang w:val="en-US" w:eastAsia="zh-CN"/>
        </w:rPr>
      </w:pPr>
      <w:r w:rsidRPr="008C328B">
        <w:rPr>
          <w:rFonts w:eastAsia="SimSun" w:cs="Arial"/>
          <w:b/>
          <w:bCs/>
          <w:sz w:val="20"/>
          <w:szCs w:val="20"/>
          <w:lang w:val="en-US" w:eastAsia="zh-CN"/>
        </w:rPr>
        <w:t xml:space="preserve">Proposal </w:t>
      </w:r>
      <w:r>
        <w:rPr>
          <w:rFonts w:eastAsia="SimSun" w:cs="Arial"/>
          <w:b/>
          <w:bCs/>
          <w:sz w:val="20"/>
          <w:szCs w:val="20"/>
          <w:lang w:val="en-US" w:eastAsia="zh-CN"/>
        </w:rPr>
        <w:t xml:space="preserve">3 </w:t>
      </w:r>
      <w:r w:rsidRPr="008C328B">
        <w:rPr>
          <w:rFonts w:eastAsia="SimSun" w:cs="Arial"/>
          <w:b/>
          <w:bCs/>
          <w:sz w:val="20"/>
          <w:szCs w:val="20"/>
          <w:lang w:val="en-US" w:eastAsia="zh-CN"/>
        </w:rPr>
        <w:t xml:space="preserve">(MAC-2): BSR cancellation is independent from the DSR reporting, </w:t>
      </w:r>
      <w:r w:rsidRPr="008C328B">
        <w:rPr>
          <w:rFonts w:eastAsia="Malgun Gothic" w:cs="Arial"/>
          <w:b/>
          <w:bCs/>
          <w:sz w:val="20"/>
          <w:szCs w:val="20"/>
          <w:lang w:eastAsia="ko-KR"/>
        </w:rPr>
        <w:t xml:space="preserve">pending BSRs </w:t>
      </w:r>
      <w:r w:rsidRPr="008C328B">
        <w:rPr>
          <w:rFonts w:eastAsia="SimSun" w:cs="Arial"/>
          <w:b/>
          <w:bCs/>
          <w:sz w:val="20"/>
          <w:szCs w:val="20"/>
          <w:lang w:val="en-US" w:eastAsia="zh-CN"/>
        </w:rPr>
        <w:t>may not be</w:t>
      </w:r>
      <w:r w:rsidRPr="008C328B">
        <w:rPr>
          <w:rFonts w:eastAsia="Malgun Gothic" w:cs="Arial"/>
          <w:b/>
          <w:bCs/>
          <w:sz w:val="20"/>
          <w:szCs w:val="20"/>
          <w:lang w:eastAsia="ko-KR"/>
        </w:rPr>
        <w:t xml:space="preserve"> cancelled </w:t>
      </w:r>
      <w:r w:rsidRPr="008C328B">
        <w:rPr>
          <w:rFonts w:eastAsia="SimSun" w:cs="Arial"/>
          <w:b/>
          <w:bCs/>
          <w:sz w:val="20"/>
          <w:szCs w:val="20"/>
          <w:lang w:val="en-US" w:eastAsia="zh-CN"/>
        </w:rPr>
        <w:t>by “</w:t>
      </w:r>
      <w:r w:rsidRPr="008C328B">
        <w:rPr>
          <w:rFonts w:eastAsia="Malgun Gothic" w:cs="Arial"/>
          <w:b/>
          <w:bCs/>
          <w:sz w:val="20"/>
          <w:szCs w:val="20"/>
          <w:lang w:eastAsia="ko-KR"/>
        </w:rPr>
        <w:t>all the data eligible for inclusion in a BSR MAC CE is reported in a DSR MAC CE</w:t>
      </w:r>
      <w:r w:rsidRPr="008C328B">
        <w:rPr>
          <w:rFonts w:eastAsia="SimSun" w:cs="Arial"/>
          <w:b/>
          <w:bCs/>
          <w:sz w:val="20"/>
          <w:szCs w:val="20"/>
          <w:lang w:val="en-US" w:eastAsia="zh-CN"/>
        </w:rPr>
        <w:t>”</w:t>
      </w:r>
      <w:r w:rsidRPr="008C328B">
        <w:rPr>
          <w:rFonts w:eastAsia="Malgun Gothic" w:cs="Arial"/>
          <w:b/>
          <w:bCs/>
          <w:sz w:val="20"/>
          <w:szCs w:val="20"/>
          <w:lang w:eastAsia="ko-KR"/>
        </w:rPr>
        <w:t>.</w:t>
      </w:r>
      <w:r w:rsidRPr="008C328B">
        <w:rPr>
          <w:rFonts w:eastAsia="SimSun" w:cs="Arial"/>
          <w:b/>
          <w:bCs/>
          <w:sz w:val="20"/>
          <w:szCs w:val="20"/>
          <w:lang w:val="en-US" w:eastAsia="zh-CN"/>
        </w:rPr>
        <w:t xml:space="preserve">  </w:t>
      </w:r>
    </w:p>
    <w:p w14:paraId="6DB460B9" w14:textId="77777777" w:rsidR="008C328B" w:rsidRPr="008C328B" w:rsidRDefault="008C328B" w:rsidP="008C328B">
      <w:pPr>
        <w:rPr>
          <w:rFonts w:eastAsia="SimSun"/>
          <w:b/>
          <w:bCs/>
          <w:sz w:val="20"/>
          <w:szCs w:val="20"/>
          <w:lang w:val="en-US" w:eastAsia="zh-CN"/>
        </w:rPr>
      </w:pPr>
      <w:r w:rsidRPr="008C328B">
        <w:rPr>
          <w:rFonts w:eastAsia="SimSun"/>
          <w:b/>
          <w:bCs/>
          <w:sz w:val="20"/>
          <w:szCs w:val="20"/>
          <w:lang w:val="en-US" w:eastAsia="zh-CN"/>
        </w:rPr>
        <w:t xml:space="preserve">Proposal </w:t>
      </w:r>
      <w:r>
        <w:rPr>
          <w:rFonts w:eastAsia="SimSun"/>
          <w:b/>
          <w:bCs/>
          <w:sz w:val="20"/>
          <w:szCs w:val="20"/>
          <w:lang w:val="en-US" w:eastAsia="zh-CN"/>
        </w:rPr>
        <w:t>4</w:t>
      </w:r>
      <w:r w:rsidRPr="008C328B">
        <w:rPr>
          <w:rFonts w:eastAsia="SimSun"/>
          <w:b/>
          <w:bCs/>
          <w:sz w:val="20"/>
          <w:szCs w:val="20"/>
          <w:lang w:val="en-US" w:eastAsia="zh-CN"/>
        </w:rPr>
        <w:t>(MAC-</w:t>
      </w:r>
      <w:r>
        <w:rPr>
          <w:rFonts w:eastAsia="SimSun"/>
          <w:b/>
          <w:bCs/>
          <w:sz w:val="20"/>
          <w:szCs w:val="20"/>
          <w:lang w:val="en-US" w:eastAsia="zh-CN"/>
        </w:rPr>
        <w:t>6</w:t>
      </w:r>
      <w:r w:rsidRPr="008C328B">
        <w:rPr>
          <w:rFonts w:eastAsia="SimSun"/>
          <w:b/>
          <w:bCs/>
          <w:sz w:val="20"/>
          <w:szCs w:val="20"/>
          <w:lang w:val="en-US" w:eastAsia="zh-CN"/>
        </w:rPr>
        <w:t>) change the DSR cancellation description as following:</w:t>
      </w:r>
    </w:p>
    <w:p w14:paraId="3BEF7884" w14:textId="303792AF" w:rsidR="008C328B" w:rsidRDefault="008C328B" w:rsidP="00974E43">
      <w:pPr>
        <w:widowControl/>
        <w:pBdr>
          <w:top w:val="single" w:sz="4" w:space="1" w:color="auto"/>
          <w:left w:val="single" w:sz="4" w:space="4" w:color="auto"/>
          <w:bottom w:val="single" w:sz="4" w:space="1" w:color="auto"/>
          <w:right w:val="single" w:sz="4" w:space="4" w:color="auto"/>
        </w:pBdr>
        <w:spacing w:after="180" w:line="240" w:lineRule="auto"/>
        <w:jc w:val="left"/>
        <w:rPr>
          <w:rFonts w:eastAsia="SimSun"/>
          <w:lang w:val="en-US" w:eastAsia="zh-CN"/>
        </w:rPr>
      </w:pPr>
      <w:r>
        <w:rPr>
          <w:rFonts w:ascii="Times New Roman" w:eastAsia="SimSun" w:hAnsi="Times New Roman"/>
          <w:kern w:val="0"/>
          <w:sz w:val="20"/>
          <w:szCs w:val="20"/>
          <w:lang w:eastAsia="ko-KR"/>
        </w:rPr>
        <w:t xml:space="preserve">After a DSR is triggered, it is considered as pending until it is cancelled. The MAC entity shall cancel a pending DSR, when all the PDCP SDUs associated with the DSR have been discarded, or when a MAC PDU is transmitted and this MAC PDU includes a DSR MAC CE that contains the delay information of all the PDCP SDUs associated with the DSR (as described in the clause 6.1.3.72), or </w:t>
      </w:r>
      <w:r>
        <w:rPr>
          <w:rFonts w:ascii="Times New Roman" w:eastAsia="SimSun" w:hAnsi="Times New Roman"/>
          <w:kern w:val="0"/>
          <w:sz w:val="20"/>
          <w:szCs w:val="20"/>
          <w:highlight w:val="yellow"/>
          <w:lang w:eastAsia="ko-KR"/>
        </w:rPr>
        <w:t xml:space="preserve">when a MAC PDU is transmitted and </w:t>
      </w:r>
      <w:r w:rsidRPr="008C328B">
        <w:rPr>
          <w:rFonts w:ascii="Times New Roman" w:eastAsia="SimSun" w:hAnsi="Times New Roman"/>
          <w:color w:val="EE0000"/>
          <w:sz w:val="20"/>
          <w:szCs w:val="20"/>
          <w:highlight w:val="yellow"/>
          <w:u w:val="single"/>
          <w:lang w:val="en-US" w:eastAsia="zh-CN"/>
        </w:rPr>
        <w:t xml:space="preserve">all the </w:t>
      </w:r>
      <w:r w:rsidRPr="008C328B">
        <w:rPr>
          <w:rFonts w:ascii="Times New Roman" w:eastAsia="SimSun" w:hAnsi="Times New Roman"/>
          <w:color w:val="EE0000"/>
          <w:kern w:val="0"/>
          <w:sz w:val="20"/>
          <w:szCs w:val="20"/>
          <w:highlight w:val="yellow"/>
          <w:u w:val="single"/>
          <w:lang w:eastAsia="ko-KR"/>
        </w:rPr>
        <w:t>PDCP SDU</w:t>
      </w:r>
      <w:r w:rsidR="001435AF">
        <w:rPr>
          <w:rFonts w:ascii="Times New Roman" w:eastAsia="SimSun" w:hAnsi="Times New Roman"/>
          <w:color w:val="EE0000"/>
          <w:kern w:val="0"/>
          <w:sz w:val="20"/>
          <w:szCs w:val="20"/>
          <w:highlight w:val="yellow"/>
          <w:u w:val="single"/>
          <w:lang w:eastAsia="ko-KR"/>
        </w:rPr>
        <w:t>s</w:t>
      </w:r>
      <w:r w:rsidRPr="008C328B">
        <w:rPr>
          <w:rFonts w:ascii="Times New Roman" w:eastAsia="SimSun" w:hAnsi="Times New Roman"/>
          <w:color w:val="EE0000"/>
          <w:kern w:val="0"/>
          <w:sz w:val="20"/>
          <w:szCs w:val="20"/>
          <w:highlight w:val="yellow"/>
          <w:u w:val="single"/>
          <w:lang w:eastAsia="ko-KR"/>
        </w:rPr>
        <w:t xml:space="preserve"> associated with the DSR</w:t>
      </w:r>
      <w:r w:rsidRPr="008C328B">
        <w:rPr>
          <w:rFonts w:ascii="Times New Roman" w:eastAsia="SimSun" w:hAnsi="Times New Roman"/>
          <w:color w:val="EE0000"/>
          <w:kern w:val="0"/>
          <w:sz w:val="20"/>
          <w:szCs w:val="20"/>
          <w:highlight w:val="yellow"/>
          <w:u w:val="single"/>
          <w:lang w:val="en-US" w:eastAsia="zh-CN"/>
        </w:rPr>
        <w:t xml:space="preserve"> have been transmitted after this MAC PDU transmission</w:t>
      </w:r>
      <w:r w:rsidRPr="008C328B">
        <w:rPr>
          <w:rFonts w:ascii="Times New Roman" w:eastAsia="SimSun" w:hAnsi="Times New Roman"/>
          <w:strike/>
          <w:color w:val="EE0000"/>
          <w:kern w:val="0"/>
          <w:sz w:val="20"/>
          <w:szCs w:val="20"/>
          <w:highlight w:val="yellow"/>
          <w:lang w:eastAsia="ko-KR"/>
        </w:rPr>
        <w:t>this MAC PDU includes all the PDCP SDUs associated with the DSR</w:t>
      </w:r>
      <w:r>
        <w:rPr>
          <w:rFonts w:ascii="Times New Roman" w:eastAsia="SimSun" w:hAnsi="Times New Roman"/>
          <w:kern w:val="0"/>
          <w:sz w:val="20"/>
          <w:szCs w:val="20"/>
          <w:lang w:eastAsia="ko-KR"/>
        </w:rPr>
        <w:t>.</w:t>
      </w:r>
    </w:p>
    <w:p w14:paraId="6CEF3B97" w14:textId="77777777" w:rsidR="008C328B" w:rsidRPr="000566D5" w:rsidRDefault="008C328B" w:rsidP="008C328B">
      <w:pPr>
        <w:pStyle w:val="ListParagraph"/>
        <w:numPr>
          <w:ilvl w:val="255"/>
          <w:numId w:val="0"/>
        </w:numPr>
        <w:rPr>
          <w:rFonts w:eastAsia="DengXian" w:cs="Arial"/>
          <w:b/>
          <w:bCs/>
          <w:lang w:val="en-US" w:eastAsia="zh-CN"/>
        </w:rPr>
      </w:pPr>
      <w:r w:rsidRPr="000566D5">
        <w:rPr>
          <w:rFonts w:eastAsia="DengXian" w:cs="Arial"/>
          <w:b/>
          <w:bCs/>
          <w:lang w:val="en-US" w:eastAsia="zh-CN"/>
        </w:rPr>
        <w:t xml:space="preserve">Observation </w:t>
      </w:r>
      <w:r>
        <w:rPr>
          <w:rFonts w:eastAsia="DengXian" w:cs="Arial"/>
          <w:b/>
          <w:bCs/>
          <w:lang w:val="en-US" w:eastAsia="zh-CN"/>
        </w:rPr>
        <w:t>2</w:t>
      </w:r>
      <w:r w:rsidRPr="000566D5">
        <w:rPr>
          <w:rFonts w:eastAsia="DengXian" w:cs="Arial"/>
          <w:b/>
          <w:bCs/>
          <w:lang w:val="en-US" w:eastAsia="zh-CN"/>
        </w:rPr>
        <w:t>: The definition of delay-reporting PDCP SDU and non-delay-reporting PDCP SDU is used for delay-reporting PDCP data volume calculation.</w:t>
      </w:r>
    </w:p>
    <w:p w14:paraId="30CDEF51" w14:textId="77777777" w:rsidR="008C328B" w:rsidRPr="000566D5" w:rsidRDefault="008C328B" w:rsidP="008C328B">
      <w:pPr>
        <w:pStyle w:val="ListParagraph"/>
        <w:numPr>
          <w:ilvl w:val="255"/>
          <w:numId w:val="0"/>
        </w:numPr>
        <w:rPr>
          <w:rFonts w:eastAsia="DengXian" w:cs="Arial"/>
          <w:b/>
          <w:bCs/>
          <w:lang w:val="en-US" w:eastAsia="zh-CN"/>
        </w:rPr>
      </w:pPr>
      <w:r w:rsidRPr="000566D5">
        <w:rPr>
          <w:rFonts w:eastAsia="DengXian" w:cs="Arial"/>
          <w:b/>
          <w:bCs/>
          <w:lang w:val="en-US" w:eastAsia="zh-CN"/>
        </w:rPr>
        <w:t xml:space="preserve">Proposal </w:t>
      </w:r>
      <w:r>
        <w:rPr>
          <w:rFonts w:eastAsia="DengXian" w:cs="Arial"/>
          <w:b/>
          <w:bCs/>
          <w:lang w:val="en-US" w:eastAsia="zh-CN"/>
        </w:rPr>
        <w:t xml:space="preserve">5 </w:t>
      </w:r>
      <w:r w:rsidRPr="000566D5">
        <w:rPr>
          <w:rFonts w:eastAsia="DengXian" w:cs="Arial"/>
          <w:b/>
          <w:bCs/>
          <w:lang w:val="en-US" w:eastAsia="zh-CN"/>
        </w:rPr>
        <w:t xml:space="preserve">(PDCP-1): The text </w:t>
      </w:r>
      <w:r w:rsidRPr="000566D5">
        <w:rPr>
          <w:rFonts w:eastAsia="DengXian" w:cs="Arial"/>
          <w:b/>
          <w:bCs/>
          <w:i/>
          <w:iCs/>
          <w:lang w:val="en-US" w:eastAsia="zh-CN"/>
        </w:rPr>
        <w:t xml:space="preserve">“and are not considered as delay-reporting PDCP data volume associated with any of the k:th </w:t>
      </w:r>
      <w:proofErr w:type="spellStart"/>
      <w:r w:rsidRPr="000566D5">
        <w:rPr>
          <w:rFonts w:eastAsia="DengXian" w:cs="Arial"/>
          <w:b/>
          <w:bCs/>
          <w:i/>
          <w:iCs/>
          <w:lang w:val="en-US" w:eastAsia="zh-CN"/>
        </w:rPr>
        <w:t>dsr-ReportingThreshold</w:t>
      </w:r>
      <w:proofErr w:type="spellEnd"/>
      <w:r w:rsidRPr="000566D5">
        <w:rPr>
          <w:rFonts w:eastAsia="DengXian" w:cs="Arial"/>
          <w:b/>
          <w:bCs/>
          <w:i/>
          <w:iCs/>
          <w:lang w:val="en-US" w:eastAsia="zh-CN"/>
        </w:rPr>
        <w:t xml:space="preserve"> where k &lt; </w:t>
      </w:r>
      <w:proofErr w:type="spellStart"/>
      <w:r w:rsidRPr="000566D5">
        <w:rPr>
          <w:rFonts w:eastAsia="DengXian" w:cs="Arial"/>
          <w:b/>
          <w:bCs/>
          <w:i/>
          <w:iCs/>
          <w:lang w:val="en-US" w:eastAsia="zh-CN"/>
        </w:rPr>
        <w:t>i</w:t>
      </w:r>
      <w:proofErr w:type="spellEnd"/>
      <w:r w:rsidRPr="000566D5">
        <w:rPr>
          <w:rFonts w:eastAsia="DengXian" w:cs="Arial"/>
          <w:b/>
          <w:bCs/>
          <w:i/>
          <w:iCs/>
          <w:lang w:val="en-US" w:eastAsia="zh-CN"/>
        </w:rPr>
        <w:t>”</w:t>
      </w:r>
      <w:r w:rsidRPr="000566D5">
        <w:rPr>
          <w:rFonts w:eastAsia="DengXian" w:cs="Arial"/>
          <w:b/>
          <w:bCs/>
          <w:lang w:val="en-US" w:eastAsia="zh-CN"/>
        </w:rPr>
        <w:t xml:space="preserve"> should be moved to the definition section for both delay-reporting PDCP SDU and non-delay-reporting PDCP SDU.</w:t>
      </w:r>
    </w:p>
    <w:p w14:paraId="273CEF1D" w14:textId="77777777" w:rsidR="00862690" w:rsidRDefault="00862690">
      <w:pPr>
        <w:pStyle w:val="BodyText"/>
      </w:pPr>
    </w:p>
    <w:p w14:paraId="67ADF5B6" w14:textId="77777777" w:rsidR="00862690"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6" w:name="_Toc18413612"/>
      <w:bookmarkStart w:id="7" w:name="_Toc18404543"/>
      <w:bookmarkStart w:id="8" w:name="_Toc18403976"/>
      <w:r>
        <w:rPr>
          <w:rFonts w:cs="Arial"/>
          <w:b w:val="0"/>
          <w:bCs w:val="0"/>
          <w:kern w:val="0"/>
          <w:sz w:val="32"/>
          <w:szCs w:val="36"/>
        </w:rPr>
        <w:t>References</w:t>
      </w:r>
      <w:bookmarkEnd w:id="6"/>
      <w:bookmarkEnd w:id="7"/>
      <w:bookmarkEnd w:id="8"/>
    </w:p>
    <w:p w14:paraId="17B84094" w14:textId="77777777" w:rsidR="00862690" w:rsidRDefault="00000000">
      <w:pPr>
        <w:pStyle w:val="NormalWeb"/>
        <w:numPr>
          <w:ilvl w:val="0"/>
          <w:numId w:val="8"/>
        </w:numPr>
        <w:spacing w:before="75" w:beforeAutospacing="0" w:after="75" w:afterAutospacing="0" w:line="315" w:lineRule="atLeast"/>
        <w:rPr>
          <w:rFonts w:cs="Arial"/>
          <w:color w:val="000000"/>
          <w:sz w:val="21"/>
        </w:rPr>
      </w:pPr>
      <w:bookmarkStart w:id="9" w:name="_Ref45709611"/>
      <w:r>
        <w:rPr>
          <w:rFonts w:cs="Arial" w:hint="eastAsia"/>
          <w:color w:val="000000"/>
          <w:sz w:val="21"/>
        </w:rPr>
        <w:t>RP-243318</w:t>
      </w:r>
      <w:r>
        <w:rPr>
          <w:rFonts w:cs="Arial"/>
          <w:color w:val="000000"/>
          <w:sz w:val="21"/>
        </w:rPr>
        <w:t xml:space="preserve">, </w:t>
      </w:r>
      <w:bookmarkEnd w:id="9"/>
      <w:r>
        <w:rPr>
          <w:rFonts w:cs="Arial"/>
          <w:color w:val="000000"/>
          <w:sz w:val="21"/>
        </w:rPr>
        <w:t>Revised WID on XR (</w:t>
      </w:r>
      <w:proofErr w:type="spellStart"/>
      <w:r>
        <w:rPr>
          <w:rFonts w:cs="Arial"/>
          <w:color w:val="000000"/>
          <w:sz w:val="21"/>
        </w:rPr>
        <w:t>eXtended</w:t>
      </w:r>
      <w:proofErr w:type="spellEnd"/>
      <w:r>
        <w:rPr>
          <w:rFonts w:cs="Arial"/>
          <w:color w:val="000000"/>
          <w:sz w:val="21"/>
        </w:rPr>
        <w:t xml:space="preserve"> Reality) for NR Phase 3, RAN#10</w:t>
      </w:r>
      <w:r>
        <w:rPr>
          <w:rFonts w:eastAsia="SimSun" w:cs="Arial" w:hint="eastAsia"/>
          <w:color w:val="000000"/>
          <w:sz w:val="21"/>
          <w:lang w:val="en-US" w:eastAsia="zh-CN"/>
        </w:rPr>
        <w:t>6</w:t>
      </w:r>
    </w:p>
    <w:p w14:paraId="1292321A" w14:textId="77777777" w:rsidR="00862690" w:rsidRDefault="00000000">
      <w:pPr>
        <w:pStyle w:val="NormalWeb"/>
        <w:numPr>
          <w:ilvl w:val="0"/>
          <w:numId w:val="8"/>
        </w:numPr>
        <w:spacing w:before="75" w:beforeAutospacing="0" w:after="75" w:afterAutospacing="0" w:line="315" w:lineRule="atLeast"/>
        <w:rPr>
          <w:rFonts w:cs="Arial"/>
          <w:color w:val="000000"/>
          <w:sz w:val="21"/>
        </w:rPr>
      </w:pPr>
      <w:r>
        <w:rPr>
          <w:rFonts w:cs="Arial" w:hint="eastAsia"/>
          <w:color w:val="000000"/>
          <w:sz w:val="21"/>
        </w:rPr>
        <w:t>Draft_RAN2_129bis_Meeting_Report_v2</w:t>
      </w:r>
    </w:p>
    <w:p w14:paraId="0D98DC1A" w14:textId="77777777" w:rsidR="00862690" w:rsidRDefault="00000000">
      <w:pPr>
        <w:pStyle w:val="NormalWeb"/>
        <w:numPr>
          <w:ilvl w:val="0"/>
          <w:numId w:val="8"/>
        </w:numPr>
        <w:spacing w:before="75" w:beforeAutospacing="0" w:after="75" w:afterAutospacing="0" w:line="315" w:lineRule="atLeast"/>
        <w:rPr>
          <w:rFonts w:cs="Arial"/>
          <w:color w:val="000000"/>
          <w:sz w:val="21"/>
        </w:rPr>
      </w:pPr>
      <w:r>
        <w:rPr>
          <w:rFonts w:cs="Arial" w:hint="eastAsia"/>
          <w:color w:val="000000"/>
          <w:sz w:val="21"/>
        </w:rPr>
        <w:t>3GPP TS 38.321 V18.4.0 (2024-12),</w:t>
      </w:r>
      <w:r>
        <w:rPr>
          <w:rFonts w:eastAsia="SimSun" w:cs="Arial" w:hint="eastAsia"/>
          <w:color w:val="000000"/>
          <w:sz w:val="21"/>
          <w:lang w:val="en-US" w:eastAsia="zh-CN"/>
        </w:rPr>
        <w:t xml:space="preserve"> </w:t>
      </w:r>
      <w:proofErr w:type="spellStart"/>
      <w:proofErr w:type="gramStart"/>
      <w:r>
        <w:rPr>
          <w:rFonts w:cs="Arial" w:hint="eastAsia"/>
          <w:color w:val="000000"/>
          <w:sz w:val="21"/>
        </w:rPr>
        <w:t>NR;Medium</w:t>
      </w:r>
      <w:proofErr w:type="spellEnd"/>
      <w:proofErr w:type="gramEnd"/>
      <w:r>
        <w:rPr>
          <w:rFonts w:cs="Arial" w:hint="eastAsia"/>
          <w:color w:val="000000"/>
          <w:sz w:val="21"/>
        </w:rPr>
        <w:t xml:space="preserve"> Access Control (MAC) protocol specification</w:t>
      </w:r>
    </w:p>
    <w:p w14:paraId="3C407DF4" w14:textId="77777777" w:rsidR="00862690" w:rsidRDefault="00000000">
      <w:pPr>
        <w:pStyle w:val="NormalWeb"/>
        <w:numPr>
          <w:ilvl w:val="0"/>
          <w:numId w:val="8"/>
        </w:numPr>
        <w:spacing w:before="75" w:beforeAutospacing="0" w:after="75" w:afterAutospacing="0" w:line="315" w:lineRule="atLeast"/>
        <w:rPr>
          <w:rFonts w:cs="Arial"/>
          <w:color w:val="000000"/>
          <w:sz w:val="21"/>
        </w:rPr>
      </w:pPr>
      <w:r>
        <w:rPr>
          <w:rFonts w:cs="Arial" w:hint="eastAsia"/>
          <w:color w:val="000000"/>
          <w:sz w:val="21"/>
        </w:rPr>
        <w:t>R2-250xxxx R19 XR MAC running CR_v24_Rapp</w:t>
      </w:r>
    </w:p>
    <w:p w14:paraId="112CCF70" w14:textId="77777777" w:rsidR="00862690" w:rsidRDefault="00862690">
      <w:pPr>
        <w:pStyle w:val="NormalWeb"/>
        <w:numPr>
          <w:ilvl w:val="255"/>
          <w:numId w:val="0"/>
        </w:numPr>
        <w:spacing w:before="75" w:beforeAutospacing="0" w:after="75" w:afterAutospacing="0" w:line="315" w:lineRule="atLeast"/>
        <w:rPr>
          <w:rFonts w:cs="Arial"/>
          <w:color w:val="000000"/>
          <w:sz w:val="21"/>
          <w:lang w:val="en-US" w:eastAsia="zh-CN"/>
        </w:rPr>
      </w:pPr>
    </w:p>
    <w:sectPr w:rsidR="00862690">
      <w:headerReference w:type="even" r:id="rId8"/>
      <w:headerReference w:type="default" r:id="rId9"/>
      <w:footerReference w:type="even" r:id="rId10"/>
      <w:footerReference w:type="default" r:id="rId11"/>
      <w:headerReference w:type="first" r:id="rId12"/>
      <w:footerReference w:type="first" r:id="rId13"/>
      <w:pgSz w:w="11906" w:h="16838"/>
      <w:pgMar w:top="1418" w:right="991" w:bottom="1440" w:left="993"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3708E0" w14:textId="77777777" w:rsidR="00E62508" w:rsidRDefault="00E62508">
      <w:pPr>
        <w:spacing w:line="240" w:lineRule="auto"/>
      </w:pPr>
      <w:r>
        <w:separator/>
      </w:r>
    </w:p>
  </w:endnote>
  <w:endnote w:type="continuationSeparator" w:id="0">
    <w:p w14:paraId="01D9E0BF" w14:textId="77777777" w:rsidR="00E62508" w:rsidRDefault="00E6250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926A9" w14:textId="77777777" w:rsidR="00862690"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50D0F2A" w14:textId="77777777" w:rsidR="00862690" w:rsidRDefault="0086269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F21E6" w14:textId="77777777" w:rsidR="00862690" w:rsidRDefault="00862690">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50792" w14:textId="77777777" w:rsidR="00974E43" w:rsidRDefault="00974E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08AC68" w14:textId="77777777" w:rsidR="00E62508" w:rsidRDefault="00E62508">
      <w:pPr>
        <w:spacing w:after="0"/>
      </w:pPr>
      <w:r>
        <w:separator/>
      </w:r>
    </w:p>
  </w:footnote>
  <w:footnote w:type="continuationSeparator" w:id="0">
    <w:p w14:paraId="2E3F331B" w14:textId="77777777" w:rsidR="00E62508" w:rsidRDefault="00E6250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370F9" w14:textId="77777777" w:rsidR="00974E43" w:rsidRDefault="00974E4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C6F73" w14:textId="77777777" w:rsidR="00974E43" w:rsidRDefault="00974E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F0DF0" w14:textId="77777777" w:rsidR="00974E43" w:rsidRDefault="00974E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1993C79E"/>
    <w:multiLevelType w:val="singleLevel"/>
    <w:tmpl w:val="1993C79E"/>
    <w:lvl w:ilvl="0">
      <w:start w:val="1"/>
      <w:numFmt w:val="bullet"/>
      <w:lvlText w:val=""/>
      <w:lvlJc w:val="left"/>
      <w:pPr>
        <w:ind w:left="420" w:hanging="420"/>
      </w:pPr>
      <w:rPr>
        <w:rFonts w:ascii="Wingdings" w:hAnsi="Wingdings" w:hint="default"/>
      </w:rPr>
    </w:lvl>
  </w:abstractNum>
  <w:abstractNum w:abstractNumId="3"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6C5F5685"/>
    <w:multiLevelType w:val="multilevel"/>
    <w:tmpl w:val="6C5F568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70146DC0"/>
    <w:multiLevelType w:val="multilevel"/>
    <w:tmpl w:val="70146DC0"/>
    <w:lvl w:ilvl="0">
      <w:start w:val="1"/>
      <w:numFmt w:val="bullet"/>
      <w:lvlText w:val=""/>
      <w:lvlJc w:val="left"/>
      <w:pPr>
        <w:tabs>
          <w:tab w:val="left" w:pos="359"/>
        </w:tabs>
        <w:ind w:left="359" w:hanging="360"/>
      </w:pPr>
      <w:rPr>
        <w:rFonts w:ascii="Symbol" w:hAnsi="Symbol" w:hint="default"/>
        <w:b/>
        <w:i w:val="0"/>
        <w:color w:val="auto"/>
        <w:sz w:val="22"/>
      </w:rPr>
    </w:lvl>
    <w:lvl w:ilvl="1">
      <w:start w:val="1"/>
      <w:numFmt w:val="bullet"/>
      <w:lvlText w:val="o"/>
      <w:lvlJc w:val="left"/>
      <w:pPr>
        <w:tabs>
          <w:tab w:val="left" w:pos="180"/>
        </w:tabs>
        <w:ind w:left="180" w:hanging="360"/>
      </w:pPr>
      <w:rPr>
        <w:rFonts w:ascii="Courier New" w:hAnsi="Courier New" w:cs="Courier New" w:hint="default"/>
      </w:rPr>
    </w:lvl>
    <w:lvl w:ilvl="2">
      <w:start w:val="1"/>
      <w:numFmt w:val="bullet"/>
      <w:lvlText w:val=""/>
      <w:lvlJc w:val="left"/>
      <w:pPr>
        <w:tabs>
          <w:tab w:val="left" w:pos="900"/>
        </w:tabs>
        <w:ind w:left="900" w:hanging="360"/>
      </w:pPr>
      <w:rPr>
        <w:rFonts w:ascii="Wingdings" w:hAnsi="Wingdings" w:hint="default"/>
      </w:rPr>
    </w:lvl>
    <w:lvl w:ilvl="3">
      <w:start w:val="1"/>
      <w:numFmt w:val="bullet"/>
      <w:lvlText w:val=""/>
      <w:lvlJc w:val="left"/>
      <w:pPr>
        <w:tabs>
          <w:tab w:val="left" w:pos="1620"/>
        </w:tabs>
        <w:ind w:left="1620" w:hanging="360"/>
      </w:pPr>
      <w:rPr>
        <w:rFonts w:ascii="Symbol" w:hAnsi="Symbol" w:hint="default"/>
      </w:rPr>
    </w:lvl>
    <w:lvl w:ilvl="4">
      <w:start w:val="1"/>
      <w:numFmt w:val="bullet"/>
      <w:lvlText w:val="o"/>
      <w:lvlJc w:val="left"/>
      <w:pPr>
        <w:tabs>
          <w:tab w:val="left" w:pos="2340"/>
        </w:tabs>
        <w:ind w:left="2340" w:hanging="360"/>
      </w:pPr>
      <w:rPr>
        <w:rFonts w:ascii="Courier New" w:hAnsi="Courier New" w:cs="Courier New" w:hint="default"/>
      </w:rPr>
    </w:lvl>
    <w:lvl w:ilvl="5">
      <w:start w:val="1"/>
      <w:numFmt w:val="bullet"/>
      <w:lvlText w:val=""/>
      <w:lvlJc w:val="left"/>
      <w:pPr>
        <w:tabs>
          <w:tab w:val="left" w:pos="3060"/>
        </w:tabs>
        <w:ind w:left="3060" w:hanging="360"/>
      </w:pPr>
      <w:rPr>
        <w:rFonts w:ascii="Wingdings" w:hAnsi="Wingdings" w:hint="default"/>
      </w:rPr>
    </w:lvl>
    <w:lvl w:ilvl="6">
      <w:start w:val="1"/>
      <w:numFmt w:val="bullet"/>
      <w:lvlText w:val=""/>
      <w:lvlJc w:val="left"/>
      <w:pPr>
        <w:tabs>
          <w:tab w:val="left" w:pos="3780"/>
        </w:tabs>
        <w:ind w:left="3780" w:hanging="360"/>
      </w:pPr>
      <w:rPr>
        <w:rFonts w:ascii="Symbol" w:hAnsi="Symbol" w:hint="default"/>
      </w:rPr>
    </w:lvl>
    <w:lvl w:ilvl="7">
      <w:start w:val="1"/>
      <w:numFmt w:val="bullet"/>
      <w:lvlText w:val="o"/>
      <w:lvlJc w:val="left"/>
      <w:pPr>
        <w:tabs>
          <w:tab w:val="left" w:pos="4500"/>
        </w:tabs>
        <w:ind w:left="4500" w:hanging="360"/>
      </w:pPr>
      <w:rPr>
        <w:rFonts w:ascii="Courier New" w:hAnsi="Courier New" w:cs="Courier New" w:hint="default"/>
      </w:rPr>
    </w:lvl>
    <w:lvl w:ilvl="8">
      <w:start w:val="1"/>
      <w:numFmt w:val="bullet"/>
      <w:lvlText w:val=""/>
      <w:lvlJc w:val="left"/>
      <w:pPr>
        <w:tabs>
          <w:tab w:val="left" w:pos="5220"/>
        </w:tabs>
        <w:ind w:left="5220" w:hanging="360"/>
      </w:pPr>
      <w:rPr>
        <w:rFonts w:ascii="Wingdings" w:hAnsi="Wingdings" w:hint="default"/>
      </w:rPr>
    </w:lvl>
  </w:abstractNum>
  <w:num w:numId="1" w16cid:durableId="1885673634">
    <w:abstractNumId w:val="0"/>
  </w:num>
  <w:num w:numId="2" w16cid:durableId="860775376">
    <w:abstractNumId w:val="5"/>
  </w:num>
  <w:num w:numId="3" w16cid:durableId="2049642115">
    <w:abstractNumId w:val="3"/>
  </w:num>
  <w:num w:numId="4" w16cid:durableId="342979132">
    <w:abstractNumId w:val="4"/>
  </w:num>
  <w:num w:numId="5" w16cid:durableId="541790166">
    <w:abstractNumId w:val="1"/>
  </w:num>
  <w:num w:numId="6" w16cid:durableId="1863930477">
    <w:abstractNumId w:val="7"/>
  </w:num>
  <w:num w:numId="7" w16cid:durableId="745079782">
    <w:abstractNumId w:val="2"/>
  </w:num>
  <w:num w:numId="8" w16cid:durableId="182701583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doNotDisplayPageBoundaries/>
  <w:proofState w:spelling="clean" w:grammar="clean"/>
  <w:defaultTabStop w:val="420"/>
  <w:hyphenationZone w:val="425"/>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55B1"/>
    <w:rsid w:val="00007440"/>
    <w:rsid w:val="0000762A"/>
    <w:rsid w:val="000103E7"/>
    <w:rsid w:val="0001278E"/>
    <w:rsid w:val="000130CA"/>
    <w:rsid w:val="00013FAD"/>
    <w:rsid w:val="000148BC"/>
    <w:rsid w:val="00014FAD"/>
    <w:rsid w:val="0001674A"/>
    <w:rsid w:val="00017BA5"/>
    <w:rsid w:val="00021259"/>
    <w:rsid w:val="00021359"/>
    <w:rsid w:val="000223BE"/>
    <w:rsid w:val="0002418F"/>
    <w:rsid w:val="000248FC"/>
    <w:rsid w:val="00024E29"/>
    <w:rsid w:val="0002660A"/>
    <w:rsid w:val="00026899"/>
    <w:rsid w:val="0002698B"/>
    <w:rsid w:val="00027EEC"/>
    <w:rsid w:val="00035A1E"/>
    <w:rsid w:val="00035CA9"/>
    <w:rsid w:val="00035EF9"/>
    <w:rsid w:val="00037973"/>
    <w:rsid w:val="00040A63"/>
    <w:rsid w:val="0004105F"/>
    <w:rsid w:val="00042E6F"/>
    <w:rsid w:val="00043578"/>
    <w:rsid w:val="00043923"/>
    <w:rsid w:val="00043BEF"/>
    <w:rsid w:val="00043FCA"/>
    <w:rsid w:val="00044EB3"/>
    <w:rsid w:val="00045EDE"/>
    <w:rsid w:val="00046E3D"/>
    <w:rsid w:val="000563ED"/>
    <w:rsid w:val="000566D5"/>
    <w:rsid w:val="00056BE9"/>
    <w:rsid w:val="00056BF2"/>
    <w:rsid w:val="000603D6"/>
    <w:rsid w:val="0007093A"/>
    <w:rsid w:val="00071D0A"/>
    <w:rsid w:val="0007205B"/>
    <w:rsid w:val="00073BCE"/>
    <w:rsid w:val="000755A8"/>
    <w:rsid w:val="00075AE2"/>
    <w:rsid w:val="00076492"/>
    <w:rsid w:val="000764BB"/>
    <w:rsid w:val="00076B12"/>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204F"/>
    <w:rsid w:val="000A22DF"/>
    <w:rsid w:val="000A2A28"/>
    <w:rsid w:val="000A2D0A"/>
    <w:rsid w:val="000A3A4E"/>
    <w:rsid w:val="000A4657"/>
    <w:rsid w:val="000A53F5"/>
    <w:rsid w:val="000B0495"/>
    <w:rsid w:val="000B21DA"/>
    <w:rsid w:val="000B228E"/>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18C5"/>
    <w:rsid w:val="000D2BF9"/>
    <w:rsid w:val="000D46DC"/>
    <w:rsid w:val="000E1125"/>
    <w:rsid w:val="000E1993"/>
    <w:rsid w:val="000E1EF3"/>
    <w:rsid w:val="000E2569"/>
    <w:rsid w:val="000E3B8A"/>
    <w:rsid w:val="000F0A49"/>
    <w:rsid w:val="000F0A7B"/>
    <w:rsid w:val="000F4CFF"/>
    <w:rsid w:val="000F4DA1"/>
    <w:rsid w:val="00100030"/>
    <w:rsid w:val="00103CED"/>
    <w:rsid w:val="00111739"/>
    <w:rsid w:val="00111C96"/>
    <w:rsid w:val="00111CE0"/>
    <w:rsid w:val="00111DF0"/>
    <w:rsid w:val="001135C5"/>
    <w:rsid w:val="00114117"/>
    <w:rsid w:val="001147C0"/>
    <w:rsid w:val="001156DF"/>
    <w:rsid w:val="00122DBF"/>
    <w:rsid w:val="001253A3"/>
    <w:rsid w:val="00126145"/>
    <w:rsid w:val="0012673B"/>
    <w:rsid w:val="001277F8"/>
    <w:rsid w:val="00131F75"/>
    <w:rsid w:val="0013288E"/>
    <w:rsid w:val="00134275"/>
    <w:rsid w:val="0013534D"/>
    <w:rsid w:val="00137B0E"/>
    <w:rsid w:val="00137D4E"/>
    <w:rsid w:val="00140571"/>
    <w:rsid w:val="001413B6"/>
    <w:rsid w:val="00141835"/>
    <w:rsid w:val="00142092"/>
    <w:rsid w:val="001435AF"/>
    <w:rsid w:val="00145A92"/>
    <w:rsid w:val="00145AFF"/>
    <w:rsid w:val="00147740"/>
    <w:rsid w:val="00150BAB"/>
    <w:rsid w:val="00154F4B"/>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310D"/>
    <w:rsid w:val="001841BA"/>
    <w:rsid w:val="00185C8F"/>
    <w:rsid w:val="00185CD6"/>
    <w:rsid w:val="00186BA9"/>
    <w:rsid w:val="00187FEF"/>
    <w:rsid w:val="00190A8D"/>
    <w:rsid w:val="0019547D"/>
    <w:rsid w:val="00195E1F"/>
    <w:rsid w:val="00196645"/>
    <w:rsid w:val="001978AE"/>
    <w:rsid w:val="00197997"/>
    <w:rsid w:val="001A2DFD"/>
    <w:rsid w:val="001A384E"/>
    <w:rsid w:val="001A4015"/>
    <w:rsid w:val="001A6AFD"/>
    <w:rsid w:val="001B21A1"/>
    <w:rsid w:val="001B337C"/>
    <w:rsid w:val="001B5AE5"/>
    <w:rsid w:val="001B7027"/>
    <w:rsid w:val="001B7C67"/>
    <w:rsid w:val="001C0577"/>
    <w:rsid w:val="001C0CED"/>
    <w:rsid w:val="001C1105"/>
    <w:rsid w:val="001C17C6"/>
    <w:rsid w:val="001C22DE"/>
    <w:rsid w:val="001C2385"/>
    <w:rsid w:val="001C2AF5"/>
    <w:rsid w:val="001C2B3C"/>
    <w:rsid w:val="001C3C4C"/>
    <w:rsid w:val="001C6814"/>
    <w:rsid w:val="001C7F10"/>
    <w:rsid w:val="001D2914"/>
    <w:rsid w:val="001D2FB0"/>
    <w:rsid w:val="001E01CC"/>
    <w:rsid w:val="001E0341"/>
    <w:rsid w:val="001E0B57"/>
    <w:rsid w:val="001E1C36"/>
    <w:rsid w:val="001E1F34"/>
    <w:rsid w:val="001E232F"/>
    <w:rsid w:val="001E3D8C"/>
    <w:rsid w:val="001E43EF"/>
    <w:rsid w:val="001E44CD"/>
    <w:rsid w:val="001E6F40"/>
    <w:rsid w:val="001F0A3C"/>
    <w:rsid w:val="001F1606"/>
    <w:rsid w:val="001F17A7"/>
    <w:rsid w:val="001F31F0"/>
    <w:rsid w:val="001F3DF5"/>
    <w:rsid w:val="001F4346"/>
    <w:rsid w:val="00201FFE"/>
    <w:rsid w:val="00202C4B"/>
    <w:rsid w:val="00202D37"/>
    <w:rsid w:val="00203B88"/>
    <w:rsid w:val="00206380"/>
    <w:rsid w:val="00214F70"/>
    <w:rsid w:val="002155FA"/>
    <w:rsid w:val="00216E24"/>
    <w:rsid w:val="002176DE"/>
    <w:rsid w:val="002177BC"/>
    <w:rsid w:val="00217C8F"/>
    <w:rsid w:val="00223B64"/>
    <w:rsid w:val="002244F8"/>
    <w:rsid w:val="00224BF7"/>
    <w:rsid w:val="0023029F"/>
    <w:rsid w:val="00231281"/>
    <w:rsid w:val="00231DC2"/>
    <w:rsid w:val="002333B7"/>
    <w:rsid w:val="002344F2"/>
    <w:rsid w:val="002348F1"/>
    <w:rsid w:val="002368E4"/>
    <w:rsid w:val="00241832"/>
    <w:rsid w:val="00244D42"/>
    <w:rsid w:val="00246FFA"/>
    <w:rsid w:val="00247076"/>
    <w:rsid w:val="00252B94"/>
    <w:rsid w:val="00255974"/>
    <w:rsid w:val="00255E19"/>
    <w:rsid w:val="00256C2E"/>
    <w:rsid w:val="00257233"/>
    <w:rsid w:val="00260716"/>
    <w:rsid w:val="0026193E"/>
    <w:rsid w:val="00261A9C"/>
    <w:rsid w:val="00261E11"/>
    <w:rsid w:val="00262518"/>
    <w:rsid w:val="00263A3D"/>
    <w:rsid w:val="00263EA8"/>
    <w:rsid w:val="00264137"/>
    <w:rsid w:val="00264908"/>
    <w:rsid w:val="00270A1C"/>
    <w:rsid w:val="00271ED8"/>
    <w:rsid w:val="002730ED"/>
    <w:rsid w:val="00273BCF"/>
    <w:rsid w:val="00277949"/>
    <w:rsid w:val="00281718"/>
    <w:rsid w:val="002855D0"/>
    <w:rsid w:val="00290E18"/>
    <w:rsid w:val="002910B9"/>
    <w:rsid w:val="00291D54"/>
    <w:rsid w:val="00293A6E"/>
    <w:rsid w:val="00295AEF"/>
    <w:rsid w:val="002961E6"/>
    <w:rsid w:val="00297A88"/>
    <w:rsid w:val="002A6D0A"/>
    <w:rsid w:val="002B1F00"/>
    <w:rsid w:val="002B24A3"/>
    <w:rsid w:val="002B2BBC"/>
    <w:rsid w:val="002B351B"/>
    <w:rsid w:val="002B3C48"/>
    <w:rsid w:val="002B434C"/>
    <w:rsid w:val="002B4F1D"/>
    <w:rsid w:val="002B577C"/>
    <w:rsid w:val="002B60ED"/>
    <w:rsid w:val="002B7CA9"/>
    <w:rsid w:val="002C0864"/>
    <w:rsid w:val="002C0F12"/>
    <w:rsid w:val="002C3F39"/>
    <w:rsid w:val="002C4649"/>
    <w:rsid w:val="002C4E8A"/>
    <w:rsid w:val="002C708B"/>
    <w:rsid w:val="002D00AA"/>
    <w:rsid w:val="002D044D"/>
    <w:rsid w:val="002D0F0A"/>
    <w:rsid w:val="002D1625"/>
    <w:rsid w:val="002D35FA"/>
    <w:rsid w:val="002D3797"/>
    <w:rsid w:val="002D37AB"/>
    <w:rsid w:val="002D4F4B"/>
    <w:rsid w:val="002D6461"/>
    <w:rsid w:val="002D650F"/>
    <w:rsid w:val="002D6E18"/>
    <w:rsid w:val="002E002E"/>
    <w:rsid w:val="002E0510"/>
    <w:rsid w:val="002E0675"/>
    <w:rsid w:val="002E22B3"/>
    <w:rsid w:val="002E28F9"/>
    <w:rsid w:val="002E43F3"/>
    <w:rsid w:val="002E4EF3"/>
    <w:rsid w:val="002E5737"/>
    <w:rsid w:val="002E7525"/>
    <w:rsid w:val="002F01CA"/>
    <w:rsid w:val="002F03EC"/>
    <w:rsid w:val="002F1163"/>
    <w:rsid w:val="002F2924"/>
    <w:rsid w:val="002F3161"/>
    <w:rsid w:val="002F5517"/>
    <w:rsid w:val="00300EE0"/>
    <w:rsid w:val="003031CE"/>
    <w:rsid w:val="00305358"/>
    <w:rsid w:val="0030650B"/>
    <w:rsid w:val="003110B2"/>
    <w:rsid w:val="00312C1A"/>
    <w:rsid w:val="00312DD1"/>
    <w:rsid w:val="00313308"/>
    <w:rsid w:val="003144CA"/>
    <w:rsid w:val="00316F06"/>
    <w:rsid w:val="003171FD"/>
    <w:rsid w:val="00321030"/>
    <w:rsid w:val="00321077"/>
    <w:rsid w:val="003213D2"/>
    <w:rsid w:val="00322A09"/>
    <w:rsid w:val="00322EDB"/>
    <w:rsid w:val="0032502D"/>
    <w:rsid w:val="003268BB"/>
    <w:rsid w:val="00330072"/>
    <w:rsid w:val="003302FA"/>
    <w:rsid w:val="00330B4E"/>
    <w:rsid w:val="00330C80"/>
    <w:rsid w:val="0033176D"/>
    <w:rsid w:val="003326BA"/>
    <w:rsid w:val="003334A8"/>
    <w:rsid w:val="0033386B"/>
    <w:rsid w:val="00333D6C"/>
    <w:rsid w:val="00335B60"/>
    <w:rsid w:val="00336046"/>
    <w:rsid w:val="00340AAF"/>
    <w:rsid w:val="003436BE"/>
    <w:rsid w:val="00344D81"/>
    <w:rsid w:val="00345FC0"/>
    <w:rsid w:val="003469FC"/>
    <w:rsid w:val="00347800"/>
    <w:rsid w:val="003504B5"/>
    <w:rsid w:val="00351234"/>
    <w:rsid w:val="00351331"/>
    <w:rsid w:val="003546A6"/>
    <w:rsid w:val="00354915"/>
    <w:rsid w:val="00354E6F"/>
    <w:rsid w:val="00355E51"/>
    <w:rsid w:val="003577BE"/>
    <w:rsid w:val="00362FCF"/>
    <w:rsid w:val="003645A1"/>
    <w:rsid w:val="0036468F"/>
    <w:rsid w:val="00366993"/>
    <w:rsid w:val="00370E0A"/>
    <w:rsid w:val="00371876"/>
    <w:rsid w:val="00372C00"/>
    <w:rsid w:val="0037325E"/>
    <w:rsid w:val="003737D0"/>
    <w:rsid w:val="00373D4E"/>
    <w:rsid w:val="003754F5"/>
    <w:rsid w:val="003768A0"/>
    <w:rsid w:val="00376C96"/>
    <w:rsid w:val="003808B3"/>
    <w:rsid w:val="00380A74"/>
    <w:rsid w:val="00380ED8"/>
    <w:rsid w:val="0038146C"/>
    <w:rsid w:val="00381B58"/>
    <w:rsid w:val="00382FAE"/>
    <w:rsid w:val="00382FF1"/>
    <w:rsid w:val="003832DC"/>
    <w:rsid w:val="00384541"/>
    <w:rsid w:val="00385C87"/>
    <w:rsid w:val="00387F14"/>
    <w:rsid w:val="00391402"/>
    <w:rsid w:val="00391F87"/>
    <w:rsid w:val="003922AD"/>
    <w:rsid w:val="00393338"/>
    <w:rsid w:val="00394FC5"/>
    <w:rsid w:val="00395A59"/>
    <w:rsid w:val="00396952"/>
    <w:rsid w:val="00397C52"/>
    <w:rsid w:val="003A039F"/>
    <w:rsid w:val="003A150D"/>
    <w:rsid w:val="003A26BC"/>
    <w:rsid w:val="003A2A06"/>
    <w:rsid w:val="003A3ACC"/>
    <w:rsid w:val="003A4C78"/>
    <w:rsid w:val="003A5159"/>
    <w:rsid w:val="003A552B"/>
    <w:rsid w:val="003A7F66"/>
    <w:rsid w:val="003B0AB0"/>
    <w:rsid w:val="003B132E"/>
    <w:rsid w:val="003B139B"/>
    <w:rsid w:val="003B3099"/>
    <w:rsid w:val="003B3A50"/>
    <w:rsid w:val="003B448B"/>
    <w:rsid w:val="003B47C6"/>
    <w:rsid w:val="003B774C"/>
    <w:rsid w:val="003B79ED"/>
    <w:rsid w:val="003C26DA"/>
    <w:rsid w:val="003C3E62"/>
    <w:rsid w:val="003D01E0"/>
    <w:rsid w:val="003D0AC7"/>
    <w:rsid w:val="003D0EF8"/>
    <w:rsid w:val="003D1455"/>
    <w:rsid w:val="003D2B72"/>
    <w:rsid w:val="003D2E76"/>
    <w:rsid w:val="003D42C7"/>
    <w:rsid w:val="003D62B1"/>
    <w:rsid w:val="003D7765"/>
    <w:rsid w:val="003E1487"/>
    <w:rsid w:val="003E1518"/>
    <w:rsid w:val="003E2FC9"/>
    <w:rsid w:val="003E42F6"/>
    <w:rsid w:val="003E48E7"/>
    <w:rsid w:val="003E6BF7"/>
    <w:rsid w:val="003E7C95"/>
    <w:rsid w:val="003E7D68"/>
    <w:rsid w:val="003F0B1A"/>
    <w:rsid w:val="003F1437"/>
    <w:rsid w:val="003F3365"/>
    <w:rsid w:val="003F39E3"/>
    <w:rsid w:val="003F4337"/>
    <w:rsid w:val="003F448B"/>
    <w:rsid w:val="003F58F6"/>
    <w:rsid w:val="003F6316"/>
    <w:rsid w:val="003F6F8C"/>
    <w:rsid w:val="003F75E0"/>
    <w:rsid w:val="00401149"/>
    <w:rsid w:val="004012ED"/>
    <w:rsid w:val="00402720"/>
    <w:rsid w:val="00402985"/>
    <w:rsid w:val="004049AD"/>
    <w:rsid w:val="00406593"/>
    <w:rsid w:val="004069AC"/>
    <w:rsid w:val="004069B2"/>
    <w:rsid w:val="0040782D"/>
    <w:rsid w:val="00410408"/>
    <w:rsid w:val="004112A9"/>
    <w:rsid w:val="00411FDA"/>
    <w:rsid w:val="00413229"/>
    <w:rsid w:val="00413D6F"/>
    <w:rsid w:val="004146A6"/>
    <w:rsid w:val="004150C6"/>
    <w:rsid w:val="004228A3"/>
    <w:rsid w:val="004229AC"/>
    <w:rsid w:val="00423D3B"/>
    <w:rsid w:val="004245A3"/>
    <w:rsid w:val="00424A48"/>
    <w:rsid w:val="004274EC"/>
    <w:rsid w:val="00427917"/>
    <w:rsid w:val="00430542"/>
    <w:rsid w:val="00433364"/>
    <w:rsid w:val="004342E4"/>
    <w:rsid w:val="00436238"/>
    <w:rsid w:val="00440472"/>
    <w:rsid w:val="004413DE"/>
    <w:rsid w:val="00441EB5"/>
    <w:rsid w:val="004423E2"/>
    <w:rsid w:val="00442CB8"/>
    <w:rsid w:val="0044341B"/>
    <w:rsid w:val="00443D84"/>
    <w:rsid w:val="00444F7D"/>
    <w:rsid w:val="00445007"/>
    <w:rsid w:val="00446A9B"/>
    <w:rsid w:val="004508D9"/>
    <w:rsid w:val="00453750"/>
    <w:rsid w:val="00454BF1"/>
    <w:rsid w:val="0045637C"/>
    <w:rsid w:val="00456668"/>
    <w:rsid w:val="00457C38"/>
    <w:rsid w:val="0046088D"/>
    <w:rsid w:val="00460FF4"/>
    <w:rsid w:val="00461175"/>
    <w:rsid w:val="004626F7"/>
    <w:rsid w:val="00462F02"/>
    <w:rsid w:val="00466E28"/>
    <w:rsid w:val="00466EDC"/>
    <w:rsid w:val="00467368"/>
    <w:rsid w:val="00467D25"/>
    <w:rsid w:val="00470481"/>
    <w:rsid w:val="00470697"/>
    <w:rsid w:val="0047305C"/>
    <w:rsid w:val="0047403A"/>
    <w:rsid w:val="00474161"/>
    <w:rsid w:val="004742B2"/>
    <w:rsid w:val="00474C36"/>
    <w:rsid w:val="00475E38"/>
    <w:rsid w:val="004779B8"/>
    <w:rsid w:val="0048006F"/>
    <w:rsid w:val="00482BBB"/>
    <w:rsid w:val="00483389"/>
    <w:rsid w:val="00483D36"/>
    <w:rsid w:val="00485114"/>
    <w:rsid w:val="00485594"/>
    <w:rsid w:val="00485AE4"/>
    <w:rsid w:val="00486111"/>
    <w:rsid w:val="0049176F"/>
    <w:rsid w:val="004925C0"/>
    <w:rsid w:val="00492EA5"/>
    <w:rsid w:val="00493247"/>
    <w:rsid w:val="00494981"/>
    <w:rsid w:val="0049513E"/>
    <w:rsid w:val="00495E19"/>
    <w:rsid w:val="0049613E"/>
    <w:rsid w:val="0049650D"/>
    <w:rsid w:val="004A0053"/>
    <w:rsid w:val="004A014A"/>
    <w:rsid w:val="004A0572"/>
    <w:rsid w:val="004A1051"/>
    <w:rsid w:val="004A1B41"/>
    <w:rsid w:val="004A2687"/>
    <w:rsid w:val="004A2DE6"/>
    <w:rsid w:val="004A402F"/>
    <w:rsid w:val="004B12D7"/>
    <w:rsid w:val="004B2B05"/>
    <w:rsid w:val="004B2BBA"/>
    <w:rsid w:val="004B5502"/>
    <w:rsid w:val="004B5C37"/>
    <w:rsid w:val="004B71F4"/>
    <w:rsid w:val="004B76B6"/>
    <w:rsid w:val="004C06F6"/>
    <w:rsid w:val="004C09FF"/>
    <w:rsid w:val="004C0B5E"/>
    <w:rsid w:val="004C16C3"/>
    <w:rsid w:val="004C16F8"/>
    <w:rsid w:val="004C21A1"/>
    <w:rsid w:val="004C3DE5"/>
    <w:rsid w:val="004C6041"/>
    <w:rsid w:val="004C6366"/>
    <w:rsid w:val="004C63EE"/>
    <w:rsid w:val="004D1073"/>
    <w:rsid w:val="004D1EE6"/>
    <w:rsid w:val="004D238B"/>
    <w:rsid w:val="004D39A3"/>
    <w:rsid w:val="004D5F55"/>
    <w:rsid w:val="004D7034"/>
    <w:rsid w:val="004E06BE"/>
    <w:rsid w:val="004E1EBD"/>
    <w:rsid w:val="004E3A45"/>
    <w:rsid w:val="004E3B7D"/>
    <w:rsid w:val="004E3E3E"/>
    <w:rsid w:val="004E4863"/>
    <w:rsid w:val="004E5219"/>
    <w:rsid w:val="004E5753"/>
    <w:rsid w:val="004F10CA"/>
    <w:rsid w:val="004F4675"/>
    <w:rsid w:val="004F557E"/>
    <w:rsid w:val="004F65EC"/>
    <w:rsid w:val="004F73A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5545"/>
    <w:rsid w:val="005160E0"/>
    <w:rsid w:val="005214BE"/>
    <w:rsid w:val="005219AA"/>
    <w:rsid w:val="00522736"/>
    <w:rsid w:val="00522F3B"/>
    <w:rsid w:val="00524351"/>
    <w:rsid w:val="00525585"/>
    <w:rsid w:val="00525811"/>
    <w:rsid w:val="00525BAC"/>
    <w:rsid w:val="0052657B"/>
    <w:rsid w:val="00534869"/>
    <w:rsid w:val="0053653D"/>
    <w:rsid w:val="0053683F"/>
    <w:rsid w:val="005371D2"/>
    <w:rsid w:val="00537528"/>
    <w:rsid w:val="00542ED7"/>
    <w:rsid w:val="0054458E"/>
    <w:rsid w:val="00545A76"/>
    <w:rsid w:val="005506C7"/>
    <w:rsid w:val="005514AA"/>
    <w:rsid w:val="00553234"/>
    <w:rsid w:val="0055402E"/>
    <w:rsid w:val="005540CC"/>
    <w:rsid w:val="005549EB"/>
    <w:rsid w:val="0055675C"/>
    <w:rsid w:val="0055689F"/>
    <w:rsid w:val="00557763"/>
    <w:rsid w:val="005579E1"/>
    <w:rsid w:val="0056126B"/>
    <w:rsid w:val="00561349"/>
    <w:rsid w:val="00561E2F"/>
    <w:rsid w:val="00563B02"/>
    <w:rsid w:val="005657FC"/>
    <w:rsid w:val="00565A48"/>
    <w:rsid w:val="005669C8"/>
    <w:rsid w:val="00567054"/>
    <w:rsid w:val="00567A9A"/>
    <w:rsid w:val="005701E9"/>
    <w:rsid w:val="0057047D"/>
    <w:rsid w:val="00570FEC"/>
    <w:rsid w:val="00571A8C"/>
    <w:rsid w:val="0057377D"/>
    <w:rsid w:val="00580236"/>
    <w:rsid w:val="00581A98"/>
    <w:rsid w:val="00585E04"/>
    <w:rsid w:val="0058687D"/>
    <w:rsid w:val="00586D2A"/>
    <w:rsid w:val="005910DD"/>
    <w:rsid w:val="005940C1"/>
    <w:rsid w:val="0059566C"/>
    <w:rsid w:val="0059585E"/>
    <w:rsid w:val="005A3156"/>
    <w:rsid w:val="005A3592"/>
    <w:rsid w:val="005A53DF"/>
    <w:rsid w:val="005A6185"/>
    <w:rsid w:val="005B052E"/>
    <w:rsid w:val="005B220B"/>
    <w:rsid w:val="005B2E19"/>
    <w:rsid w:val="005B66D2"/>
    <w:rsid w:val="005B69F7"/>
    <w:rsid w:val="005B7842"/>
    <w:rsid w:val="005B7B1A"/>
    <w:rsid w:val="005C1A52"/>
    <w:rsid w:val="005C1AC7"/>
    <w:rsid w:val="005C20A4"/>
    <w:rsid w:val="005C2356"/>
    <w:rsid w:val="005C7C8C"/>
    <w:rsid w:val="005D3051"/>
    <w:rsid w:val="005D57F1"/>
    <w:rsid w:val="005D680C"/>
    <w:rsid w:val="005D7B3F"/>
    <w:rsid w:val="005E06D3"/>
    <w:rsid w:val="005E27C0"/>
    <w:rsid w:val="005E4F1C"/>
    <w:rsid w:val="005E63F3"/>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3239"/>
    <w:rsid w:val="0060473D"/>
    <w:rsid w:val="006053DC"/>
    <w:rsid w:val="0060600F"/>
    <w:rsid w:val="00607058"/>
    <w:rsid w:val="0060767B"/>
    <w:rsid w:val="00607A61"/>
    <w:rsid w:val="006127D4"/>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5DD3"/>
    <w:rsid w:val="00627ACD"/>
    <w:rsid w:val="00630383"/>
    <w:rsid w:val="00630B29"/>
    <w:rsid w:val="00633DA7"/>
    <w:rsid w:val="006346C0"/>
    <w:rsid w:val="00635291"/>
    <w:rsid w:val="006357BD"/>
    <w:rsid w:val="006408DC"/>
    <w:rsid w:val="006413AD"/>
    <w:rsid w:val="00643A7A"/>
    <w:rsid w:val="006445EB"/>
    <w:rsid w:val="0064545A"/>
    <w:rsid w:val="00645C93"/>
    <w:rsid w:val="006503F8"/>
    <w:rsid w:val="00650D0F"/>
    <w:rsid w:val="00651856"/>
    <w:rsid w:val="006521E7"/>
    <w:rsid w:val="00653E7B"/>
    <w:rsid w:val="0065579F"/>
    <w:rsid w:val="00655F6F"/>
    <w:rsid w:val="006608AE"/>
    <w:rsid w:val="00663D27"/>
    <w:rsid w:val="00670351"/>
    <w:rsid w:val="006706AA"/>
    <w:rsid w:val="006718B7"/>
    <w:rsid w:val="0067289A"/>
    <w:rsid w:val="00673154"/>
    <w:rsid w:val="006746B2"/>
    <w:rsid w:val="0067540D"/>
    <w:rsid w:val="00682047"/>
    <w:rsid w:val="0068365D"/>
    <w:rsid w:val="0068430C"/>
    <w:rsid w:val="00685237"/>
    <w:rsid w:val="006852A4"/>
    <w:rsid w:val="00690BB8"/>
    <w:rsid w:val="0069144C"/>
    <w:rsid w:val="0069161A"/>
    <w:rsid w:val="0069189C"/>
    <w:rsid w:val="00691D2A"/>
    <w:rsid w:val="00691E28"/>
    <w:rsid w:val="006954BD"/>
    <w:rsid w:val="006968FD"/>
    <w:rsid w:val="006978B2"/>
    <w:rsid w:val="00697DD7"/>
    <w:rsid w:val="006A008F"/>
    <w:rsid w:val="006A069D"/>
    <w:rsid w:val="006A1FC4"/>
    <w:rsid w:val="006A3D6A"/>
    <w:rsid w:val="006A451F"/>
    <w:rsid w:val="006A5402"/>
    <w:rsid w:val="006A67C2"/>
    <w:rsid w:val="006A6A31"/>
    <w:rsid w:val="006B0BCD"/>
    <w:rsid w:val="006B0C35"/>
    <w:rsid w:val="006B0CBE"/>
    <w:rsid w:val="006B1340"/>
    <w:rsid w:val="006B1969"/>
    <w:rsid w:val="006B2366"/>
    <w:rsid w:val="006B2F1E"/>
    <w:rsid w:val="006B3DD7"/>
    <w:rsid w:val="006B48F1"/>
    <w:rsid w:val="006B55B7"/>
    <w:rsid w:val="006C2D21"/>
    <w:rsid w:val="006C60A2"/>
    <w:rsid w:val="006C60B2"/>
    <w:rsid w:val="006C6193"/>
    <w:rsid w:val="006D0533"/>
    <w:rsid w:val="006D5430"/>
    <w:rsid w:val="006D63EF"/>
    <w:rsid w:val="006D783C"/>
    <w:rsid w:val="006D7C19"/>
    <w:rsid w:val="006D7CA8"/>
    <w:rsid w:val="006E2FE4"/>
    <w:rsid w:val="006E36C6"/>
    <w:rsid w:val="006E3B73"/>
    <w:rsid w:val="006E7570"/>
    <w:rsid w:val="006F1491"/>
    <w:rsid w:val="006F2252"/>
    <w:rsid w:val="006F259F"/>
    <w:rsid w:val="006F3D72"/>
    <w:rsid w:val="006F3FB1"/>
    <w:rsid w:val="006F4559"/>
    <w:rsid w:val="006F4B94"/>
    <w:rsid w:val="006F511B"/>
    <w:rsid w:val="006F6130"/>
    <w:rsid w:val="006F670E"/>
    <w:rsid w:val="006F6C14"/>
    <w:rsid w:val="006F6CFF"/>
    <w:rsid w:val="006F6EB8"/>
    <w:rsid w:val="006F72DD"/>
    <w:rsid w:val="006F7439"/>
    <w:rsid w:val="006F79F8"/>
    <w:rsid w:val="00701F6C"/>
    <w:rsid w:val="0070294E"/>
    <w:rsid w:val="00703480"/>
    <w:rsid w:val="0070393B"/>
    <w:rsid w:val="00703940"/>
    <w:rsid w:val="00704BC7"/>
    <w:rsid w:val="007051AF"/>
    <w:rsid w:val="00705378"/>
    <w:rsid w:val="00705EF4"/>
    <w:rsid w:val="00705FA1"/>
    <w:rsid w:val="007065E2"/>
    <w:rsid w:val="00706BB1"/>
    <w:rsid w:val="00707E83"/>
    <w:rsid w:val="00711E45"/>
    <w:rsid w:val="00711F1C"/>
    <w:rsid w:val="00715037"/>
    <w:rsid w:val="007165B5"/>
    <w:rsid w:val="007165BE"/>
    <w:rsid w:val="007200FA"/>
    <w:rsid w:val="0072134C"/>
    <w:rsid w:val="007222A4"/>
    <w:rsid w:val="00722613"/>
    <w:rsid w:val="00723530"/>
    <w:rsid w:val="00725C56"/>
    <w:rsid w:val="00725CC4"/>
    <w:rsid w:val="00726958"/>
    <w:rsid w:val="00727D4D"/>
    <w:rsid w:val="00731322"/>
    <w:rsid w:val="00731E30"/>
    <w:rsid w:val="00732CDA"/>
    <w:rsid w:val="00733A47"/>
    <w:rsid w:val="00733B79"/>
    <w:rsid w:val="00736CDD"/>
    <w:rsid w:val="00736FEF"/>
    <w:rsid w:val="00737516"/>
    <w:rsid w:val="00741230"/>
    <w:rsid w:val="0074310F"/>
    <w:rsid w:val="00745C1D"/>
    <w:rsid w:val="00746271"/>
    <w:rsid w:val="00746B0B"/>
    <w:rsid w:val="00747013"/>
    <w:rsid w:val="007517C3"/>
    <w:rsid w:val="00751B08"/>
    <w:rsid w:val="00751F23"/>
    <w:rsid w:val="0075278C"/>
    <w:rsid w:val="00752CA5"/>
    <w:rsid w:val="00756779"/>
    <w:rsid w:val="0075724A"/>
    <w:rsid w:val="007573D2"/>
    <w:rsid w:val="007577AC"/>
    <w:rsid w:val="00760C49"/>
    <w:rsid w:val="00761BE2"/>
    <w:rsid w:val="007626A2"/>
    <w:rsid w:val="007651F0"/>
    <w:rsid w:val="00765D32"/>
    <w:rsid w:val="007705A1"/>
    <w:rsid w:val="00770F43"/>
    <w:rsid w:val="00771468"/>
    <w:rsid w:val="007719AC"/>
    <w:rsid w:val="00773686"/>
    <w:rsid w:val="00776AD0"/>
    <w:rsid w:val="00780871"/>
    <w:rsid w:val="007811B2"/>
    <w:rsid w:val="00783633"/>
    <w:rsid w:val="00787A57"/>
    <w:rsid w:val="00787B7D"/>
    <w:rsid w:val="00791FBE"/>
    <w:rsid w:val="00792D48"/>
    <w:rsid w:val="00793203"/>
    <w:rsid w:val="00794677"/>
    <w:rsid w:val="00795931"/>
    <w:rsid w:val="00796A2A"/>
    <w:rsid w:val="00797EE2"/>
    <w:rsid w:val="007A053E"/>
    <w:rsid w:val="007A21A1"/>
    <w:rsid w:val="007A2A69"/>
    <w:rsid w:val="007A5F9C"/>
    <w:rsid w:val="007A6821"/>
    <w:rsid w:val="007B0474"/>
    <w:rsid w:val="007B055F"/>
    <w:rsid w:val="007B0BAC"/>
    <w:rsid w:val="007B3926"/>
    <w:rsid w:val="007B3EE9"/>
    <w:rsid w:val="007B4B41"/>
    <w:rsid w:val="007B6028"/>
    <w:rsid w:val="007C0BA7"/>
    <w:rsid w:val="007C1074"/>
    <w:rsid w:val="007C33E4"/>
    <w:rsid w:val="007C41B3"/>
    <w:rsid w:val="007C44F4"/>
    <w:rsid w:val="007C501B"/>
    <w:rsid w:val="007C6325"/>
    <w:rsid w:val="007D11B8"/>
    <w:rsid w:val="007D1F28"/>
    <w:rsid w:val="007D1FA3"/>
    <w:rsid w:val="007D2587"/>
    <w:rsid w:val="007D36F2"/>
    <w:rsid w:val="007D3BD3"/>
    <w:rsid w:val="007D5A25"/>
    <w:rsid w:val="007D5A65"/>
    <w:rsid w:val="007D6630"/>
    <w:rsid w:val="007D7FB1"/>
    <w:rsid w:val="007E0F24"/>
    <w:rsid w:val="007E17B1"/>
    <w:rsid w:val="007E1E78"/>
    <w:rsid w:val="007E27C0"/>
    <w:rsid w:val="007E4716"/>
    <w:rsid w:val="007E5BA9"/>
    <w:rsid w:val="007E648F"/>
    <w:rsid w:val="007E6E32"/>
    <w:rsid w:val="007E771D"/>
    <w:rsid w:val="007F0123"/>
    <w:rsid w:val="007F3DA7"/>
    <w:rsid w:val="007F4203"/>
    <w:rsid w:val="007F502E"/>
    <w:rsid w:val="007F55FC"/>
    <w:rsid w:val="007F65F6"/>
    <w:rsid w:val="007F6A42"/>
    <w:rsid w:val="007F6FA8"/>
    <w:rsid w:val="008013CA"/>
    <w:rsid w:val="00802795"/>
    <w:rsid w:val="008056CF"/>
    <w:rsid w:val="00806C7C"/>
    <w:rsid w:val="0080728E"/>
    <w:rsid w:val="00813394"/>
    <w:rsid w:val="00814945"/>
    <w:rsid w:val="00814985"/>
    <w:rsid w:val="0081500E"/>
    <w:rsid w:val="008160BF"/>
    <w:rsid w:val="00816F96"/>
    <w:rsid w:val="008170EC"/>
    <w:rsid w:val="008175D4"/>
    <w:rsid w:val="008219AF"/>
    <w:rsid w:val="00823AF8"/>
    <w:rsid w:val="008267CB"/>
    <w:rsid w:val="00827512"/>
    <w:rsid w:val="00835356"/>
    <w:rsid w:val="00836D5A"/>
    <w:rsid w:val="0083795A"/>
    <w:rsid w:val="00837C9F"/>
    <w:rsid w:val="00841B23"/>
    <w:rsid w:val="00843379"/>
    <w:rsid w:val="008436F0"/>
    <w:rsid w:val="00843DAA"/>
    <w:rsid w:val="00843F40"/>
    <w:rsid w:val="008444BE"/>
    <w:rsid w:val="00847EBF"/>
    <w:rsid w:val="00850446"/>
    <w:rsid w:val="008505B6"/>
    <w:rsid w:val="00850AD1"/>
    <w:rsid w:val="00851A3E"/>
    <w:rsid w:val="00851C79"/>
    <w:rsid w:val="008520D1"/>
    <w:rsid w:val="00852259"/>
    <w:rsid w:val="0085338A"/>
    <w:rsid w:val="00853419"/>
    <w:rsid w:val="00855CBD"/>
    <w:rsid w:val="00856F99"/>
    <w:rsid w:val="008609B3"/>
    <w:rsid w:val="00860FE6"/>
    <w:rsid w:val="00862690"/>
    <w:rsid w:val="00864140"/>
    <w:rsid w:val="00864D17"/>
    <w:rsid w:val="008664D6"/>
    <w:rsid w:val="00866F31"/>
    <w:rsid w:val="008702BF"/>
    <w:rsid w:val="008719DB"/>
    <w:rsid w:val="00871FA9"/>
    <w:rsid w:val="00872250"/>
    <w:rsid w:val="008731B8"/>
    <w:rsid w:val="00873D16"/>
    <w:rsid w:val="008757FA"/>
    <w:rsid w:val="008768D2"/>
    <w:rsid w:val="008770A4"/>
    <w:rsid w:val="00880F6C"/>
    <w:rsid w:val="0088223F"/>
    <w:rsid w:val="00884DAD"/>
    <w:rsid w:val="008850B6"/>
    <w:rsid w:val="00885359"/>
    <w:rsid w:val="008855E2"/>
    <w:rsid w:val="00885E69"/>
    <w:rsid w:val="00886521"/>
    <w:rsid w:val="00887F76"/>
    <w:rsid w:val="00891079"/>
    <w:rsid w:val="00891A33"/>
    <w:rsid w:val="00891E8C"/>
    <w:rsid w:val="008937A3"/>
    <w:rsid w:val="0089509A"/>
    <w:rsid w:val="00897915"/>
    <w:rsid w:val="008A4FE1"/>
    <w:rsid w:val="008A5E28"/>
    <w:rsid w:val="008B302A"/>
    <w:rsid w:val="008B4198"/>
    <w:rsid w:val="008B4609"/>
    <w:rsid w:val="008B725C"/>
    <w:rsid w:val="008C1D6D"/>
    <w:rsid w:val="008C328B"/>
    <w:rsid w:val="008C3F98"/>
    <w:rsid w:val="008C594A"/>
    <w:rsid w:val="008D1DAC"/>
    <w:rsid w:val="008D1F89"/>
    <w:rsid w:val="008D23AF"/>
    <w:rsid w:val="008D3A05"/>
    <w:rsid w:val="008D3E0C"/>
    <w:rsid w:val="008D4A09"/>
    <w:rsid w:val="008D4DA1"/>
    <w:rsid w:val="008D681A"/>
    <w:rsid w:val="008D6B1A"/>
    <w:rsid w:val="008D6D38"/>
    <w:rsid w:val="008E03F0"/>
    <w:rsid w:val="008E0617"/>
    <w:rsid w:val="008E2288"/>
    <w:rsid w:val="008E41AE"/>
    <w:rsid w:val="008E485D"/>
    <w:rsid w:val="008E4BE6"/>
    <w:rsid w:val="008E5B71"/>
    <w:rsid w:val="008E705E"/>
    <w:rsid w:val="008F07EB"/>
    <w:rsid w:val="008F2453"/>
    <w:rsid w:val="008F34E9"/>
    <w:rsid w:val="008F5BBA"/>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2291C"/>
    <w:rsid w:val="00922A9F"/>
    <w:rsid w:val="00924EF9"/>
    <w:rsid w:val="00925478"/>
    <w:rsid w:val="00925A8F"/>
    <w:rsid w:val="00925D8E"/>
    <w:rsid w:val="009269F5"/>
    <w:rsid w:val="00930CAD"/>
    <w:rsid w:val="0093373D"/>
    <w:rsid w:val="00935008"/>
    <w:rsid w:val="00935C00"/>
    <w:rsid w:val="00937ADC"/>
    <w:rsid w:val="009400CF"/>
    <w:rsid w:val="00940533"/>
    <w:rsid w:val="009410AE"/>
    <w:rsid w:val="00942D4D"/>
    <w:rsid w:val="009432FE"/>
    <w:rsid w:val="009438F8"/>
    <w:rsid w:val="00944414"/>
    <w:rsid w:val="00945FA9"/>
    <w:rsid w:val="0094691D"/>
    <w:rsid w:val="00951051"/>
    <w:rsid w:val="0095202B"/>
    <w:rsid w:val="0095367A"/>
    <w:rsid w:val="00954F42"/>
    <w:rsid w:val="009563F0"/>
    <w:rsid w:val="00957172"/>
    <w:rsid w:val="009578D1"/>
    <w:rsid w:val="00957A33"/>
    <w:rsid w:val="0096003B"/>
    <w:rsid w:val="0096081E"/>
    <w:rsid w:val="0096137E"/>
    <w:rsid w:val="00961E92"/>
    <w:rsid w:val="0096459F"/>
    <w:rsid w:val="009647C5"/>
    <w:rsid w:val="0096604F"/>
    <w:rsid w:val="00966280"/>
    <w:rsid w:val="009663C5"/>
    <w:rsid w:val="00971DDC"/>
    <w:rsid w:val="009737E4"/>
    <w:rsid w:val="00974E43"/>
    <w:rsid w:val="009755AD"/>
    <w:rsid w:val="0097578C"/>
    <w:rsid w:val="009757E0"/>
    <w:rsid w:val="0097718E"/>
    <w:rsid w:val="009800B6"/>
    <w:rsid w:val="00980E36"/>
    <w:rsid w:val="009812DB"/>
    <w:rsid w:val="00982920"/>
    <w:rsid w:val="0098564A"/>
    <w:rsid w:val="00985DB7"/>
    <w:rsid w:val="009861C6"/>
    <w:rsid w:val="00986B3C"/>
    <w:rsid w:val="009903A8"/>
    <w:rsid w:val="00991070"/>
    <w:rsid w:val="00992DCD"/>
    <w:rsid w:val="0099346B"/>
    <w:rsid w:val="00994392"/>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B4FF0"/>
    <w:rsid w:val="009B5AF5"/>
    <w:rsid w:val="009B619E"/>
    <w:rsid w:val="009C2086"/>
    <w:rsid w:val="009C3006"/>
    <w:rsid w:val="009D159F"/>
    <w:rsid w:val="009D2A16"/>
    <w:rsid w:val="009D56EA"/>
    <w:rsid w:val="009D6952"/>
    <w:rsid w:val="009D7F9A"/>
    <w:rsid w:val="009E068F"/>
    <w:rsid w:val="009E1B89"/>
    <w:rsid w:val="009E47DB"/>
    <w:rsid w:val="009E6103"/>
    <w:rsid w:val="009E619C"/>
    <w:rsid w:val="009E7020"/>
    <w:rsid w:val="009E7045"/>
    <w:rsid w:val="009E748B"/>
    <w:rsid w:val="009F1449"/>
    <w:rsid w:val="009F2244"/>
    <w:rsid w:val="009F3D12"/>
    <w:rsid w:val="009F4BCF"/>
    <w:rsid w:val="00A003D0"/>
    <w:rsid w:val="00A01EEB"/>
    <w:rsid w:val="00A03D3F"/>
    <w:rsid w:val="00A04BEB"/>
    <w:rsid w:val="00A04DE2"/>
    <w:rsid w:val="00A05412"/>
    <w:rsid w:val="00A057CD"/>
    <w:rsid w:val="00A06017"/>
    <w:rsid w:val="00A06FD5"/>
    <w:rsid w:val="00A117FD"/>
    <w:rsid w:val="00A11A20"/>
    <w:rsid w:val="00A11DFB"/>
    <w:rsid w:val="00A11F1E"/>
    <w:rsid w:val="00A14BA5"/>
    <w:rsid w:val="00A14E89"/>
    <w:rsid w:val="00A14F43"/>
    <w:rsid w:val="00A15C80"/>
    <w:rsid w:val="00A15DA4"/>
    <w:rsid w:val="00A20607"/>
    <w:rsid w:val="00A20D0F"/>
    <w:rsid w:val="00A22250"/>
    <w:rsid w:val="00A2486B"/>
    <w:rsid w:val="00A25160"/>
    <w:rsid w:val="00A259B5"/>
    <w:rsid w:val="00A275B2"/>
    <w:rsid w:val="00A2769F"/>
    <w:rsid w:val="00A27E76"/>
    <w:rsid w:val="00A31A13"/>
    <w:rsid w:val="00A31A7B"/>
    <w:rsid w:val="00A323D7"/>
    <w:rsid w:val="00A32701"/>
    <w:rsid w:val="00A32A1D"/>
    <w:rsid w:val="00A330EB"/>
    <w:rsid w:val="00A334CC"/>
    <w:rsid w:val="00A40F4B"/>
    <w:rsid w:val="00A4263A"/>
    <w:rsid w:val="00A44BE1"/>
    <w:rsid w:val="00A4500D"/>
    <w:rsid w:val="00A4512F"/>
    <w:rsid w:val="00A504A8"/>
    <w:rsid w:val="00A527D9"/>
    <w:rsid w:val="00A53CDD"/>
    <w:rsid w:val="00A542B8"/>
    <w:rsid w:val="00A54719"/>
    <w:rsid w:val="00A5709E"/>
    <w:rsid w:val="00A612B9"/>
    <w:rsid w:val="00A648A1"/>
    <w:rsid w:val="00A66B14"/>
    <w:rsid w:val="00A66CF8"/>
    <w:rsid w:val="00A727DA"/>
    <w:rsid w:val="00A72A62"/>
    <w:rsid w:val="00A7440B"/>
    <w:rsid w:val="00A74F48"/>
    <w:rsid w:val="00A756EC"/>
    <w:rsid w:val="00A75936"/>
    <w:rsid w:val="00A815A9"/>
    <w:rsid w:val="00A81A3A"/>
    <w:rsid w:val="00A8384B"/>
    <w:rsid w:val="00A83E6C"/>
    <w:rsid w:val="00A84AFB"/>
    <w:rsid w:val="00A84D8D"/>
    <w:rsid w:val="00A85379"/>
    <w:rsid w:val="00A854F8"/>
    <w:rsid w:val="00A900AE"/>
    <w:rsid w:val="00A91E12"/>
    <w:rsid w:val="00A9330E"/>
    <w:rsid w:val="00A93FD6"/>
    <w:rsid w:val="00A941C5"/>
    <w:rsid w:val="00A9447A"/>
    <w:rsid w:val="00A95040"/>
    <w:rsid w:val="00A95088"/>
    <w:rsid w:val="00A957EB"/>
    <w:rsid w:val="00A960AC"/>
    <w:rsid w:val="00AA3298"/>
    <w:rsid w:val="00AA41AA"/>
    <w:rsid w:val="00AA435D"/>
    <w:rsid w:val="00AA6892"/>
    <w:rsid w:val="00AA72CC"/>
    <w:rsid w:val="00AA76B7"/>
    <w:rsid w:val="00AB049C"/>
    <w:rsid w:val="00AB1D7B"/>
    <w:rsid w:val="00AB1EA3"/>
    <w:rsid w:val="00AB3399"/>
    <w:rsid w:val="00AB3D67"/>
    <w:rsid w:val="00AB3DA9"/>
    <w:rsid w:val="00AB671E"/>
    <w:rsid w:val="00AC4276"/>
    <w:rsid w:val="00AC464D"/>
    <w:rsid w:val="00AC51E8"/>
    <w:rsid w:val="00AC70FC"/>
    <w:rsid w:val="00AD0CA9"/>
    <w:rsid w:val="00AD1C5F"/>
    <w:rsid w:val="00AD2407"/>
    <w:rsid w:val="00AD3E16"/>
    <w:rsid w:val="00AD5FBC"/>
    <w:rsid w:val="00AD62D8"/>
    <w:rsid w:val="00AD6B6A"/>
    <w:rsid w:val="00AD7273"/>
    <w:rsid w:val="00AD74B1"/>
    <w:rsid w:val="00AE5146"/>
    <w:rsid w:val="00AE55C5"/>
    <w:rsid w:val="00AE5A4F"/>
    <w:rsid w:val="00AE5D34"/>
    <w:rsid w:val="00AE7B16"/>
    <w:rsid w:val="00AF0B65"/>
    <w:rsid w:val="00AF75DB"/>
    <w:rsid w:val="00AF7688"/>
    <w:rsid w:val="00AF7EEF"/>
    <w:rsid w:val="00B002E0"/>
    <w:rsid w:val="00B0053F"/>
    <w:rsid w:val="00B0132A"/>
    <w:rsid w:val="00B029C1"/>
    <w:rsid w:val="00B07968"/>
    <w:rsid w:val="00B07B19"/>
    <w:rsid w:val="00B10FBA"/>
    <w:rsid w:val="00B1189C"/>
    <w:rsid w:val="00B12666"/>
    <w:rsid w:val="00B126DA"/>
    <w:rsid w:val="00B15903"/>
    <w:rsid w:val="00B1604A"/>
    <w:rsid w:val="00B166C8"/>
    <w:rsid w:val="00B23604"/>
    <w:rsid w:val="00B243E6"/>
    <w:rsid w:val="00B2566A"/>
    <w:rsid w:val="00B2704A"/>
    <w:rsid w:val="00B2715C"/>
    <w:rsid w:val="00B306C5"/>
    <w:rsid w:val="00B35D26"/>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3EAE"/>
    <w:rsid w:val="00B54DC8"/>
    <w:rsid w:val="00B55CF3"/>
    <w:rsid w:val="00B57187"/>
    <w:rsid w:val="00B57304"/>
    <w:rsid w:val="00B609A8"/>
    <w:rsid w:val="00B65BF6"/>
    <w:rsid w:val="00B670CE"/>
    <w:rsid w:val="00B67B79"/>
    <w:rsid w:val="00B67E74"/>
    <w:rsid w:val="00B716F8"/>
    <w:rsid w:val="00B7381D"/>
    <w:rsid w:val="00B753C4"/>
    <w:rsid w:val="00B76F16"/>
    <w:rsid w:val="00B82234"/>
    <w:rsid w:val="00B8283E"/>
    <w:rsid w:val="00B832A6"/>
    <w:rsid w:val="00B837AA"/>
    <w:rsid w:val="00B87D03"/>
    <w:rsid w:val="00B909E8"/>
    <w:rsid w:val="00B928EE"/>
    <w:rsid w:val="00B92AD5"/>
    <w:rsid w:val="00B94BA4"/>
    <w:rsid w:val="00B96D07"/>
    <w:rsid w:val="00B97DB5"/>
    <w:rsid w:val="00BA52AE"/>
    <w:rsid w:val="00BB123F"/>
    <w:rsid w:val="00BB1325"/>
    <w:rsid w:val="00BB156E"/>
    <w:rsid w:val="00BB15EF"/>
    <w:rsid w:val="00BB3ABA"/>
    <w:rsid w:val="00BB4FEC"/>
    <w:rsid w:val="00BB65B1"/>
    <w:rsid w:val="00BB69D5"/>
    <w:rsid w:val="00BB78F1"/>
    <w:rsid w:val="00BC03E1"/>
    <w:rsid w:val="00BC34F8"/>
    <w:rsid w:val="00BC4593"/>
    <w:rsid w:val="00BC6C9C"/>
    <w:rsid w:val="00BC6CA4"/>
    <w:rsid w:val="00BD05BF"/>
    <w:rsid w:val="00BD464A"/>
    <w:rsid w:val="00BD4793"/>
    <w:rsid w:val="00BD6A5A"/>
    <w:rsid w:val="00BD6CFB"/>
    <w:rsid w:val="00BD7D09"/>
    <w:rsid w:val="00BE28BE"/>
    <w:rsid w:val="00BE2902"/>
    <w:rsid w:val="00BE4232"/>
    <w:rsid w:val="00BE42CB"/>
    <w:rsid w:val="00BE4A96"/>
    <w:rsid w:val="00BE6162"/>
    <w:rsid w:val="00BE6C9C"/>
    <w:rsid w:val="00BF0409"/>
    <w:rsid w:val="00BF0850"/>
    <w:rsid w:val="00BF3613"/>
    <w:rsid w:val="00BF37B7"/>
    <w:rsid w:val="00BF3810"/>
    <w:rsid w:val="00BF5057"/>
    <w:rsid w:val="00BF5C82"/>
    <w:rsid w:val="00BF7A5E"/>
    <w:rsid w:val="00C0085D"/>
    <w:rsid w:val="00C00E47"/>
    <w:rsid w:val="00C010AA"/>
    <w:rsid w:val="00C013EF"/>
    <w:rsid w:val="00C02D2A"/>
    <w:rsid w:val="00C0358E"/>
    <w:rsid w:val="00C057BD"/>
    <w:rsid w:val="00C11D21"/>
    <w:rsid w:val="00C11EFC"/>
    <w:rsid w:val="00C1675F"/>
    <w:rsid w:val="00C16EF9"/>
    <w:rsid w:val="00C2052B"/>
    <w:rsid w:val="00C21F2D"/>
    <w:rsid w:val="00C224AD"/>
    <w:rsid w:val="00C23439"/>
    <w:rsid w:val="00C24A41"/>
    <w:rsid w:val="00C27213"/>
    <w:rsid w:val="00C278C2"/>
    <w:rsid w:val="00C3083D"/>
    <w:rsid w:val="00C3217B"/>
    <w:rsid w:val="00C32425"/>
    <w:rsid w:val="00C32EB1"/>
    <w:rsid w:val="00C33DEA"/>
    <w:rsid w:val="00C35152"/>
    <w:rsid w:val="00C353D0"/>
    <w:rsid w:val="00C35AE1"/>
    <w:rsid w:val="00C41E00"/>
    <w:rsid w:val="00C41E55"/>
    <w:rsid w:val="00C43809"/>
    <w:rsid w:val="00C44E24"/>
    <w:rsid w:val="00C44FC9"/>
    <w:rsid w:val="00C45167"/>
    <w:rsid w:val="00C473CE"/>
    <w:rsid w:val="00C50168"/>
    <w:rsid w:val="00C5115B"/>
    <w:rsid w:val="00C5180C"/>
    <w:rsid w:val="00C52111"/>
    <w:rsid w:val="00C523E4"/>
    <w:rsid w:val="00C531B7"/>
    <w:rsid w:val="00C53622"/>
    <w:rsid w:val="00C54982"/>
    <w:rsid w:val="00C54B46"/>
    <w:rsid w:val="00C55B71"/>
    <w:rsid w:val="00C56DB9"/>
    <w:rsid w:val="00C621A1"/>
    <w:rsid w:val="00C63153"/>
    <w:rsid w:val="00C63CB8"/>
    <w:rsid w:val="00C65327"/>
    <w:rsid w:val="00C66DB1"/>
    <w:rsid w:val="00C67235"/>
    <w:rsid w:val="00C67382"/>
    <w:rsid w:val="00C72471"/>
    <w:rsid w:val="00C72B4C"/>
    <w:rsid w:val="00C76306"/>
    <w:rsid w:val="00C8086B"/>
    <w:rsid w:val="00C824B7"/>
    <w:rsid w:val="00C82D97"/>
    <w:rsid w:val="00C84404"/>
    <w:rsid w:val="00C84D14"/>
    <w:rsid w:val="00C91C45"/>
    <w:rsid w:val="00C93053"/>
    <w:rsid w:val="00C9369C"/>
    <w:rsid w:val="00C93EDD"/>
    <w:rsid w:val="00C953EF"/>
    <w:rsid w:val="00C953F6"/>
    <w:rsid w:val="00C97FD3"/>
    <w:rsid w:val="00CA0363"/>
    <w:rsid w:val="00CA06A4"/>
    <w:rsid w:val="00CA2343"/>
    <w:rsid w:val="00CA501F"/>
    <w:rsid w:val="00CA586A"/>
    <w:rsid w:val="00CA59FA"/>
    <w:rsid w:val="00CA61CF"/>
    <w:rsid w:val="00CA759F"/>
    <w:rsid w:val="00CB08EB"/>
    <w:rsid w:val="00CB1749"/>
    <w:rsid w:val="00CB3A9F"/>
    <w:rsid w:val="00CB447F"/>
    <w:rsid w:val="00CB5048"/>
    <w:rsid w:val="00CB6D48"/>
    <w:rsid w:val="00CC10DA"/>
    <w:rsid w:val="00CC156D"/>
    <w:rsid w:val="00CC58C3"/>
    <w:rsid w:val="00CD229F"/>
    <w:rsid w:val="00CE2D1F"/>
    <w:rsid w:val="00CE316E"/>
    <w:rsid w:val="00CE52F0"/>
    <w:rsid w:val="00CF121A"/>
    <w:rsid w:val="00CF18A3"/>
    <w:rsid w:val="00CF356A"/>
    <w:rsid w:val="00CF4A61"/>
    <w:rsid w:val="00CF4B9A"/>
    <w:rsid w:val="00D0108B"/>
    <w:rsid w:val="00D029CB"/>
    <w:rsid w:val="00D04274"/>
    <w:rsid w:val="00D05A8B"/>
    <w:rsid w:val="00D06659"/>
    <w:rsid w:val="00D0699D"/>
    <w:rsid w:val="00D1043B"/>
    <w:rsid w:val="00D1447E"/>
    <w:rsid w:val="00D15A58"/>
    <w:rsid w:val="00D164B7"/>
    <w:rsid w:val="00D166E5"/>
    <w:rsid w:val="00D1747A"/>
    <w:rsid w:val="00D17CBA"/>
    <w:rsid w:val="00D205D0"/>
    <w:rsid w:val="00D20ABF"/>
    <w:rsid w:val="00D21306"/>
    <w:rsid w:val="00D2151A"/>
    <w:rsid w:val="00D22151"/>
    <w:rsid w:val="00D240AB"/>
    <w:rsid w:val="00D25CA2"/>
    <w:rsid w:val="00D26BCB"/>
    <w:rsid w:val="00D26C04"/>
    <w:rsid w:val="00D26CC6"/>
    <w:rsid w:val="00D275C6"/>
    <w:rsid w:val="00D27639"/>
    <w:rsid w:val="00D32D42"/>
    <w:rsid w:val="00D369E4"/>
    <w:rsid w:val="00D40723"/>
    <w:rsid w:val="00D41A51"/>
    <w:rsid w:val="00D42DFD"/>
    <w:rsid w:val="00D4448D"/>
    <w:rsid w:val="00D45E14"/>
    <w:rsid w:val="00D4755C"/>
    <w:rsid w:val="00D52834"/>
    <w:rsid w:val="00D544FE"/>
    <w:rsid w:val="00D5596F"/>
    <w:rsid w:val="00D56A52"/>
    <w:rsid w:val="00D56F3F"/>
    <w:rsid w:val="00D61F13"/>
    <w:rsid w:val="00D635B0"/>
    <w:rsid w:val="00D672D6"/>
    <w:rsid w:val="00D67561"/>
    <w:rsid w:val="00D67D4A"/>
    <w:rsid w:val="00D70434"/>
    <w:rsid w:val="00D708A4"/>
    <w:rsid w:val="00D70B9D"/>
    <w:rsid w:val="00D72B46"/>
    <w:rsid w:val="00D73122"/>
    <w:rsid w:val="00D75D2E"/>
    <w:rsid w:val="00D77EA3"/>
    <w:rsid w:val="00D806A3"/>
    <w:rsid w:val="00D81ABD"/>
    <w:rsid w:val="00D81BAC"/>
    <w:rsid w:val="00D82EE7"/>
    <w:rsid w:val="00D83149"/>
    <w:rsid w:val="00D83173"/>
    <w:rsid w:val="00D836F0"/>
    <w:rsid w:val="00D8380A"/>
    <w:rsid w:val="00D84ABB"/>
    <w:rsid w:val="00D85273"/>
    <w:rsid w:val="00D90425"/>
    <w:rsid w:val="00D90CC5"/>
    <w:rsid w:val="00D92C6A"/>
    <w:rsid w:val="00D95330"/>
    <w:rsid w:val="00DA12AB"/>
    <w:rsid w:val="00DA1A93"/>
    <w:rsid w:val="00DA7973"/>
    <w:rsid w:val="00DB3689"/>
    <w:rsid w:val="00DB3767"/>
    <w:rsid w:val="00DB39E0"/>
    <w:rsid w:val="00DB7729"/>
    <w:rsid w:val="00DB7BB9"/>
    <w:rsid w:val="00DC22BE"/>
    <w:rsid w:val="00DC5F62"/>
    <w:rsid w:val="00DC7FAF"/>
    <w:rsid w:val="00DD02BA"/>
    <w:rsid w:val="00DD03D8"/>
    <w:rsid w:val="00DD0674"/>
    <w:rsid w:val="00DD100B"/>
    <w:rsid w:val="00DD34FE"/>
    <w:rsid w:val="00DD42F9"/>
    <w:rsid w:val="00DD73CD"/>
    <w:rsid w:val="00DE1B4A"/>
    <w:rsid w:val="00DE2CFF"/>
    <w:rsid w:val="00DE3330"/>
    <w:rsid w:val="00DE5939"/>
    <w:rsid w:val="00DE6492"/>
    <w:rsid w:val="00DE7200"/>
    <w:rsid w:val="00DF365A"/>
    <w:rsid w:val="00DF4CBC"/>
    <w:rsid w:val="00DF5370"/>
    <w:rsid w:val="00DF7E4D"/>
    <w:rsid w:val="00E0032E"/>
    <w:rsid w:val="00E01113"/>
    <w:rsid w:val="00E0205D"/>
    <w:rsid w:val="00E0313E"/>
    <w:rsid w:val="00E0491A"/>
    <w:rsid w:val="00E0557E"/>
    <w:rsid w:val="00E1018A"/>
    <w:rsid w:val="00E120F4"/>
    <w:rsid w:val="00E136D8"/>
    <w:rsid w:val="00E153F6"/>
    <w:rsid w:val="00E15F7E"/>
    <w:rsid w:val="00E173DF"/>
    <w:rsid w:val="00E20FC3"/>
    <w:rsid w:val="00E228A9"/>
    <w:rsid w:val="00E248EB"/>
    <w:rsid w:val="00E2626C"/>
    <w:rsid w:val="00E27FC2"/>
    <w:rsid w:val="00E31912"/>
    <w:rsid w:val="00E31B60"/>
    <w:rsid w:val="00E34D88"/>
    <w:rsid w:val="00E353DB"/>
    <w:rsid w:val="00E36375"/>
    <w:rsid w:val="00E37A8B"/>
    <w:rsid w:val="00E40D48"/>
    <w:rsid w:val="00E40DBF"/>
    <w:rsid w:val="00E42C98"/>
    <w:rsid w:val="00E43798"/>
    <w:rsid w:val="00E43842"/>
    <w:rsid w:val="00E44765"/>
    <w:rsid w:val="00E468CA"/>
    <w:rsid w:val="00E47D3F"/>
    <w:rsid w:val="00E505FB"/>
    <w:rsid w:val="00E521EE"/>
    <w:rsid w:val="00E5368E"/>
    <w:rsid w:val="00E54A19"/>
    <w:rsid w:val="00E556BA"/>
    <w:rsid w:val="00E6166E"/>
    <w:rsid w:val="00E62508"/>
    <w:rsid w:val="00E62764"/>
    <w:rsid w:val="00E62B3D"/>
    <w:rsid w:val="00E6315A"/>
    <w:rsid w:val="00E63986"/>
    <w:rsid w:val="00E63D20"/>
    <w:rsid w:val="00E65E86"/>
    <w:rsid w:val="00E66C3B"/>
    <w:rsid w:val="00E71B00"/>
    <w:rsid w:val="00E73C7F"/>
    <w:rsid w:val="00E73D86"/>
    <w:rsid w:val="00E740D9"/>
    <w:rsid w:val="00E77D65"/>
    <w:rsid w:val="00E81C55"/>
    <w:rsid w:val="00E821B2"/>
    <w:rsid w:val="00E8224F"/>
    <w:rsid w:val="00E853FB"/>
    <w:rsid w:val="00E85E3C"/>
    <w:rsid w:val="00E86AFE"/>
    <w:rsid w:val="00E86E3F"/>
    <w:rsid w:val="00E902C7"/>
    <w:rsid w:val="00E943EE"/>
    <w:rsid w:val="00E94456"/>
    <w:rsid w:val="00E94FE2"/>
    <w:rsid w:val="00E95E39"/>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C1D1E"/>
    <w:rsid w:val="00EC201F"/>
    <w:rsid w:val="00EC2DD1"/>
    <w:rsid w:val="00EC465B"/>
    <w:rsid w:val="00EC5A04"/>
    <w:rsid w:val="00EC7D8F"/>
    <w:rsid w:val="00EC7E1A"/>
    <w:rsid w:val="00ED09F7"/>
    <w:rsid w:val="00ED0F55"/>
    <w:rsid w:val="00ED19D2"/>
    <w:rsid w:val="00ED23DD"/>
    <w:rsid w:val="00ED5032"/>
    <w:rsid w:val="00ED5270"/>
    <w:rsid w:val="00ED6EF4"/>
    <w:rsid w:val="00ED7856"/>
    <w:rsid w:val="00ED792B"/>
    <w:rsid w:val="00ED7DC2"/>
    <w:rsid w:val="00EE3EE2"/>
    <w:rsid w:val="00EE5769"/>
    <w:rsid w:val="00EE5CA6"/>
    <w:rsid w:val="00EE6916"/>
    <w:rsid w:val="00EF1335"/>
    <w:rsid w:val="00EF1557"/>
    <w:rsid w:val="00EF2499"/>
    <w:rsid w:val="00EF277F"/>
    <w:rsid w:val="00EF4AE0"/>
    <w:rsid w:val="00EF68D5"/>
    <w:rsid w:val="00EF6FA1"/>
    <w:rsid w:val="00F012FF"/>
    <w:rsid w:val="00F01A21"/>
    <w:rsid w:val="00F02679"/>
    <w:rsid w:val="00F046E9"/>
    <w:rsid w:val="00F04831"/>
    <w:rsid w:val="00F11B33"/>
    <w:rsid w:val="00F12DA8"/>
    <w:rsid w:val="00F1322B"/>
    <w:rsid w:val="00F13699"/>
    <w:rsid w:val="00F1481A"/>
    <w:rsid w:val="00F15414"/>
    <w:rsid w:val="00F16AB3"/>
    <w:rsid w:val="00F202B4"/>
    <w:rsid w:val="00F20D6D"/>
    <w:rsid w:val="00F25BEF"/>
    <w:rsid w:val="00F270BA"/>
    <w:rsid w:val="00F30239"/>
    <w:rsid w:val="00F308AF"/>
    <w:rsid w:val="00F32911"/>
    <w:rsid w:val="00F337F8"/>
    <w:rsid w:val="00F3464D"/>
    <w:rsid w:val="00F34AA7"/>
    <w:rsid w:val="00F34C35"/>
    <w:rsid w:val="00F3540B"/>
    <w:rsid w:val="00F35C46"/>
    <w:rsid w:val="00F36774"/>
    <w:rsid w:val="00F405D4"/>
    <w:rsid w:val="00F40AA9"/>
    <w:rsid w:val="00F40C50"/>
    <w:rsid w:val="00F40FD9"/>
    <w:rsid w:val="00F4100B"/>
    <w:rsid w:val="00F411DB"/>
    <w:rsid w:val="00F4307A"/>
    <w:rsid w:val="00F43D26"/>
    <w:rsid w:val="00F46B8B"/>
    <w:rsid w:val="00F47660"/>
    <w:rsid w:val="00F507DB"/>
    <w:rsid w:val="00F5236F"/>
    <w:rsid w:val="00F52C7A"/>
    <w:rsid w:val="00F544AB"/>
    <w:rsid w:val="00F5653F"/>
    <w:rsid w:val="00F56A1B"/>
    <w:rsid w:val="00F57EC4"/>
    <w:rsid w:val="00F6079F"/>
    <w:rsid w:val="00F6227E"/>
    <w:rsid w:val="00F624B9"/>
    <w:rsid w:val="00F64EA5"/>
    <w:rsid w:val="00F66A3D"/>
    <w:rsid w:val="00F66DF3"/>
    <w:rsid w:val="00F67AB2"/>
    <w:rsid w:val="00F73D21"/>
    <w:rsid w:val="00F73DFD"/>
    <w:rsid w:val="00F74ED0"/>
    <w:rsid w:val="00F75B44"/>
    <w:rsid w:val="00F83547"/>
    <w:rsid w:val="00F83593"/>
    <w:rsid w:val="00F837F7"/>
    <w:rsid w:val="00F8412E"/>
    <w:rsid w:val="00F854ED"/>
    <w:rsid w:val="00F90E30"/>
    <w:rsid w:val="00F917E4"/>
    <w:rsid w:val="00F91B00"/>
    <w:rsid w:val="00F94057"/>
    <w:rsid w:val="00F9424D"/>
    <w:rsid w:val="00F94D96"/>
    <w:rsid w:val="00F94DFC"/>
    <w:rsid w:val="00F96BAD"/>
    <w:rsid w:val="00FA18A4"/>
    <w:rsid w:val="00FA26BC"/>
    <w:rsid w:val="00FA34B5"/>
    <w:rsid w:val="00FA3CBE"/>
    <w:rsid w:val="00FA6529"/>
    <w:rsid w:val="00FA7E04"/>
    <w:rsid w:val="00FB0158"/>
    <w:rsid w:val="00FB06CF"/>
    <w:rsid w:val="00FB16BC"/>
    <w:rsid w:val="00FB25A0"/>
    <w:rsid w:val="00FB2D7C"/>
    <w:rsid w:val="00FB49D7"/>
    <w:rsid w:val="00FB4F37"/>
    <w:rsid w:val="00FB79F1"/>
    <w:rsid w:val="00FB7E5A"/>
    <w:rsid w:val="00FC07B8"/>
    <w:rsid w:val="00FC13D8"/>
    <w:rsid w:val="00FC662C"/>
    <w:rsid w:val="00FC6E54"/>
    <w:rsid w:val="00FC705E"/>
    <w:rsid w:val="00FD1379"/>
    <w:rsid w:val="00FD33A2"/>
    <w:rsid w:val="00FD6206"/>
    <w:rsid w:val="00FD697F"/>
    <w:rsid w:val="00FE09E7"/>
    <w:rsid w:val="00FE2161"/>
    <w:rsid w:val="00FE3D39"/>
    <w:rsid w:val="00FE5159"/>
    <w:rsid w:val="00FE58B6"/>
    <w:rsid w:val="00FE5AA8"/>
    <w:rsid w:val="00FE7430"/>
    <w:rsid w:val="00FF0471"/>
    <w:rsid w:val="00FF0771"/>
    <w:rsid w:val="00FF0AAD"/>
    <w:rsid w:val="00FF29CE"/>
    <w:rsid w:val="00FF2E7C"/>
    <w:rsid w:val="00FF33F4"/>
    <w:rsid w:val="00FF3FC8"/>
    <w:rsid w:val="00FF59CC"/>
    <w:rsid w:val="00FF6A0E"/>
    <w:rsid w:val="0276200A"/>
    <w:rsid w:val="0318376A"/>
    <w:rsid w:val="043E7102"/>
    <w:rsid w:val="049805F1"/>
    <w:rsid w:val="04ED40CC"/>
    <w:rsid w:val="05962514"/>
    <w:rsid w:val="059E74FF"/>
    <w:rsid w:val="064A6FCC"/>
    <w:rsid w:val="06A11FC3"/>
    <w:rsid w:val="07A8060A"/>
    <w:rsid w:val="08263636"/>
    <w:rsid w:val="08CD6529"/>
    <w:rsid w:val="098B1EF5"/>
    <w:rsid w:val="09F00BD8"/>
    <w:rsid w:val="0A262F5E"/>
    <w:rsid w:val="0B084D44"/>
    <w:rsid w:val="0B921C08"/>
    <w:rsid w:val="0C491737"/>
    <w:rsid w:val="0CB95203"/>
    <w:rsid w:val="0CBA1583"/>
    <w:rsid w:val="0E383AA8"/>
    <w:rsid w:val="0E6F0740"/>
    <w:rsid w:val="0F141D4C"/>
    <w:rsid w:val="0F321E2D"/>
    <w:rsid w:val="0FB236A8"/>
    <w:rsid w:val="10331CA1"/>
    <w:rsid w:val="10DF3115"/>
    <w:rsid w:val="1274729D"/>
    <w:rsid w:val="13222FE7"/>
    <w:rsid w:val="134E6A3B"/>
    <w:rsid w:val="13B764EF"/>
    <w:rsid w:val="147240D1"/>
    <w:rsid w:val="14FC3D7B"/>
    <w:rsid w:val="15E60377"/>
    <w:rsid w:val="173B2774"/>
    <w:rsid w:val="17F71DE5"/>
    <w:rsid w:val="17F86A56"/>
    <w:rsid w:val="18572956"/>
    <w:rsid w:val="18615C0F"/>
    <w:rsid w:val="187F4775"/>
    <w:rsid w:val="1A9B1F53"/>
    <w:rsid w:val="1B3D4012"/>
    <w:rsid w:val="1B481AFB"/>
    <w:rsid w:val="1C6862F2"/>
    <w:rsid w:val="1D21768D"/>
    <w:rsid w:val="1D235F66"/>
    <w:rsid w:val="1D665A9E"/>
    <w:rsid w:val="1D8D3AB3"/>
    <w:rsid w:val="1E086DDC"/>
    <w:rsid w:val="1E21472F"/>
    <w:rsid w:val="1E566FF3"/>
    <w:rsid w:val="1EA53546"/>
    <w:rsid w:val="1EB2633F"/>
    <w:rsid w:val="1F057712"/>
    <w:rsid w:val="1F2D3BB3"/>
    <w:rsid w:val="1FA70D3B"/>
    <w:rsid w:val="1FB42B93"/>
    <w:rsid w:val="20705710"/>
    <w:rsid w:val="20822FDE"/>
    <w:rsid w:val="211669D2"/>
    <w:rsid w:val="211E529B"/>
    <w:rsid w:val="220210D6"/>
    <w:rsid w:val="224C3750"/>
    <w:rsid w:val="226B7889"/>
    <w:rsid w:val="232660FF"/>
    <w:rsid w:val="235B5B93"/>
    <w:rsid w:val="248512BD"/>
    <w:rsid w:val="252057A7"/>
    <w:rsid w:val="260E6F06"/>
    <w:rsid w:val="274F7EE5"/>
    <w:rsid w:val="276A6636"/>
    <w:rsid w:val="28103181"/>
    <w:rsid w:val="287D0A7D"/>
    <w:rsid w:val="29020CD6"/>
    <w:rsid w:val="29151EF5"/>
    <w:rsid w:val="2A897858"/>
    <w:rsid w:val="2AA14025"/>
    <w:rsid w:val="2B2348E2"/>
    <w:rsid w:val="2B981A46"/>
    <w:rsid w:val="2C033842"/>
    <w:rsid w:val="2C7B3F94"/>
    <w:rsid w:val="2C7F2EA6"/>
    <w:rsid w:val="2C8D59A4"/>
    <w:rsid w:val="2D1E05D5"/>
    <w:rsid w:val="2F6057F9"/>
    <w:rsid w:val="2F6243A1"/>
    <w:rsid w:val="2FCC5DF6"/>
    <w:rsid w:val="3003631E"/>
    <w:rsid w:val="3078124A"/>
    <w:rsid w:val="3090209F"/>
    <w:rsid w:val="311251D9"/>
    <w:rsid w:val="33997E88"/>
    <w:rsid w:val="33AA565B"/>
    <w:rsid w:val="34E80117"/>
    <w:rsid w:val="3547155D"/>
    <w:rsid w:val="35F8745C"/>
    <w:rsid w:val="375C5A85"/>
    <w:rsid w:val="389B54DC"/>
    <w:rsid w:val="38D93A85"/>
    <w:rsid w:val="38FA0996"/>
    <w:rsid w:val="39442491"/>
    <w:rsid w:val="396E02FE"/>
    <w:rsid w:val="3A0177D1"/>
    <w:rsid w:val="3A572042"/>
    <w:rsid w:val="3AA26C9B"/>
    <w:rsid w:val="3ADC5E36"/>
    <w:rsid w:val="3AF66579"/>
    <w:rsid w:val="3B142DFB"/>
    <w:rsid w:val="3B495853"/>
    <w:rsid w:val="3C3F7E0E"/>
    <w:rsid w:val="3C457D29"/>
    <w:rsid w:val="3C9146DF"/>
    <w:rsid w:val="3DCF37D0"/>
    <w:rsid w:val="3E7A082F"/>
    <w:rsid w:val="3F7520AA"/>
    <w:rsid w:val="3F9A0FE5"/>
    <w:rsid w:val="40F55A1F"/>
    <w:rsid w:val="413F7FAA"/>
    <w:rsid w:val="41D558FD"/>
    <w:rsid w:val="425071CA"/>
    <w:rsid w:val="42C94A39"/>
    <w:rsid w:val="42CA7FB0"/>
    <w:rsid w:val="432E3C17"/>
    <w:rsid w:val="43713BB4"/>
    <w:rsid w:val="437906BF"/>
    <w:rsid w:val="43966372"/>
    <w:rsid w:val="442F1401"/>
    <w:rsid w:val="44C70D28"/>
    <w:rsid w:val="45C94933"/>
    <w:rsid w:val="4625557D"/>
    <w:rsid w:val="462647E8"/>
    <w:rsid w:val="462D2573"/>
    <w:rsid w:val="465173C0"/>
    <w:rsid w:val="46A741F4"/>
    <w:rsid w:val="48735B02"/>
    <w:rsid w:val="48BC09C2"/>
    <w:rsid w:val="48EC5CAA"/>
    <w:rsid w:val="49495B12"/>
    <w:rsid w:val="495078C4"/>
    <w:rsid w:val="49613924"/>
    <w:rsid w:val="4A7A4CB4"/>
    <w:rsid w:val="4AE35714"/>
    <w:rsid w:val="4B3040AF"/>
    <w:rsid w:val="4B4F0B9C"/>
    <w:rsid w:val="4BDC2ED5"/>
    <w:rsid w:val="4FB63C6C"/>
    <w:rsid w:val="50AA5AE5"/>
    <w:rsid w:val="50BF75DB"/>
    <w:rsid w:val="50F36CD9"/>
    <w:rsid w:val="520A0F25"/>
    <w:rsid w:val="535D1A09"/>
    <w:rsid w:val="5393682D"/>
    <w:rsid w:val="543515C3"/>
    <w:rsid w:val="5490689B"/>
    <w:rsid w:val="54CB5A23"/>
    <w:rsid w:val="55AF412E"/>
    <w:rsid w:val="55BB35AD"/>
    <w:rsid w:val="55E15918"/>
    <w:rsid w:val="56BF0EA2"/>
    <w:rsid w:val="574C308A"/>
    <w:rsid w:val="58FB5773"/>
    <w:rsid w:val="593E6D79"/>
    <w:rsid w:val="59C55262"/>
    <w:rsid w:val="5A1E3E69"/>
    <w:rsid w:val="5A8807C6"/>
    <w:rsid w:val="5AC10C18"/>
    <w:rsid w:val="5BDF3319"/>
    <w:rsid w:val="5BF56E76"/>
    <w:rsid w:val="5C650251"/>
    <w:rsid w:val="5CD647DF"/>
    <w:rsid w:val="5CE16EEF"/>
    <w:rsid w:val="5D6D1576"/>
    <w:rsid w:val="5E3D71AC"/>
    <w:rsid w:val="5EA87B0A"/>
    <w:rsid w:val="5EB119EE"/>
    <w:rsid w:val="5EE94ABA"/>
    <w:rsid w:val="60E70C20"/>
    <w:rsid w:val="61171AD8"/>
    <w:rsid w:val="61CA62F1"/>
    <w:rsid w:val="62996B41"/>
    <w:rsid w:val="62B8321C"/>
    <w:rsid w:val="62C07F86"/>
    <w:rsid w:val="63766DF5"/>
    <w:rsid w:val="63A7308B"/>
    <w:rsid w:val="63E41E32"/>
    <w:rsid w:val="640E3D34"/>
    <w:rsid w:val="643212BC"/>
    <w:rsid w:val="660C74D7"/>
    <w:rsid w:val="6761194F"/>
    <w:rsid w:val="679C3DC2"/>
    <w:rsid w:val="67A01566"/>
    <w:rsid w:val="67A84465"/>
    <w:rsid w:val="67B3491C"/>
    <w:rsid w:val="68673C4B"/>
    <w:rsid w:val="69286015"/>
    <w:rsid w:val="69797C2C"/>
    <w:rsid w:val="6BC035BF"/>
    <w:rsid w:val="6BE10102"/>
    <w:rsid w:val="6C903E30"/>
    <w:rsid w:val="6D4A5D52"/>
    <w:rsid w:val="6D836174"/>
    <w:rsid w:val="6D935AB0"/>
    <w:rsid w:val="6DE333D5"/>
    <w:rsid w:val="6E087119"/>
    <w:rsid w:val="6E826E64"/>
    <w:rsid w:val="70E40BDA"/>
    <w:rsid w:val="714C4090"/>
    <w:rsid w:val="72A709BB"/>
    <w:rsid w:val="7476319F"/>
    <w:rsid w:val="750E6680"/>
    <w:rsid w:val="75EE0CDF"/>
    <w:rsid w:val="76096233"/>
    <w:rsid w:val="760A43BF"/>
    <w:rsid w:val="765C776C"/>
    <w:rsid w:val="76705D58"/>
    <w:rsid w:val="77652622"/>
    <w:rsid w:val="7766458D"/>
    <w:rsid w:val="77757DFA"/>
    <w:rsid w:val="781A4D19"/>
    <w:rsid w:val="781B7D7B"/>
    <w:rsid w:val="79847A10"/>
    <w:rsid w:val="7A0F4E7F"/>
    <w:rsid w:val="7A446928"/>
    <w:rsid w:val="7BE208A5"/>
    <w:rsid w:val="7D2A73BF"/>
    <w:rsid w:val="7D87285F"/>
    <w:rsid w:val="7DDA520A"/>
    <w:rsid w:val="7DE568EA"/>
    <w:rsid w:val="7E03047D"/>
    <w:rsid w:val="7E5940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340FA6"/>
  <w15:docId w15:val="{F9528EB4-D940-4D51-B7B5-3E63D6FCD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60" w:line="259" w:lineRule="auto"/>
      <w:jc w:val="both"/>
    </w:pPr>
    <w:rPr>
      <w:rFonts w:ascii="Arial" w:eastAsiaTheme="minorEastAsia" w:hAnsi="Arial"/>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Heading2"/>
    <w:next w:val="Normal"/>
    <w:link w:val="Heading3Char"/>
    <w:qFormat/>
    <w:pPr>
      <w:numPr>
        <w:ilvl w:val="2"/>
        <w:numId w:val="1"/>
      </w:numPr>
      <w:spacing w:before="260" w:after="260" w:line="416" w:lineRule="auto"/>
      <w:outlineLvl w:val="2"/>
    </w:pPr>
    <w:rPr>
      <w:b/>
      <w:bCs/>
    </w:rPr>
  </w:style>
  <w:style w:type="paragraph" w:styleId="Heading4">
    <w:name w:val="heading 4"/>
    <w:basedOn w:val="Heading3"/>
    <w:next w:val="Normal"/>
    <w:link w:val="Heading4Char"/>
    <w:qFormat/>
    <w:pPr>
      <w:tabs>
        <w:tab w:val="clear" w:pos="720"/>
        <w:tab w:val="left" w:pos="864"/>
        <w:tab w:val="left" w:pos="2071"/>
      </w:tabs>
      <w:spacing w:before="280" w:after="290" w:line="372" w:lineRule="auto"/>
      <w:ind w:left="1884" w:hanging="528"/>
      <w:outlineLvl w:val="3"/>
    </w:pPr>
    <w:rPr>
      <w:rFonts w:eastAsia="SimHei"/>
      <w:sz w:val="28"/>
    </w:rPr>
  </w:style>
  <w:style w:type="paragraph" w:styleId="Heading5">
    <w:name w:val="heading 5"/>
    <w:basedOn w:val="Heading4"/>
    <w:next w:val="Normal"/>
    <w:link w:val="Heading5Char"/>
    <w:qFormat/>
    <w:pPr>
      <w:tabs>
        <w:tab w:val="clear" w:pos="864"/>
        <w:tab w:val="clear" w:pos="2071"/>
        <w:tab w:val="left" w:pos="1008"/>
        <w:tab w:val="left" w:pos="2383"/>
      </w:tabs>
      <w:ind w:left="2196"/>
      <w:outlineLvl w:val="4"/>
    </w:p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widowControl/>
      <w:spacing w:before="40"/>
      <w:ind w:left="849" w:hanging="283"/>
      <w:jc w:val="left"/>
    </w:pPr>
    <w:rPr>
      <w:rFonts w:eastAsia="MS Mincho"/>
      <w:kern w:val="0"/>
      <w:sz w:val="20"/>
    </w:rPr>
  </w:style>
  <w:style w:type="paragraph" w:styleId="List2">
    <w:name w:val="List 2"/>
    <w:basedOn w:val="List"/>
    <w:unhideWhenUsed/>
    <w:qFormat/>
    <w:pPr>
      <w:ind w:leftChars="200" w:left="100"/>
    </w:pPr>
  </w:style>
  <w:style w:type="paragraph" w:styleId="List">
    <w:name w:val="List"/>
    <w:basedOn w:val="Normal"/>
    <w:unhideWhenUsed/>
    <w:qFormat/>
    <w:pPr>
      <w:ind w:left="200" w:hangingChars="200" w:hanging="200"/>
      <w:contextualSpacing/>
    </w:p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eastAsiaTheme="minorEastAsia" w:hAnsi="Arial"/>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uiPriority w:val="20"/>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eastAsiaTheme="minorEastAsia"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eastAsiaTheme="minorEastAsia" w:hAnsi="Arial"/>
      <w:b/>
      <w:spacing w:val="20"/>
      <w:w w:val="135"/>
      <w:kern w:val="2"/>
      <w:sz w:val="28"/>
      <w:szCs w:val="21"/>
      <w:lang w:val="en-US" w:eastAsia="zh-CN"/>
    </w:rPr>
  </w:style>
  <w:style w:type="paragraph" w:customStyle="1" w:styleId="a5">
    <w:name w:val="示例"/>
    <w:next w:val="a6"/>
    <w:qFormat/>
    <w:pPr>
      <w:widowControl w:val="0"/>
      <w:spacing w:after="160" w:line="259" w:lineRule="auto"/>
      <w:ind w:left="360" w:hanging="360"/>
      <w:jc w:val="both"/>
    </w:pPr>
    <w:rPr>
      <w:rFonts w:ascii="SimSun" w:eastAsiaTheme="minorEastAsia" w:hAnsi="Arial"/>
      <w:kern w:val="2"/>
      <w:sz w:val="18"/>
      <w:szCs w:val="18"/>
      <w:lang w:val="en-US" w:eastAsia="zh-CN"/>
    </w:rPr>
  </w:style>
  <w:style w:type="paragraph" w:customStyle="1" w:styleId="a6">
    <w:name w:val="示例内容"/>
    <w:qFormat/>
    <w:pPr>
      <w:spacing w:after="160" w:line="259" w:lineRule="auto"/>
      <w:ind w:firstLineChars="200" w:firstLine="200"/>
    </w:pPr>
    <w:rPr>
      <w:rFonts w:ascii="SimSun" w:eastAsiaTheme="minorEastAsia" w:hAnsi="Arial"/>
      <w:kern w:val="2"/>
      <w:sz w:val="18"/>
      <w:szCs w:val="18"/>
      <w:lang w:val="en-US" w:eastAsia="zh-CN"/>
    </w:rPr>
  </w:style>
  <w:style w:type="paragraph" w:customStyle="1" w:styleId="a7">
    <w:name w:val="附录数字编号列项（二级）"/>
    <w:qFormat/>
    <w:pPr>
      <w:tabs>
        <w:tab w:val="left" w:pos="363"/>
        <w:tab w:val="left" w:pos="840"/>
      </w:tabs>
      <w:spacing w:after="160" w:line="259" w:lineRule="auto"/>
      <w:ind w:firstLine="363"/>
    </w:pPr>
    <w:rPr>
      <w:rFonts w:ascii="SimSun" w:eastAsiaTheme="minorEastAsia" w:hAnsi="Arial"/>
      <w:kern w:val="2"/>
      <w:sz w:val="21"/>
      <w:szCs w:val="21"/>
      <w:lang w:val="en-US" w:eastAsia="zh-CN"/>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hAnsi="Arial"/>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hAnsi="Arial"/>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hAnsi="Arial"/>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hAnsi="Arial"/>
      <w:kern w:val="2"/>
      <w:sz w:val="21"/>
      <w:szCs w:val="21"/>
      <w:lang w:val="en-US" w:eastAsia="zh-CN"/>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hAnsi="Arial"/>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eastAsiaTheme="minorEastAsia" w:hAnsi="Arial"/>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hAnsi="Arial"/>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ascii="Arial" w:eastAsia="SimHei" w:hAnsi="Arial"/>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hAnsi="Arial"/>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eastAsiaTheme="minorEastAsia" w:hAnsi="Arial"/>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hAnsi="Arial"/>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eastAsiaTheme="minorEastAsia" w:hAnsi="Arial"/>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rFonts w:ascii="Arial" w:eastAsiaTheme="minorEastAsia" w:hAnsi="Arial"/>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val="en-US" w:eastAsia="en-US"/>
    </w:rPr>
  </w:style>
  <w:style w:type="paragraph" w:customStyle="1" w:styleId="aff7">
    <w:name w:val="标准书眉一"/>
    <w:qFormat/>
    <w:pPr>
      <w:spacing w:after="160" w:line="259" w:lineRule="auto"/>
      <w:jc w:val="both"/>
    </w:pPr>
    <w:rPr>
      <w:rFonts w:ascii="Arial" w:eastAsiaTheme="minorEastAsia" w:hAnsi="Arial"/>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eastAsiaTheme="minorEastAsia" w:hAnsi="Arial"/>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pPr>
      <w:spacing w:after="160" w:line="259" w:lineRule="auto"/>
    </w:pPr>
    <w:rPr>
      <w:rFonts w:ascii="SimSun" w:eastAsiaTheme="minorEastAsia" w:hAnsi="Arial"/>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lang w:val="en-US"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hAnsi="Arial"/>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eastAsiaTheme="minorEastAsia" w:hAnsi="Arial"/>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eastAsiaTheme="minorEastAsia" w:hAnsi="Arial"/>
      <w:kern w:val="2"/>
      <w:sz w:val="21"/>
      <w:szCs w:val="21"/>
      <w:lang w:val="en-US"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eastAsiaTheme="minorEastAsia" w:hAnsi="Arial"/>
      <w:kern w:val="2"/>
      <w:sz w:val="21"/>
      <w:szCs w:val="21"/>
      <w:lang w:val="en-US" w:eastAsia="zh-CN"/>
    </w:rPr>
  </w:style>
  <w:style w:type="paragraph" w:customStyle="1" w:styleId="affff0">
    <w:name w:val="附录字母编号列项（一级）"/>
    <w:qFormat/>
    <w:pPr>
      <w:tabs>
        <w:tab w:val="left" w:pos="839"/>
      </w:tabs>
      <w:spacing w:after="160" w:line="259" w:lineRule="auto"/>
      <w:ind w:firstLine="363"/>
    </w:pPr>
    <w:rPr>
      <w:rFonts w:ascii="SimSun" w:eastAsiaTheme="minorEastAsia" w:hAnsi="Arial"/>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eastAsiaTheme="minorEastAsia" w:hAnsi="Arial"/>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eastAsiaTheme="minorEastAsia" w:hAnsi="Arial"/>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val="en-US"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hAnsi="Arial"/>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eastAsiaTheme="minorEastAsia" w:hAnsi="Arial"/>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eastAsiaTheme="minorEastAsia" w:hAnsi="Arial"/>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rFonts w:ascii="Arial" w:eastAsiaTheme="minorEastAsia" w:hAnsi="Arial"/>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eastAsia="en-US"/>
    </w:rPr>
  </w:style>
  <w:style w:type="paragraph" w:customStyle="1" w:styleId="afffff5">
    <w:name w:val="标准书脚_偶数页"/>
    <w:qFormat/>
    <w:pPr>
      <w:spacing w:before="120" w:after="160" w:line="259" w:lineRule="auto"/>
      <w:ind w:left="221"/>
    </w:pPr>
    <w:rPr>
      <w:rFonts w:ascii="SimSun" w:eastAsiaTheme="minorEastAsia" w:hAnsi="Arial"/>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rFonts w:ascii="Arial" w:eastAsiaTheme="minorEastAsia" w:hAnsi="Arial"/>
      <w:kern w:val="2"/>
      <w:sz w:val="21"/>
      <w:szCs w:val="21"/>
    </w:rPr>
  </w:style>
  <w:style w:type="paragraph" w:customStyle="1" w:styleId="Revision3">
    <w:name w:val="Revision3"/>
    <w:hidden/>
    <w:uiPriority w:val="99"/>
    <w:semiHidden/>
    <w:qFormat/>
    <w:rPr>
      <w:rFonts w:ascii="Arial" w:eastAsiaTheme="minorEastAsia" w:hAnsi="Arial"/>
      <w:kern w:val="2"/>
      <w:sz w:val="21"/>
      <w:szCs w:val="21"/>
    </w:rPr>
  </w:style>
  <w:style w:type="paragraph" w:customStyle="1" w:styleId="Revision4">
    <w:name w:val="Revision4"/>
    <w:hidden/>
    <w:uiPriority w:val="99"/>
    <w:unhideWhenUsed/>
    <w:qFormat/>
    <w:rPr>
      <w:rFonts w:ascii="Arial" w:eastAsiaTheme="minorEastAsia" w:hAnsi="Arial"/>
      <w:kern w:val="2"/>
      <w:sz w:val="21"/>
      <w:szCs w:val="21"/>
    </w:rPr>
  </w:style>
  <w:style w:type="paragraph" w:customStyle="1" w:styleId="Revision5">
    <w:name w:val="Revision5"/>
    <w:hidden/>
    <w:uiPriority w:val="99"/>
    <w:unhideWhenUsed/>
    <w:qFormat/>
    <w:rPr>
      <w:rFonts w:ascii="Arial" w:eastAsiaTheme="minorEastAsia" w:hAnsi="Arial"/>
      <w:kern w:val="2"/>
      <w:sz w:val="21"/>
      <w:szCs w:val="21"/>
    </w:rPr>
  </w:style>
  <w:style w:type="paragraph" w:customStyle="1" w:styleId="Revision6">
    <w:name w:val="Revision6"/>
    <w:hidden/>
    <w:uiPriority w:val="99"/>
    <w:unhideWhenUsed/>
    <w:qFormat/>
    <w:rPr>
      <w:rFonts w:ascii="Arial" w:eastAsiaTheme="minorEastAsia" w:hAnsi="Arial"/>
      <w:kern w:val="2"/>
      <w:sz w:val="21"/>
      <w:szCs w:val="21"/>
    </w:rPr>
  </w:style>
  <w:style w:type="paragraph" w:customStyle="1" w:styleId="Revision7">
    <w:name w:val="Revision7"/>
    <w:hidden/>
    <w:uiPriority w:val="99"/>
    <w:unhideWhenUsed/>
    <w:qFormat/>
    <w:rPr>
      <w:rFonts w:ascii="Arial" w:eastAsiaTheme="minorEastAsia" w:hAnsi="Arial"/>
      <w:kern w:val="2"/>
      <w:sz w:val="21"/>
      <w:szCs w:val="21"/>
    </w:rPr>
  </w:style>
  <w:style w:type="paragraph" w:customStyle="1" w:styleId="Revision8">
    <w:name w:val="Revision8"/>
    <w:hidden/>
    <w:uiPriority w:val="99"/>
    <w:unhideWhenUsed/>
    <w:qFormat/>
    <w:rPr>
      <w:rFonts w:ascii="Arial" w:eastAsiaTheme="minorEastAsia" w:hAnsi="Arial"/>
      <w:kern w:val="2"/>
      <w:sz w:val="21"/>
      <w:szCs w:val="21"/>
    </w:rPr>
  </w:style>
  <w:style w:type="paragraph" w:customStyle="1" w:styleId="Revision9">
    <w:name w:val="Revision9"/>
    <w:hidden/>
    <w:uiPriority w:val="99"/>
    <w:unhideWhenUsed/>
    <w:qFormat/>
    <w:rPr>
      <w:rFonts w:ascii="Arial" w:eastAsiaTheme="minorEastAsia" w:hAnsi="Arial"/>
      <w:kern w:val="2"/>
      <w:sz w:val="21"/>
      <w:szCs w:val="21"/>
    </w:rPr>
  </w:style>
  <w:style w:type="paragraph" w:customStyle="1" w:styleId="Revision10">
    <w:name w:val="Revision10"/>
    <w:hidden/>
    <w:uiPriority w:val="99"/>
    <w:unhideWhenUsed/>
    <w:qFormat/>
    <w:rPr>
      <w:rFonts w:ascii="Arial" w:eastAsiaTheme="minorEastAsia" w:hAnsi="Arial"/>
      <w:kern w:val="2"/>
      <w:sz w:val="21"/>
      <w:szCs w:val="21"/>
    </w:rPr>
  </w:style>
  <w:style w:type="paragraph" w:customStyle="1" w:styleId="Revision11">
    <w:name w:val="Revision11"/>
    <w:hidden/>
    <w:uiPriority w:val="99"/>
    <w:unhideWhenUsed/>
    <w:qFormat/>
    <w:rPr>
      <w:rFonts w:ascii="Arial" w:eastAsiaTheme="minorEastAsia" w:hAnsi="Arial"/>
      <w:kern w:val="2"/>
      <w:sz w:val="21"/>
      <w:szCs w:val="21"/>
    </w:rPr>
  </w:style>
  <w:style w:type="paragraph" w:customStyle="1" w:styleId="Revision12">
    <w:name w:val="Revision12"/>
    <w:hidden/>
    <w:uiPriority w:val="99"/>
    <w:unhideWhenUsed/>
    <w:qFormat/>
    <w:rPr>
      <w:rFonts w:ascii="Arial" w:eastAsiaTheme="minorEastAsia" w:hAnsi="Arial"/>
      <w:kern w:val="2"/>
      <w:sz w:val="21"/>
      <w:szCs w:val="21"/>
    </w:rPr>
  </w:style>
  <w:style w:type="paragraph" w:styleId="Revision">
    <w:name w:val="Revision"/>
    <w:hidden/>
    <w:uiPriority w:val="99"/>
    <w:unhideWhenUsed/>
    <w:rsid w:val="008D1F89"/>
    <w:rPr>
      <w:rFonts w:ascii="Arial" w:eastAsiaTheme="minorEastAsia" w:hAnsi="Arial"/>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568DD8-E3CE-41AB-BE26-0791C1146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1</Pages>
  <Words>1652</Words>
  <Characters>9423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11053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cp:lastModifiedBy>
  <cp:revision>25</cp:revision>
  <cp:lastPrinted>2113-01-01T00:00:00Z</cp:lastPrinted>
  <dcterms:created xsi:type="dcterms:W3CDTF">2024-10-02T13:50:00Z</dcterms:created>
  <dcterms:modified xsi:type="dcterms:W3CDTF">2025-08-14T21:40:00Z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2052-12.8.2.19830</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B82EF446F8A74F1C813AA83D8F479D6C</vt:lpwstr>
  </property>
</Properties>
</file>