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af1"/>
        <w:tabs>
          <w:tab w:val="right" w:pos="9639"/>
        </w:tabs>
        <w:jc w:val="both"/>
        <w:rPr>
          <w:rFonts w:eastAsia="宋体"/>
          <w:bCs/>
          <w:sz w:val="24"/>
          <w:szCs w:val="24"/>
          <w:lang w:eastAsia="zh-CN"/>
        </w:rPr>
      </w:pPr>
      <w:r>
        <w:rPr>
          <w:rFonts w:eastAsia="宋体"/>
          <w:bCs/>
          <w:sz w:val="24"/>
          <w:szCs w:val="24"/>
          <w:lang w:eastAsia="zh-CN"/>
        </w:rPr>
        <w:t>Malta</w:t>
      </w:r>
      <w:r w:rsidR="008306EA" w:rsidRPr="00230E2A">
        <w:rPr>
          <w:rFonts w:eastAsia="宋体"/>
          <w:bCs/>
          <w:sz w:val="24"/>
          <w:szCs w:val="24"/>
          <w:lang w:eastAsia="zh-CN"/>
        </w:rPr>
        <w:t xml:space="preserve">, </w:t>
      </w:r>
      <w:r w:rsidR="008A473F" w:rsidRPr="00230E2A">
        <w:rPr>
          <w:rFonts w:eastAsia="宋体"/>
          <w:bCs/>
          <w:sz w:val="24"/>
          <w:szCs w:val="24"/>
          <w:lang w:eastAsia="zh-CN"/>
        </w:rPr>
        <w:t>1</w:t>
      </w:r>
      <w:r>
        <w:rPr>
          <w:rFonts w:eastAsia="宋体"/>
          <w:bCs/>
          <w:sz w:val="24"/>
          <w:szCs w:val="24"/>
          <w:lang w:eastAsia="zh-CN"/>
        </w:rPr>
        <w:t>9</w:t>
      </w:r>
      <w:r>
        <w:rPr>
          <w:rFonts w:eastAsia="宋体"/>
          <w:bCs/>
          <w:sz w:val="24"/>
          <w:szCs w:val="24"/>
          <w:vertAlign w:val="superscript"/>
          <w:lang w:eastAsia="zh-CN"/>
        </w:rPr>
        <w:t>th</w:t>
      </w:r>
      <w:r w:rsidR="008306EA" w:rsidRPr="00230E2A">
        <w:rPr>
          <w:rFonts w:eastAsia="宋体"/>
          <w:bCs/>
          <w:sz w:val="24"/>
          <w:szCs w:val="24"/>
          <w:lang w:eastAsia="zh-CN"/>
        </w:rPr>
        <w:t xml:space="preserve"> –</w:t>
      </w:r>
      <w:r w:rsidR="008A473F" w:rsidRPr="00230E2A">
        <w:rPr>
          <w:rFonts w:eastAsia="宋体"/>
          <w:bCs/>
          <w:sz w:val="24"/>
          <w:szCs w:val="24"/>
          <w:lang w:eastAsia="zh-CN"/>
        </w:rPr>
        <w:t xml:space="preserve"> </w:t>
      </w:r>
      <w:r w:rsidR="001772F3" w:rsidRPr="00230E2A">
        <w:rPr>
          <w:rFonts w:eastAsia="宋体"/>
          <w:bCs/>
          <w:sz w:val="24"/>
          <w:szCs w:val="24"/>
          <w:lang w:eastAsia="zh-CN"/>
        </w:rPr>
        <w:t>2</w:t>
      </w:r>
      <w:r>
        <w:rPr>
          <w:rFonts w:eastAsia="宋体"/>
          <w:bCs/>
          <w:sz w:val="24"/>
          <w:szCs w:val="24"/>
          <w:lang w:eastAsia="zh-CN"/>
        </w:rPr>
        <w:t>3</w:t>
      </w:r>
      <w:r>
        <w:rPr>
          <w:rFonts w:eastAsia="宋体"/>
          <w:bCs/>
          <w:sz w:val="24"/>
          <w:szCs w:val="24"/>
          <w:vertAlign w:val="superscript"/>
          <w:lang w:eastAsia="zh-CN"/>
        </w:rPr>
        <w:t>rd</w:t>
      </w:r>
      <w:r w:rsidR="008306EA" w:rsidRPr="00230E2A">
        <w:rPr>
          <w:rFonts w:eastAsia="宋体"/>
          <w:bCs/>
          <w:sz w:val="24"/>
          <w:szCs w:val="24"/>
          <w:lang w:eastAsia="zh-CN"/>
        </w:rPr>
        <w:t xml:space="preserve"> </w:t>
      </w:r>
      <w:r>
        <w:rPr>
          <w:rFonts w:eastAsia="宋体"/>
          <w:bCs/>
          <w:sz w:val="24"/>
          <w:szCs w:val="24"/>
          <w:lang w:eastAsia="zh-CN"/>
        </w:rPr>
        <w:t>May</w:t>
      </w:r>
      <w:r w:rsidR="00EC343E" w:rsidRPr="00230E2A">
        <w:rPr>
          <w:rFonts w:eastAsia="宋体"/>
          <w:bCs/>
          <w:sz w:val="24"/>
          <w:szCs w:val="24"/>
          <w:lang w:eastAsia="zh-CN"/>
        </w:rPr>
        <w:t xml:space="preserve"> </w:t>
      </w:r>
      <w:r w:rsidR="008306EA" w:rsidRPr="00230E2A">
        <w:rPr>
          <w:rFonts w:eastAsia="宋体"/>
          <w:bCs/>
          <w:sz w:val="24"/>
          <w:szCs w:val="24"/>
          <w:lang w:eastAsia="zh-CN"/>
        </w:rPr>
        <w:t>202</w:t>
      </w:r>
      <w:r>
        <w:rPr>
          <w:rFonts w:eastAsia="宋体"/>
          <w:bCs/>
          <w:sz w:val="24"/>
          <w:szCs w:val="24"/>
          <w:lang w:eastAsia="zh-CN"/>
        </w:rPr>
        <w:t>5</w:t>
      </w:r>
      <w:r w:rsidR="0001357C" w:rsidRPr="00230E2A">
        <w:rPr>
          <w:rFonts w:eastAsia="宋体"/>
          <w:sz w:val="24"/>
          <w:szCs w:val="24"/>
          <w:lang w:eastAsia="zh-CN"/>
        </w:rPr>
        <w:tab/>
      </w:r>
    </w:p>
    <w:p w14:paraId="08C8F861" w14:textId="77777777" w:rsidR="00416819" w:rsidRPr="00230E2A" w:rsidRDefault="00416819" w:rsidP="0081766B">
      <w:pPr>
        <w:pStyle w:val="af1"/>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w:t>
      </w:r>
      <w:proofErr w:type="spellStart"/>
      <w:r w:rsidRPr="00230E2A">
        <w:rPr>
          <w:rFonts w:ascii="Arial" w:hAnsi="Arial" w:cs="Arial"/>
          <w:b/>
          <w:bCs/>
          <w:sz w:val="24"/>
        </w:rPr>
        <w:t>HiSilicon</w:t>
      </w:r>
      <w:proofErr w:type="spellEnd"/>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[AT130][</w:t>
      </w:r>
      <w:proofErr w:type="gramStart"/>
      <w:r w:rsidR="00221FB6" w:rsidRPr="00221FB6">
        <w:rPr>
          <w:rFonts w:ascii="Arial" w:hAnsi="Arial" w:cs="Arial"/>
          <w:b/>
          <w:bCs/>
          <w:sz w:val="24"/>
        </w:rPr>
        <w:t>204][</w:t>
      </w:r>
      <w:proofErr w:type="gramEnd"/>
      <w:r w:rsidR="00221FB6" w:rsidRPr="00221FB6">
        <w:rPr>
          <w:rFonts w:ascii="Arial" w:hAnsi="Arial" w:cs="Arial"/>
          <w:b/>
          <w:bCs/>
          <w:sz w:val="24"/>
        </w:rPr>
        <w:t>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[AT1</w:t>
      </w:r>
      <w:r w:rsidRPr="00991716">
        <w:rPr>
          <w:rFonts w:eastAsia="宋体" w:hint="eastAsia"/>
          <w:highlight w:val="yellow"/>
          <w:lang w:eastAsia="zh-CN"/>
        </w:rPr>
        <w:t>30</w:t>
      </w:r>
      <w:r w:rsidRPr="00991716">
        <w:rPr>
          <w:highlight w:val="yellow"/>
        </w:rPr>
        <w:t>][</w:t>
      </w:r>
      <w:proofErr w:type="gramStart"/>
      <w:r w:rsidRPr="00991716">
        <w:rPr>
          <w:highlight w:val="yellow"/>
        </w:rPr>
        <w:t>20</w:t>
      </w:r>
      <w:r w:rsidRPr="00991716">
        <w:rPr>
          <w:rFonts w:eastAsia="宋体" w:hint="eastAsia"/>
          <w:highlight w:val="yellow"/>
          <w:lang w:eastAsia="zh-CN"/>
        </w:rPr>
        <w:t>4</w:t>
      </w:r>
      <w:r w:rsidRPr="00991716">
        <w:rPr>
          <w:highlight w:val="yellow"/>
        </w:rPr>
        <w:t>][</w:t>
      </w:r>
      <w:proofErr w:type="gramEnd"/>
      <w:r w:rsidRPr="00991716">
        <w:rPr>
          <w:rFonts w:eastAsia="Malgun Gothic" w:cs="Arial"/>
          <w:szCs w:val="20"/>
          <w:highlight w:val="yellow"/>
          <w:lang w:val="en-US" w:eastAsia="en-US"/>
        </w:rPr>
        <w:t>LPWUS</w:t>
      </w:r>
      <w:r w:rsidRPr="00991716">
        <w:rPr>
          <w:highlight w:val="yellow"/>
        </w:rPr>
        <w:t xml:space="preserve">] Proposals </w:t>
      </w:r>
      <w:r w:rsidRPr="00991716">
        <w:rPr>
          <w:rFonts w:eastAsia="宋体" w:hint="eastAsia"/>
          <w:highlight w:val="yellow"/>
          <w:lang w:eastAsia="zh-CN"/>
        </w:rPr>
        <w:t>on</w:t>
      </w:r>
      <w:r w:rsidRPr="00991716">
        <w:rPr>
          <w:highlight w:val="yellow"/>
        </w:rPr>
        <w:t xml:space="preserve"> </w:t>
      </w:r>
      <w:r w:rsidRPr="00991716">
        <w:rPr>
          <w:rFonts w:eastAsia="宋体"/>
          <w:highlight w:val="yellow"/>
          <w:lang w:eastAsia="zh-CN"/>
        </w:rPr>
        <w:t xml:space="preserve">whether/how to enable/disable LP-WUS, e.g. by RRC/NAS </w:t>
      </w:r>
      <w:r w:rsidRPr="00991716">
        <w:rPr>
          <w:highlight w:val="yellow"/>
        </w:rPr>
        <w:t>(</w:t>
      </w:r>
      <w:r w:rsidRPr="00991716">
        <w:rPr>
          <w:rFonts w:eastAsia="宋体"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宋体"/>
          <w:lang w:eastAsia="zh-CN"/>
        </w:rPr>
      </w:pPr>
      <w:r>
        <w:rPr>
          <w:rFonts w:eastAsia="宋体"/>
          <w:lang w:eastAsia="zh-CN"/>
        </w:rPr>
        <w:tab/>
      </w:r>
      <w:r>
        <w:t>Intended outcome: Summary</w:t>
      </w:r>
      <w:r>
        <w:rPr>
          <w:rFonts w:eastAsia="宋体" w:hint="eastAsia"/>
          <w:lang w:eastAsia="zh-CN"/>
        </w:rPr>
        <w:t xml:space="preserve"> with </w:t>
      </w:r>
      <w:r>
        <w:rPr>
          <w:rFonts w:eastAsia="宋体"/>
          <w:lang w:eastAsia="zh-CN"/>
        </w:rPr>
        <w:t>p</w:t>
      </w:r>
      <w:r>
        <w:t>roposals in R2-2504738</w:t>
      </w:r>
      <w:r>
        <w:rPr>
          <w:rFonts w:eastAsia="宋体" w:hint="eastAsia"/>
          <w:lang w:eastAsia="zh-CN"/>
        </w:rPr>
        <w:t>.</w:t>
      </w:r>
    </w:p>
    <w:p w14:paraId="3F266B01" w14:textId="77777777" w:rsidR="00221FB6" w:rsidRDefault="00221FB6" w:rsidP="00221FB6">
      <w:pPr>
        <w:pStyle w:val="EmailDiscussion2"/>
        <w:rPr>
          <w:rFonts w:eastAsia="宋体"/>
          <w:lang w:eastAsia="zh-CN"/>
        </w:rPr>
      </w:pPr>
      <w:r>
        <w:tab/>
        <w:t xml:space="preserve">Deadline: </w:t>
      </w:r>
      <w:r>
        <w:rPr>
          <w:rFonts w:eastAsia="宋体" w:hint="eastAsia"/>
          <w:lang w:eastAsia="zh-CN"/>
        </w:rPr>
        <w:t>before Thursday CB</w:t>
      </w:r>
    </w:p>
    <w:p w14:paraId="7E1B1DA7" w14:textId="77777777" w:rsidR="00221FB6" w:rsidRDefault="00221FB6" w:rsidP="005D61D2">
      <w:pPr>
        <w:jc w:val="both"/>
      </w:pPr>
    </w:p>
    <w:p w14:paraId="10EE5454" w14:textId="77952E59" w:rsidR="00A76CC8"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319FA2C8" w14:textId="77777777" w:rsidR="00CC1E06" w:rsidRDefault="00CC1E06" w:rsidP="00CC1E06">
      <w:pPr>
        <w:jc w:val="both"/>
      </w:pPr>
      <w:r>
        <w:t>Please provide your contact information when responding.</w:t>
      </w:r>
    </w:p>
    <w:tbl>
      <w:tblPr>
        <w:tblStyle w:val="af9"/>
        <w:tblW w:w="9630" w:type="dxa"/>
        <w:tblLayout w:type="fixed"/>
        <w:tblLook w:val="04A0" w:firstRow="1" w:lastRow="0" w:firstColumn="1" w:lastColumn="0" w:noHBand="0" w:noVBand="1"/>
      </w:tblPr>
      <w:tblGrid>
        <w:gridCol w:w="3835"/>
        <w:gridCol w:w="5795"/>
      </w:tblGrid>
      <w:tr w:rsidR="00CC1E06" w14:paraId="418F869A"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5434A394" w14:textId="77777777" w:rsidR="00CC1E06" w:rsidRDefault="00CC1E06" w:rsidP="00BA551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hideMark/>
          </w:tcPr>
          <w:p w14:paraId="02744534" w14:textId="77777777" w:rsidR="00CC1E06" w:rsidRDefault="00CC1E06" w:rsidP="00BA5516">
            <w:pPr>
              <w:pStyle w:val="TAH"/>
              <w:jc w:val="both"/>
              <w:rPr>
                <w:rFonts w:ascii="Times New Roman" w:hAnsi="Times New Roman"/>
                <w:lang w:eastAsia="ko-KR"/>
              </w:rPr>
            </w:pPr>
            <w:r>
              <w:rPr>
                <w:rFonts w:ascii="Times New Roman" w:hAnsi="Times New Roman"/>
                <w:lang w:eastAsia="ko-KR"/>
              </w:rPr>
              <w:t>Contact: Name (E-mail)</w:t>
            </w:r>
          </w:p>
        </w:tc>
      </w:tr>
      <w:tr w:rsidR="00CC1E06" w14:paraId="5A084902"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3A2B89F4" w14:textId="77777777" w:rsidR="00CC1E06" w:rsidRDefault="00CC1E06" w:rsidP="00BA5516">
            <w:pPr>
              <w:pStyle w:val="TAC"/>
              <w:jc w:val="both"/>
              <w:rPr>
                <w:rFonts w:ascii="Times New Roman" w:eastAsia="宋体" w:hAnsi="Times New Roman"/>
                <w:lang w:eastAsia="zh-CN"/>
              </w:rPr>
            </w:pPr>
            <w:r>
              <w:rPr>
                <w:rFonts w:ascii="Times New Roman" w:eastAsia="宋体" w:hAnsi="Times New Roman"/>
                <w:lang w:eastAsia="zh-CN"/>
              </w:rPr>
              <w:t>LG</w:t>
            </w:r>
          </w:p>
        </w:tc>
        <w:tc>
          <w:tcPr>
            <w:tcW w:w="5795" w:type="dxa"/>
            <w:tcBorders>
              <w:top w:val="single" w:sz="4" w:space="0" w:color="auto"/>
              <w:left w:val="single" w:sz="4" w:space="0" w:color="auto"/>
              <w:bottom w:val="single" w:sz="4" w:space="0" w:color="auto"/>
              <w:right w:val="single" w:sz="4" w:space="0" w:color="auto"/>
            </w:tcBorders>
            <w:hideMark/>
          </w:tcPr>
          <w:p w14:paraId="3358357A" w14:textId="77777777" w:rsidR="00CC1E06" w:rsidRDefault="00CC1E06" w:rsidP="00BA5516">
            <w:pPr>
              <w:pStyle w:val="TAC"/>
              <w:jc w:val="both"/>
              <w:rPr>
                <w:rFonts w:ascii="Times New Roman" w:hAnsi="Times New Roman"/>
                <w:lang w:eastAsia="ko-KR"/>
              </w:rPr>
            </w:pPr>
            <w:r>
              <w:rPr>
                <w:rFonts w:ascii="Times New Roman" w:hAnsi="Times New Roman"/>
                <w:lang w:eastAsia="ko-KR"/>
              </w:rPr>
              <w:t>sangwon7.kim@lge.com</w:t>
            </w:r>
          </w:p>
        </w:tc>
      </w:tr>
      <w:tr w:rsidR="00CC1E06" w14:paraId="4D90DCA3"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0AE5BAB4" w14:textId="77777777" w:rsidR="00CC1E06" w:rsidRDefault="00CC1E06" w:rsidP="00BA5516">
            <w:pPr>
              <w:pStyle w:val="TAC"/>
              <w:jc w:val="both"/>
              <w:rPr>
                <w:rFonts w:ascii="Times New Roman" w:hAnsi="Times New Roman"/>
                <w:lang w:eastAsia="ko-KR"/>
              </w:rPr>
            </w:pPr>
            <w:r>
              <w:rPr>
                <w:rFonts w:ascii="Times New Roman" w:eastAsia="宋体"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hideMark/>
          </w:tcPr>
          <w:p w14:paraId="2A38513A" w14:textId="77777777" w:rsidR="00CC1E06" w:rsidRDefault="00CC1E06" w:rsidP="00BA5516">
            <w:pPr>
              <w:pStyle w:val="TAC"/>
              <w:jc w:val="both"/>
              <w:rPr>
                <w:rFonts w:ascii="Times New Roman" w:eastAsia="宋体" w:hAnsi="Times New Roman"/>
                <w:lang w:eastAsia="zh-CN"/>
              </w:rPr>
            </w:pPr>
            <w:r>
              <w:rPr>
                <w:rFonts w:ascii="Times New Roman" w:hAnsi="Times New Roman"/>
                <w:lang w:eastAsia="ko-KR"/>
              </w:rPr>
              <w:t>Martin van der Zee (martin.van.der.zee@ericsson.com)</w:t>
            </w:r>
          </w:p>
        </w:tc>
      </w:tr>
      <w:tr w:rsidR="00CC1E06" w14:paraId="2C391158"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496D2664" w14:textId="77777777" w:rsidR="00CC1E06" w:rsidRDefault="00CC1E06" w:rsidP="00BA5516">
            <w:pPr>
              <w:pStyle w:val="TAC"/>
              <w:jc w:val="both"/>
              <w:rPr>
                <w:rFonts w:ascii="Times New Roman" w:eastAsia="宋体" w:hAnsi="Times New Roman"/>
                <w:lang w:eastAsia="zh-CN"/>
              </w:rPr>
            </w:pPr>
            <w:r>
              <w:rPr>
                <w:rFonts w:ascii="Times New Roman" w:eastAsia="宋体" w:hAnsi="Times New Roman"/>
                <w:lang w:eastAsia="zh-CN"/>
              </w:rPr>
              <w:t>NTT DoCoMo</w:t>
            </w:r>
          </w:p>
        </w:tc>
        <w:tc>
          <w:tcPr>
            <w:tcW w:w="5795" w:type="dxa"/>
            <w:tcBorders>
              <w:top w:val="single" w:sz="4" w:space="0" w:color="auto"/>
              <w:left w:val="single" w:sz="4" w:space="0" w:color="auto"/>
              <w:bottom w:val="single" w:sz="4" w:space="0" w:color="auto"/>
              <w:right w:val="single" w:sz="4" w:space="0" w:color="auto"/>
            </w:tcBorders>
            <w:hideMark/>
          </w:tcPr>
          <w:p w14:paraId="7B66A79C" w14:textId="77777777" w:rsidR="00CC1E06" w:rsidRDefault="00CC1E06" w:rsidP="00BA5516">
            <w:pPr>
              <w:pStyle w:val="TAC"/>
              <w:jc w:val="both"/>
              <w:rPr>
                <w:rFonts w:ascii="Times New Roman" w:eastAsia="宋体" w:hAnsi="Times New Roman"/>
                <w:lang w:eastAsia="zh-CN"/>
              </w:rPr>
            </w:pPr>
            <w:proofErr w:type="spellStart"/>
            <w:r>
              <w:rPr>
                <w:rFonts w:ascii="Times New Roman" w:eastAsia="宋体" w:hAnsi="Times New Roman"/>
                <w:lang w:eastAsia="zh-CN"/>
              </w:rPr>
              <w:t>Kenichiro</w:t>
            </w:r>
            <w:proofErr w:type="spellEnd"/>
            <w:r>
              <w:rPr>
                <w:rFonts w:ascii="Times New Roman" w:eastAsia="宋体" w:hAnsi="Times New Roman"/>
                <w:lang w:eastAsia="zh-CN"/>
              </w:rPr>
              <w:t xml:space="preserve"> Aoyagi (kenichirou.aoyagi.yv@nttdocomo.com)</w:t>
            </w:r>
          </w:p>
        </w:tc>
      </w:tr>
      <w:tr w:rsidR="00CC1E06" w14:paraId="7EF455C6"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245B389C" w14:textId="72429C35" w:rsidR="00CC1E06" w:rsidRPr="00CC1E06" w:rsidRDefault="00CC1E06" w:rsidP="00BA5516">
            <w:pPr>
              <w:pStyle w:val="TAC"/>
              <w:tabs>
                <w:tab w:val="left" w:pos="892"/>
              </w:tabs>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hideMark/>
          </w:tcPr>
          <w:p w14:paraId="5A9771C4" w14:textId="24D02EAF" w:rsidR="00CC1E06" w:rsidRDefault="001803A4" w:rsidP="00BA5516">
            <w:pPr>
              <w:pStyle w:val="TAC"/>
              <w:jc w:val="both"/>
              <w:rPr>
                <w:rFonts w:ascii="Times New Roman" w:hAnsi="Times New Roman"/>
                <w:lang w:eastAsia="ko-KR"/>
              </w:rPr>
            </w:pPr>
            <w:hyperlink r:id="rId12" w:history="1">
              <w:r w:rsidR="00CC1E06" w:rsidRPr="00723C90">
                <w:rPr>
                  <w:rStyle w:val="afb"/>
                  <w:rFonts w:ascii="Times New Roman" w:hAnsi="Times New Roman"/>
                  <w:lang w:eastAsia="ko-KR"/>
                </w:rPr>
                <w:t>shi_rao@nec.cn</w:t>
              </w:r>
            </w:hyperlink>
          </w:p>
        </w:tc>
      </w:tr>
      <w:tr w:rsidR="00CC1E06" w14:paraId="1B55FC79" w14:textId="77777777" w:rsidTr="00CC1E06">
        <w:tc>
          <w:tcPr>
            <w:tcW w:w="3835" w:type="dxa"/>
            <w:tcBorders>
              <w:top w:val="single" w:sz="4" w:space="0" w:color="auto"/>
              <w:left w:val="single" w:sz="4" w:space="0" w:color="auto"/>
              <w:bottom w:val="single" w:sz="4" w:space="0" w:color="auto"/>
              <w:right w:val="single" w:sz="4" w:space="0" w:color="auto"/>
            </w:tcBorders>
          </w:tcPr>
          <w:p w14:paraId="7E8B8A82" w14:textId="508A1287" w:rsidR="00CC1E06" w:rsidRPr="00CC1E06" w:rsidRDefault="00CC1E06" w:rsidP="00CC1E06">
            <w:pPr>
              <w:pStyle w:val="TAC"/>
              <w:jc w:val="both"/>
              <w:rPr>
                <w:rFonts w:ascii="Times New Roman" w:hAnsi="Times New Roman"/>
                <w:lang w:eastAsia="ko-KR"/>
              </w:rPr>
            </w:pPr>
            <w:proofErr w:type="spellStart"/>
            <w:r>
              <w:rPr>
                <w:rFonts w:ascii="Times New Roman" w:hAnsi="Times New Roman"/>
                <w:lang w:eastAsia="ko-KR"/>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4A4D878D" w14:textId="214DC502" w:rsidR="00CC1E06" w:rsidRDefault="00CC1E06" w:rsidP="00CC1E06">
            <w:pPr>
              <w:pStyle w:val="TAC"/>
              <w:jc w:val="both"/>
              <w:rPr>
                <w:rFonts w:ascii="Times New Roman" w:eastAsia="宋体" w:hAnsi="Times New Roman"/>
                <w:lang w:eastAsia="zh-CN"/>
              </w:rPr>
            </w:pPr>
            <w:r w:rsidRPr="00CC1E06">
              <w:rPr>
                <w:rFonts w:ascii="Times New Roman" w:eastAsia="宋体" w:hAnsi="Times New Roman"/>
                <w:lang w:eastAsia="zh-CN"/>
              </w:rPr>
              <w:t>Jongwoo.Hong@InterDigital.com</w:t>
            </w:r>
          </w:p>
        </w:tc>
      </w:tr>
      <w:tr w:rsidR="00CC1E06" w14:paraId="2C9FBFF6" w14:textId="77777777" w:rsidTr="00CC1E06">
        <w:trPr>
          <w:trHeight w:val="206"/>
        </w:trPr>
        <w:tc>
          <w:tcPr>
            <w:tcW w:w="3835" w:type="dxa"/>
            <w:tcBorders>
              <w:top w:val="single" w:sz="4" w:space="0" w:color="auto"/>
              <w:left w:val="single" w:sz="4" w:space="0" w:color="auto"/>
              <w:bottom w:val="single" w:sz="4" w:space="0" w:color="auto"/>
              <w:right w:val="single" w:sz="4" w:space="0" w:color="auto"/>
            </w:tcBorders>
          </w:tcPr>
          <w:p w14:paraId="4CC3760A" w14:textId="6C8FAC3C" w:rsidR="00CC1E06" w:rsidRDefault="00CC1E06" w:rsidP="00CC1E06">
            <w:pPr>
              <w:pStyle w:val="TAC"/>
              <w:jc w:val="both"/>
              <w:rPr>
                <w:rFonts w:ascii="Times New Roman" w:eastAsia="宋体" w:hAnsi="Times New Roman"/>
                <w:lang w:val="en-US" w:eastAsia="zh-CN"/>
              </w:rPr>
            </w:pPr>
            <w:r>
              <w:rPr>
                <w:rFonts w:ascii="Times New Roman" w:hAnsi="Times New Roman"/>
                <w:lang w:eastAsia="ko-KR"/>
              </w:rPr>
              <w:t>Huawei/</w:t>
            </w:r>
            <w:proofErr w:type="spellStart"/>
            <w:r>
              <w:rPr>
                <w:rFonts w:ascii="Times New Roman" w:hAnsi="Times New Roman"/>
                <w:lang w:eastAsia="ko-KR"/>
              </w:rPr>
              <w:t>HiSilicon</w:t>
            </w:r>
            <w:proofErr w:type="spellEnd"/>
          </w:p>
        </w:tc>
        <w:tc>
          <w:tcPr>
            <w:tcW w:w="5795" w:type="dxa"/>
            <w:tcBorders>
              <w:top w:val="single" w:sz="4" w:space="0" w:color="auto"/>
              <w:left w:val="single" w:sz="4" w:space="0" w:color="auto"/>
              <w:bottom w:val="single" w:sz="4" w:space="0" w:color="auto"/>
              <w:right w:val="single" w:sz="4" w:space="0" w:color="auto"/>
            </w:tcBorders>
          </w:tcPr>
          <w:p w14:paraId="01942D70" w14:textId="5ECF5A01" w:rsidR="00CC1E06" w:rsidRDefault="00CC1E06" w:rsidP="00CC1E06">
            <w:pPr>
              <w:pStyle w:val="TAC"/>
              <w:jc w:val="both"/>
              <w:rPr>
                <w:rFonts w:ascii="Times New Roman" w:eastAsia="宋体" w:hAnsi="Times New Roman"/>
                <w:lang w:val="en-US" w:eastAsia="zh-CN"/>
              </w:rPr>
            </w:pPr>
            <w:r>
              <w:rPr>
                <w:rFonts w:ascii="Times New Roman" w:hAnsi="Times New Roman"/>
                <w:lang w:eastAsia="ko-KR"/>
              </w:rPr>
              <w:t>Rama.kumar@huawei.com</w:t>
            </w:r>
          </w:p>
        </w:tc>
      </w:tr>
      <w:tr w:rsidR="00CC1E06" w14:paraId="19CFC830" w14:textId="77777777" w:rsidTr="00CC1E06">
        <w:tc>
          <w:tcPr>
            <w:tcW w:w="3835" w:type="dxa"/>
            <w:tcBorders>
              <w:top w:val="single" w:sz="4" w:space="0" w:color="auto"/>
              <w:left w:val="single" w:sz="4" w:space="0" w:color="auto"/>
              <w:bottom w:val="single" w:sz="4" w:space="0" w:color="auto"/>
              <w:right w:val="single" w:sz="4" w:space="0" w:color="auto"/>
            </w:tcBorders>
          </w:tcPr>
          <w:p w14:paraId="07940289" w14:textId="7855C8CE" w:rsidR="00CC1E06" w:rsidRDefault="004131BF" w:rsidP="00CC1E06">
            <w:pPr>
              <w:pStyle w:val="TAC"/>
              <w:jc w:val="both"/>
              <w:rPr>
                <w:rFonts w:ascii="Times New Roman" w:eastAsia="宋体" w:hAnsi="Times New Roman"/>
                <w:lang w:val="en-US" w:eastAsia="zh-CN"/>
              </w:rPr>
            </w:pPr>
            <w:r>
              <w:rPr>
                <w:rFonts w:ascii="Times New Roman" w:eastAsia="宋体" w:hAnsi="Times New Roman"/>
                <w:lang w:val="en-US" w:eastAsia="zh-CN"/>
              </w:rPr>
              <w:t>Nokia</w:t>
            </w:r>
          </w:p>
        </w:tc>
        <w:tc>
          <w:tcPr>
            <w:tcW w:w="5795" w:type="dxa"/>
            <w:tcBorders>
              <w:top w:val="single" w:sz="4" w:space="0" w:color="auto"/>
              <w:left w:val="single" w:sz="4" w:space="0" w:color="auto"/>
              <w:bottom w:val="single" w:sz="4" w:space="0" w:color="auto"/>
              <w:right w:val="single" w:sz="4" w:space="0" w:color="auto"/>
            </w:tcBorders>
          </w:tcPr>
          <w:p w14:paraId="5431E94B" w14:textId="7DE699D4" w:rsidR="00CC1E06" w:rsidRDefault="004131BF" w:rsidP="00CC1E06">
            <w:pPr>
              <w:pStyle w:val="TAC"/>
              <w:jc w:val="both"/>
              <w:rPr>
                <w:rFonts w:ascii="Times New Roman" w:eastAsia="Malgun Gothic" w:hAnsi="Times New Roman"/>
                <w:lang w:val="en-US" w:eastAsia="ko-KR"/>
              </w:rPr>
            </w:pPr>
            <w:r>
              <w:rPr>
                <w:rFonts w:ascii="Times New Roman" w:eastAsia="Malgun Gothic" w:hAnsi="Times New Roman"/>
                <w:lang w:val="en-US" w:eastAsia="ko-KR"/>
              </w:rPr>
              <w:t>jussi-pekka.koskinen@nokia.com</w:t>
            </w:r>
          </w:p>
        </w:tc>
      </w:tr>
      <w:tr w:rsidR="00CC1E06" w14:paraId="3C16E5B9" w14:textId="77777777" w:rsidTr="00CC1E06">
        <w:tc>
          <w:tcPr>
            <w:tcW w:w="3835" w:type="dxa"/>
            <w:tcBorders>
              <w:top w:val="single" w:sz="4" w:space="0" w:color="auto"/>
              <w:left w:val="single" w:sz="4" w:space="0" w:color="auto"/>
              <w:bottom w:val="single" w:sz="4" w:space="0" w:color="auto"/>
              <w:right w:val="single" w:sz="4" w:space="0" w:color="auto"/>
            </w:tcBorders>
          </w:tcPr>
          <w:p w14:paraId="533FA4D1" w14:textId="0BBE5B09" w:rsidR="00CC1E06" w:rsidRDefault="004346A8" w:rsidP="00CC1E06">
            <w:pPr>
              <w:pStyle w:val="TAC"/>
              <w:jc w:val="both"/>
              <w:rPr>
                <w:rFonts w:ascii="Times New Roman" w:eastAsia="宋体" w:hAnsi="Times New Roman"/>
                <w:lang w:eastAsia="zh-CN"/>
              </w:rPr>
            </w:pPr>
            <w:r>
              <w:rPr>
                <w:rFonts w:ascii="Times New Roman" w:eastAsia="宋体" w:hAnsi="Times New Roman"/>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4BA2B56D" w14:textId="301F9C35" w:rsidR="00CC1E06" w:rsidRDefault="004346A8" w:rsidP="00CC1E06">
            <w:pPr>
              <w:pStyle w:val="TAC"/>
              <w:jc w:val="both"/>
              <w:rPr>
                <w:rFonts w:ascii="Times New Roman" w:eastAsia="宋体" w:hAnsi="Times New Roman"/>
                <w:lang w:eastAsia="zh-CN"/>
              </w:rPr>
            </w:pPr>
            <w:r>
              <w:rPr>
                <w:rFonts w:ascii="Times New Roman" w:eastAsia="宋体" w:hAnsi="Times New Roman"/>
                <w:lang w:eastAsia="zh-CN"/>
              </w:rPr>
              <w:t>gao.yuan66@zte.com.cn</w:t>
            </w:r>
          </w:p>
        </w:tc>
      </w:tr>
      <w:tr w:rsidR="00CC1E06" w14:paraId="0326A0CC" w14:textId="77777777" w:rsidTr="00CC1E06">
        <w:tc>
          <w:tcPr>
            <w:tcW w:w="3835" w:type="dxa"/>
            <w:tcBorders>
              <w:top w:val="single" w:sz="4" w:space="0" w:color="auto"/>
              <w:left w:val="single" w:sz="4" w:space="0" w:color="auto"/>
              <w:bottom w:val="single" w:sz="4" w:space="0" w:color="auto"/>
              <w:right w:val="single" w:sz="4" w:space="0" w:color="auto"/>
            </w:tcBorders>
          </w:tcPr>
          <w:p w14:paraId="5577BCDA" w14:textId="3846A74B" w:rsidR="00CC1E06" w:rsidRDefault="00CD7B35" w:rsidP="00CC1E06">
            <w:pPr>
              <w:pStyle w:val="TAC"/>
              <w:jc w:val="both"/>
              <w:rPr>
                <w:rFonts w:ascii="Times New Roman" w:hAnsi="Times New Roman"/>
                <w:lang w:eastAsia="ko-KR"/>
              </w:rPr>
            </w:pPr>
            <w:r>
              <w:rPr>
                <w:rFonts w:ascii="宋体" w:eastAsia="宋体" w:hAnsi="宋体"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6D94DE72" w14:textId="108A664B" w:rsidR="00CC1E06" w:rsidRPr="00CD7B35" w:rsidRDefault="00CD7B35" w:rsidP="00CC1E06">
            <w:pPr>
              <w:pStyle w:val="TAC"/>
              <w:jc w:val="both"/>
              <w:rPr>
                <w:rFonts w:ascii="Times New Roman" w:eastAsia="宋体" w:hAnsi="Times New Roman" w:hint="eastAsia"/>
                <w:lang w:eastAsia="zh-CN"/>
              </w:rPr>
            </w:pPr>
            <w:r>
              <w:rPr>
                <w:rFonts w:ascii="Times New Roman" w:eastAsia="宋体" w:hAnsi="Times New Roman"/>
                <w:lang w:eastAsia="zh-CN"/>
              </w:rPr>
              <w:t>Wanghaocheng1@oppo.com</w:t>
            </w:r>
          </w:p>
        </w:tc>
      </w:tr>
      <w:tr w:rsidR="00CC1E06" w14:paraId="054AAE11" w14:textId="77777777" w:rsidTr="00CC1E06">
        <w:tc>
          <w:tcPr>
            <w:tcW w:w="3835" w:type="dxa"/>
            <w:tcBorders>
              <w:top w:val="single" w:sz="4" w:space="0" w:color="auto"/>
              <w:left w:val="single" w:sz="4" w:space="0" w:color="auto"/>
              <w:bottom w:val="single" w:sz="4" w:space="0" w:color="auto"/>
              <w:right w:val="single" w:sz="4" w:space="0" w:color="auto"/>
            </w:tcBorders>
          </w:tcPr>
          <w:p w14:paraId="7BF35C71" w14:textId="77777777" w:rsidR="00CC1E06" w:rsidRDefault="00CC1E06" w:rsidP="00CC1E06">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422E4CF2" w14:textId="77777777" w:rsidR="00CC1E06" w:rsidRDefault="00CC1E06" w:rsidP="00CC1E06">
            <w:pPr>
              <w:pStyle w:val="TAC"/>
              <w:jc w:val="both"/>
              <w:rPr>
                <w:rFonts w:ascii="Times New Roman" w:eastAsia="宋体" w:hAnsi="Times New Roman"/>
                <w:lang w:eastAsia="zh-CN"/>
              </w:rPr>
            </w:pPr>
          </w:p>
        </w:tc>
      </w:tr>
      <w:tr w:rsidR="00CC1E06" w14:paraId="7553C4BC" w14:textId="77777777" w:rsidTr="00CC1E06">
        <w:tc>
          <w:tcPr>
            <w:tcW w:w="3835" w:type="dxa"/>
            <w:tcBorders>
              <w:top w:val="single" w:sz="4" w:space="0" w:color="auto"/>
              <w:left w:val="single" w:sz="4" w:space="0" w:color="auto"/>
              <w:bottom w:val="single" w:sz="4" w:space="0" w:color="auto"/>
              <w:right w:val="single" w:sz="4" w:space="0" w:color="auto"/>
            </w:tcBorders>
          </w:tcPr>
          <w:p w14:paraId="1D0486F6" w14:textId="77777777" w:rsidR="00CC1E06" w:rsidRDefault="00CC1E06" w:rsidP="00CC1E06">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51BA5B77" w14:textId="77777777" w:rsidR="00CC1E06" w:rsidRDefault="00CC1E06" w:rsidP="00CC1E06">
            <w:pPr>
              <w:pStyle w:val="TAC"/>
              <w:jc w:val="both"/>
              <w:rPr>
                <w:rFonts w:ascii="Times New Roman" w:hAnsi="Times New Roman"/>
                <w:lang w:eastAsia="ko-KR"/>
              </w:rPr>
            </w:pPr>
          </w:p>
        </w:tc>
      </w:tr>
      <w:tr w:rsidR="00CC1E06" w14:paraId="33AEC3DF" w14:textId="77777777" w:rsidTr="00CC1E06">
        <w:tc>
          <w:tcPr>
            <w:tcW w:w="3835" w:type="dxa"/>
            <w:tcBorders>
              <w:top w:val="single" w:sz="4" w:space="0" w:color="auto"/>
              <w:left w:val="single" w:sz="4" w:space="0" w:color="auto"/>
              <w:bottom w:val="single" w:sz="4" w:space="0" w:color="auto"/>
              <w:right w:val="single" w:sz="4" w:space="0" w:color="auto"/>
            </w:tcBorders>
          </w:tcPr>
          <w:p w14:paraId="29AF5EB4" w14:textId="77777777" w:rsidR="00CC1E06" w:rsidRDefault="00CC1E06" w:rsidP="00CC1E06">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47D0E35A" w14:textId="77777777" w:rsidR="00CC1E06" w:rsidRDefault="00CC1E06" w:rsidP="00CC1E06">
            <w:pPr>
              <w:pStyle w:val="TAC"/>
              <w:jc w:val="both"/>
              <w:rPr>
                <w:rFonts w:ascii="Times New Roman" w:eastAsia="宋体" w:hAnsi="Times New Roman"/>
                <w:lang w:eastAsia="zh-CN"/>
              </w:rPr>
            </w:pPr>
          </w:p>
        </w:tc>
      </w:tr>
    </w:tbl>
    <w:p w14:paraId="311FF250" w14:textId="77777777" w:rsidR="00CC1E06" w:rsidRPr="0098527C" w:rsidRDefault="00CC1E06" w:rsidP="005D61D2">
      <w:pPr>
        <w:jc w:val="both"/>
      </w:pPr>
    </w:p>
    <w:p w14:paraId="1F0287A4" w14:textId="77777777" w:rsidR="00416819" w:rsidRPr="00230E2A" w:rsidRDefault="0001357C" w:rsidP="0081766B">
      <w:pPr>
        <w:pStyle w:val="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af9"/>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宋体"/>
                <w:lang w:eastAsia="zh-CN"/>
              </w:rPr>
            </w:pPr>
            <w:r w:rsidRPr="00742646">
              <w:rPr>
                <w:rFonts w:eastAsia="宋体" w:hint="eastAsia"/>
                <w:i/>
                <w:highlight w:val="yellow"/>
                <w:lang w:eastAsia="zh-CN"/>
              </w:rPr>
              <w:t>[</w:t>
            </w:r>
            <w:r w:rsidRPr="00742646">
              <w:rPr>
                <w:rFonts w:eastAsia="宋体"/>
                <w:i/>
                <w:highlight w:val="yellow"/>
                <w:lang w:eastAsia="zh-CN"/>
              </w:rPr>
              <w:t>RRC-12</w:t>
            </w:r>
            <w:r w:rsidRPr="00742646">
              <w:rPr>
                <w:rFonts w:eastAsia="宋体" w:hint="eastAsia"/>
                <w:i/>
                <w:highlight w:val="yellow"/>
                <w:lang w:eastAsia="zh-CN"/>
              </w:rPr>
              <w:t xml:space="preserve">, </w:t>
            </w:r>
            <w:r w:rsidRPr="00742646">
              <w:rPr>
                <w:rFonts w:eastAsia="宋体"/>
                <w:i/>
                <w:highlight w:val="yellow"/>
                <w:lang w:eastAsia="zh-CN"/>
              </w:rPr>
              <w:t xml:space="preserve">whether/how to enable/disable LP-WUS, </w:t>
            </w:r>
            <w:proofErr w:type="gramStart"/>
            <w:r w:rsidRPr="00742646">
              <w:rPr>
                <w:rFonts w:eastAsia="宋体"/>
                <w:i/>
                <w:highlight w:val="yellow"/>
                <w:lang w:eastAsia="zh-CN"/>
              </w:rPr>
              <w:t>e.g.</w:t>
            </w:r>
            <w:proofErr w:type="gramEnd"/>
            <w:r w:rsidRPr="00742646">
              <w:rPr>
                <w:rFonts w:eastAsia="宋体"/>
                <w:i/>
                <w:highlight w:val="yellow"/>
                <w:lang w:eastAsia="zh-CN"/>
              </w:rPr>
              <w:t xml:space="preserve"> by RRC/NAS</w:t>
            </w:r>
            <w:r>
              <w:rPr>
                <w:rFonts w:eastAsia="宋体" w:hint="eastAsia"/>
                <w:i/>
                <w:highlight w:val="yellow"/>
                <w:lang w:eastAsia="zh-CN"/>
              </w:rPr>
              <w:t>]</w:t>
            </w:r>
          </w:p>
          <w:p w14:paraId="35CFA15B" w14:textId="77777777" w:rsidR="00125318" w:rsidRPr="009173A9" w:rsidRDefault="00125318" w:rsidP="00125318">
            <w:pPr>
              <w:pStyle w:val="Doc-title"/>
              <w:rPr>
                <w:rFonts w:eastAsia="宋体"/>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宋体"/>
                <w:i/>
                <w:highlight w:val="lightGray"/>
                <w:lang w:val="en-US" w:eastAsia="zh-CN"/>
              </w:rPr>
            </w:pPr>
            <w:r w:rsidRPr="005B1770">
              <w:rPr>
                <w:rFonts w:eastAsia="宋体"/>
                <w:i/>
                <w:highlight w:val="lightGray"/>
                <w:lang w:val="en-US" w:eastAsia="zh-CN"/>
              </w:rPr>
              <w:t xml:space="preserve">Proposal 2: For UE in RRC_IDLE state to enable/disable the LP-WUS feature, there is no need to introduce additional UE dedicated signaling for control, </w:t>
            </w:r>
            <w:proofErr w:type="gramStart"/>
            <w:r w:rsidRPr="005B1770">
              <w:rPr>
                <w:rFonts w:eastAsia="宋体"/>
                <w:i/>
                <w:highlight w:val="lightGray"/>
                <w:lang w:val="en-US" w:eastAsia="zh-CN"/>
              </w:rPr>
              <w:t>i.e.</w:t>
            </w:r>
            <w:proofErr w:type="gramEnd"/>
            <w:r w:rsidRPr="005B1770">
              <w:rPr>
                <w:rFonts w:eastAsia="宋体"/>
                <w:i/>
                <w:highlight w:val="lightGray"/>
                <w:lang w:val="en-US" w:eastAsia="zh-CN"/>
              </w:rPr>
              <w:t xml:space="preserve"> UE level control can be performed by means of the LP-WUS group ID allocated by CN.</w:t>
            </w:r>
          </w:p>
          <w:p w14:paraId="0C7D2E32" w14:textId="77777777" w:rsidR="00125318" w:rsidRPr="005B1770" w:rsidRDefault="00125318" w:rsidP="00125318">
            <w:pPr>
              <w:pStyle w:val="Doc-text2"/>
              <w:rPr>
                <w:rFonts w:eastAsia="宋体"/>
                <w:i/>
                <w:lang w:val="en-US" w:eastAsia="zh-CN"/>
              </w:rPr>
            </w:pPr>
            <w:r w:rsidRPr="005B1770">
              <w:rPr>
                <w:rFonts w:eastAsia="宋体"/>
                <w:i/>
                <w:highlight w:val="lightGray"/>
                <w:lang w:val="en-US" w:eastAsia="zh-CN"/>
              </w:rPr>
              <w:lastRenderedPageBreak/>
              <w:t xml:space="preserve">Proposal 3: For UE in RRC_INACTIVE state to enable/disable the LP-WUS feature, network can enable/disable the LP-WUS feature within RNA through </w:t>
            </w:r>
            <w:proofErr w:type="spellStart"/>
            <w:r w:rsidRPr="005B1770">
              <w:rPr>
                <w:rFonts w:eastAsia="宋体"/>
                <w:i/>
                <w:highlight w:val="lightGray"/>
                <w:lang w:val="en-US" w:eastAsia="zh-CN"/>
              </w:rPr>
              <w:t>RRCRelease</w:t>
            </w:r>
            <w:proofErr w:type="spellEnd"/>
            <w:r w:rsidRPr="005B1770">
              <w:rPr>
                <w:rFonts w:eastAsia="宋体"/>
                <w:i/>
                <w:highlight w:val="lightGray"/>
                <w:lang w:val="en-US" w:eastAsia="zh-CN"/>
              </w:rPr>
              <w:t xml:space="preserve"> message.</w:t>
            </w:r>
          </w:p>
          <w:p w14:paraId="3961DB0D" w14:textId="77777777" w:rsidR="00125318" w:rsidRDefault="00125318" w:rsidP="00125318">
            <w:pPr>
              <w:pStyle w:val="Comments"/>
              <w:rPr>
                <w:rFonts w:eastAsia="宋体"/>
                <w:lang w:eastAsia="zh-CN"/>
              </w:rPr>
            </w:pPr>
          </w:p>
          <w:p w14:paraId="7A1D65F9" w14:textId="77777777" w:rsidR="00125318" w:rsidRPr="00DF78F1" w:rsidRDefault="00125318" w:rsidP="00125318">
            <w:pPr>
              <w:pStyle w:val="Doc-title"/>
              <w:rPr>
                <w:rFonts w:eastAsia="宋体"/>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 xml:space="preserve">Huawei, </w:t>
            </w:r>
            <w:proofErr w:type="spellStart"/>
            <w:r w:rsidRPr="00BB07BA">
              <w:rPr>
                <w:rFonts w:eastAsiaTheme="minorEastAsia"/>
              </w:rPr>
              <w:t>HiSilicon</w:t>
            </w:r>
            <w:proofErr w:type="spellEnd"/>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宋体"/>
                <w:i/>
                <w:highlight w:val="lightGray"/>
                <w:lang w:eastAsia="zh-CN"/>
              </w:rPr>
            </w:pPr>
            <w:r w:rsidRPr="004C510D">
              <w:rPr>
                <w:rFonts w:eastAsia="宋体"/>
                <w:i/>
                <w:highlight w:val="lightGray"/>
                <w:lang w:eastAsia="zh-CN"/>
              </w:rPr>
              <w:t>Proposal 2: (RRC-</w:t>
            </w:r>
            <w:r w:rsidRPr="00906A16">
              <w:rPr>
                <w:rFonts w:eastAsia="宋体"/>
                <w:i/>
                <w:highlight w:val="lightGray"/>
                <w:lang w:eastAsia="zh-CN"/>
              </w:rPr>
              <w:t xml:space="preserve">12) The CN indicates whether LP-WUS capable UE(s) is/are allowed to use the LP-WUS functionality by NAS </w:t>
            </w:r>
            <w:proofErr w:type="spellStart"/>
            <w:r w:rsidRPr="00906A16">
              <w:rPr>
                <w:rFonts w:eastAsia="宋体"/>
                <w:i/>
                <w:highlight w:val="lightGray"/>
                <w:lang w:eastAsia="zh-CN"/>
              </w:rPr>
              <w:t>signaling</w:t>
            </w:r>
            <w:proofErr w:type="spellEnd"/>
            <w:r w:rsidRPr="00906A16">
              <w:rPr>
                <w:rFonts w:eastAsia="宋体"/>
                <w:i/>
                <w:highlight w:val="lightGray"/>
                <w:lang w:eastAsia="zh-CN"/>
              </w:rPr>
              <w:t xml:space="preserve">: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宋体"/>
                <w:i/>
                <w:lang w:eastAsia="zh-CN"/>
              </w:rPr>
            </w:pPr>
            <w:r w:rsidRPr="004C510D">
              <w:rPr>
                <w:rFonts w:eastAsia="宋体"/>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宋体"/>
                <w:lang w:eastAsia="zh-CN"/>
              </w:rPr>
            </w:pPr>
          </w:p>
          <w:p w14:paraId="63BE5971" w14:textId="77777777" w:rsidR="00125318" w:rsidRDefault="00125318" w:rsidP="00125318">
            <w:pPr>
              <w:pStyle w:val="Doc-text2"/>
              <w:rPr>
                <w:rFonts w:eastAsia="宋体"/>
                <w:lang w:eastAsia="zh-CN"/>
              </w:rPr>
            </w:pPr>
            <w:r>
              <w:rPr>
                <w:rFonts w:hint="eastAsia"/>
                <w:lang w:eastAsia="zh-CN"/>
              </w:rPr>
              <w:t>Discussion</w:t>
            </w:r>
          </w:p>
          <w:p w14:paraId="187A1D85"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ZTE think for CN based way it is not up to R2. </w:t>
            </w:r>
          </w:p>
          <w:p w14:paraId="4F83476F"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Ericsson think it can base on CN assigned subgrouping. Ericsson think if we introduce disable/enable </w:t>
            </w:r>
            <w:r>
              <w:rPr>
                <w:rFonts w:eastAsia="宋体"/>
                <w:lang w:eastAsia="zh-CN"/>
              </w:rPr>
              <w:t>signalling</w:t>
            </w:r>
            <w:r>
              <w:rPr>
                <w:rFonts w:eastAsia="宋体" w:hint="eastAsia"/>
                <w:lang w:eastAsia="zh-CN"/>
              </w:rPr>
              <w:t xml:space="preserve"> in </w:t>
            </w:r>
            <w:proofErr w:type="spellStart"/>
            <w:r>
              <w:rPr>
                <w:rFonts w:eastAsia="宋体" w:hint="eastAsia"/>
                <w:lang w:eastAsia="zh-CN"/>
              </w:rPr>
              <w:t>RRCRelease</w:t>
            </w:r>
            <w:proofErr w:type="spellEnd"/>
            <w:r>
              <w:rPr>
                <w:rFonts w:eastAsia="宋体" w:hint="eastAsia"/>
                <w:lang w:eastAsia="zh-CN"/>
              </w:rPr>
              <w:t xml:space="preserve"> it </w:t>
            </w:r>
            <w:proofErr w:type="gramStart"/>
            <w:r>
              <w:rPr>
                <w:rFonts w:eastAsia="宋体" w:hint="eastAsia"/>
                <w:lang w:eastAsia="zh-CN"/>
              </w:rPr>
              <w:t>introduce</w:t>
            </w:r>
            <w:proofErr w:type="gramEnd"/>
            <w:r>
              <w:rPr>
                <w:rFonts w:eastAsia="宋体" w:hint="eastAsia"/>
                <w:lang w:eastAsia="zh-CN"/>
              </w:rPr>
              <w:t xml:space="preserve"> impact to other WGs.</w:t>
            </w:r>
          </w:p>
          <w:p w14:paraId="7A586009" w14:textId="77777777" w:rsidR="00125318"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Docomo think it is based on </w:t>
            </w:r>
            <w:proofErr w:type="spellStart"/>
            <w:r>
              <w:rPr>
                <w:rFonts w:eastAsia="宋体" w:hint="eastAsia"/>
                <w:lang w:eastAsia="zh-CN"/>
              </w:rPr>
              <w:t>gNB</w:t>
            </w:r>
            <w:proofErr w:type="spellEnd"/>
            <w:r>
              <w:rPr>
                <w:rFonts w:eastAsia="宋体" w:hint="eastAsia"/>
                <w:lang w:eastAsia="zh-CN"/>
              </w:rPr>
              <w:t xml:space="preserve"> </w:t>
            </w:r>
            <w:r>
              <w:rPr>
                <w:rFonts w:eastAsia="宋体"/>
                <w:lang w:eastAsia="zh-CN"/>
              </w:rPr>
              <w:t>implementation</w:t>
            </w:r>
            <w:r>
              <w:rPr>
                <w:rFonts w:eastAsia="宋体" w:hint="eastAsia"/>
                <w:lang w:eastAsia="zh-CN"/>
              </w:rPr>
              <w:t xml:space="preserve">, and support RRC based indication. </w:t>
            </w:r>
          </w:p>
          <w:p w14:paraId="2B693CFF" w14:textId="77777777" w:rsidR="00125318" w:rsidRPr="00CB2B49" w:rsidRDefault="00125318" w:rsidP="00125318">
            <w:pPr>
              <w:pStyle w:val="Doc-text2"/>
              <w:rPr>
                <w:rFonts w:eastAsia="宋体"/>
                <w:lang w:eastAsia="zh-CN"/>
              </w:rPr>
            </w:pPr>
            <w:r>
              <w:rPr>
                <w:rFonts w:eastAsia="宋体" w:hint="eastAsia"/>
                <w:lang w:eastAsia="zh-CN"/>
              </w:rPr>
              <w:t>-</w:t>
            </w:r>
            <w:r>
              <w:rPr>
                <w:rFonts w:eastAsia="宋体"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af9"/>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ac"/>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proofErr w:type="spellStart"/>
            <w:r w:rsidRPr="002851A1">
              <w:rPr>
                <w:b/>
                <w:lang w:eastAsia="zh-CN"/>
              </w:rPr>
              <w:t>i</w:t>
            </w:r>
            <w:proofErr w:type="spellEnd"/>
            <w:r w:rsidRPr="002851A1">
              <w:rPr>
                <w:b/>
                <w:lang w:eastAsia="zh-CN"/>
              </w:rPr>
              <w:t>-DRX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af9"/>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w:t>
            </w:r>
            <w:proofErr w:type="gramStart"/>
            <w:r>
              <w:t>i.e.</w:t>
            </w:r>
            <w:proofErr w:type="gramEnd"/>
            <w:r>
              <w:t xml:space="preserve"> it can change again after registration, but it might also be kept unchanged until the UE registers with another NW. We think that this use case is best supported at the NAS level, </w:t>
            </w:r>
            <w:proofErr w:type="gramStart"/>
            <w:r>
              <w:t>i.e.</w:t>
            </w:r>
            <w:proofErr w:type="gramEnd"/>
            <w:r>
              <w:t xml:space="preserve"> centrally controlled from the CN where paging KPI info may be available. </w:t>
            </w:r>
          </w:p>
          <w:p w14:paraId="31F600FF" w14:textId="68E3F8D5" w:rsidR="00094BF7" w:rsidRPr="003F5FDC" w:rsidRDefault="00094BF7" w:rsidP="00094BF7">
            <w:r>
              <w:lastRenderedPageBreak/>
              <w:t xml:space="preserve">We also think that the use case that CATT has brought up makes sense, </w:t>
            </w:r>
            <w:proofErr w:type="gramStart"/>
            <w:r>
              <w:t>i.e.</w:t>
            </w:r>
            <w:proofErr w:type="gramEnd"/>
            <w:r>
              <w:t xml:space="preserve"> when the </w:t>
            </w:r>
            <w:proofErr w:type="spellStart"/>
            <w:r>
              <w:t>gNB</w:t>
            </w:r>
            <w:proofErr w:type="spellEnd"/>
            <w:r>
              <w:t xml:space="preserve"> releases the UE to RRC_INACTIVE with a short DRX cycle (e.g. 320 </w:t>
            </w:r>
            <w:proofErr w:type="spellStart"/>
            <w:r>
              <w:t>ms</w:t>
            </w:r>
            <w:proofErr w:type="spellEnd"/>
            <w:r>
              <w:t xml:space="preserve">) or when the </w:t>
            </w:r>
            <w:proofErr w:type="spellStart"/>
            <w:r>
              <w:t>gNB</w:t>
            </w:r>
            <w:proofErr w:type="spellEnd"/>
            <w:r>
              <w:t xml:space="preserve"> releases the UE to RRC_IDLE and the UE has a UE specific DRX cycle configured shorter than the </w:t>
            </w:r>
            <w:proofErr w:type="spellStart"/>
            <w:r w:rsidRPr="00F968F4">
              <w:rPr>
                <w:i/>
                <w:iCs/>
              </w:rPr>
              <w:t>defaultPaging</w:t>
            </w:r>
            <w:proofErr w:type="spellEnd"/>
            <w:r>
              <w:t xml:space="preserve"> cycle in SIB1 then it might make sense to have the possibility to disable LP-WUS in that UE, i.e. LP-WUS introduces further latency. But the </w:t>
            </w:r>
            <w:proofErr w:type="spellStart"/>
            <w:r>
              <w:t>gNB</w:t>
            </w:r>
            <w:proofErr w:type="spellEnd"/>
            <w:r>
              <w:t xml:space="preserve"> is not aware of the UE specific DRX cycle of the UE in RRC_CONNECTED, </w:t>
            </w:r>
            <w:proofErr w:type="gramStart"/>
            <w:r>
              <w:t>i.e.</w:t>
            </w:r>
            <w:proofErr w:type="gramEnd"/>
            <w:r>
              <w:t xml:space="preserv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lastRenderedPageBreak/>
              <w:t xml:space="preserve">NTT </w:t>
            </w:r>
            <w:proofErr w:type="spellStart"/>
            <w:r>
              <w:rPr>
                <w:rFonts w:hint="eastAsia"/>
                <w:lang w:eastAsia="ja-JP"/>
              </w:rPr>
              <w:t>docomo</w:t>
            </w:r>
            <w:proofErr w:type="spellEnd"/>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t xml:space="preserve">When large amount of UEs </w:t>
            </w:r>
            <w:proofErr w:type="gramStart"/>
            <w:r>
              <w:t>are</w:t>
            </w:r>
            <w:proofErr w:type="gramEnd"/>
            <w:r>
              <w:t xml:space="preserve"> monitoring LP-WUS, once one UE is paged, unnecessary LP-WUS reception to other UEs is increased. </w:t>
            </w:r>
            <w:proofErr w:type="gramStart"/>
            <w:r>
              <w:t>Therefore</w:t>
            </w:r>
            <w:proofErr w:type="gramEnd"/>
            <w:r>
              <w:t xml:space="preserv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A42314" w:rsidRPr="003F5FDC" w14:paraId="4E70352D" w14:textId="77777777" w:rsidTr="00094BF7">
        <w:tc>
          <w:tcPr>
            <w:tcW w:w="1696" w:type="dxa"/>
          </w:tcPr>
          <w:p w14:paraId="27FD53FB" w14:textId="561B4390" w:rsidR="00A42314" w:rsidRDefault="00A42314" w:rsidP="00A42314">
            <w:pPr>
              <w:rPr>
                <w:rFonts w:eastAsia="宋体"/>
                <w:lang w:eastAsia="zh-CN"/>
              </w:rPr>
            </w:pPr>
            <w:r>
              <w:t>Interdigital</w:t>
            </w:r>
          </w:p>
        </w:tc>
        <w:tc>
          <w:tcPr>
            <w:tcW w:w="2127" w:type="dxa"/>
          </w:tcPr>
          <w:p w14:paraId="3C8B9615" w14:textId="6EFBCDD7" w:rsidR="00A42314" w:rsidRDefault="00A42314" w:rsidP="00A42314">
            <w:pPr>
              <w:rPr>
                <w:rFonts w:eastAsia="宋体"/>
                <w:lang w:eastAsia="zh-CN"/>
              </w:rPr>
            </w:pPr>
            <w:r>
              <w:t>Yes</w:t>
            </w:r>
          </w:p>
        </w:tc>
        <w:tc>
          <w:tcPr>
            <w:tcW w:w="5808" w:type="dxa"/>
          </w:tcPr>
          <w:p w14:paraId="52096B8F" w14:textId="77777777" w:rsidR="00A42314" w:rsidRPr="003F5FDC" w:rsidRDefault="00A42314" w:rsidP="00A42314"/>
        </w:tc>
      </w:tr>
      <w:tr w:rsidR="002B4BAA" w:rsidRPr="003F5FDC" w14:paraId="2380F598" w14:textId="77777777" w:rsidTr="00094BF7">
        <w:tc>
          <w:tcPr>
            <w:tcW w:w="1696" w:type="dxa"/>
          </w:tcPr>
          <w:p w14:paraId="0D644B4F" w14:textId="4EE2C897" w:rsidR="002B4BAA" w:rsidRDefault="002B4BAA" w:rsidP="002B4BAA">
            <w:pPr>
              <w:rPr>
                <w:rFonts w:eastAsia="宋体"/>
                <w:lang w:eastAsia="zh-CN"/>
              </w:rPr>
            </w:pPr>
            <w:r>
              <w:t>Huawei/</w:t>
            </w:r>
            <w:proofErr w:type="spellStart"/>
            <w:r>
              <w:t>HiSilicon</w:t>
            </w:r>
            <w:proofErr w:type="spellEnd"/>
          </w:p>
        </w:tc>
        <w:tc>
          <w:tcPr>
            <w:tcW w:w="2127" w:type="dxa"/>
          </w:tcPr>
          <w:p w14:paraId="5BA9BD43" w14:textId="06185538" w:rsidR="002B4BAA" w:rsidRPr="00446D06" w:rsidRDefault="002B4BAA" w:rsidP="002B4BAA">
            <w:pPr>
              <w:rPr>
                <w:rFonts w:eastAsia="宋体"/>
                <w:lang w:eastAsia="zh-CN"/>
              </w:rPr>
            </w:pPr>
            <w:r>
              <w:t>Yes</w:t>
            </w:r>
          </w:p>
        </w:tc>
        <w:tc>
          <w:tcPr>
            <w:tcW w:w="5808" w:type="dxa"/>
          </w:tcPr>
          <w:p w14:paraId="19CE8996" w14:textId="24D896A6" w:rsidR="00446D06" w:rsidRPr="00446D06" w:rsidRDefault="002B4BAA" w:rsidP="002B4BAA">
            <w:r>
              <w:t>To reduce false paging probability, NW can decide whether a LP-WUS capable UE is allowed to use the LP-WUS functionality based on the conditions in the network.</w:t>
            </w:r>
          </w:p>
        </w:tc>
      </w:tr>
      <w:tr w:rsidR="004131BF" w:rsidRPr="004131BF" w14:paraId="62CF5F31" w14:textId="77777777" w:rsidTr="004131BF">
        <w:tc>
          <w:tcPr>
            <w:tcW w:w="1696" w:type="dxa"/>
            <w:hideMark/>
          </w:tcPr>
          <w:p w14:paraId="15D224FB" w14:textId="77777777" w:rsidR="004131BF" w:rsidRDefault="004131BF">
            <w:pPr>
              <w:rPr>
                <w:rFonts w:eastAsia="宋体"/>
                <w:lang w:eastAsia="zh-CN"/>
              </w:rPr>
            </w:pPr>
            <w:r>
              <w:rPr>
                <w:rFonts w:eastAsia="宋体"/>
                <w:lang w:eastAsia="zh-CN"/>
              </w:rPr>
              <w:t>Nokia</w:t>
            </w:r>
          </w:p>
        </w:tc>
        <w:tc>
          <w:tcPr>
            <w:tcW w:w="2127" w:type="dxa"/>
            <w:hideMark/>
          </w:tcPr>
          <w:p w14:paraId="39E16C74" w14:textId="77777777" w:rsidR="004131BF" w:rsidRDefault="004131BF">
            <w:pPr>
              <w:rPr>
                <w:rFonts w:eastAsia="宋体"/>
                <w:lang w:eastAsia="zh-CN"/>
              </w:rPr>
            </w:pPr>
            <w:r>
              <w:rPr>
                <w:rFonts w:eastAsia="宋体"/>
                <w:lang w:eastAsia="zh-CN"/>
              </w:rPr>
              <w:t>No</w:t>
            </w:r>
          </w:p>
        </w:tc>
        <w:tc>
          <w:tcPr>
            <w:tcW w:w="5808" w:type="dxa"/>
            <w:hideMark/>
          </w:tcPr>
          <w:p w14:paraId="180A6B9F" w14:textId="77777777" w:rsidR="004131BF" w:rsidRDefault="004131BF">
            <w:r>
              <w:t xml:space="preserve">Broadcast </w:t>
            </w:r>
            <w:proofErr w:type="spellStart"/>
            <w:r>
              <w:t>signaling</w:t>
            </w:r>
            <w:proofErr w:type="spellEnd"/>
            <w:r>
              <w:t xml:space="preserve"> is sufficient. It has been agreed to leave the LP-WUS monitoring up to implementation </w:t>
            </w:r>
            <w:proofErr w:type="gramStart"/>
            <w:r>
              <w:t>i.e.</w:t>
            </w:r>
            <w:proofErr w:type="gramEnd"/>
            <w:r>
              <w:t xml:space="preserve"> the UE supporting LP-WUS is not mandated to monitor LP-WUS. So dedicated </w:t>
            </w:r>
            <w:proofErr w:type="spellStart"/>
            <w:r>
              <w:t>signaling</w:t>
            </w:r>
            <w:proofErr w:type="spellEnd"/>
            <w:r>
              <w:t xml:space="preserve"> is not needed since UE can anyway choose not to monitor LP-WUS.</w:t>
            </w:r>
          </w:p>
        </w:tc>
      </w:tr>
      <w:tr w:rsidR="00F72C2B" w:rsidRPr="003F5FDC" w14:paraId="0C306963" w14:textId="77777777" w:rsidTr="00094BF7">
        <w:tc>
          <w:tcPr>
            <w:tcW w:w="1696" w:type="dxa"/>
          </w:tcPr>
          <w:p w14:paraId="3B77FAAE" w14:textId="694D0540" w:rsidR="00F72C2B" w:rsidRPr="004131BF" w:rsidRDefault="00F72C2B" w:rsidP="00F72C2B">
            <w:pPr>
              <w:rPr>
                <w:rFonts w:eastAsia="宋体"/>
                <w:lang w:val="en-US" w:eastAsia="zh-CN"/>
              </w:rPr>
            </w:pPr>
            <w:r>
              <w:rPr>
                <w:rFonts w:eastAsia="宋体" w:hint="eastAsia"/>
                <w:lang w:val="en-US" w:eastAsia="zh-CN"/>
              </w:rPr>
              <w:t>ZTE</w:t>
            </w:r>
          </w:p>
        </w:tc>
        <w:tc>
          <w:tcPr>
            <w:tcW w:w="2127" w:type="dxa"/>
          </w:tcPr>
          <w:p w14:paraId="04D8C712" w14:textId="4ACF5771" w:rsidR="00F72C2B" w:rsidRDefault="00F72C2B" w:rsidP="00F72C2B">
            <w:pPr>
              <w:rPr>
                <w:rFonts w:eastAsia="宋体"/>
                <w:lang w:eastAsia="zh-CN"/>
              </w:rPr>
            </w:pPr>
            <w:r>
              <w:rPr>
                <w:rFonts w:eastAsia="宋体" w:hint="eastAsia"/>
                <w:lang w:val="en-US" w:eastAsia="zh-CN"/>
              </w:rPr>
              <w:t>Yes</w:t>
            </w:r>
          </w:p>
        </w:tc>
        <w:tc>
          <w:tcPr>
            <w:tcW w:w="5808" w:type="dxa"/>
          </w:tcPr>
          <w:p w14:paraId="0B59B98F" w14:textId="0F5A792C" w:rsidR="00F72C2B" w:rsidRDefault="00F72C2B" w:rsidP="00F72C2B">
            <w:pPr>
              <w:rPr>
                <w:rFonts w:eastAsia="宋体"/>
                <w:lang w:eastAsia="zh-CN"/>
              </w:rPr>
            </w:pPr>
            <w:r>
              <w:rPr>
                <w:rFonts w:eastAsia="宋体" w:hint="eastAsia"/>
                <w:lang w:val="en-US" w:eastAsia="zh-CN"/>
              </w:rPr>
              <w:t>LP-WUS may lead large delay, and is not beneficial for delay critical service. NW should be able to enable/disable LP-WUS monitoring for UE in RRC_IDLE/RRC_INACTIVE state based on service characteristics.</w:t>
            </w:r>
          </w:p>
        </w:tc>
      </w:tr>
      <w:tr w:rsidR="00CD7B35" w:rsidRPr="003F5FDC" w14:paraId="38DC634F" w14:textId="77777777" w:rsidTr="00094BF7">
        <w:tc>
          <w:tcPr>
            <w:tcW w:w="1696" w:type="dxa"/>
          </w:tcPr>
          <w:p w14:paraId="2565E6C4" w14:textId="18095CF1" w:rsidR="00CD7B35" w:rsidRDefault="00CD7B35" w:rsidP="00CD7B35">
            <w:pPr>
              <w:rPr>
                <w:rFonts w:eastAsia="宋体"/>
                <w:lang w:eastAsia="zh-CN"/>
              </w:rPr>
            </w:pPr>
            <w:r>
              <w:rPr>
                <w:rFonts w:eastAsia="宋体" w:hint="eastAsia"/>
                <w:lang w:eastAsia="zh-CN"/>
              </w:rPr>
              <w:t>OPPO</w:t>
            </w:r>
          </w:p>
        </w:tc>
        <w:tc>
          <w:tcPr>
            <w:tcW w:w="2127" w:type="dxa"/>
          </w:tcPr>
          <w:p w14:paraId="5152ABC4" w14:textId="3A3F4BF0" w:rsidR="00CD7B35" w:rsidRDefault="00CD7B35" w:rsidP="00CD7B35">
            <w:pPr>
              <w:rPr>
                <w:rFonts w:eastAsia="宋体"/>
                <w:lang w:eastAsia="zh-CN"/>
              </w:rPr>
            </w:pPr>
            <w:r>
              <w:rPr>
                <w:rFonts w:eastAsia="宋体" w:hint="eastAsia"/>
                <w:lang w:eastAsia="zh-CN"/>
              </w:rPr>
              <w:t>Y</w:t>
            </w:r>
            <w:r>
              <w:rPr>
                <w:rFonts w:eastAsia="宋体"/>
                <w:lang w:eastAsia="zh-CN"/>
              </w:rPr>
              <w:t>es</w:t>
            </w:r>
          </w:p>
        </w:tc>
        <w:tc>
          <w:tcPr>
            <w:tcW w:w="5808" w:type="dxa"/>
          </w:tcPr>
          <w:p w14:paraId="6B9471BD" w14:textId="29510D7B" w:rsidR="00CD7B35" w:rsidRDefault="00CD7B35" w:rsidP="00CD7B35">
            <w:pPr>
              <w:rPr>
                <w:rFonts w:eastAsia="宋体"/>
                <w:lang w:eastAsia="zh-CN"/>
              </w:rPr>
            </w:pPr>
            <w:r>
              <w:rPr>
                <w:rFonts w:eastAsia="宋体"/>
                <w:lang w:eastAsia="zh-CN"/>
              </w:rPr>
              <w:t>In some case, e.g., emergency call, it is better to disable the LP-WUS to reduce the latency.</w:t>
            </w:r>
          </w:p>
        </w:tc>
      </w:tr>
      <w:tr w:rsidR="00F72C2B" w:rsidRPr="003F5FDC" w14:paraId="234F84CD" w14:textId="77777777" w:rsidTr="00094BF7">
        <w:tc>
          <w:tcPr>
            <w:tcW w:w="1696" w:type="dxa"/>
          </w:tcPr>
          <w:p w14:paraId="7652550F" w14:textId="6F68F83C" w:rsidR="00F72C2B" w:rsidRPr="00B55583" w:rsidRDefault="00F72C2B" w:rsidP="00F72C2B">
            <w:pPr>
              <w:rPr>
                <w:rFonts w:eastAsia="宋体"/>
                <w:lang w:val="en-US" w:eastAsia="zh-CN"/>
              </w:rPr>
            </w:pPr>
          </w:p>
        </w:tc>
        <w:tc>
          <w:tcPr>
            <w:tcW w:w="2127" w:type="dxa"/>
          </w:tcPr>
          <w:p w14:paraId="4F96145D" w14:textId="56CF7283" w:rsidR="00F72C2B" w:rsidRPr="00B55583" w:rsidRDefault="00F72C2B" w:rsidP="00F72C2B">
            <w:pPr>
              <w:rPr>
                <w:rFonts w:eastAsia="宋体"/>
                <w:lang w:val="en-US" w:eastAsia="zh-CN"/>
              </w:rPr>
            </w:pPr>
          </w:p>
        </w:tc>
        <w:tc>
          <w:tcPr>
            <w:tcW w:w="5808" w:type="dxa"/>
          </w:tcPr>
          <w:p w14:paraId="4B980DA0" w14:textId="77777777" w:rsidR="00F72C2B" w:rsidRDefault="00F72C2B" w:rsidP="00F72C2B">
            <w:pPr>
              <w:rPr>
                <w:rFonts w:eastAsia="宋体"/>
                <w:lang w:eastAsia="zh-CN"/>
              </w:rPr>
            </w:pPr>
          </w:p>
        </w:tc>
      </w:tr>
    </w:tbl>
    <w:p w14:paraId="7ED8B7F0" w14:textId="02623EE9" w:rsidR="002708B7" w:rsidRPr="003F5FDC" w:rsidRDefault="002708B7" w:rsidP="009F6247"/>
    <w:p w14:paraId="2FF22170" w14:textId="73F72983" w:rsidR="005525EA" w:rsidRPr="009E5555" w:rsidRDefault="005525EA" w:rsidP="005525EA">
      <w:pPr>
        <w:spacing w:after="0"/>
        <w:rPr>
          <w:b/>
        </w:rPr>
      </w:pPr>
      <w:proofErr w:type="gramStart"/>
      <w:r w:rsidRPr="003F5FDC">
        <w:rPr>
          <w:b/>
        </w:rPr>
        <w:t>Summary:</w:t>
      </w:r>
      <w:r w:rsidRPr="00410711">
        <w:t>.</w:t>
      </w:r>
      <w:proofErr w:type="gramEnd"/>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af9"/>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CA47C2">
            <w:r w:rsidRPr="003F5FDC">
              <w:t>Company</w:t>
            </w:r>
          </w:p>
        </w:tc>
        <w:tc>
          <w:tcPr>
            <w:tcW w:w="2126" w:type="dxa"/>
          </w:tcPr>
          <w:p w14:paraId="3D8E2366" w14:textId="77777777" w:rsidR="00CB0236" w:rsidRPr="003760B5" w:rsidRDefault="00CB0236" w:rsidP="00CA47C2">
            <w:r>
              <w:t>Answer (Yes or No)</w:t>
            </w:r>
          </w:p>
        </w:tc>
        <w:tc>
          <w:tcPr>
            <w:tcW w:w="4958" w:type="dxa"/>
          </w:tcPr>
          <w:p w14:paraId="10F0DC72" w14:textId="77777777" w:rsidR="00CB0236" w:rsidRPr="003F5FDC" w:rsidRDefault="00CB0236" w:rsidP="00CA47C2">
            <w:r w:rsidRPr="003F5FDC">
              <w:t>Comments</w:t>
            </w:r>
          </w:p>
        </w:tc>
      </w:tr>
      <w:tr w:rsidR="00CB0236" w:rsidRPr="003F5FDC" w14:paraId="4C073520" w14:textId="77777777" w:rsidTr="00094BF7">
        <w:tc>
          <w:tcPr>
            <w:tcW w:w="2547" w:type="dxa"/>
          </w:tcPr>
          <w:p w14:paraId="2402C2F6" w14:textId="31AB4707" w:rsidR="00CB0236" w:rsidRPr="00025DF2" w:rsidRDefault="00025DF2" w:rsidP="00CA47C2">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CA47C2">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CA47C2"/>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proofErr w:type="spellStart"/>
            <w:r w:rsidRPr="00D8154F">
              <w:rPr>
                <w:i/>
                <w:iCs/>
              </w:rPr>
              <w:t>RRCRelease</w:t>
            </w:r>
            <w:proofErr w:type="spellEnd"/>
            <w:r>
              <w:t xml:space="preserve"> method can co-exist, </w:t>
            </w:r>
            <w:proofErr w:type="gramStart"/>
            <w:r>
              <w:t>i.e.</w:t>
            </w:r>
            <w:proofErr w:type="gramEnd"/>
            <w:r>
              <w:t xml:space="preserve"> each method addresses a different use case, i.e. paging performance and latency. And the enable/disable status is retained when the UE goes into and out of connected mode for the NAS method, but it is reset for the </w:t>
            </w:r>
            <w:proofErr w:type="spellStart"/>
            <w:r w:rsidRPr="00D8154F">
              <w:rPr>
                <w:i/>
                <w:iCs/>
              </w:rPr>
              <w:t>RRCRelease</w:t>
            </w:r>
            <w:proofErr w:type="spellEnd"/>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We prefer a unified solution for both RRC_IDLE and RRC_INACTIVE no matter we go for CN solution or RAN solution.</w:t>
            </w:r>
          </w:p>
          <w:p w14:paraId="5D7F8960" w14:textId="0D0F1A6A" w:rsidR="00710E9C" w:rsidRPr="003F5FDC" w:rsidRDefault="00710E9C" w:rsidP="00710E9C">
            <w:r>
              <w:t xml:space="preserve">In fact, CN-based subgroup ID is optional, we </w:t>
            </w:r>
            <w:proofErr w:type="spellStart"/>
            <w:r>
              <w:t>can not</w:t>
            </w:r>
            <w:proofErr w:type="spellEnd"/>
            <w:r>
              <w:t xml:space="preserve"> reply on this to control enable/disable feature.</w:t>
            </w:r>
          </w:p>
        </w:tc>
      </w:tr>
      <w:tr w:rsidR="00A42314" w:rsidRPr="003F5FDC" w14:paraId="60BC780E" w14:textId="77777777" w:rsidTr="00094BF7">
        <w:tc>
          <w:tcPr>
            <w:tcW w:w="2547" w:type="dxa"/>
          </w:tcPr>
          <w:p w14:paraId="486A6D93" w14:textId="6684B9B5" w:rsidR="00A42314" w:rsidRDefault="00A42314" w:rsidP="00A42314">
            <w:pPr>
              <w:rPr>
                <w:rFonts w:eastAsia="宋体"/>
                <w:lang w:eastAsia="zh-CN"/>
              </w:rPr>
            </w:pPr>
            <w:r>
              <w:t>Interdigital</w:t>
            </w:r>
          </w:p>
        </w:tc>
        <w:tc>
          <w:tcPr>
            <w:tcW w:w="2126" w:type="dxa"/>
          </w:tcPr>
          <w:p w14:paraId="35FA6F14" w14:textId="0CD54380" w:rsidR="00A42314" w:rsidRDefault="00A42314" w:rsidP="00A42314">
            <w:pPr>
              <w:rPr>
                <w:rFonts w:eastAsia="宋体"/>
                <w:lang w:eastAsia="zh-CN"/>
              </w:rPr>
            </w:pPr>
            <w:r>
              <w:t>Yes</w:t>
            </w:r>
          </w:p>
        </w:tc>
        <w:tc>
          <w:tcPr>
            <w:tcW w:w="4958" w:type="dxa"/>
          </w:tcPr>
          <w:p w14:paraId="63842CED" w14:textId="77777777" w:rsidR="00A42314" w:rsidRPr="003F5FDC" w:rsidRDefault="00A42314" w:rsidP="00A42314"/>
        </w:tc>
      </w:tr>
      <w:tr w:rsidR="002B4BAA" w:rsidRPr="003F5FDC" w14:paraId="00DB7DFA" w14:textId="77777777" w:rsidTr="00094BF7">
        <w:tc>
          <w:tcPr>
            <w:tcW w:w="2547" w:type="dxa"/>
          </w:tcPr>
          <w:p w14:paraId="3956A9DF" w14:textId="5960BFA3" w:rsidR="002B4BAA" w:rsidRDefault="002B4BAA" w:rsidP="002B4BAA">
            <w:pPr>
              <w:rPr>
                <w:rFonts w:eastAsia="宋体"/>
                <w:lang w:eastAsia="zh-CN"/>
              </w:rPr>
            </w:pPr>
            <w:r>
              <w:t>Huawei/</w:t>
            </w:r>
            <w:proofErr w:type="spellStart"/>
            <w:r>
              <w:t>HiSilicon</w:t>
            </w:r>
            <w:proofErr w:type="spellEnd"/>
          </w:p>
        </w:tc>
        <w:tc>
          <w:tcPr>
            <w:tcW w:w="2126" w:type="dxa"/>
          </w:tcPr>
          <w:p w14:paraId="4CBFA25C" w14:textId="6FA4C001" w:rsidR="002B4BAA" w:rsidRDefault="002B4BAA" w:rsidP="002B4BAA">
            <w:pPr>
              <w:rPr>
                <w:rFonts w:eastAsia="宋体"/>
                <w:lang w:eastAsia="zh-CN"/>
              </w:rPr>
            </w:pPr>
            <w:r>
              <w:t>Yes</w:t>
            </w:r>
          </w:p>
        </w:tc>
        <w:tc>
          <w:tcPr>
            <w:tcW w:w="4958" w:type="dxa"/>
          </w:tcPr>
          <w:p w14:paraId="6EC46ECC" w14:textId="77777777" w:rsidR="002B4BAA" w:rsidRPr="003F5FDC" w:rsidRDefault="002B4BAA" w:rsidP="002B4BAA"/>
        </w:tc>
      </w:tr>
      <w:tr w:rsidR="004131BF" w14:paraId="1E11877D" w14:textId="77777777" w:rsidTr="004131BF">
        <w:tc>
          <w:tcPr>
            <w:tcW w:w="2547" w:type="dxa"/>
            <w:hideMark/>
          </w:tcPr>
          <w:p w14:paraId="4AFE1DE1" w14:textId="77777777" w:rsidR="004131BF" w:rsidRDefault="004131BF">
            <w:pPr>
              <w:rPr>
                <w:rFonts w:eastAsia="宋体"/>
                <w:lang w:eastAsia="zh-CN"/>
              </w:rPr>
            </w:pPr>
            <w:r>
              <w:rPr>
                <w:rFonts w:eastAsia="宋体"/>
                <w:lang w:eastAsia="zh-CN"/>
              </w:rPr>
              <w:t>Nokia</w:t>
            </w:r>
          </w:p>
        </w:tc>
        <w:tc>
          <w:tcPr>
            <w:tcW w:w="2126" w:type="dxa"/>
            <w:hideMark/>
          </w:tcPr>
          <w:p w14:paraId="11CD2286" w14:textId="77777777" w:rsidR="004131BF" w:rsidRDefault="004131BF">
            <w:pPr>
              <w:rPr>
                <w:rFonts w:eastAsia="宋体"/>
                <w:lang w:eastAsia="zh-CN"/>
              </w:rPr>
            </w:pPr>
            <w:r>
              <w:rPr>
                <w:rFonts w:eastAsia="宋体"/>
                <w:lang w:eastAsia="zh-CN"/>
              </w:rPr>
              <w:t>No</w:t>
            </w:r>
          </w:p>
        </w:tc>
        <w:tc>
          <w:tcPr>
            <w:tcW w:w="4958" w:type="dxa"/>
            <w:hideMark/>
          </w:tcPr>
          <w:p w14:paraId="05B223BC" w14:textId="77777777" w:rsidR="004131BF" w:rsidRDefault="004131BF">
            <w:r>
              <w:t xml:space="preserve">Broadcast </w:t>
            </w:r>
            <w:proofErr w:type="spellStart"/>
            <w:r>
              <w:t>signaling</w:t>
            </w:r>
            <w:proofErr w:type="spellEnd"/>
            <w:r>
              <w:t xml:space="preserve"> is sufficient.</w:t>
            </w:r>
          </w:p>
        </w:tc>
      </w:tr>
      <w:tr w:rsidR="00F72C2B" w:rsidRPr="003F5FDC" w14:paraId="7D6F0B26" w14:textId="77777777" w:rsidTr="00094BF7">
        <w:tc>
          <w:tcPr>
            <w:tcW w:w="2547" w:type="dxa"/>
          </w:tcPr>
          <w:p w14:paraId="2CF06083" w14:textId="20D42964" w:rsidR="00F72C2B" w:rsidRPr="00853CC2" w:rsidRDefault="00F72C2B" w:rsidP="00F72C2B">
            <w:pPr>
              <w:rPr>
                <w:rFonts w:eastAsia="宋体"/>
                <w:lang w:eastAsia="zh-CN"/>
              </w:rPr>
            </w:pPr>
            <w:r>
              <w:rPr>
                <w:rFonts w:eastAsia="宋体" w:hint="eastAsia"/>
                <w:lang w:val="en-US" w:eastAsia="zh-CN"/>
              </w:rPr>
              <w:t>ZTE</w:t>
            </w:r>
          </w:p>
        </w:tc>
        <w:tc>
          <w:tcPr>
            <w:tcW w:w="2126" w:type="dxa"/>
          </w:tcPr>
          <w:p w14:paraId="1CB344E1" w14:textId="0644B002" w:rsidR="00F72C2B" w:rsidRDefault="00F72C2B" w:rsidP="00F72C2B">
            <w:pPr>
              <w:rPr>
                <w:rFonts w:eastAsia="宋体"/>
                <w:lang w:eastAsia="zh-CN"/>
              </w:rPr>
            </w:pPr>
            <w:r>
              <w:rPr>
                <w:rFonts w:eastAsia="宋体" w:hint="eastAsia"/>
                <w:lang w:val="en-US" w:eastAsia="zh-CN"/>
              </w:rPr>
              <w:t>Yes</w:t>
            </w:r>
          </w:p>
        </w:tc>
        <w:tc>
          <w:tcPr>
            <w:tcW w:w="4958" w:type="dxa"/>
          </w:tcPr>
          <w:p w14:paraId="24662390" w14:textId="77777777" w:rsidR="00F72C2B" w:rsidRDefault="00F72C2B" w:rsidP="00F72C2B">
            <w:pPr>
              <w:rPr>
                <w:rFonts w:eastAsia="宋体"/>
                <w:lang w:eastAsia="zh-CN"/>
              </w:rPr>
            </w:pPr>
          </w:p>
        </w:tc>
      </w:tr>
      <w:tr w:rsidR="00CD7B35" w:rsidRPr="003F5FDC" w14:paraId="12A6D164" w14:textId="77777777" w:rsidTr="00094BF7">
        <w:tc>
          <w:tcPr>
            <w:tcW w:w="2547" w:type="dxa"/>
          </w:tcPr>
          <w:p w14:paraId="280BA7B8" w14:textId="583D712F" w:rsidR="00CD7B35" w:rsidRDefault="00CD7B35" w:rsidP="00CD7B35">
            <w:pPr>
              <w:rPr>
                <w:rFonts w:eastAsia="宋体"/>
                <w:lang w:eastAsia="zh-CN"/>
              </w:rPr>
            </w:pPr>
            <w:r>
              <w:rPr>
                <w:rFonts w:eastAsia="宋体" w:hint="eastAsia"/>
                <w:lang w:eastAsia="zh-CN"/>
              </w:rPr>
              <w:t>O</w:t>
            </w:r>
            <w:r>
              <w:rPr>
                <w:rFonts w:eastAsia="宋体"/>
                <w:lang w:eastAsia="zh-CN"/>
              </w:rPr>
              <w:t>PPO</w:t>
            </w:r>
          </w:p>
        </w:tc>
        <w:tc>
          <w:tcPr>
            <w:tcW w:w="2126" w:type="dxa"/>
          </w:tcPr>
          <w:p w14:paraId="622DFB82" w14:textId="482BFC7A" w:rsidR="00CD7B35" w:rsidRDefault="00CD7B35" w:rsidP="00CD7B35">
            <w:pPr>
              <w:rPr>
                <w:rFonts w:eastAsia="宋体"/>
                <w:lang w:eastAsia="zh-CN"/>
              </w:rPr>
            </w:pPr>
            <w:r>
              <w:rPr>
                <w:rFonts w:eastAsia="宋体" w:hint="eastAsia"/>
                <w:lang w:eastAsia="zh-CN"/>
              </w:rPr>
              <w:t>Y</w:t>
            </w:r>
            <w:r>
              <w:rPr>
                <w:rFonts w:eastAsia="宋体"/>
                <w:lang w:eastAsia="zh-CN"/>
              </w:rPr>
              <w:t>es</w:t>
            </w:r>
          </w:p>
        </w:tc>
        <w:tc>
          <w:tcPr>
            <w:tcW w:w="4958" w:type="dxa"/>
          </w:tcPr>
          <w:p w14:paraId="191696E0" w14:textId="77777777" w:rsidR="00CD7B35" w:rsidRDefault="00CD7B35" w:rsidP="00CD7B35">
            <w:pPr>
              <w:rPr>
                <w:rFonts w:eastAsia="宋体"/>
                <w:lang w:eastAsia="zh-CN"/>
              </w:rPr>
            </w:pPr>
          </w:p>
        </w:tc>
      </w:tr>
      <w:tr w:rsidR="00F72C2B" w:rsidRPr="003F5FDC" w14:paraId="31024E43" w14:textId="77777777" w:rsidTr="00094BF7">
        <w:tc>
          <w:tcPr>
            <w:tcW w:w="2547" w:type="dxa"/>
          </w:tcPr>
          <w:p w14:paraId="24BB9DC8" w14:textId="77777777" w:rsidR="00F72C2B" w:rsidRPr="00B55583" w:rsidRDefault="00F72C2B" w:rsidP="00F72C2B">
            <w:pPr>
              <w:rPr>
                <w:rFonts w:eastAsia="宋体"/>
                <w:lang w:val="en-US" w:eastAsia="zh-CN"/>
              </w:rPr>
            </w:pPr>
          </w:p>
        </w:tc>
        <w:tc>
          <w:tcPr>
            <w:tcW w:w="2126" w:type="dxa"/>
          </w:tcPr>
          <w:p w14:paraId="4CA0BAD3" w14:textId="77777777" w:rsidR="00F72C2B" w:rsidRPr="00B55583" w:rsidRDefault="00F72C2B" w:rsidP="00F72C2B">
            <w:pPr>
              <w:rPr>
                <w:rFonts w:eastAsia="宋体"/>
                <w:lang w:val="en-US" w:eastAsia="zh-CN"/>
              </w:rPr>
            </w:pPr>
          </w:p>
        </w:tc>
        <w:tc>
          <w:tcPr>
            <w:tcW w:w="4958" w:type="dxa"/>
          </w:tcPr>
          <w:p w14:paraId="4D2C2132" w14:textId="77777777" w:rsidR="00F72C2B" w:rsidRDefault="00F72C2B" w:rsidP="00F72C2B">
            <w:pPr>
              <w:rPr>
                <w:rFonts w:eastAsia="宋体"/>
                <w:lang w:eastAsia="zh-CN"/>
              </w:rPr>
            </w:pPr>
          </w:p>
        </w:tc>
      </w:tr>
    </w:tbl>
    <w:p w14:paraId="408124AD" w14:textId="77777777" w:rsidR="00CB0236" w:rsidRPr="003F5FDC" w:rsidRDefault="00CB0236" w:rsidP="00CB0236"/>
    <w:p w14:paraId="3568CD80" w14:textId="77777777" w:rsidR="00CB0236" w:rsidRPr="009E5555" w:rsidRDefault="00CB0236" w:rsidP="00CB0236">
      <w:pPr>
        <w:spacing w:after="0"/>
        <w:rPr>
          <w:b/>
        </w:rPr>
      </w:pPr>
      <w:proofErr w:type="gramStart"/>
      <w:r w:rsidRPr="003F5FDC">
        <w:rPr>
          <w:b/>
        </w:rPr>
        <w:lastRenderedPageBreak/>
        <w:t>Summary:</w:t>
      </w:r>
      <w:r w:rsidRPr="00410711">
        <w:t>.</w:t>
      </w:r>
      <w:proofErr w:type="gramEnd"/>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af9"/>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w:t>
            </w:r>
            <w:proofErr w:type="gramStart"/>
            <w:r w:rsidRPr="00FF062E">
              <w:rPr>
                <w:rFonts w:hint="eastAsia"/>
                <w:i/>
                <w:lang w:eastAsia="zh-CN"/>
              </w:rPr>
              <w:t>e.g.</w:t>
            </w:r>
            <w:proofErr w:type="gramEnd"/>
            <w:r w:rsidRPr="00FF062E">
              <w:rPr>
                <w:rFonts w:hint="eastAsia"/>
                <w:i/>
                <w:lang w:eastAsia="zh-CN"/>
              </w:rPr>
              <w:t xml:space="preserve"> </w:t>
            </w:r>
            <w:proofErr w:type="spellStart"/>
            <w:r w:rsidRPr="00FF062E">
              <w:rPr>
                <w:rFonts w:hint="eastAsia"/>
                <w:i/>
                <w:iCs/>
                <w:lang w:eastAsia="zh-CN"/>
              </w:rPr>
              <w:t>RRCRelease</w:t>
            </w:r>
            <w:proofErr w:type="spellEnd"/>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2B4BAA">
              <w:rPr>
                <w:rFonts w:eastAsia="宋体"/>
                <w:i/>
                <w:lang w:eastAsia="zh-CN"/>
              </w:rPr>
              <w:t xml:space="preserve">The CN indicates whether LP-WUS capable UE(s) is/are allowed to use the LP-WUS functionality by NAS </w:t>
            </w:r>
            <w:proofErr w:type="spellStart"/>
            <w:r w:rsidRPr="002B4BAA">
              <w:rPr>
                <w:rFonts w:eastAsia="宋体"/>
                <w:i/>
                <w:lang w:eastAsia="zh-CN"/>
              </w:rPr>
              <w:t>signaling</w:t>
            </w:r>
            <w:proofErr w:type="spellEnd"/>
            <w:r w:rsidRPr="002B4BAA">
              <w:rPr>
                <w:rFonts w:eastAsia="宋体"/>
                <w:i/>
                <w:lang w:eastAsia="zh-CN"/>
              </w:rPr>
              <w:t>: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proofErr w:type="spellStart"/>
            <w:r w:rsidRPr="006A21D1">
              <w:rPr>
                <w:i/>
                <w:lang w:eastAsia="zh-CN"/>
              </w:rPr>
              <w:t>i</w:t>
            </w:r>
            <w:proofErr w:type="spellEnd"/>
            <w:r w:rsidRPr="006A21D1">
              <w:rPr>
                <w:i/>
                <w:lang w:eastAsia="zh-CN"/>
              </w:rPr>
              <w:t>-DRX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4"/>
      </w:pPr>
      <w:r w:rsidRPr="00230E2A">
        <w:rPr>
          <w:sz w:val="20"/>
        </w:rPr>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af9"/>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A97070">
            <w:r w:rsidRPr="003F5FDC">
              <w:t>Company</w:t>
            </w:r>
          </w:p>
        </w:tc>
        <w:tc>
          <w:tcPr>
            <w:tcW w:w="1559" w:type="dxa"/>
          </w:tcPr>
          <w:p w14:paraId="78E0A382" w14:textId="2845CA3B" w:rsidR="00FB4D52" w:rsidRPr="003760B5" w:rsidRDefault="00FB4D52" w:rsidP="00A97070">
            <w:r>
              <w:t>Answer</w:t>
            </w:r>
          </w:p>
        </w:tc>
        <w:tc>
          <w:tcPr>
            <w:tcW w:w="6092" w:type="dxa"/>
          </w:tcPr>
          <w:p w14:paraId="5CEDBDBE" w14:textId="77777777" w:rsidR="00FB4D52" w:rsidRPr="003F5FDC" w:rsidRDefault="00FB4D52" w:rsidP="00A97070">
            <w:r w:rsidRPr="003F5FDC">
              <w:t>Comments</w:t>
            </w:r>
          </w:p>
        </w:tc>
      </w:tr>
      <w:tr w:rsidR="00FB4D52" w:rsidRPr="003F5FDC" w14:paraId="6ACA1273" w14:textId="77777777" w:rsidTr="00094BF7">
        <w:tc>
          <w:tcPr>
            <w:tcW w:w="1980" w:type="dxa"/>
          </w:tcPr>
          <w:p w14:paraId="1AD1107A" w14:textId="688BEB80" w:rsidR="00FB4D52" w:rsidRPr="00025DF2" w:rsidRDefault="00025DF2" w:rsidP="00A97070">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A97070">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A97070">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proofErr w:type="spellStart"/>
            <w:r w:rsidRPr="008519E2">
              <w:rPr>
                <w:i/>
                <w:iCs/>
              </w:rPr>
              <w:t>RRCRelease</w:t>
            </w:r>
            <w:proofErr w:type="spellEnd"/>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w:t>
            </w:r>
            <w:proofErr w:type="spellStart"/>
            <w:r>
              <w:rPr>
                <w:rFonts w:hint="eastAsia"/>
                <w:lang w:eastAsia="ja-JP"/>
              </w:rPr>
              <w:t>gNB</w:t>
            </w:r>
            <w:proofErr w:type="spellEnd"/>
            <w:r>
              <w:rPr>
                <w:rFonts w:hint="eastAsia"/>
                <w:lang w:eastAsia="ja-JP"/>
              </w:rPr>
              <w:t xml:space="preserve"> implementation. For the case of Emergency call back </w:t>
            </w:r>
            <w:proofErr w:type="spellStart"/>
            <w:r>
              <w:rPr>
                <w:rFonts w:hint="eastAsia"/>
                <w:lang w:eastAsia="ja-JP"/>
              </w:rPr>
              <w:t>gNB</w:t>
            </w:r>
            <w:proofErr w:type="spellEnd"/>
            <w:r>
              <w:rPr>
                <w:rFonts w:hint="eastAsia"/>
                <w:lang w:eastAsia="ja-JP"/>
              </w:rPr>
              <w:t xml:space="preserve">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w:t>
            </w:r>
            <w:proofErr w:type="spellStart"/>
            <w:r w:rsidR="008B251A">
              <w:rPr>
                <w:rFonts w:hint="eastAsia"/>
                <w:lang w:eastAsia="ja-JP"/>
              </w:rPr>
              <w:t>gNB</w:t>
            </w:r>
            <w:proofErr w:type="spellEnd"/>
            <w:r w:rsidR="008B251A">
              <w:rPr>
                <w:rFonts w:hint="eastAsia"/>
                <w:lang w:eastAsia="ja-JP"/>
              </w:rPr>
              <w:t xml:space="preserve"> implementation. So Option1 is suitable for the </w:t>
            </w:r>
            <w:proofErr w:type="spellStart"/>
            <w:r w:rsidR="008B251A">
              <w:rPr>
                <w:rFonts w:hint="eastAsia"/>
                <w:lang w:eastAsia="ja-JP"/>
              </w:rPr>
              <w:t>gNB</w:t>
            </w:r>
            <w:proofErr w:type="spellEnd"/>
            <w:r w:rsidR="008B251A">
              <w:rPr>
                <w:rFonts w:hint="eastAsia"/>
                <w:lang w:eastAsia="ja-JP"/>
              </w:rPr>
              <w:t xml:space="preserve">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t>NEC</w:t>
            </w:r>
          </w:p>
        </w:tc>
        <w:tc>
          <w:tcPr>
            <w:tcW w:w="1559" w:type="dxa"/>
          </w:tcPr>
          <w:p w14:paraId="30B229D9" w14:textId="2188C780" w:rsidR="003F72BB" w:rsidRDefault="003F72BB" w:rsidP="003F72BB">
            <w:r>
              <w:t>Opt-1 and/or Opt-2</w:t>
            </w:r>
          </w:p>
        </w:tc>
        <w:tc>
          <w:tcPr>
            <w:tcW w:w="6092" w:type="dxa"/>
          </w:tcPr>
          <w:p w14:paraId="11BFE38B" w14:textId="2A3C6636" w:rsidR="003F72BB" w:rsidRDefault="003F72BB" w:rsidP="003F72BB">
            <w:r>
              <w:t xml:space="preserve">Dedicated enable/disable is useful as we mentioned in the section above no </w:t>
            </w:r>
            <w:proofErr w:type="gramStart"/>
            <w:r>
              <w:t>matter</w:t>
            </w:r>
            <w:proofErr w:type="gramEnd"/>
            <w:r>
              <w:t xml:space="preserve"> we go for opt-1 </w:t>
            </w:r>
            <w:r w:rsidR="00384702">
              <w:t>and/</w:t>
            </w:r>
            <w:r>
              <w:t>or opt-2.</w:t>
            </w:r>
          </w:p>
          <w:p w14:paraId="6AC3C46F" w14:textId="79D61485" w:rsidR="003F72BB" w:rsidRDefault="003F72BB" w:rsidP="003F72BB">
            <w:r>
              <w:t xml:space="preserve">For opt-3, there is not only latency issue but also other facts would impact whether the LP-WUS should be enabled or not, so it is not </w:t>
            </w:r>
            <w:r w:rsidR="00F16CDD">
              <w:t>enough</w:t>
            </w:r>
            <w:r>
              <w:t>.</w:t>
            </w:r>
          </w:p>
          <w:p w14:paraId="7353BD33" w14:textId="77777777" w:rsidR="003F72BB" w:rsidRDefault="003F72BB" w:rsidP="003F72BB">
            <w:r>
              <w:t>Furthermore, both opt-1 and opt-2 has minor impact on other WGs.</w:t>
            </w:r>
          </w:p>
          <w:p w14:paraId="6E8E366D" w14:textId="77777777" w:rsidR="003F72BB" w:rsidRDefault="003F72BB" w:rsidP="003F72BB">
            <w:r>
              <w:lastRenderedPageBreak/>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A42314" w:rsidRPr="003F5FDC" w14:paraId="374AE86B" w14:textId="77777777" w:rsidTr="00094BF7">
        <w:tc>
          <w:tcPr>
            <w:tcW w:w="1980" w:type="dxa"/>
          </w:tcPr>
          <w:p w14:paraId="222008E6" w14:textId="70EDB0EE" w:rsidR="00A42314" w:rsidRDefault="00A42314" w:rsidP="00A42314">
            <w:pPr>
              <w:rPr>
                <w:rFonts w:eastAsia="宋体"/>
                <w:lang w:eastAsia="zh-CN"/>
              </w:rPr>
            </w:pPr>
            <w:r>
              <w:lastRenderedPageBreak/>
              <w:t>Interdigital</w:t>
            </w:r>
          </w:p>
        </w:tc>
        <w:tc>
          <w:tcPr>
            <w:tcW w:w="1559" w:type="dxa"/>
          </w:tcPr>
          <w:p w14:paraId="42022769" w14:textId="086A7900" w:rsidR="00A42314" w:rsidRDefault="00A42314" w:rsidP="00A42314">
            <w:pPr>
              <w:rPr>
                <w:rFonts w:eastAsia="宋体"/>
                <w:lang w:eastAsia="zh-CN"/>
              </w:rPr>
            </w:pPr>
            <w:r>
              <w:t xml:space="preserve">Option 1 and </w:t>
            </w:r>
            <w:r w:rsidR="00A931AE">
              <w:t xml:space="preserve">Option </w:t>
            </w:r>
            <w:r>
              <w:t>2</w:t>
            </w:r>
          </w:p>
        </w:tc>
        <w:tc>
          <w:tcPr>
            <w:tcW w:w="6092" w:type="dxa"/>
          </w:tcPr>
          <w:p w14:paraId="27E1DD10" w14:textId="77777777" w:rsidR="00A42314" w:rsidRDefault="00A42314" w:rsidP="00A42314">
            <w:r>
              <w:t xml:space="preserve">We prefer support both options rather than down-selecting one of the options. AS-based solution (option 1) is focused on (de-)activation LP-WUS monitoring dynamically based on the pending/upcoming DL traffic which is performed by </w:t>
            </w:r>
            <w:proofErr w:type="spellStart"/>
            <w:r>
              <w:t>gNB</w:t>
            </w:r>
            <w:proofErr w:type="spellEnd"/>
            <w:r>
              <w:t xml:space="preserve">. </w:t>
            </w:r>
          </w:p>
          <w:p w14:paraId="1EEA70E7" w14:textId="66BC1BAF" w:rsidR="00A42314" w:rsidRDefault="00A42314" w:rsidP="00A42314">
            <w:r>
              <w:t>Also, NAS-based solution (option 2) is focused on (de-)activation LP-WUS monitoring semi-statically based on UE capability which is performed by CN.</w:t>
            </w:r>
          </w:p>
          <w:p w14:paraId="67AEC866" w14:textId="22FA0957" w:rsidR="00A42314" w:rsidRPr="003F5FDC" w:rsidRDefault="00A42314" w:rsidP="00A42314">
            <w:r>
              <w:t>In our view, each option suitable for each different scenario and specified in different layers, hence we prefer support both options. There is no problem if NW supports both options and UE follows NW’s decision. How to trigger one of the options is up to NW implementation.</w:t>
            </w:r>
          </w:p>
        </w:tc>
      </w:tr>
      <w:tr w:rsidR="002B4BAA" w:rsidRPr="003F5FDC" w14:paraId="56B18E0A" w14:textId="77777777" w:rsidTr="00094BF7">
        <w:tc>
          <w:tcPr>
            <w:tcW w:w="1980" w:type="dxa"/>
          </w:tcPr>
          <w:p w14:paraId="4FC311E9" w14:textId="49C03DD8" w:rsidR="002B4BAA" w:rsidRDefault="002B4BAA" w:rsidP="002B4BAA">
            <w:pPr>
              <w:rPr>
                <w:rFonts w:eastAsia="宋体"/>
                <w:lang w:eastAsia="zh-CN"/>
              </w:rPr>
            </w:pPr>
            <w:r>
              <w:t>Huawei/</w:t>
            </w:r>
            <w:proofErr w:type="spellStart"/>
            <w:r>
              <w:t>HiSilicon</w:t>
            </w:r>
            <w:proofErr w:type="spellEnd"/>
          </w:p>
        </w:tc>
        <w:tc>
          <w:tcPr>
            <w:tcW w:w="1559" w:type="dxa"/>
          </w:tcPr>
          <w:p w14:paraId="0992E499" w14:textId="6F11626E" w:rsidR="002B4BAA" w:rsidRDefault="002B4BAA" w:rsidP="002B4BAA">
            <w:pPr>
              <w:rPr>
                <w:rFonts w:eastAsia="宋体"/>
                <w:lang w:eastAsia="zh-CN"/>
              </w:rPr>
            </w:pPr>
            <w:r>
              <w:t>Option 2</w:t>
            </w:r>
          </w:p>
        </w:tc>
        <w:tc>
          <w:tcPr>
            <w:tcW w:w="6092" w:type="dxa"/>
          </w:tcPr>
          <w:p w14:paraId="535E0D6E" w14:textId="59408767" w:rsidR="006F2BE9" w:rsidRPr="006F2BE9" w:rsidRDefault="006F2BE9" w:rsidP="002B4BAA">
            <w:r>
              <w:t>Having both options to solve the same problem is not preferred.</w:t>
            </w:r>
          </w:p>
          <w:p w14:paraId="4F1D3182" w14:textId="508DD44B" w:rsidR="006F2BE9" w:rsidRPr="006F2BE9" w:rsidRDefault="002B4BAA" w:rsidP="002B4BAA">
            <w:r>
              <w:t>With Option 1</w:t>
            </w:r>
            <w:r w:rsidR="006F2BE9">
              <w:t>:</w:t>
            </w:r>
          </w:p>
          <w:p w14:paraId="587ACE91" w14:textId="77777777" w:rsidR="006F2BE9" w:rsidRPr="00EE7B1D" w:rsidRDefault="006F2BE9" w:rsidP="00EE7B1D">
            <w:pPr>
              <w:pStyle w:val="afe"/>
              <w:numPr>
                <w:ilvl w:val="0"/>
                <w:numId w:val="23"/>
              </w:numPr>
              <w:rPr>
                <w:rFonts w:ascii="Times New Roman" w:hAnsi="Times New Roman" w:cs="Times New Roman"/>
                <w:sz w:val="20"/>
              </w:rPr>
            </w:pPr>
            <w:r w:rsidRPr="00EE7B1D">
              <w:rPr>
                <w:rFonts w:ascii="Times New Roman" w:hAnsi="Times New Roman" w:cs="Times New Roman"/>
                <w:sz w:val="20"/>
              </w:rPr>
              <w:t>The impact to other working groups is not clear and we think the impact is more than Option 2. For IDLE paging, changes between RAN and CN are needed; and for INACTIVE, other RAN nodes need to know that LP-WUS is disabled.</w:t>
            </w:r>
          </w:p>
          <w:p w14:paraId="635889F6" w14:textId="0DE31BC8" w:rsidR="00EE7B1D" w:rsidRPr="00EE7B1D" w:rsidRDefault="00EE7B1D" w:rsidP="00EE7B1D">
            <w:pPr>
              <w:pStyle w:val="afe"/>
              <w:numPr>
                <w:ilvl w:val="0"/>
                <w:numId w:val="23"/>
              </w:numPr>
            </w:pPr>
            <w:r w:rsidRPr="00EE7B1D">
              <w:rPr>
                <w:rFonts w:ascii="Times New Roman" w:hAnsi="Times New Roman" w:cs="Times New Roman"/>
                <w:sz w:val="20"/>
              </w:rPr>
              <w:t>How to enable the functionality again after RRCRelease?</w:t>
            </w:r>
          </w:p>
        </w:tc>
      </w:tr>
      <w:tr w:rsidR="004131BF" w:rsidRPr="004131BF" w14:paraId="4F7DC0C2" w14:textId="77777777" w:rsidTr="004131BF">
        <w:tc>
          <w:tcPr>
            <w:tcW w:w="1980" w:type="dxa"/>
            <w:hideMark/>
          </w:tcPr>
          <w:p w14:paraId="1F9C900D" w14:textId="77777777" w:rsidR="004131BF" w:rsidRDefault="004131BF">
            <w:pPr>
              <w:rPr>
                <w:rFonts w:eastAsia="宋体"/>
                <w:lang w:eastAsia="zh-CN"/>
              </w:rPr>
            </w:pPr>
            <w:r>
              <w:rPr>
                <w:rFonts w:eastAsia="宋体"/>
                <w:lang w:eastAsia="zh-CN"/>
              </w:rPr>
              <w:t>Nokia</w:t>
            </w:r>
          </w:p>
        </w:tc>
        <w:tc>
          <w:tcPr>
            <w:tcW w:w="1559" w:type="dxa"/>
          </w:tcPr>
          <w:p w14:paraId="544EF440" w14:textId="77777777" w:rsidR="004131BF" w:rsidRDefault="004131BF">
            <w:pPr>
              <w:rPr>
                <w:rFonts w:eastAsia="宋体"/>
                <w:lang w:eastAsia="zh-CN"/>
              </w:rPr>
            </w:pPr>
          </w:p>
        </w:tc>
        <w:tc>
          <w:tcPr>
            <w:tcW w:w="6092" w:type="dxa"/>
            <w:hideMark/>
          </w:tcPr>
          <w:p w14:paraId="73FD178F" w14:textId="77777777" w:rsidR="004131BF" w:rsidRDefault="004131BF">
            <w:r>
              <w:t xml:space="preserve">In case RAN2 agrees to have dedicated </w:t>
            </w:r>
            <w:proofErr w:type="spellStart"/>
            <w:r>
              <w:t>signaling</w:t>
            </w:r>
            <w:proofErr w:type="spellEnd"/>
            <w:r>
              <w:t xml:space="preserve"> support for LP-WUS then only option 1 can be considered in RAN2. Option 3 requires NAS </w:t>
            </w:r>
            <w:proofErr w:type="spellStart"/>
            <w:r>
              <w:t>signaling</w:t>
            </w:r>
            <w:proofErr w:type="spellEnd"/>
            <w:r>
              <w:t xml:space="preserve"> which cannot be agreed in RAN2. RAN node knows better than CN whether and how to configure LP-WUS or not for some UE. For </w:t>
            </w:r>
            <w:proofErr w:type="gramStart"/>
            <w:r>
              <w:t>example</w:t>
            </w:r>
            <w:proofErr w:type="gramEnd"/>
            <w:r>
              <w:t xml:space="preserve"> RAN node may know offset required between LP-WUS and PO which is not known by CN. </w:t>
            </w:r>
          </w:p>
        </w:tc>
      </w:tr>
      <w:tr w:rsidR="00F72C2B" w:rsidRPr="003F5FDC" w14:paraId="12DF22A9" w14:textId="77777777" w:rsidTr="00094BF7">
        <w:tc>
          <w:tcPr>
            <w:tcW w:w="1980" w:type="dxa"/>
          </w:tcPr>
          <w:p w14:paraId="74A2F025" w14:textId="71DDDD3C" w:rsidR="00F72C2B" w:rsidRPr="00AE1F58" w:rsidRDefault="00F72C2B" w:rsidP="00F72C2B">
            <w:pPr>
              <w:rPr>
                <w:rFonts w:eastAsia="宋体"/>
                <w:lang w:eastAsia="zh-CN"/>
              </w:rPr>
            </w:pPr>
            <w:r>
              <w:rPr>
                <w:rFonts w:eastAsia="宋体" w:hint="eastAsia"/>
                <w:lang w:val="en-US" w:eastAsia="zh-CN"/>
              </w:rPr>
              <w:t>ZTE</w:t>
            </w:r>
          </w:p>
        </w:tc>
        <w:tc>
          <w:tcPr>
            <w:tcW w:w="1559" w:type="dxa"/>
          </w:tcPr>
          <w:p w14:paraId="29E3A577" w14:textId="677D36F6" w:rsidR="00F72C2B" w:rsidRPr="00AE1F58" w:rsidRDefault="00F72C2B" w:rsidP="00F72C2B">
            <w:pPr>
              <w:rPr>
                <w:rFonts w:eastAsia="宋体"/>
                <w:lang w:eastAsia="zh-CN"/>
              </w:rPr>
            </w:pPr>
            <w:r>
              <w:rPr>
                <w:rFonts w:eastAsia="宋体" w:hint="eastAsia"/>
                <w:lang w:val="en-US" w:eastAsia="zh-CN"/>
              </w:rPr>
              <w:t>Option 1</w:t>
            </w:r>
          </w:p>
        </w:tc>
        <w:tc>
          <w:tcPr>
            <w:tcW w:w="6092" w:type="dxa"/>
          </w:tcPr>
          <w:p w14:paraId="49B2786C" w14:textId="77777777" w:rsidR="00F72C2B" w:rsidRDefault="00F72C2B" w:rsidP="00F72C2B">
            <w:pPr>
              <w:rPr>
                <w:rFonts w:eastAsia="宋体"/>
                <w:lang w:val="en-US" w:eastAsia="zh-CN"/>
              </w:rPr>
            </w:pPr>
            <w:r>
              <w:rPr>
                <w:rFonts w:eastAsia="宋体" w:hint="eastAsia"/>
                <w:lang w:val="en-US" w:eastAsia="zh-CN"/>
              </w:rPr>
              <w:t xml:space="preserve">Since LP-WUS is sent from </w:t>
            </w:r>
            <w:proofErr w:type="spellStart"/>
            <w:r>
              <w:rPr>
                <w:rFonts w:eastAsia="宋体" w:hint="eastAsia"/>
                <w:lang w:val="en-US" w:eastAsia="zh-CN"/>
              </w:rPr>
              <w:t>gNB</w:t>
            </w:r>
            <w:proofErr w:type="spellEnd"/>
            <w:r>
              <w:rPr>
                <w:rFonts w:eastAsia="宋体" w:hint="eastAsia"/>
                <w:lang w:val="en-US" w:eastAsia="zh-CN"/>
              </w:rPr>
              <w:t xml:space="preserve"> to UE, NAS </w:t>
            </w:r>
            <w:proofErr w:type="spellStart"/>
            <w:r>
              <w:rPr>
                <w:rFonts w:eastAsia="宋体" w:hint="eastAsia"/>
                <w:lang w:val="en-US" w:eastAsia="zh-CN"/>
              </w:rPr>
              <w:t>signalling</w:t>
            </w:r>
            <w:proofErr w:type="spellEnd"/>
            <w:r>
              <w:rPr>
                <w:rFonts w:eastAsia="宋体" w:hint="eastAsia"/>
                <w:lang w:val="en-US" w:eastAsia="zh-CN"/>
              </w:rPr>
              <w:t xml:space="preserve"> method will impact SA2, RAN3 and RAN2 specification, it</w:t>
            </w:r>
            <w:r>
              <w:rPr>
                <w:rFonts w:eastAsia="宋体"/>
                <w:lang w:val="en-US" w:eastAsia="zh-CN"/>
              </w:rPr>
              <w:t>’</w:t>
            </w:r>
            <w:r>
              <w:rPr>
                <w:rFonts w:eastAsia="宋体" w:hint="eastAsia"/>
                <w:lang w:val="en-US" w:eastAsia="zh-CN"/>
              </w:rPr>
              <w:t xml:space="preserve">s complicated and out of RAN2 scope. So, Option 2 is not </w:t>
            </w:r>
            <w:proofErr w:type="gramStart"/>
            <w:r>
              <w:rPr>
                <w:rFonts w:eastAsia="宋体" w:hint="eastAsia"/>
                <w:lang w:val="en-US" w:eastAsia="zh-CN"/>
              </w:rPr>
              <w:t>prefer</w:t>
            </w:r>
            <w:proofErr w:type="gramEnd"/>
            <w:r>
              <w:rPr>
                <w:rFonts w:eastAsia="宋体" w:hint="eastAsia"/>
                <w:lang w:val="en-US" w:eastAsia="zh-CN"/>
              </w:rPr>
              <w:t>.</w:t>
            </w:r>
          </w:p>
          <w:p w14:paraId="1D4FA0F9" w14:textId="5EC2A724" w:rsidR="00F72C2B" w:rsidRPr="00AE1F58" w:rsidRDefault="00F72C2B" w:rsidP="00F72C2B">
            <w:pPr>
              <w:rPr>
                <w:rFonts w:eastAsia="宋体"/>
                <w:lang w:eastAsia="zh-CN"/>
              </w:rPr>
            </w:pPr>
            <w:r>
              <w:rPr>
                <w:rFonts w:eastAsia="宋体" w:hint="eastAsia"/>
                <w:lang w:val="en-US" w:eastAsia="zh-CN"/>
              </w:rPr>
              <w:t xml:space="preserve">WE prefer a per UE method for </w:t>
            </w:r>
            <w:r>
              <w:t>enabling/disabling LP-WUS monitoring in IDLE/INACTIVE</w:t>
            </w:r>
            <w:r>
              <w:rPr>
                <w:rFonts w:eastAsia="宋体" w:hint="eastAsia"/>
                <w:lang w:val="en-US" w:eastAsia="zh-CN"/>
              </w:rPr>
              <w:t>, to avoid LP_WUS impact on delay critical service, so option 3 is not prefer.</w:t>
            </w:r>
            <w:r>
              <w:t xml:space="preserve"> </w:t>
            </w:r>
          </w:p>
        </w:tc>
      </w:tr>
      <w:tr w:rsidR="00CD7B35" w:rsidRPr="003F5FDC" w14:paraId="3CA7808C" w14:textId="77777777" w:rsidTr="00094BF7">
        <w:tc>
          <w:tcPr>
            <w:tcW w:w="1980" w:type="dxa"/>
          </w:tcPr>
          <w:p w14:paraId="15417BB3" w14:textId="557171E0" w:rsidR="00CD7B35" w:rsidRPr="00853CC2" w:rsidRDefault="00CD7B35" w:rsidP="00CD7B35">
            <w:pPr>
              <w:rPr>
                <w:rFonts w:eastAsia="宋体"/>
                <w:lang w:eastAsia="zh-CN"/>
              </w:rPr>
            </w:pPr>
            <w:r>
              <w:rPr>
                <w:rFonts w:eastAsia="宋体" w:hint="eastAsia"/>
                <w:lang w:eastAsia="zh-CN"/>
              </w:rPr>
              <w:t>O</w:t>
            </w:r>
            <w:r>
              <w:rPr>
                <w:rFonts w:eastAsia="宋体"/>
                <w:lang w:eastAsia="zh-CN"/>
              </w:rPr>
              <w:t>PPO</w:t>
            </w:r>
          </w:p>
        </w:tc>
        <w:tc>
          <w:tcPr>
            <w:tcW w:w="1559" w:type="dxa"/>
          </w:tcPr>
          <w:p w14:paraId="0C332E63" w14:textId="7C2A80C1" w:rsidR="00CD7B35" w:rsidRDefault="00CD7B35" w:rsidP="00CD7B35">
            <w:pPr>
              <w:rPr>
                <w:rFonts w:eastAsia="宋体"/>
                <w:lang w:eastAsia="zh-CN"/>
              </w:rPr>
            </w:pPr>
            <w:r>
              <w:rPr>
                <w:rFonts w:eastAsia="宋体" w:hint="eastAsia"/>
                <w:lang w:eastAsia="zh-CN"/>
              </w:rPr>
              <w:t>Option</w:t>
            </w:r>
            <w:r>
              <w:rPr>
                <w:rFonts w:eastAsia="宋体"/>
                <w:lang w:eastAsia="zh-CN"/>
              </w:rPr>
              <w:t>1 and Option2</w:t>
            </w:r>
          </w:p>
        </w:tc>
        <w:tc>
          <w:tcPr>
            <w:tcW w:w="6092" w:type="dxa"/>
          </w:tcPr>
          <w:p w14:paraId="228753D3" w14:textId="059A58EA" w:rsidR="00CD7B35" w:rsidRDefault="00CD7B35" w:rsidP="00CD7B35">
            <w:pPr>
              <w:rPr>
                <w:rFonts w:eastAsia="宋体"/>
                <w:lang w:eastAsia="zh-CN"/>
              </w:rPr>
            </w:pPr>
            <w:r>
              <w:rPr>
                <w:rFonts w:eastAsia="宋体" w:hint="eastAsia"/>
                <w:lang w:eastAsia="zh-CN"/>
              </w:rPr>
              <w:t>W</w:t>
            </w:r>
            <w:r>
              <w:rPr>
                <w:rFonts w:eastAsia="宋体"/>
                <w:lang w:eastAsia="zh-CN"/>
              </w:rPr>
              <w:t xml:space="preserve">e support both Option1 and Option 2. Option1 can disable/enable the LP-WUS based on </w:t>
            </w:r>
            <w:proofErr w:type="spellStart"/>
            <w:r>
              <w:rPr>
                <w:rFonts w:eastAsia="宋体"/>
                <w:lang w:eastAsia="zh-CN"/>
              </w:rPr>
              <w:t>gNB</w:t>
            </w:r>
            <w:proofErr w:type="spellEnd"/>
            <w:r>
              <w:rPr>
                <w:rFonts w:eastAsia="宋体"/>
                <w:lang w:eastAsia="zh-CN"/>
              </w:rPr>
              <w:t xml:space="preserve"> requirement better, for example, considering the emergency call or other pending data. Option2 can reflect the CN requirement better. When both solutions work together, the new received indication of disable/enable will override the indication received before.</w:t>
            </w:r>
          </w:p>
        </w:tc>
      </w:tr>
      <w:tr w:rsidR="00F72C2B" w:rsidRPr="003F5FDC" w14:paraId="639DCEA2" w14:textId="77777777" w:rsidTr="00094BF7">
        <w:tc>
          <w:tcPr>
            <w:tcW w:w="1980" w:type="dxa"/>
          </w:tcPr>
          <w:p w14:paraId="00FB4BDC" w14:textId="77777777" w:rsidR="00F72C2B" w:rsidRDefault="00F72C2B" w:rsidP="00F72C2B">
            <w:pPr>
              <w:rPr>
                <w:rFonts w:eastAsia="宋体"/>
                <w:lang w:eastAsia="zh-CN"/>
              </w:rPr>
            </w:pPr>
          </w:p>
        </w:tc>
        <w:tc>
          <w:tcPr>
            <w:tcW w:w="1559" w:type="dxa"/>
          </w:tcPr>
          <w:p w14:paraId="4399F7F6" w14:textId="77777777" w:rsidR="00F72C2B" w:rsidRDefault="00F72C2B" w:rsidP="00F72C2B">
            <w:pPr>
              <w:rPr>
                <w:rFonts w:eastAsia="宋体"/>
                <w:lang w:eastAsia="zh-CN"/>
              </w:rPr>
            </w:pPr>
          </w:p>
        </w:tc>
        <w:tc>
          <w:tcPr>
            <w:tcW w:w="6092" w:type="dxa"/>
          </w:tcPr>
          <w:p w14:paraId="04CA6553" w14:textId="77777777" w:rsidR="00F72C2B" w:rsidRDefault="00F72C2B" w:rsidP="00F72C2B">
            <w:pPr>
              <w:rPr>
                <w:rFonts w:eastAsia="宋体"/>
                <w:lang w:eastAsia="zh-CN"/>
              </w:rPr>
            </w:pPr>
          </w:p>
        </w:tc>
      </w:tr>
      <w:tr w:rsidR="00F72C2B" w:rsidRPr="003F5FDC" w14:paraId="5F185F9E" w14:textId="77777777" w:rsidTr="00094BF7">
        <w:tc>
          <w:tcPr>
            <w:tcW w:w="1980" w:type="dxa"/>
          </w:tcPr>
          <w:p w14:paraId="380D0082" w14:textId="77777777" w:rsidR="00F72C2B" w:rsidRPr="00B55583" w:rsidRDefault="00F72C2B" w:rsidP="00F72C2B">
            <w:pPr>
              <w:rPr>
                <w:rFonts w:eastAsia="宋体"/>
                <w:lang w:val="en-US" w:eastAsia="zh-CN"/>
              </w:rPr>
            </w:pPr>
          </w:p>
        </w:tc>
        <w:tc>
          <w:tcPr>
            <w:tcW w:w="1559" w:type="dxa"/>
          </w:tcPr>
          <w:p w14:paraId="65D94507" w14:textId="77777777" w:rsidR="00F72C2B" w:rsidRPr="00B55583" w:rsidRDefault="00F72C2B" w:rsidP="00F72C2B">
            <w:pPr>
              <w:rPr>
                <w:rFonts w:eastAsia="宋体"/>
                <w:lang w:val="en-US" w:eastAsia="zh-CN"/>
              </w:rPr>
            </w:pPr>
          </w:p>
        </w:tc>
        <w:tc>
          <w:tcPr>
            <w:tcW w:w="6092" w:type="dxa"/>
          </w:tcPr>
          <w:p w14:paraId="5B3A1A86" w14:textId="77777777" w:rsidR="00F72C2B" w:rsidRDefault="00F72C2B" w:rsidP="00F72C2B">
            <w:pPr>
              <w:rPr>
                <w:rFonts w:eastAsia="宋体"/>
                <w:lang w:eastAsia="zh-CN"/>
              </w:rPr>
            </w:pPr>
          </w:p>
        </w:tc>
      </w:tr>
    </w:tbl>
    <w:p w14:paraId="4519218A" w14:textId="77777777" w:rsidR="00FB4D52" w:rsidRPr="003F5FDC" w:rsidRDefault="00FB4D52" w:rsidP="00FB4D52"/>
    <w:p w14:paraId="70288F9C" w14:textId="77777777" w:rsidR="00FB4D52" w:rsidRPr="009E5555" w:rsidRDefault="00FB4D52" w:rsidP="00FB4D52">
      <w:pPr>
        <w:spacing w:after="0"/>
        <w:rPr>
          <w:b/>
        </w:rPr>
      </w:pPr>
      <w:proofErr w:type="gramStart"/>
      <w:r w:rsidRPr="003F5FDC">
        <w:rPr>
          <w:b/>
        </w:rPr>
        <w:t>Summary:</w:t>
      </w:r>
      <w:r w:rsidRPr="00410711">
        <w:t>.</w:t>
      </w:r>
      <w:proofErr w:type="gramEnd"/>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1"/>
        <w:jc w:val="both"/>
        <w:rPr>
          <w:rFonts w:cs="Arial"/>
        </w:rPr>
      </w:pPr>
      <w:r w:rsidRPr="00230E2A">
        <w:rPr>
          <w:rFonts w:cs="Arial"/>
        </w:rPr>
        <w:t>References</w:t>
      </w:r>
    </w:p>
    <w:p w14:paraId="6D0922F9" w14:textId="075005B7" w:rsidR="00ED0BDD" w:rsidRPr="0038135A" w:rsidRDefault="001F2A27" w:rsidP="000A0C6D">
      <w:pPr>
        <w:pStyle w:val="afe"/>
        <w:numPr>
          <w:ilvl w:val="0"/>
          <w:numId w:val="7"/>
        </w:numPr>
        <w:jc w:val="both"/>
        <w:rPr>
          <w:rFonts w:ascii="Times New Roman" w:hAnsi="Times New Roman" w:cs="Times New Roman"/>
          <w:sz w:val="20"/>
          <w:szCs w:val="20"/>
        </w:rPr>
      </w:pPr>
      <w:bookmarkStart w:id="0"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0"/>
      <w:r w:rsidR="003E03C1">
        <w:rPr>
          <w:rFonts w:ascii="Times New Roman" w:hAnsi="Times New Roman" w:cs="Times New Roman"/>
          <w:sz w:val="20"/>
          <w:szCs w:val="20"/>
        </w:rPr>
        <w:t>Apple</w:t>
      </w:r>
    </w:p>
    <w:p w14:paraId="0BC68F48" w14:textId="0114219A" w:rsidR="00D757B9" w:rsidRPr="00741F2A" w:rsidRDefault="003E03C1" w:rsidP="000A0C6D">
      <w:pPr>
        <w:pStyle w:val="afe"/>
        <w:numPr>
          <w:ilvl w:val="0"/>
          <w:numId w:val="7"/>
        </w:numPr>
        <w:jc w:val="both"/>
      </w:pPr>
      <w:bookmarkStart w:id="1"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1"/>
    </w:p>
    <w:p w14:paraId="4DCA9BFB" w14:textId="5E3FD3C0" w:rsidR="00741F2A" w:rsidRPr="003E03C1" w:rsidRDefault="003E03C1" w:rsidP="000A0C6D">
      <w:pPr>
        <w:pStyle w:val="afe"/>
        <w:numPr>
          <w:ilvl w:val="0"/>
          <w:numId w:val="7"/>
        </w:numPr>
        <w:jc w:val="both"/>
        <w:rPr>
          <w:rFonts w:ascii="Times New Roman" w:hAnsi="Times New Roman" w:cs="Times New Roman"/>
          <w:sz w:val="20"/>
        </w:rPr>
      </w:pPr>
      <w:r w:rsidRPr="003E03C1">
        <w:rPr>
          <w:rFonts w:ascii="Times New Roman" w:eastAsia="宋体"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宋体" w:hAnsi="Times New Roman" w:cs="Times New Roman"/>
          <w:sz w:val="20"/>
          <w:szCs w:val="20"/>
        </w:rPr>
        <w:t>.</w:t>
      </w:r>
    </w:p>
    <w:sectPr w:rsidR="00741F2A" w:rsidRPr="003E03C1">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E831" w14:textId="77777777" w:rsidR="001803A4" w:rsidRDefault="001803A4">
      <w:pPr>
        <w:spacing w:after="0" w:line="240" w:lineRule="auto"/>
      </w:pPr>
      <w:r>
        <w:separator/>
      </w:r>
    </w:p>
  </w:endnote>
  <w:endnote w:type="continuationSeparator" w:id="0">
    <w:p w14:paraId="39704495" w14:textId="77777777" w:rsidR="001803A4" w:rsidRDefault="0018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483438" w:rsidRDefault="00483438">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83438" w:rsidRDefault="0048343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483438" w:rsidRDefault="0048343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2243" w14:textId="77777777" w:rsidR="001803A4" w:rsidRDefault="001803A4">
      <w:pPr>
        <w:spacing w:after="0" w:line="240" w:lineRule="auto"/>
      </w:pPr>
      <w:r>
        <w:separator/>
      </w:r>
    </w:p>
  </w:footnote>
  <w:footnote w:type="continuationSeparator" w:id="0">
    <w:p w14:paraId="6790CE8B" w14:textId="77777777" w:rsidR="001803A4" w:rsidRDefault="00180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AD9663B"/>
    <w:multiLevelType w:val="hybridMultilevel"/>
    <w:tmpl w:val="12B0409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0D04C84"/>
    <w:multiLevelType w:val="hybridMultilevel"/>
    <w:tmpl w:val="A4C8391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7"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32C03BE2"/>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2"/>
  </w:num>
  <w:num w:numId="2">
    <w:abstractNumId w:val="20"/>
  </w:num>
  <w:num w:numId="3">
    <w:abstractNumId w:val="13"/>
  </w:num>
  <w:num w:numId="4">
    <w:abstractNumId w:val="10"/>
  </w:num>
  <w:num w:numId="5">
    <w:abstractNumId w:val="19"/>
  </w:num>
  <w:num w:numId="6">
    <w:abstractNumId w:val="21"/>
  </w:num>
  <w:num w:numId="7">
    <w:abstractNumId w:val="8"/>
  </w:num>
  <w:num w:numId="8">
    <w:abstractNumId w:val="11"/>
  </w:num>
  <w:num w:numId="9">
    <w:abstractNumId w:val="9"/>
  </w:num>
  <w:num w:numId="10">
    <w:abstractNumId w:val="12"/>
  </w:num>
  <w:num w:numId="11">
    <w:abstractNumId w:val="14"/>
  </w:num>
  <w:num w:numId="12">
    <w:abstractNumId w:val="5"/>
  </w:num>
  <w:num w:numId="13">
    <w:abstractNumId w:val="15"/>
  </w:num>
  <w:num w:numId="14">
    <w:abstractNumId w:val="4"/>
  </w:num>
  <w:num w:numId="15">
    <w:abstractNumId w:val="17"/>
  </w:num>
  <w:num w:numId="16">
    <w:abstractNumId w:val="16"/>
  </w:num>
  <w:num w:numId="17">
    <w:abstractNumId w:val="3"/>
  </w:num>
  <w:num w:numId="18">
    <w:abstractNumId w:val="18"/>
  </w:num>
  <w:num w:numId="19">
    <w:abstractNumId w:val="6"/>
  </w:num>
  <w:num w:numId="20">
    <w:abstractNumId w:val="0"/>
  </w:num>
  <w:num w:numId="21">
    <w:abstractNumId w:val="1"/>
  </w:num>
  <w:num w:numId="22">
    <w:abstractNumId w:val="2"/>
  </w:num>
  <w:num w:numId="2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318"/>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035"/>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1AE"/>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a2"/>
    <w:rsid w:val="00B5742E"/>
  </w:style>
  <w:style w:type="paragraph" w:customStyle="1" w:styleId="Reference">
    <w:name w:val="Reference"/>
    <w:aliases w:val="ref"/>
    <w:basedOn w:val="ac"/>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rsid w:val="009D7550"/>
    <w:rPr>
      <w:rFonts w:ascii="Arial" w:eastAsia="等线" w:hAnsi="Arial"/>
      <w:kern w:val="2"/>
      <w:sz w:val="21"/>
      <w:szCs w:val="22"/>
    </w:rPr>
  </w:style>
  <w:style w:type="character" w:customStyle="1" w:styleId="33">
    <w:name w:val="未处理的提及3"/>
    <w:basedOn w:val="a0"/>
    <w:uiPriority w:val="99"/>
    <w:semiHidden/>
    <w:unhideWhenUsed/>
    <w:rsid w:val="00CC1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1560">
      <w:bodyDiv w:val="1"/>
      <w:marLeft w:val="0"/>
      <w:marRight w:val="0"/>
      <w:marTop w:val="0"/>
      <w:marBottom w:val="0"/>
      <w:divBdr>
        <w:top w:val="none" w:sz="0" w:space="0" w:color="auto"/>
        <w:left w:val="none" w:sz="0" w:space="0" w:color="auto"/>
        <w:bottom w:val="none" w:sz="0" w:space="0" w:color="auto"/>
        <w:right w:val="none" w:sz="0" w:space="0" w:color="auto"/>
      </w:divBdr>
    </w:div>
    <w:div w:id="13009553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9613358">
      <w:bodyDiv w:val="1"/>
      <w:marLeft w:val="0"/>
      <w:marRight w:val="0"/>
      <w:marTop w:val="0"/>
      <w:marBottom w:val="0"/>
      <w:divBdr>
        <w:top w:val="none" w:sz="0" w:space="0" w:color="auto"/>
        <w:left w:val="none" w:sz="0" w:space="0" w:color="auto"/>
        <w:bottom w:val="none" w:sz="0" w:space="0" w:color="auto"/>
        <w:right w:val="none" w:sz="0" w:space="0" w:color="auto"/>
      </w:divBdr>
    </w:div>
    <w:div w:id="510723490">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015881744">
      <w:bodyDiv w:val="1"/>
      <w:marLeft w:val="0"/>
      <w:marRight w:val="0"/>
      <w:marTop w:val="0"/>
      <w:marBottom w:val="0"/>
      <w:divBdr>
        <w:top w:val="none" w:sz="0" w:space="0" w:color="auto"/>
        <w:left w:val="none" w:sz="0" w:space="0" w:color="auto"/>
        <w:bottom w:val="none" w:sz="0" w:space="0" w:color="auto"/>
        <w:right w:val="none" w:sz="0" w:space="0" w:color="auto"/>
      </w:divBdr>
    </w:div>
    <w:div w:id="1114790531">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584879819">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i_rao@nec.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5BC6ED-0859-4E9E-BE16-7A7FB90C878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7</Pages>
  <Words>1946</Words>
  <Characters>11095</Characters>
  <Application>Microsoft Office Word</Application>
  <DocSecurity>0</DocSecurity>
  <Lines>92</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OPPO(Haocheng)</cp:lastModifiedBy>
  <cp:revision>6</cp:revision>
  <cp:lastPrinted>2025-05-06T09:43:00Z</cp:lastPrinted>
  <dcterms:created xsi:type="dcterms:W3CDTF">2025-05-21T08:36:00Z</dcterms:created>
  <dcterms:modified xsi:type="dcterms:W3CDTF">2025-05-21T09:59:00Z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y fmtid="{D5CDD505-2E9C-101B-9397-08002B2CF9AE}" pid="21" name="FLCMData">
    <vt:lpwstr>9D3F485A2A84DACE446EEB4D9E7AB80D7679D849CF897AC9D5088C8F35A1D24531A1F9F2E49D6C9CEDCA7D1FF961D4116FE9F924ED18D63C73E21F971D4C2C84</vt:lpwstr>
  </property>
  <property fmtid="{D5CDD505-2E9C-101B-9397-08002B2CF9AE}" pid="22" name="CWM6a42d6702a5411f08000718400007084">
    <vt:lpwstr>CWMW0+jUuCY3lOXoRaEGqfThYUe3a3cnP2EJCvAYx9rs6bCMIE0PPlVpQzjfzAhxlfDQLlcJni7bpf+Np9aDf2apA==</vt:lpwstr>
  </property>
  <property fmtid="{D5CDD505-2E9C-101B-9397-08002B2CF9AE}" pid="23" name="MSIP_Label_4d2f777e-4347-4fc6-823a-b44ab313546a_Enabled">
    <vt:lpwstr>true</vt:lpwstr>
  </property>
  <property fmtid="{D5CDD505-2E9C-101B-9397-08002B2CF9AE}" pid="24" name="MSIP_Label_4d2f777e-4347-4fc6-823a-b44ab313546a_SetDate">
    <vt:lpwstr>2025-05-21T06:27:35Z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e10af547-3868-4b5c-ac2a-bc2203e7c740</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