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ADA14" w14:textId="4FD8ED20" w:rsidR="00BA20BC" w:rsidRDefault="00E6516F" w:rsidP="00BA20BC">
      <w:pPr>
        <w:tabs>
          <w:tab w:val="left" w:pos="2160"/>
        </w:tabs>
        <w:rPr>
          <w:rFonts w:ascii="Arial" w:hAnsi="Arial" w:cs="Arial"/>
          <w:b/>
          <w:sz w:val="24"/>
          <w:lang w:val="en-US"/>
        </w:rPr>
      </w:pPr>
      <w:bookmarkStart w:id="0" w:name="historyclause"/>
      <w:r w:rsidRPr="00FD2A35">
        <w:rPr>
          <w:rFonts w:ascii="Arial" w:hAnsi="Arial" w:cs="Arial"/>
          <w:b/>
          <w:sz w:val="24"/>
          <w:lang w:val="en-US"/>
        </w:rPr>
        <w:t>3GPP TSG-RAN WG2 Meeting #12</w:t>
      </w:r>
      <w:r w:rsidR="0003689D">
        <w:rPr>
          <w:rFonts w:ascii="Arial" w:hAnsi="Arial" w:cs="Arial"/>
          <w:b/>
          <w:sz w:val="24"/>
          <w:lang w:val="en-US"/>
        </w:rPr>
        <w:t>9</w:t>
      </w:r>
      <w:r w:rsidR="00411CFF">
        <w:rPr>
          <w:rFonts w:ascii="Arial" w:hAnsi="Arial" w:cs="Arial"/>
          <w:b/>
          <w:sz w:val="24"/>
          <w:lang w:val="en-US"/>
        </w:rPr>
        <w:t>bis</w:t>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00A24351" w:rsidRPr="00FD2A35">
        <w:rPr>
          <w:rFonts w:ascii="Arial" w:hAnsi="Arial" w:cs="Arial"/>
          <w:b/>
          <w:sz w:val="24"/>
          <w:lang w:val="en-US"/>
        </w:rPr>
        <w:t xml:space="preserve">     </w:t>
      </w:r>
      <w:r w:rsidR="00573CFE" w:rsidRPr="00573CFE">
        <w:rPr>
          <w:rFonts w:ascii="Arial" w:hAnsi="Arial" w:cs="Arial"/>
          <w:b/>
          <w:bCs/>
          <w:sz w:val="24"/>
        </w:rPr>
        <w:t>R2-2502175</w:t>
      </w:r>
    </w:p>
    <w:p w14:paraId="3293D479" w14:textId="20A2E1D9" w:rsidR="00C56D74" w:rsidRPr="00FD2A35" w:rsidRDefault="00411CFF" w:rsidP="00BA20BC">
      <w:pPr>
        <w:tabs>
          <w:tab w:val="left" w:pos="2160"/>
        </w:tabs>
        <w:rPr>
          <w:rFonts w:ascii="Arial" w:hAnsi="Arial" w:cs="Arial"/>
          <w:b/>
          <w:sz w:val="24"/>
          <w:lang w:val="en-US"/>
        </w:rPr>
      </w:pPr>
      <w:r w:rsidRPr="00411CFF">
        <w:rPr>
          <w:rFonts w:ascii="Arial" w:hAnsi="Arial" w:cs="Arial"/>
          <w:b/>
          <w:sz w:val="24"/>
          <w:lang w:val="en-US"/>
        </w:rPr>
        <w:t>Wuhan, China, Apr. 7th – 11th, 2025</w:t>
      </w:r>
      <w:r w:rsidRPr="00411CFF">
        <w:rPr>
          <w:rFonts w:ascii="Arial" w:hAnsi="Arial" w:cs="Arial"/>
          <w:b/>
          <w:sz w:val="24"/>
          <w:lang w:val="en-US"/>
        </w:rPr>
        <w:tab/>
      </w:r>
      <w:r w:rsidRPr="00411CFF">
        <w:rPr>
          <w:rFonts w:ascii="Arial" w:hAnsi="Arial" w:cs="Arial"/>
          <w:b/>
          <w:sz w:val="24"/>
          <w:lang w:val="en-US"/>
        </w:rPr>
        <w:tab/>
      </w:r>
      <w:r w:rsidRPr="00411CFF">
        <w:rPr>
          <w:rFonts w:ascii="Arial" w:hAnsi="Arial" w:cs="Arial"/>
          <w:b/>
          <w:sz w:val="24"/>
          <w:lang w:val="en-US"/>
        </w:rPr>
        <w:tab/>
      </w:r>
      <w:r w:rsidRPr="00411CFF">
        <w:rPr>
          <w:rFonts w:ascii="Arial" w:hAnsi="Arial" w:cs="Arial"/>
          <w:b/>
          <w:sz w:val="24"/>
          <w:lang w:val="en-US"/>
        </w:rPr>
        <w:tab/>
      </w:r>
      <w:r w:rsidRPr="00411CFF">
        <w:rPr>
          <w:rFonts w:ascii="Arial" w:hAnsi="Arial" w:cs="Arial"/>
          <w:b/>
          <w:sz w:val="24"/>
          <w:lang w:val="en-US"/>
        </w:rPr>
        <w:tab/>
      </w:r>
      <w:r w:rsidRPr="00411CFF">
        <w:rPr>
          <w:rFonts w:ascii="Arial" w:hAnsi="Arial" w:cs="Arial"/>
          <w:b/>
          <w:sz w:val="24"/>
          <w:lang w:val="en-US"/>
        </w:rPr>
        <w:tab/>
      </w:r>
      <w:r w:rsidRPr="00411CFF">
        <w:rPr>
          <w:rFonts w:ascii="Arial" w:hAnsi="Arial" w:cs="Arial"/>
          <w:b/>
          <w:sz w:val="24"/>
          <w:lang w:val="en-US"/>
        </w:rPr>
        <w:tab/>
      </w:r>
      <w:r w:rsidRPr="00411CFF">
        <w:rPr>
          <w:rFonts w:ascii="Arial" w:hAnsi="Arial" w:cs="Arial"/>
          <w:b/>
          <w:sz w:val="24"/>
          <w:lang w:val="en-US"/>
        </w:rPr>
        <w:tab/>
      </w:r>
      <w:r w:rsidRPr="00411CFF">
        <w:rPr>
          <w:rFonts w:ascii="Arial" w:hAnsi="Arial" w:cs="Arial"/>
          <w:b/>
          <w:sz w:val="24"/>
          <w:lang w:val="en-US"/>
        </w:rPr>
        <w:tab/>
        <w:t xml:space="preserve">  </w:t>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t xml:space="preserve">  </w:t>
      </w:r>
    </w:p>
    <w:p w14:paraId="6C4AF3F4" w14:textId="6814A173" w:rsidR="00C56D74" w:rsidRPr="00FD2A35" w:rsidRDefault="00C56D74" w:rsidP="00C56D74">
      <w:pPr>
        <w:pStyle w:val="CH"/>
        <w:rPr>
          <w:b w:val="0"/>
          <w:lang w:val="en-US"/>
        </w:rPr>
      </w:pPr>
      <w:r w:rsidRPr="00FD2A35">
        <w:rPr>
          <w:lang w:val="en-US"/>
        </w:rPr>
        <w:t>Agenda item:</w:t>
      </w:r>
      <w:r w:rsidRPr="00FD2A35">
        <w:rPr>
          <w:lang w:val="en-US"/>
        </w:rPr>
        <w:tab/>
      </w:r>
      <w:r w:rsidR="00926D4B" w:rsidRPr="00FD2A35">
        <w:rPr>
          <w:lang w:val="en-US"/>
        </w:rPr>
        <w:t>8.</w:t>
      </w:r>
      <w:r w:rsidR="00B03E8C">
        <w:rPr>
          <w:lang w:val="en-US"/>
        </w:rPr>
        <w:t>2.4</w:t>
      </w:r>
    </w:p>
    <w:p w14:paraId="127DDB38" w14:textId="77777777" w:rsidR="00C56D74" w:rsidRPr="00FD2A35" w:rsidRDefault="00C56D74" w:rsidP="00C56D74">
      <w:pPr>
        <w:pStyle w:val="CH"/>
        <w:rPr>
          <w:b w:val="0"/>
          <w:lang w:val="en-US" w:eastAsia="zh-CN"/>
        </w:rPr>
      </w:pPr>
      <w:r w:rsidRPr="00FD2A35">
        <w:rPr>
          <w:lang w:val="en-US"/>
        </w:rPr>
        <w:t>Source:</w:t>
      </w:r>
      <w:r w:rsidRPr="00FD2A35">
        <w:rPr>
          <w:lang w:val="en-US"/>
        </w:rPr>
        <w:tab/>
        <w:t>Apple</w:t>
      </w:r>
    </w:p>
    <w:p w14:paraId="4475BD2F" w14:textId="413C443D" w:rsidR="00B17B61" w:rsidRPr="00FD2A35" w:rsidRDefault="00C56D74" w:rsidP="00B17B61">
      <w:pPr>
        <w:pStyle w:val="CH"/>
        <w:ind w:left="2260" w:hanging="2260"/>
        <w:rPr>
          <w:lang w:val="en-US"/>
        </w:rPr>
      </w:pPr>
      <w:r w:rsidRPr="00FD2A35">
        <w:rPr>
          <w:lang w:val="en-US"/>
        </w:rPr>
        <w:t>Title:</w:t>
      </w:r>
      <w:r w:rsidRPr="00FD2A35">
        <w:rPr>
          <w:lang w:val="en-US"/>
        </w:rPr>
        <w:tab/>
      </w:r>
      <w:r w:rsidR="00B03E8C">
        <w:rPr>
          <w:lang w:val="en-US"/>
        </w:rPr>
        <w:t>A</w:t>
      </w:r>
      <w:r w:rsidR="00025D57">
        <w:rPr>
          <w:lang w:val="en-US"/>
        </w:rPr>
        <w:t>-</w:t>
      </w:r>
      <w:r w:rsidR="00B03E8C">
        <w:rPr>
          <w:lang w:val="en-US"/>
        </w:rPr>
        <w:t>IoT MAC design</w:t>
      </w:r>
      <w:r w:rsidR="004765EE">
        <w:rPr>
          <w:lang w:val="en-US"/>
        </w:rPr>
        <w:t xml:space="preserve"> for data transmission</w:t>
      </w:r>
    </w:p>
    <w:p w14:paraId="67861A8C" w14:textId="77777777" w:rsidR="00C56D74" w:rsidRPr="00FD2A35" w:rsidRDefault="00C56D74" w:rsidP="00C56D74">
      <w:pPr>
        <w:pStyle w:val="CH"/>
        <w:rPr>
          <w:lang w:val="en-US"/>
        </w:rPr>
      </w:pPr>
      <w:r w:rsidRPr="00FD2A35">
        <w:rPr>
          <w:lang w:val="en-US"/>
        </w:rPr>
        <w:t>Document for:</w:t>
      </w:r>
      <w:r w:rsidRPr="00FD2A35">
        <w:rPr>
          <w:lang w:val="en-US"/>
        </w:rPr>
        <w:tab/>
        <w:t>Discussion and Decision</w:t>
      </w:r>
    </w:p>
    <w:p w14:paraId="7B661F3C" w14:textId="77777777" w:rsidR="00C56D74" w:rsidRPr="00FD2A35" w:rsidRDefault="00C56D74" w:rsidP="00D309CC">
      <w:pPr>
        <w:pStyle w:val="B3"/>
        <w:rPr>
          <w:lang w:val="en-US"/>
        </w:rPr>
      </w:pPr>
    </w:p>
    <w:p w14:paraId="0273524A" w14:textId="77777777" w:rsidR="008E7986" w:rsidRPr="00FD2A35" w:rsidRDefault="008E7986" w:rsidP="008E7986">
      <w:pPr>
        <w:pStyle w:val="Heading1"/>
        <w:rPr>
          <w:lang w:val="en-US"/>
        </w:rPr>
      </w:pPr>
      <w:r w:rsidRPr="00FD2A35">
        <w:rPr>
          <w:lang w:val="en-US"/>
        </w:rPr>
        <w:t>1</w:t>
      </w:r>
      <w:r w:rsidRPr="00FD2A35">
        <w:rPr>
          <w:lang w:val="en-US"/>
        </w:rPr>
        <w:tab/>
        <w:t xml:space="preserve">Introduction </w:t>
      </w:r>
    </w:p>
    <w:p w14:paraId="116FD180" w14:textId="6B08A477" w:rsidR="00AB510A" w:rsidRDefault="00C0454F" w:rsidP="00BF5243">
      <w:pPr>
        <w:rPr>
          <w:lang w:val="en-US" w:eastAsia="zh-CN"/>
        </w:rPr>
      </w:pPr>
      <w:r w:rsidRPr="00FD2A35">
        <w:rPr>
          <w:lang w:val="en-US" w:eastAsia="zh-CN"/>
        </w:rPr>
        <w:t>In this contribution we provide</w:t>
      </w:r>
      <w:r w:rsidR="00117178" w:rsidRPr="00FD2A35">
        <w:rPr>
          <w:lang w:val="en-US" w:eastAsia="zh-CN"/>
        </w:rPr>
        <w:t xml:space="preserve"> </w:t>
      </w:r>
      <w:r w:rsidR="00FA5A6B">
        <w:rPr>
          <w:lang w:val="en-US" w:eastAsia="zh-CN"/>
        </w:rPr>
        <w:t>our</w:t>
      </w:r>
      <w:r w:rsidR="006121F2">
        <w:rPr>
          <w:lang w:val="en-US" w:eastAsia="zh-CN"/>
        </w:rPr>
        <w:t xml:space="preserve"> views</w:t>
      </w:r>
      <w:r w:rsidR="00B17B61">
        <w:rPr>
          <w:lang w:val="en-US" w:eastAsia="zh-CN"/>
        </w:rPr>
        <w:t xml:space="preserve"> on</w:t>
      </w:r>
      <w:r w:rsidR="00B03E8C">
        <w:rPr>
          <w:lang w:val="en-US" w:eastAsia="zh-CN"/>
        </w:rPr>
        <w:t xml:space="preserve"> the Ambient IoT MAC design</w:t>
      </w:r>
      <w:r w:rsidR="00394A9E">
        <w:rPr>
          <w:lang w:val="en-US" w:eastAsia="zh-CN"/>
        </w:rPr>
        <w:t xml:space="preserve"> </w:t>
      </w:r>
      <w:r w:rsidR="008324AF">
        <w:rPr>
          <w:lang w:val="en-US" w:eastAsia="zh-CN"/>
        </w:rPr>
        <w:t xml:space="preserve">focusing on data transmission </w:t>
      </w:r>
      <w:r w:rsidR="00394A9E">
        <w:rPr>
          <w:lang w:val="en-US" w:eastAsia="zh-CN"/>
        </w:rPr>
        <w:t>in accordance with the WID [1] objectives</w:t>
      </w:r>
      <w:r w:rsidR="008324AF">
        <w:rPr>
          <w:lang w:val="en-US" w:eastAsia="zh-CN"/>
        </w:rPr>
        <w:t xml:space="preserve"> and </w:t>
      </w:r>
      <w:r w:rsidR="00394A9E">
        <w:rPr>
          <w:lang w:val="en-US" w:eastAsia="zh-CN"/>
        </w:rPr>
        <w:t xml:space="preserve">SI conclusions </w:t>
      </w:r>
      <w:r w:rsidR="008324AF">
        <w:rPr>
          <w:lang w:val="en-US" w:eastAsia="zh-CN"/>
        </w:rPr>
        <w:t>[2]</w:t>
      </w:r>
      <w:r w:rsidR="00DB7120">
        <w:rPr>
          <w:lang w:val="en-US" w:eastAsia="zh-CN"/>
        </w:rPr>
        <w:t xml:space="preserve">, while also covering a couple of general </w:t>
      </w:r>
      <w:r w:rsidR="001A7330">
        <w:rPr>
          <w:lang w:val="en-US" w:eastAsia="zh-CN"/>
        </w:rPr>
        <w:t>MAC design principles and issues</w:t>
      </w:r>
      <w:r w:rsidR="008324AF">
        <w:rPr>
          <w:lang w:val="en-US" w:eastAsia="zh-CN"/>
        </w:rPr>
        <w:t xml:space="preserve">. </w:t>
      </w:r>
    </w:p>
    <w:p w14:paraId="760B78CF" w14:textId="76FA9A28" w:rsidR="0039762A" w:rsidRDefault="008E7986" w:rsidP="00DB0119">
      <w:pPr>
        <w:pStyle w:val="Heading1"/>
        <w:rPr>
          <w:lang w:val="en-US"/>
        </w:rPr>
      </w:pPr>
      <w:r w:rsidRPr="00FD2A35">
        <w:rPr>
          <w:lang w:val="en-US"/>
        </w:rPr>
        <w:t>2</w:t>
      </w:r>
      <w:r w:rsidR="00004B93" w:rsidRPr="00FD2A35">
        <w:rPr>
          <w:lang w:val="en-US"/>
        </w:rPr>
        <w:t xml:space="preserve">  </w:t>
      </w:r>
      <w:r w:rsidR="00476CE3" w:rsidRPr="00FD2A35">
        <w:rPr>
          <w:lang w:val="en-US"/>
        </w:rPr>
        <w:t xml:space="preserve"> </w:t>
      </w:r>
      <w:r w:rsidR="00567E21" w:rsidRPr="00FD2A35">
        <w:rPr>
          <w:lang w:val="en-US"/>
        </w:rPr>
        <w:tab/>
      </w:r>
      <w:r w:rsidR="009575A3" w:rsidRPr="00FD2A35">
        <w:rPr>
          <w:lang w:val="en-US"/>
        </w:rPr>
        <w:t>Discussion</w:t>
      </w:r>
    </w:p>
    <w:p w14:paraId="70ACCF6F" w14:textId="762A473E" w:rsidR="00CE171A" w:rsidRDefault="00CE171A" w:rsidP="00394A9E">
      <w:pPr>
        <w:rPr>
          <w:lang w:val="en-US"/>
        </w:rPr>
      </w:pPr>
      <w:r>
        <w:rPr>
          <w:lang w:val="en-US"/>
        </w:rPr>
        <w:t>In RAN2#129 a number of agreements relevant to this discussion have been achieved, specifically:</w:t>
      </w:r>
    </w:p>
    <w:tbl>
      <w:tblPr>
        <w:tblStyle w:val="TableGrid"/>
        <w:tblW w:w="0" w:type="auto"/>
        <w:tblInd w:w="1165" w:type="dxa"/>
        <w:tblLook w:val="04A0" w:firstRow="1" w:lastRow="0" w:firstColumn="1" w:lastColumn="0" w:noHBand="0" w:noVBand="1"/>
      </w:tblPr>
      <w:tblGrid>
        <w:gridCol w:w="8466"/>
      </w:tblGrid>
      <w:tr w:rsidR="00A05862" w14:paraId="42248C2D" w14:textId="77777777" w:rsidTr="00D25EAA">
        <w:tc>
          <w:tcPr>
            <w:tcW w:w="8572" w:type="dxa"/>
          </w:tcPr>
          <w:p w14:paraId="7A905D86" w14:textId="77777777" w:rsidR="00A05862" w:rsidRPr="00533C53" w:rsidRDefault="00A05862" w:rsidP="00D25EAA">
            <w:pPr>
              <w:pStyle w:val="Doc-text2"/>
              <w:ind w:left="363"/>
              <w:rPr>
                <w:b/>
                <w:bCs/>
              </w:rPr>
            </w:pPr>
            <w:r w:rsidRPr="00533C53">
              <w:rPr>
                <w:b/>
                <w:bCs/>
              </w:rPr>
              <w:t>Agreements on MAC PDU format design</w:t>
            </w:r>
          </w:p>
          <w:p w14:paraId="0F60E7B1" w14:textId="77777777" w:rsidR="00A05862" w:rsidRPr="00533C53" w:rsidRDefault="00A05862" w:rsidP="00A05862">
            <w:pPr>
              <w:pStyle w:val="Agreement"/>
              <w:numPr>
                <w:ilvl w:val="0"/>
                <w:numId w:val="11"/>
              </w:numPr>
              <w:ind w:left="360"/>
              <w:rPr>
                <w:b w:val="0"/>
                <w:bCs/>
              </w:rPr>
            </w:pPr>
            <w:r w:rsidRPr="00533C53">
              <w:rPr>
                <w:b w:val="0"/>
                <w:bCs/>
              </w:rPr>
              <w:t xml:space="preserve">Aim to design simple MAC PDU format design </w:t>
            </w:r>
          </w:p>
          <w:p w14:paraId="13A52BD3" w14:textId="77777777" w:rsidR="00A05862" w:rsidRPr="00533C53" w:rsidRDefault="00A05862" w:rsidP="00A05862">
            <w:pPr>
              <w:pStyle w:val="Agreement"/>
              <w:numPr>
                <w:ilvl w:val="0"/>
                <w:numId w:val="11"/>
              </w:numPr>
              <w:ind w:left="360"/>
              <w:rPr>
                <w:b w:val="0"/>
                <w:bCs/>
              </w:rPr>
            </w:pPr>
            <w:r w:rsidRPr="00533C53">
              <w:rPr>
                <w:b w:val="0"/>
                <w:bCs/>
              </w:rPr>
              <w:t>Support multiplexing of information for multiple devices in R2D message for msg2.  FFS others for multicast messages</w:t>
            </w:r>
          </w:p>
          <w:p w14:paraId="428EEBCF" w14:textId="77777777" w:rsidR="00A05862" w:rsidRPr="00533C53" w:rsidRDefault="00A05862" w:rsidP="00A05862">
            <w:pPr>
              <w:pStyle w:val="Agreement"/>
              <w:numPr>
                <w:ilvl w:val="0"/>
                <w:numId w:val="11"/>
              </w:numPr>
              <w:ind w:left="360"/>
              <w:rPr>
                <w:b w:val="0"/>
                <w:bCs/>
              </w:rPr>
            </w:pPr>
            <w:r w:rsidRPr="00533C53">
              <w:rPr>
                <w:b w:val="0"/>
                <w:bCs/>
              </w:rPr>
              <w:t xml:space="preserve">At least the following field are required for at least for R2D in the MAC header– message type, length for SDU and variable part(s).   </w:t>
            </w:r>
          </w:p>
          <w:p w14:paraId="7FF939D7" w14:textId="77777777" w:rsidR="00A05862" w:rsidRDefault="00A05862" w:rsidP="00A05862">
            <w:pPr>
              <w:pStyle w:val="Agreement"/>
              <w:numPr>
                <w:ilvl w:val="0"/>
                <w:numId w:val="11"/>
              </w:numPr>
              <w:ind w:left="360"/>
              <w:rPr>
                <w:b w:val="0"/>
                <w:bCs/>
              </w:rPr>
            </w:pPr>
            <w:r w:rsidRPr="00533C53">
              <w:rPr>
                <w:b w:val="0"/>
                <w:bCs/>
              </w:rPr>
              <w:t>FFS whether for D2R we need message type</w:t>
            </w:r>
            <w:r>
              <w:rPr>
                <w:b w:val="0"/>
                <w:bCs/>
              </w:rPr>
              <w:t xml:space="preserve"> field</w:t>
            </w:r>
            <w:r w:rsidRPr="00533C53">
              <w:rPr>
                <w:b w:val="0"/>
                <w:bCs/>
              </w:rPr>
              <w:t>, any length and need for padding</w:t>
            </w:r>
          </w:p>
          <w:p w14:paraId="172CDE8D" w14:textId="77777777" w:rsidR="00A05862" w:rsidRDefault="00A05862" w:rsidP="00A05862">
            <w:pPr>
              <w:pStyle w:val="Doc-text2"/>
              <w:numPr>
                <w:ilvl w:val="0"/>
                <w:numId w:val="11"/>
              </w:numPr>
              <w:ind w:left="360"/>
            </w:pPr>
            <w:r>
              <w:t xml:space="preserve">Specify message types and contents.  As starting point consider the following MAC message types.  </w:t>
            </w:r>
          </w:p>
          <w:p w14:paraId="2F627AD9" w14:textId="77777777" w:rsidR="00A05862" w:rsidRDefault="00A05862" w:rsidP="00A05862">
            <w:pPr>
              <w:pStyle w:val="Doc-text2"/>
              <w:numPr>
                <w:ilvl w:val="2"/>
                <w:numId w:val="12"/>
              </w:numPr>
              <w:ind w:left="901"/>
            </w:pPr>
            <w:r>
              <w:t>R2D MAC PDU (Paging/R2D trigger (depending on agreement on WF))</w:t>
            </w:r>
          </w:p>
          <w:p w14:paraId="700FB670" w14:textId="77777777" w:rsidR="00A05862" w:rsidRDefault="00A05862" w:rsidP="00A05862">
            <w:pPr>
              <w:pStyle w:val="Doc-text2"/>
              <w:numPr>
                <w:ilvl w:val="2"/>
                <w:numId w:val="12"/>
              </w:numPr>
              <w:ind w:left="901"/>
            </w:pPr>
            <w:r>
              <w:t>D2R</w:t>
            </w:r>
            <w:r w:rsidRPr="00F140F8">
              <w:t xml:space="preserve"> MAC PDU (MSG1)</w:t>
            </w:r>
            <w:r>
              <w:t xml:space="preserve"> (FFS if this requires a MAC header or not)</w:t>
            </w:r>
            <w:r>
              <w:tab/>
            </w:r>
            <w:r>
              <w:tab/>
            </w:r>
          </w:p>
          <w:p w14:paraId="25D6DE33" w14:textId="77777777" w:rsidR="00A05862" w:rsidRDefault="00A05862" w:rsidP="00A05862">
            <w:pPr>
              <w:pStyle w:val="Doc-text2"/>
              <w:numPr>
                <w:ilvl w:val="2"/>
                <w:numId w:val="12"/>
              </w:numPr>
              <w:ind w:left="901"/>
            </w:pPr>
            <w:r>
              <w:t>R2D MAC PDU (MSG2)</w:t>
            </w:r>
          </w:p>
          <w:p w14:paraId="3F171994" w14:textId="77777777" w:rsidR="00A05862" w:rsidRDefault="00A05862" w:rsidP="00A05862">
            <w:pPr>
              <w:pStyle w:val="Doc-text2"/>
              <w:numPr>
                <w:ilvl w:val="2"/>
                <w:numId w:val="12"/>
              </w:numPr>
              <w:ind w:left="901"/>
            </w:pPr>
            <w:r>
              <w:t>D2R MAC PDU (MSG3 and data)</w:t>
            </w:r>
          </w:p>
          <w:p w14:paraId="743D0E71" w14:textId="77777777" w:rsidR="00A05862" w:rsidRDefault="00A05862" w:rsidP="00A05862">
            <w:pPr>
              <w:pStyle w:val="Doc-text2"/>
              <w:numPr>
                <w:ilvl w:val="2"/>
                <w:numId w:val="12"/>
              </w:numPr>
              <w:ind w:left="901"/>
            </w:pPr>
            <w:r>
              <w:t>R2D MAC PDU (R2D data)</w:t>
            </w:r>
          </w:p>
          <w:p w14:paraId="655FF06C" w14:textId="77777777" w:rsidR="00A05862" w:rsidRPr="00F140F8" w:rsidRDefault="00A05862" w:rsidP="00A05862">
            <w:pPr>
              <w:pStyle w:val="Doc-text2"/>
              <w:numPr>
                <w:ilvl w:val="2"/>
                <w:numId w:val="12"/>
              </w:numPr>
              <w:ind w:left="901"/>
            </w:pPr>
            <w:r>
              <w:t xml:space="preserve">Other message types are FFS.  The message types may evolve based on functionality agreements.  </w:t>
            </w:r>
          </w:p>
          <w:p w14:paraId="2C974450" w14:textId="77777777" w:rsidR="00A05862" w:rsidRDefault="00A05862" w:rsidP="00D25EAA">
            <w:pPr>
              <w:pStyle w:val="Doc-text2"/>
              <w:ind w:left="0" w:firstLine="0"/>
            </w:pPr>
          </w:p>
        </w:tc>
      </w:tr>
    </w:tbl>
    <w:p w14:paraId="500FC17D" w14:textId="77777777" w:rsidR="00CE171A" w:rsidRDefault="00CE171A" w:rsidP="00394A9E">
      <w:pPr>
        <w:rPr>
          <w:lang w:val="en-US" w:bidi="he-IL"/>
        </w:rPr>
      </w:pPr>
    </w:p>
    <w:p w14:paraId="3DDCC99D" w14:textId="77777777" w:rsidR="00C071CE" w:rsidRDefault="00C071CE" w:rsidP="00C071CE">
      <w:pPr>
        <w:pStyle w:val="Doc-text2"/>
      </w:pPr>
    </w:p>
    <w:p w14:paraId="5A2F5610" w14:textId="77777777" w:rsidR="00C071CE" w:rsidRPr="002D79CE" w:rsidRDefault="00C071CE" w:rsidP="00C071CE">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2D79CE">
        <w:t>Agreements on segmentation</w:t>
      </w:r>
    </w:p>
    <w:p w14:paraId="65058F55" w14:textId="77777777" w:rsidR="00C071CE" w:rsidRPr="005E5A70" w:rsidRDefault="00C071CE" w:rsidP="00C071CE">
      <w:pPr>
        <w:pStyle w:val="Agreement"/>
        <w:numPr>
          <w:ilvl w:val="0"/>
          <w:numId w:val="13"/>
        </w:numPr>
        <w:pBdr>
          <w:top w:val="single" w:sz="4" w:space="1" w:color="auto"/>
          <w:left w:val="single" w:sz="4" w:space="1" w:color="auto"/>
          <w:bottom w:val="single" w:sz="4" w:space="1" w:color="auto"/>
          <w:right w:val="single" w:sz="4" w:space="1" w:color="auto"/>
        </w:pBdr>
        <w:rPr>
          <w:b w:val="0"/>
          <w:bCs/>
        </w:rPr>
      </w:pPr>
      <w:r>
        <w:rPr>
          <w:b w:val="0"/>
          <w:bCs/>
        </w:rPr>
        <w:t>To support segmentation, a</w:t>
      </w:r>
      <w:r w:rsidRPr="005E5A70">
        <w:rPr>
          <w:b w:val="0"/>
          <w:bCs/>
        </w:rPr>
        <w:t xml:space="preserve"> 1 bit indication is introduced to indicate whether </w:t>
      </w:r>
      <w:r>
        <w:rPr>
          <w:b w:val="0"/>
          <w:bCs/>
        </w:rPr>
        <w:t xml:space="preserve">there is more data or not, if SA2 indicates that CN can provide an estimated expected D2R message size.   If not possible, FFS if the 1 bit is sufficient.   </w:t>
      </w:r>
    </w:p>
    <w:p w14:paraId="2158A2D2" w14:textId="77777777" w:rsidR="00C071CE" w:rsidRPr="005E5A70" w:rsidRDefault="00C071CE" w:rsidP="00C071CE">
      <w:pPr>
        <w:pStyle w:val="Agreement"/>
        <w:numPr>
          <w:ilvl w:val="0"/>
          <w:numId w:val="13"/>
        </w:numPr>
        <w:pBdr>
          <w:top w:val="single" w:sz="4" w:space="1" w:color="auto"/>
          <w:left w:val="single" w:sz="4" w:space="1" w:color="auto"/>
          <w:bottom w:val="single" w:sz="4" w:space="1" w:color="auto"/>
          <w:right w:val="single" w:sz="4" w:space="1" w:color="auto"/>
        </w:pBdr>
        <w:rPr>
          <w:b w:val="0"/>
          <w:bCs/>
        </w:rPr>
      </w:pPr>
      <w:r w:rsidRPr="005E5A70">
        <w:rPr>
          <w:b w:val="0"/>
          <w:bCs/>
        </w:rPr>
        <w:t>Segment retransmission is supported</w:t>
      </w:r>
      <w:r>
        <w:rPr>
          <w:b w:val="0"/>
          <w:bCs/>
        </w:rPr>
        <w:t xml:space="preserve">.  </w:t>
      </w:r>
    </w:p>
    <w:p w14:paraId="606B1E31" w14:textId="77777777" w:rsidR="00C071CE" w:rsidRDefault="00C071CE" w:rsidP="00C071CE">
      <w:pPr>
        <w:pStyle w:val="Agreement"/>
        <w:numPr>
          <w:ilvl w:val="0"/>
          <w:numId w:val="13"/>
        </w:numPr>
        <w:pBdr>
          <w:top w:val="single" w:sz="4" w:space="1" w:color="auto"/>
          <w:left w:val="single" w:sz="4" w:space="1" w:color="auto"/>
          <w:bottom w:val="single" w:sz="4" w:space="1" w:color="auto"/>
          <w:right w:val="single" w:sz="4" w:space="1" w:color="auto"/>
        </w:pBdr>
        <w:rPr>
          <w:b w:val="0"/>
          <w:bCs/>
        </w:rPr>
      </w:pPr>
      <w:r w:rsidRPr="005E5A70">
        <w:rPr>
          <w:b w:val="0"/>
          <w:bCs/>
        </w:rPr>
        <w:t xml:space="preserve">For segment retransmission, reader explicitly indicates an offset </w:t>
      </w:r>
      <w:r>
        <w:rPr>
          <w:b w:val="0"/>
          <w:bCs/>
        </w:rPr>
        <w:t>in the MAC layer</w:t>
      </w:r>
      <w:r w:rsidRPr="005E5A70">
        <w:rPr>
          <w:b w:val="0"/>
          <w:bCs/>
        </w:rPr>
        <w:t>– e.g. number of bits successfully received so far (from the start)</w:t>
      </w:r>
      <w:r>
        <w:rPr>
          <w:b w:val="0"/>
          <w:bCs/>
        </w:rPr>
        <w:t>.  FFS This implies that unsegmented packet can also be retransmitted.   FFS if this applies to msg3</w:t>
      </w:r>
    </w:p>
    <w:p w14:paraId="087217B8" w14:textId="77777777" w:rsidR="00C071CE" w:rsidRPr="00F51192" w:rsidRDefault="00C071CE" w:rsidP="00C071CE">
      <w:pPr>
        <w:pStyle w:val="Doc-text2"/>
        <w:numPr>
          <w:ilvl w:val="0"/>
          <w:numId w:val="13"/>
        </w:numPr>
        <w:pBdr>
          <w:top w:val="single" w:sz="4" w:space="1" w:color="auto"/>
          <w:left w:val="single" w:sz="4" w:space="1" w:color="auto"/>
          <w:bottom w:val="single" w:sz="4" w:space="1" w:color="auto"/>
          <w:right w:val="single" w:sz="4" w:space="1" w:color="auto"/>
        </w:pBdr>
      </w:pPr>
      <w:r>
        <w:t>R</w:t>
      </w:r>
      <w:r w:rsidRPr="00F51192">
        <w:t>2</w:t>
      </w:r>
      <w:r>
        <w:t>D</w:t>
      </w:r>
      <w:r w:rsidRPr="00F51192">
        <w:t xml:space="preserve"> segmentation</w:t>
      </w:r>
      <w:r>
        <w:t xml:space="preserve"> is not supported</w:t>
      </w:r>
      <w:r w:rsidRPr="00F51192">
        <w:t xml:space="preserve"> for R19 A-IoT.</w:t>
      </w:r>
    </w:p>
    <w:p w14:paraId="1C04A020" w14:textId="77777777" w:rsidR="00C071CE" w:rsidRDefault="00C071CE" w:rsidP="00C071CE">
      <w:pPr>
        <w:pStyle w:val="Doc-text2"/>
        <w:ind w:left="0" w:firstLine="0"/>
      </w:pPr>
    </w:p>
    <w:p w14:paraId="1C16BE71" w14:textId="77777777" w:rsidR="00857C4E" w:rsidRDefault="00857C4E" w:rsidP="00857C4E">
      <w:pPr>
        <w:tabs>
          <w:tab w:val="left" w:pos="1622"/>
        </w:tabs>
        <w:ind w:left="1622" w:hanging="363"/>
        <w:rPr>
          <w:lang w:eastAsia="ko-KR"/>
        </w:rPr>
      </w:pPr>
    </w:p>
    <w:p w14:paraId="2F94A48F" w14:textId="77777777" w:rsidR="00857C4E" w:rsidRPr="002D79CE" w:rsidRDefault="00857C4E" w:rsidP="00857C4E">
      <w:pPr>
        <w:pStyle w:val="Doc-text2"/>
        <w:pBdr>
          <w:top w:val="single" w:sz="4" w:space="1" w:color="auto"/>
          <w:left w:val="single" w:sz="4" w:space="1" w:color="auto"/>
          <w:bottom w:val="single" w:sz="4" w:space="1" w:color="auto"/>
          <w:right w:val="single" w:sz="4" w:space="1" w:color="auto"/>
        </w:pBdr>
        <w:rPr>
          <w:b/>
          <w:bCs/>
        </w:rPr>
      </w:pPr>
      <w:r w:rsidRPr="002D79CE">
        <w:rPr>
          <w:b/>
          <w:bCs/>
        </w:rPr>
        <w:t>Agreements</w:t>
      </w:r>
    </w:p>
    <w:p w14:paraId="7479BB91" w14:textId="77777777" w:rsidR="00857C4E" w:rsidRPr="002D79CE" w:rsidRDefault="00857C4E" w:rsidP="00857C4E">
      <w:pPr>
        <w:pStyle w:val="Agreement"/>
        <w:numPr>
          <w:ilvl w:val="0"/>
          <w:numId w:val="14"/>
        </w:numPr>
        <w:pBdr>
          <w:top w:val="single" w:sz="4" w:space="1" w:color="auto"/>
          <w:left w:val="single" w:sz="4" w:space="1" w:color="auto"/>
          <w:bottom w:val="single" w:sz="4" w:space="1" w:color="auto"/>
          <w:right w:val="single" w:sz="4" w:space="1" w:color="auto"/>
        </w:pBdr>
        <w:rPr>
          <w:b w:val="0"/>
          <w:bCs/>
        </w:rPr>
      </w:pPr>
      <w:r w:rsidRPr="002D79CE">
        <w:rPr>
          <w:b w:val="0"/>
          <w:bCs/>
        </w:rPr>
        <w:t>NACK based mechanism is supported for D2R messages to determine re-access for at least msg3.  FFS details including whether we need a timer or explicit message and when reader sends feedback</w:t>
      </w:r>
    </w:p>
    <w:p w14:paraId="7D1D9DA9" w14:textId="77777777" w:rsidR="00857C4E" w:rsidRPr="002D79CE" w:rsidRDefault="00857C4E" w:rsidP="00857C4E">
      <w:pPr>
        <w:pStyle w:val="Agreement"/>
        <w:numPr>
          <w:ilvl w:val="0"/>
          <w:numId w:val="14"/>
        </w:numPr>
        <w:pBdr>
          <w:top w:val="single" w:sz="4" w:space="1" w:color="auto"/>
          <w:left w:val="single" w:sz="4" w:space="1" w:color="auto"/>
          <w:bottom w:val="single" w:sz="4" w:space="1" w:color="auto"/>
          <w:right w:val="single" w:sz="4" w:space="1" w:color="auto"/>
        </w:pBdr>
        <w:spacing w:before="0"/>
        <w:rPr>
          <w:b w:val="0"/>
          <w:bCs/>
        </w:rPr>
      </w:pPr>
      <w:r w:rsidRPr="002D79CE">
        <w:rPr>
          <w:b w:val="0"/>
          <w:bCs/>
          <w:lang w:eastAsia="ko-KR"/>
        </w:rPr>
        <w:lastRenderedPageBreak/>
        <w:t xml:space="preserve">RAN2 assumes that device randomly selects among FDMA occasions as the baseline. </w:t>
      </w:r>
    </w:p>
    <w:p w14:paraId="7436637D" w14:textId="77777777" w:rsidR="00857C4E" w:rsidRPr="002D79CE" w:rsidRDefault="00857C4E" w:rsidP="00857C4E">
      <w:pPr>
        <w:pStyle w:val="Doc-text2"/>
      </w:pPr>
    </w:p>
    <w:p w14:paraId="7BDA067B" w14:textId="77777777" w:rsidR="00C071CE" w:rsidRDefault="00C071CE" w:rsidP="00394A9E">
      <w:pPr>
        <w:rPr>
          <w:lang w:val="en-US" w:bidi="he-IL"/>
        </w:rPr>
      </w:pPr>
    </w:p>
    <w:p w14:paraId="23EB9DFE" w14:textId="6D354ED4" w:rsidR="00062483" w:rsidRDefault="00156416" w:rsidP="00394A9E">
      <w:pPr>
        <w:rPr>
          <w:lang w:val="en-US" w:bidi="he-IL"/>
        </w:rPr>
      </w:pPr>
      <w:r>
        <w:rPr>
          <w:lang w:val="en-US" w:bidi="he-IL"/>
        </w:rPr>
        <w:t>These agreements, in particular “</w:t>
      </w:r>
      <w:r w:rsidR="00FF2F9D" w:rsidRPr="00573CFE">
        <w:rPr>
          <w:i/>
          <w:iCs/>
          <w:lang w:val="en-US" w:bidi="he-IL"/>
        </w:rPr>
        <w:t>aim to design simple MAC PDU format design”</w:t>
      </w:r>
      <w:r w:rsidR="00FF2F9D">
        <w:rPr>
          <w:lang w:val="en-US" w:bidi="he-IL"/>
        </w:rPr>
        <w:t xml:space="preserve"> reinforce what we’ve argued before</w:t>
      </w:r>
      <w:r w:rsidR="00756F03">
        <w:rPr>
          <w:lang w:val="en-US" w:bidi="he-IL"/>
        </w:rPr>
        <w:t xml:space="preserve"> </w:t>
      </w:r>
      <w:r w:rsidR="00FF2F9D">
        <w:rPr>
          <w:lang w:val="en-US" w:bidi="he-IL"/>
        </w:rPr>
        <w:t>-</w:t>
      </w:r>
      <w:r w:rsidR="00756F03">
        <w:rPr>
          <w:lang w:val="en-US" w:bidi="he-IL"/>
        </w:rPr>
        <w:t xml:space="preserve"> </w:t>
      </w:r>
      <w:r w:rsidR="00062483">
        <w:rPr>
          <w:lang w:val="en-US" w:bidi="he-IL"/>
        </w:rPr>
        <w:t xml:space="preserve">an Ambient IoT device is expected to have an extremely low complexity “modem”, no CPU and in general very rudimentary processing capabilities. While it may not be true for all devices, it is certainly true for </w:t>
      </w:r>
      <w:r w:rsidR="00FA5A6B">
        <w:rPr>
          <w:lang w:val="en-US" w:bidi="he-IL"/>
        </w:rPr>
        <w:t>many</w:t>
      </w:r>
      <w:r w:rsidR="00062483">
        <w:rPr>
          <w:lang w:val="en-US" w:bidi="he-IL"/>
        </w:rPr>
        <w:t>. As ambient IoT MAC design should cater to all device</w:t>
      </w:r>
      <w:r w:rsidR="00FA5A6B">
        <w:rPr>
          <w:lang w:val="en-US" w:bidi="he-IL"/>
        </w:rPr>
        <w:t xml:space="preserve"> types</w:t>
      </w:r>
      <w:r w:rsidR="00062483">
        <w:rPr>
          <w:lang w:val="en-US" w:bidi="he-IL"/>
        </w:rPr>
        <w:t xml:space="preserve">, including extremely low complexity ones (such as stickers for products in a warehouse), our main guiding principle should be </w:t>
      </w:r>
      <w:r w:rsidR="00FA5A6B">
        <w:rPr>
          <w:lang w:val="en-US" w:bidi="he-IL"/>
        </w:rPr>
        <w:t xml:space="preserve">low cost and </w:t>
      </w:r>
      <w:r w:rsidR="00062483">
        <w:rPr>
          <w:lang w:val="en-US" w:bidi="he-IL"/>
        </w:rPr>
        <w:t xml:space="preserve">simplicity, specifically </w:t>
      </w:r>
      <w:r w:rsidR="00FA5A6B">
        <w:rPr>
          <w:lang w:val="en-US" w:bidi="he-IL"/>
        </w:rPr>
        <w:t xml:space="preserve">processing </w:t>
      </w:r>
      <w:r w:rsidR="00062483">
        <w:rPr>
          <w:lang w:val="en-US" w:bidi="he-IL"/>
        </w:rPr>
        <w:t xml:space="preserve">simplicity. This is a radical departure from the way 3GPP normally design our systems, where performance is key. We think that in Ambient IoT </w:t>
      </w:r>
      <w:r w:rsidR="00FA5A6B">
        <w:rPr>
          <w:lang w:val="en-US" w:bidi="he-IL"/>
        </w:rPr>
        <w:t>design</w:t>
      </w:r>
      <w:r w:rsidR="00062483">
        <w:rPr>
          <w:lang w:val="en-US" w:bidi="he-IL"/>
        </w:rPr>
        <w:t xml:space="preserve">, when there is a tradeoff to make between simplicity and performance, we should prefer the </w:t>
      </w:r>
      <w:r w:rsidR="00FA5A6B">
        <w:rPr>
          <w:lang w:val="en-US" w:bidi="he-IL"/>
        </w:rPr>
        <w:t>former</w:t>
      </w:r>
      <w:r w:rsidR="00062483">
        <w:rPr>
          <w:lang w:val="en-US" w:bidi="he-IL"/>
        </w:rPr>
        <w:t xml:space="preserve">. Otherwise, we are likely to end up with a great Ambient IoT system which no one would deploy. </w:t>
      </w:r>
    </w:p>
    <w:p w14:paraId="290D13FA" w14:textId="311E1B85" w:rsidR="00062483" w:rsidRPr="0038394C" w:rsidRDefault="00062483" w:rsidP="00394A9E">
      <w:pPr>
        <w:rPr>
          <w:b/>
          <w:bCs/>
          <w:lang w:val="en-US" w:bidi="he-IL"/>
        </w:rPr>
      </w:pPr>
      <w:r w:rsidRPr="0038394C">
        <w:rPr>
          <w:b/>
          <w:bCs/>
          <w:lang w:val="en-US" w:bidi="he-IL"/>
        </w:rPr>
        <w:t xml:space="preserve">Observation </w:t>
      </w:r>
      <w:r w:rsidR="009D4A95">
        <w:rPr>
          <w:b/>
          <w:bCs/>
          <w:lang w:val="en-US" w:bidi="he-IL"/>
        </w:rPr>
        <w:t>1</w:t>
      </w:r>
      <w:r w:rsidRPr="0038394C">
        <w:rPr>
          <w:b/>
          <w:bCs/>
          <w:lang w:val="en-US" w:bidi="he-IL"/>
        </w:rPr>
        <w:t xml:space="preserve">: Ambient IoT MAC design should support devices with extremely limited rudimentary processing capabilities.  </w:t>
      </w:r>
    </w:p>
    <w:p w14:paraId="62F5AB14" w14:textId="537E6491" w:rsidR="00F86020" w:rsidRDefault="00F86020" w:rsidP="00F86020">
      <w:pPr>
        <w:pStyle w:val="Heading3"/>
        <w:rPr>
          <w:lang w:val="en-US"/>
        </w:rPr>
      </w:pPr>
      <w:r>
        <w:rPr>
          <w:lang w:val="en-US"/>
        </w:rPr>
        <w:t>2.1 UL and DL data PDUs</w:t>
      </w:r>
    </w:p>
    <w:p w14:paraId="464C9453" w14:textId="52822AD8" w:rsidR="00394A9E" w:rsidRDefault="0038394C" w:rsidP="00394A9E">
      <w:pPr>
        <w:rPr>
          <w:lang w:val="en-US"/>
        </w:rPr>
      </w:pPr>
      <w:r>
        <w:rPr>
          <w:lang w:val="en-US"/>
        </w:rPr>
        <w:t>With this understanding we now proceed to discuss DL and UL data frame formats. It must be noted that in the following</w:t>
      </w:r>
      <w:r w:rsidR="00FA5A6B">
        <w:rPr>
          <w:lang w:val="en-US"/>
        </w:rPr>
        <w:t xml:space="preserve"> discuss</w:t>
      </w:r>
      <w:r w:rsidR="00AD5B43">
        <w:rPr>
          <w:lang w:val="en-US"/>
        </w:rPr>
        <w:t>ion</w:t>
      </w:r>
      <w:r>
        <w:rPr>
          <w:lang w:val="en-US"/>
        </w:rPr>
        <w:t xml:space="preserve">, the </w:t>
      </w:r>
      <w:r w:rsidR="00FA5A6B">
        <w:rPr>
          <w:lang w:val="en-US"/>
        </w:rPr>
        <w:t xml:space="preserve">functions </w:t>
      </w:r>
      <w:r>
        <w:rPr>
          <w:lang w:val="en-US"/>
        </w:rPr>
        <w:t xml:space="preserve">we propose </w:t>
      </w:r>
      <w:r w:rsidR="00C26DDB">
        <w:rPr>
          <w:lang w:val="en-US"/>
        </w:rPr>
        <w:t xml:space="preserve">are </w:t>
      </w:r>
      <w:r>
        <w:rPr>
          <w:lang w:val="en-US"/>
        </w:rPr>
        <w:t xml:space="preserve">not exclusive. That is, what we propose for now is the “bare minimum” and we are generally open to consider additional proposals. However, we must start somewhere and so let’s start with the following </w:t>
      </w:r>
      <w:r w:rsidR="000A5F5B">
        <w:rPr>
          <w:lang w:val="en-US"/>
        </w:rPr>
        <w:t>high-level</w:t>
      </w:r>
      <w:r>
        <w:rPr>
          <w:lang w:val="en-US"/>
        </w:rPr>
        <w:t xml:space="preserve"> DL and UL data frame formats. </w:t>
      </w:r>
      <w:r w:rsidR="00FA5A6B">
        <w:rPr>
          <w:lang w:val="en-US"/>
        </w:rPr>
        <w:t>Furthermore, what’s important for now is to agree on design principles – once it is done, adding new features would be relatively easy.</w:t>
      </w:r>
    </w:p>
    <w:p w14:paraId="4018FCF3" w14:textId="49A4BBE1" w:rsidR="00FA5A6B" w:rsidRDefault="00FA5A6B" w:rsidP="00394A9E">
      <w:pPr>
        <w:rPr>
          <w:lang w:val="en-US"/>
        </w:rPr>
      </w:pPr>
      <w:r>
        <w:rPr>
          <w:lang w:val="en-US"/>
        </w:rPr>
        <w:t xml:space="preserve">Below we illustrate a general DL and UL data frame structure.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3B6D73" w14:paraId="0DBBFD3C" w14:textId="77777777" w:rsidTr="00573CFE">
        <w:tc>
          <w:tcPr>
            <w:tcW w:w="4815" w:type="dxa"/>
          </w:tcPr>
          <w:tbl>
            <w:tblPr>
              <w:tblStyle w:val="TableGrid"/>
              <w:tblW w:w="0" w:type="auto"/>
              <w:tblLook w:val="04A0" w:firstRow="1" w:lastRow="0" w:firstColumn="1" w:lastColumn="0" w:noHBand="0" w:noVBand="1"/>
            </w:tblPr>
            <w:tblGrid>
              <w:gridCol w:w="4589"/>
            </w:tblGrid>
            <w:tr w:rsidR="00D666E2" w14:paraId="66D91272" w14:textId="77777777" w:rsidTr="00D666E2">
              <w:tc>
                <w:tcPr>
                  <w:tcW w:w="4589" w:type="dxa"/>
                </w:tcPr>
                <w:p w14:paraId="1EC78229" w14:textId="39970000" w:rsidR="00D666E2" w:rsidRDefault="00D666E2" w:rsidP="00573CFE">
                  <w:pPr>
                    <w:jc w:val="center"/>
                    <w:rPr>
                      <w:lang w:val="en-US"/>
                    </w:rPr>
                  </w:pPr>
                  <w:r>
                    <w:rPr>
                      <w:lang w:val="en-US"/>
                    </w:rPr>
                    <w:t>AS ID</w:t>
                  </w:r>
                </w:p>
              </w:tc>
            </w:tr>
            <w:tr w:rsidR="00D666E2" w14:paraId="5A6DFEA6" w14:textId="77777777" w:rsidTr="00D666E2">
              <w:tc>
                <w:tcPr>
                  <w:tcW w:w="4589" w:type="dxa"/>
                </w:tcPr>
                <w:p w14:paraId="30A58F0F" w14:textId="1CC67A55" w:rsidR="00D666E2" w:rsidRDefault="00D666E2" w:rsidP="00573CFE">
                  <w:pPr>
                    <w:jc w:val="center"/>
                    <w:rPr>
                      <w:lang w:val="en-US"/>
                    </w:rPr>
                  </w:pPr>
                  <w:r>
                    <w:rPr>
                      <w:lang w:val="en-US"/>
                    </w:rPr>
                    <w:t>Control</w:t>
                  </w:r>
                </w:p>
              </w:tc>
            </w:tr>
            <w:tr w:rsidR="00D666E2" w14:paraId="4C758CE0" w14:textId="77777777" w:rsidTr="00D666E2">
              <w:tc>
                <w:tcPr>
                  <w:tcW w:w="4589" w:type="dxa"/>
                </w:tcPr>
                <w:p w14:paraId="48CF1C17" w14:textId="54D6B7BA" w:rsidR="00D666E2" w:rsidRDefault="00D666E2" w:rsidP="00573CFE">
                  <w:pPr>
                    <w:jc w:val="center"/>
                    <w:rPr>
                      <w:lang w:val="en-US"/>
                    </w:rPr>
                  </w:pPr>
                  <w:r>
                    <w:rPr>
                      <w:lang w:val="en-US"/>
                    </w:rPr>
                    <w:t>UL grant</w:t>
                  </w:r>
                </w:p>
              </w:tc>
            </w:tr>
            <w:tr w:rsidR="00D666E2" w14:paraId="2304FFF5" w14:textId="77777777" w:rsidTr="00D666E2">
              <w:tc>
                <w:tcPr>
                  <w:tcW w:w="4589" w:type="dxa"/>
                </w:tcPr>
                <w:p w14:paraId="54AA4424" w14:textId="35C8C9D7" w:rsidR="00D666E2" w:rsidRDefault="00D666E2" w:rsidP="00573CFE">
                  <w:pPr>
                    <w:jc w:val="center"/>
                    <w:rPr>
                      <w:lang w:val="en-US"/>
                    </w:rPr>
                  </w:pPr>
                  <w:r>
                    <w:rPr>
                      <w:lang w:val="en-US"/>
                    </w:rPr>
                    <w:t>Data length</w:t>
                  </w:r>
                </w:p>
              </w:tc>
            </w:tr>
            <w:tr w:rsidR="00D666E2" w14:paraId="443FBF5C" w14:textId="77777777" w:rsidTr="00D666E2">
              <w:tc>
                <w:tcPr>
                  <w:tcW w:w="4589" w:type="dxa"/>
                </w:tcPr>
                <w:p w14:paraId="11DC1C8B" w14:textId="3A2AC134" w:rsidR="00D666E2" w:rsidRDefault="00D666E2" w:rsidP="00573CFE">
                  <w:pPr>
                    <w:keepNext/>
                    <w:jc w:val="center"/>
                    <w:rPr>
                      <w:lang w:val="en-US"/>
                    </w:rPr>
                  </w:pPr>
                  <w:r>
                    <w:rPr>
                      <w:lang w:val="en-US"/>
                    </w:rPr>
                    <w:t>Data</w:t>
                  </w:r>
                </w:p>
              </w:tc>
            </w:tr>
          </w:tbl>
          <w:p w14:paraId="70DFAA32" w14:textId="680CBAD9" w:rsidR="003B6D73" w:rsidRDefault="00832ECA" w:rsidP="00573CFE">
            <w:pPr>
              <w:pStyle w:val="Caption"/>
              <w:jc w:val="center"/>
              <w:rPr>
                <w:lang w:val="en-US"/>
              </w:rPr>
            </w:pPr>
            <w:r>
              <w:t xml:space="preserve">Figure </w:t>
            </w:r>
            <w:fldSimple w:instr=" SEQ Figure \* ARABIC ">
              <w:r>
                <w:rPr>
                  <w:noProof/>
                </w:rPr>
                <w:t>1</w:t>
              </w:r>
            </w:fldSimple>
            <w:r>
              <w:rPr>
                <w:lang w:val="en-US"/>
              </w:rPr>
              <w:t>: DL data PDU</w:t>
            </w:r>
          </w:p>
        </w:tc>
        <w:tc>
          <w:tcPr>
            <w:tcW w:w="4816" w:type="dxa"/>
          </w:tcPr>
          <w:tbl>
            <w:tblPr>
              <w:tblStyle w:val="TableGrid"/>
              <w:tblW w:w="0" w:type="auto"/>
              <w:tblLook w:val="04A0" w:firstRow="1" w:lastRow="0" w:firstColumn="1" w:lastColumn="0" w:noHBand="0" w:noVBand="1"/>
            </w:tblPr>
            <w:tblGrid>
              <w:gridCol w:w="4590"/>
            </w:tblGrid>
            <w:tr w:rsidR="002013D1" w14:paraId="4C3B669F" w14:textId="77777777" w:rsidTr="002013D1">
              <w:tc>
                <w:tcPr>
                  <w:tcW w:w="4590" w:type="dxa"/>
                </w:tcPr>
                <w:p w14:paraId="184C8FF5" w14:textId="63B3848C" w:rsidR="002013D1" w:rsidRDefault="00832ECA" w:rsidP="00394A9E">
                  <w:pPr>
                    <w:rPr>
                      <w:lang w:val="en-US"/>
                    </w:rPr>
                  </w:pPr>
                  <w:r>
                    <w:rPr>
                      <w:lang w:val="en-US"/>
                    </w:rPr>
                    <w:t>Control</w:t>
                  </w:r>
                </w:p>
              </w:tc>
            </w:tr>
            <w:tr w:rsidR="002013D1" w14:paraId="37C8381C" w14:textId="77777777" w:rsidTr="002013D1">
              <w:tc>
                <w:tcPr>
                  <w:tcW w:w="4590" w:type="dxa"/>
                </w:tcPr>
                <w:p w14:paraId="1DDCB995" w14:textId="64AC961F" w:rsidR="002013D1" w:rsidRDefault="00832ECA" w:rsidP="00394A9E">
                  <w:pPr>
                    <w:rPr>
                      <w:lang w:val="en-US"/>
                    </w:rPr>
                  </w:pPr>
                  <w:r>
                    <w:rPr>
                      <w:lang w:val="en-US"/>
                    </w:rPr>
                    <w:t>Data Length (FFS)</w:t>
                  </w:r>
                </w:p>
              </w:tc>
            </w:tr>
            <w:tr w:rsidR="002013D1" w14:paraId="5CEEC022" w14:textId="77777777" w:rsidTr="002013D1">
              <w:tc>
                <w:tcPr>
                  <w:tcW w:w="4590" w:type="dxa"/>
                </w:tcPr>
                <w:p w14:paraId="171D5FBE" w14:textId="24418502" w:rsidR="002013D1" w:rsidRDefault="00832ECA" w:rsidP="00573CFE">
                  <w:pPr>
                    <w:keepNext/>
                    <w:rPr>
                      <w:lang w:val="en-US"/>
                    </w:rPr>
                  </w:pPr>
                  <w:r>
                    <w:rPr>
                      <w:lang w:val="en-US"/>
                    </w:rPr>
                    <w:t>Data</w:t>
                  </w:r>
                </w:p>
              </w:tc>
            </w:tr>
          </w:tbl>
          <w:p w14:paraId="4F91216C" w14:textId="456A1F33" w:rsidR="003B6D73" w:rsidRDefault="00832ECA" w:rsidP="00573CFE">
            <w:pPr>
              <w:pStyle w:val="Caption"/>
              <w:jc w:val="center"/>
              <w:rPr>
                <w:lang w:val="en-US"/>
              </w:rPr>
            </w:pPr>
            <w:r>
              <w:t xml:space="preserve">Figure </w:t>
            </w:r>
            <w:fldSimple w:instr=" SEQ Figure \* ARABIC ">
              <w:r>
                <w:rPr>
                  <w:noProof/>
                </w:rPr>
                <w:t>2</w:t>
              </w:r>
            </w:fldSimple>
            <w:r>
              <w:rPr>
                <w:lang w:val="en-US"/>
              </w:rPr>
              <w:t>: UL Data PDU</w:t>
            </w:r>
          </w:p>
        </w:tc>
      </w:tr>
    </w:tbl>
    <w:p w14:paraId="0498EF9A" w14:textId="77777777" w:rsidR="003B6D73" w:rsidRDefault="003B6D73" w:rsidP="00394A9E">
      <w:pPr>
        <w:rPr>
          <w:lang w:val="en-US"/>
        </w:rPr>
      </w:pPr>
    </w:p>
    <w:p w14:paraId="281CC936" w14:textId="66B2743D" w:rsidR="00F027FD" w:rsidRDefault="004A4429" w:rsidP="00394A9E">
      <w:pPr>
        <w:rPr>
          <w:lang w:val="en-US"/>
        </w:rPr>
      </w:pPr>
      <w:r>
        <w:rPr>
          <w:lang w:val="en-US"/>
        </w:rPr>
        <w:t>In both UL and DL, the proposal is to have a frame structure with fixed control part (which is always present)</w:t>
      </w:r>
      <w:r w:rsidR="000A700F">
        <w:rPr>
          <w:lang w:val="en-US"/>
        </w:rPr>
        <w:t>,</w:t>
      </w:r>
      <w:r>
        <w:rPr>
          <w:lang w:val="en-US"/>
        </w:rPr>
        <w:t>an optional data part (which may or may not be present, see below for more detail)</w:t>
      </w:r>
      <w:r w:rsidR="000A700F">
        <w:rPr>
          <w:lang w:val="en-US"/>
        </w:rPr>
        <w:t xml:space="preserve"> and other fields (which may differ between DL and UL)</w:t>
      </w:r>
      <w:r>
        <w:rPr>
          <w:lang w:val="en-US"/>
        </w:rPr>
        <w:t>.</w:t>
      </w:r>
      <w:r w:rsidR="000A700F">
        <w:rPr>
          <w:lang w:val="en-US"/>
        </w:rPr>
        <w:t xml:space="preserve"> </w:t>
      </w:r>
    </w:p>
    <w:p w14:paraId="0E117FB2" w14:textId="77CAA449" w:rsidR="000A5F5B" w:rsidRDefault="000A700F" w:rsidP="00394A9E">
      <w:pPr>
        <w:rPr>
          <w:lang w:val="en-US"/>
        </w:rPr>
      </w:pPr>
      <w:r>
        <w:rPr>
          <w:lang w:val="en-US"/>
        </w:rPr>
        <w:t xml:space="preserve">Let’s first focus on the “Control” </w:t>
      </w:r>
      <w:r w:rsidR="00F027FD">
        <w:rPr>
          <w:lang w:val="en-US"/>
        </w:rPr>
        <w:t>field.</w:t>
      </w:r>
      <w:r w:rsidR="00717D09">
        <w:rPr>
          <w:lang w:val="en-US"/>
        </w:rPr>
        <w:t xml:space="preserve"> In NR (and LTE) we are used to the concept of MAC CE, which </w:t>
      </w:r>
      <w:r w:rsidR="00E42EE3">
        <w:rPr>
          <w:lang w:val="en-US"/>
        </w:rPr>
        <w:t xml:space="preserve">is very convenient and </w:t>
      </w:r>
      <w:r w:rsidR="004B059B">
        <w:rPr>
          <w:lang w:val="en-US"/>
        </w:rPr>
        <w:t>flexible,</w:t>
      </w:r>
      <w:r w:rsidR="00E42EE3">
        <w:rPr>
          <w:lang w:val="en-US"/>
        </w:rPr>
        <w:t xml:space="preserve"> and it is natural that some people propose to reuse this legacy mechanism in A-IoT. </w:t>
      </w:r>
      <w:r w:rsidR="004B059B">
        <w:rPr>
          <w:lang w:val="en-US"/>
        </w:rPr>
        <w:t xml:space="preserve">Such flexibility, though, comes at a cost which is likely to be prohibitive for </w:t>
      </w:r>
      <w:r w:rsidR="00810B5B">
        <w:rPr>
          <w:lang w:val="en-US"/>
        </w:rPr>
        <w:t xml:space="preserve">cheap A-IoT devices. Furthermore, </w:t>
      </w:r>
      <w:r w:rsidR="00436CFE">
        <w:rPr>
          <w:lang w:val="en-US"/>
        </w:rPr>
        <w:t xml:space="preserve">we don’t think such extreme flexibility is even needed for A-IoT. The number of control functions </w:t>
      </w:r>
      <w:r w:rsidR="002D4237">
        <w:rPr>
          <w:lang w:val="en-US"/>
        </w:rPr>
        <w:t xml:space="preserve">which would require bits in the control field is very limited and we don’t expect it to grow significantly even in the next release. Finally, if we ever run out of the </w:t>
      </w:r>
      <w:r w:rsidR="00AE6A46">
        <w:rPr>
          <w:lang w:val="en-US"/>
        </w:rPr>
        <w:t xml:space="preserve">spare bits in the control field, there is always an option to extend the protocol (as we explain further down below. Hence the proposal: UL and DL data frames contain a fixed-length control field which is always present. </w:t>
      </w:r>
    </w:p>
    <w:p w14:paraId="758F5B26" w14:textId="672224D8" w:rsidR="004A4429" w:rsidRPr="00006005" w:rsidRDefault="004A4429" w:rsidP="00394A9E">
      <w:pPr>
        <w:rPr>
          <w:b/>
          <w:bCs/>
          <w:lang w:val="en-US"/>
        </w:rPr>
      </w:pPr>
      <w:r w:rsidRPr="00006005">
        <w:rPr>
          <w:b/>
          <w:bCs/>
          <w:lang w:val="en-US"/>
        </w:rPr>
        <w:t xml:space="preserve">Proposal 1: </w:t>
      </w:r>
      <w:r w:rsidR="00AE6A46" w:rsidRPr="00AE6A46">
        <w:rPr>
          <w:b/>
          <w:bCs/>
          <w:lang w:val="en-US"/>
        </w:rPr>
        <w:t>UL and DL data frames contain a fixed-length control field which is always present.</w:t>
      </w:r>
      <w:r w:rsidR="00136198">
        <w:rPr>
          <w:b/>
          <w:bCs/>
          <w:lang w:val="en-US"/>
        </w:rPr>
        <w:t xml:space="preserve"> MAC CEs are not </w:t>
      </w:r>
      <w:r w:rsidR="009D2A98">
        <w:rPr>
          <w:b/>
          <w:bCs/>
          <w:lang w:val="en-US"/>
        </w:rPr>
        <w:t>used in A-IoT.</w:t>
      </w:r>
    </w:p>
    <w:p w14:paraId="4D2C8B28" w14:textId="480BEFBF" w:rsidR="00953BEC" w:rsidRDefault="00953BEC" w:rsidP="00F908C0">
      <w:pPr>
        <w:rPr>
          <w:lang w:val="en-US" w:eastAsia="ja-JP"/>
        </w:rPr>
      </w:pPr>
      <w:r>
        <w:rPr>
          <w:lang w:val="en-US"/>
        </w:rPr>
        <w:t xml:space="preserve">The length of the control field can be further discussed. It’s quite clear that 1 </w:t>
      </w:r>
      <w:r w:rsidR="00B31B22">
        <w:rPr>
          <w:lang w:val="en-US"/>
        </w:rPr>
        <w:t xml:space="preserve">byte should be more than sufficient for the first release of A-IoT and is likely to cover the next release (through the remaining spare bits) as well. However, 2 bytes can also be considered. </w:t>
      </w:r>
      <w:r w:rsidR="00EF70D1">
        <w:rPr>
          <w:lang w:val="en-US" w:eastAsia="ja-JP"/>
        </w:rPr>
        <w:t>Anyway, we don’t need to discuss the exact MAC control header length (e.g. 1 or 2 bytes) at this stage, even though in our view 1 byte is probably sufficient. We can first agree on the control bits and based on this (and the number of reserved bits we would want to have) decide the MAC control header length.</w:t>
      </w:r>
    </w:p>
    <w:p w14:paraId="63FE835E" w14:textId="4AC008B8" w:rsidR="000A5F5B" w:rsidRPr="00B94D68" w:rsidRDefault="00B94D68" w:rsidP="000A5F5B">
      <w:pPr>
        <w:rPr>
          <w:lang w:val="en-US"/>
        </w:rPr>
      </w:pPr>
      <w:r>
        <w:rPr>
          <w:lang w:val="en-US"/>
        </w:rPr>
        <w:t>Furthermore, as we explain below, there is also the proposal to have fixed control bit assignment.</w:t>
      </w:r>
    </w:p>
    <w:p w14:paraId="19504338" w14:textId="101617C9" w:rsidR="0038394C" w:rsidRDefault="000242FF" w:rsidP="00394A9E">
      <w:pPr>
        <w:rPr>
          <w:lang w:val="en-US"/>
        </w:rPr>
      </w:pPr>
      <w:r>
        <w:rPr>
          <w:lang w:val="en-US"/>
        </w:rPr>
        <w:t xml:space="preserve">As we already demonstrated, the primary motivation for the Ambient IoT MAC design should be [extreme] device simplicity. Since such devices can’t be expected to have a real CPU implementing complex logic, there is benefit in defining a fixed-length MAC control header where each control (e.g. ACK/NACK) indication is always in the same bit. </w:t>
      </w:r>
    </w:p>
    <w:p w14:paraId="6C83C5F2" w14:textId="3205C374" w:rsidR="000242FF" w:rsidRPr="00C4420E" w:rsidRDefault="000242FF" w:rsidP="00394A9E">
      <w:pPr>
        <w:rPr>
          <w:lang w:val="ru-RU"/>
        </w:rPr>
      </w:pPr>
      <w:r>
        <w:rPr>
          <w:lang w:val="en-US"/>
        </w:rPr>
        <w:t>We understand that such design may have limitations as it is somewhat less extensible (however, there are ways to make it extensible in future releases, as we demonstrate below). Furthermore, it is evident that more flexible design would be somewhat more efficient in terms over the air interface transmissions. However, such minor optimizations (saving a few bits here and there) hardly justify substantial increase in Ambient IoT device complexity and cost. Hence the proposals: MAC PDU contains a fixed length (e.g. 1 or 2 bytes) “control header” with fixed control bits assignment.</w:t>
      </w:r>
    </w:p>
    <w:p w14:paraId="5576FAAB" w14:textId="0F4678F8" w:rsidR="00B94D68" w:rsidRDefault="00B94D68" w:rsidP="00F1389F">
      <w:pPr>
        <w:rPr>
          <w:b/>
          <w:bCs/>
          <w:lang w:val="ru-RU" w:eastAsia="ja-JP"/>
        </w:rPr>
      </w:pPr>
      <w:r>
        <w:rPr>
          <w:b/>
          <w:bCs/>
          <w:lang w:eastAsia="ja-JP"/>
        </w:rPr>
        <w:t xml:space="preserve">Proposal </w:t>
      </w:r>
      <w:r w:rsidR="009D2A98">
        <w:rPr>
          <w:b/>
          <w:bCs/>
          <w:lang w:eastAsia="ja-JP"/>
        </w:rPr>
        <w:t>2</w:t>
      </w:r>
      <w:r>
        <w:rPr>
          <w:b/>
          <w:bCs/>
          <w:lang w:eastAsia="ja-JP"/>
        </w:rPr>
        <w:t xml:space="preserve">: </w:t>
      </w:r>
      <w:r w:rsidR="000242FF">
        <w:rPr>
          <w:b/>
          <w:bCs/>
          <w:lang w:eastAsia="ja-JP"/>
        </w:rPr>
        <w:t>F</w:t>
      </w:r>
      <w:r>
        <w:rPr>
          <w:b/>
          <w:bCs/>
          <w:lang w:eastAsia="ja-JP"/>
        </w:rPr>
        <w:t>ixed control bit assignment</w:t>
      </w:r>
      <w:r w:rsidR="000242FF">
        <w:rPr>
          <w:b/>
          <w:bCs/>
          <w:lang w:eastAsia="ja-JP"/>
        </w:rPr>
        <w:t xml:space="preserve"> in </w:t>
      </w:r>
      <w:r w:rsidR="009D2A98">
        <w:rPr>
          <w:b/>
          <w:bCs/>
          <w:lang w:eastAsia="ja-JP"/>
        </w:rPr>
        <w:t xml:space="preserve">MAC PDU </w:t>
      </w:r>
      <w:r w:rsidR="000242FF">
        <w:rPr>
          <w:b/>
          <w:bCs/>
          <w:lang w:eastAsia="ja-JP"/>
        </w:rPr>
        <w:t>control header</w:t>
      </w:r>
      <w:r>
        <w:rPr>
          <w:b/>
          <w:bCs/>
          <w:lang w:eastAsia="ja-JP"/>
        </w:rPr>
        <w:t xml:space="preserve">. </w:t>
      </w:r>
    </w:p>
    <w:p w14:paraId="446F16AE" w14:textId="42C45CCE" w:rsidR="00C4420E" w:rsidRDefault="00C4420E" w:rsidP="00F1389F">
      <w:pPr>
        <w:rPr>
          <w:lang w:val="en-US" w:eastAsia="ja-JP"/>
        </w:rPr>
      </w:pPr>
      <w:r w:rsidRPr="00C4420E">
        <w:rPr>
          <w:lang w:val="en-US" w:eastAsia="ja-JP"/>
        </w:rPr>
        <w:t xml:space="preserve">Similar </w:t>
      </w:r>
      <w:r>
        <w:rPr>
          <w:lang w:val="en-US" w:eastAsia="ja-JP"/>
        </w:rPr>
        <w:t>considerations (i.e. the appeal of fixed size headers) apply to other fields as well, naturally the “</w:t>
      </w:r>
      <w:r w:rsidR="00F908C0">
        <w:rPr>
          <w:lang w:val="en-US" w:eastAsia="ja-JP"/>
        </w:rPr>
        <w:t>AS ID</w:t>
      </w:r>
      <w:r>
        <w:rPr>
          <w:lang w:val="en-US" w:eastAsia="ja-JP"/>
        </w:rPr>
        <w:t xml:space="preserve">” and perhaps even “UL grant”. </w:t>
      </w:r>
      <w:r w:rsidR="004F2DB5">
        <w:rPr>
          <w:lang w:val="en-US" w:eastAsia="ja-JP"/>
        </w:rPr>
        <w:t xml:space="preserve">As the discussion on these is conducted in a different agenda item and also </w:t>
      </w:r>
      <w:r>
        <w:rPr>
          <w:lang w:val="en-US" w:eastAsia="ja-JP"/>
        </w:rPr>
        <w:t>depend</w:t>
      </w:r>
      <w:r w:rsidR="004F2DB5">
        <w:rPr>
          <w:lang w:val="en-US" w:eastAsia="ja-JP"/>
        </w:rPr>
        <w:t>s</w:t>
      </w:r>
      <w:r>
        <w:rPr>
          <w:lang w:val="en-US" w:eastAsia="ja-JP"/>
        </w:rPr>
        <w:t xml:space="preserve"> on other WGs (SA2 and RAN1) we skip this discussion for now. </w:t>
      </w:r>
    </w:p>
    <w:p w14:paraId="111CA014" w14:textId="5EF8F7ED" w:rsidR="00835B70" w:rsidRPr="00573CFE" w:rsidRDefault="00835B70" w:rsidP="00F1389F">
      <w:pPr>
        <w:rPr>
          <w:b/>
          <w:bCs/>
          <w:lang w:val="en-US" w:eastAsia="ja-JP"/>
        </w:rPr>
      </w:pPr>
      <w:r w:rsidRPr="00573CFE">
        <w:rPr>
          <w:b/>
          <w:bCs/>
          <w:lang w:val="en-US" w:eastAsia="ja-JP"/>
        </w:rPr>
        <w:t xml:space="preserve">Proposal 3: it would also be beneficial to design fixed-length “AS ID” and “UL grant” fields in the </w:t>
      </w:r>
      <w:r w:rsidR="005C4734">
        <w:rPr>
          <w:b/>
          <w:bCs/>
          <w:lang w:val="en-US" w:eastAsia="ja-JP"/>
        </w:rPr>
        <w:t xml:space="preserve">DL </w:t>
      </w:r>
      <w:r w:rsidRPr="00573CFE">
        <w:rPr>
          <w:b/>
          <w:bCs/>
          <w:lang w:val="en-US" w:eastAsia="ja-JP"/>
        </w:rPr>
        <w:t>MAC PDU</w:t>
      </w:r>
      <w:r w:rsidR="00986529" w:rsidRPr="00573CFE">
        <w:rPr>
          <w:b/>
          <w:bCs/>
          <w:lang w:val="en-US" w:eastAsia="ja-JP"/>
        </w:rPr>
        <w:t>.</w:t>
      </w:r>
    </w:p>
    <w:p w14:paraId="01116169" w14:textId="0810426B" w:rsidR="00B63101" w:rsidRDefault="00B63101" w:rsidP="00F1389F">
      <w:pPr>
        <w:rPr>
          <w:lang w:val="en-US" w:eastAsia="ja-JP"/>
        </w:rPr>
      </w:pPr>
      <w:r w:rsidRPr="00573CFE">
        <w:rPr>
          <w:lang w:val="en-US" w:eastAsia="ja-JP"/>
        </w:rPr>
        <w:t xml:space="preserve">In the </w:t>
      </w:r>
      <w:r>
        <w:rPr>
          <w:lang w:val="en-US" w:eastAsia="ja-JP"/>
        </w:rPr>
        <w:t xml:space="preserve">last meeting, RAN2 have agreed to </w:t>
      </w:r>
      <w:r w:rsidR="00043039">
        <w:rPr>
          <w:lang w:val="en-US" w:eastAsia="ja-JP"/>
        </w:rPr>
        <w:t xml:space="preserve">support segmentation retransmission through the mechanism in which a reader indicates an offset, i.e. the number of </w:t>
      </w:r>
      <w:r w:rsidR="006F2FA9">
        <w:rPr>
          <w:lang w:val="en-US" w:eastAsia="ja-JP"/>
        </w:rPr>
        <w:t xml:space="preserve">bits </w:t>
      </w:r>
      <w:r w:rsidR="00C74ED8" w:rsidRPr="005E5A70">
        <w:rPr>
          <w:bCs/>
        </w:rPr>
        <w:t>successfully received so far</w:t>
      </w:r>
      <w:r w:rsidR="00C74ED8">
        <w:rPr>
          <w:bCs/>
        </w:rPr>
        <w:t>:</w:t>
      </w:r>
    </w:p>
    <w:p w14:paraId="1ECCD9DA" w14:textId="77777777" w:rsidR="00C74ED8" w:rsidRDefault="00C74ED8" w:rsidP="00C74ED8">
      <w:pPr>
        <w:pStyle w:val="Doc-text2"/>
      </w:pPr>
    </w:p>
    <w:p w14:paraId="33CE4F19" w14:textId="77777777" w:rsidR="00C74ED8" w:rsidRPr="002D79CE" w:rsidRDefault="00C74ED8" w:rsidP="00C74ED8">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2D79CE">
        <w:t>Agreements on segmentation</w:t>
      </w:r>
    </w:p>
    <w:p w14:paraId="0CBD2FD4" w14:textId="77777777" w:rsidR="00C74ED8" w:rsidRPr="005E5A70" w:rsidRDefault="00C74ED8" w:rsidP="00C74ED8">
      <w:pPr>
        <w:pStyle w:val="Agreement"/>
        <w:numPr>
          <w:ilvl w:val="0"/>
          <w:numId w:val="13"/>
        </w:numPr>
        <w:pBdr>
          <w:top w:val="single" w:sz="4" w:space="1" w:color="auto"/>
          <w:left w:val="single" w:sz="4" w:space="1" w:color="auto"/>
          <w:bottom w:val="single" w:sz="4" w:space="1" w:color="auto"/>
          <w:right w:val="single" w:sz="4" w:space="1" w:color="auto"/>
        </w:pBdr>
        <w:rPr>
          <w:b w:val="0"/>
          <w:bCs/>
        </w:rPr>
      </w:pPr>
      <w:r>
        <w:rPr>
          <w:b w:val="0"/>
          <w:bCs/>
        </w:rPr>
        <w:t>To support segmentation, a</w:t>
      </w:r>
      <w:r w:rsidRPr="005E5A70">
        <w:rPr>
          <w:b w:val="0"/>
          <w:bCs/>
        </w:rPr>
        <w:t xml:space="preserve"> 1 bit indication is introduced to indicate whether </w:t>
      </w:r>
      <w:r>
        <w:rPr>
          <w:b w:val="0"/>
          <w:bCs/>
        </w:rPr>
        <w:t xml:space="preserve">there is more data or not, if SA2 indicates that CN can provide an estimated expected D2R message size.   If not possible, FFS if the 1 bit is sufficient.   </w:t>
      </w:r>
    </w:p>
    <w:p w14:paraId="50E07EE7" w14:textId="77777777" w:rsidR="00C74ED8" w:rsidRPr="005E5A70" w:rsidRDefault="00C74ED8" w:rsidP="00C74ED8">
      <w:pPr>
        <w:pStyle w:val="Agreement"/>
        <w:numPr>
          <w:ilvl w:val="0"/>
          <w:numId w:val="13"/>
        </w:numPr>
        <w:pBdr>
          <w:top w:val="single" w:sz="4" w:space="1" w:color="auto"/>
          <w:left w:val="single" w:sz="4" w:space="1" w:color="auto"/>
          <w:bottom w:val="single" w:sz="4" w:space="1" w:color="auto"/>
          <w:right w:val="single" w:sz="4" w:space="1" w:color="auto"/>
        </w:pBdr>
        <w:rPr>
          <w:b w:val="0"/>
          <w:bCs/>
        </w:rPr>
      </w:pPr>
      <w:r w:rsidRPr="005E5A70">
        <w:rPr>
          <w:b w:val="0"/>
          <w:bCs/>
        </w:rPr>
        <w:t>Segment retransmission is supported</w:t>
      </w:r>
      <w:r>
        <w:rPr>
          <w:b w:val="0"/>
          <w:bCs/>
        </w:rPr>
        <w:t xml:space="preserve">.  </w:t>
      </w:r>
    </w:p>
    <w:p w14:paraId="4F71482C" w14:textId="77777777" w:rsidR="00C74ED8" w:rsidRDefault="00C74ED8" w:rsidP="00C74ED8">
      <w:pPr>
        <w:pStyle w:val="Agreement"/>
        <w:numPr>
          <w:ilvl w:val="0"/>
          <w:numId w:val="13"/>
        </w:numPr>
        <w:pBdr>
          <w:top w:val="single" w:sz="4" w:space="1" w:color="auto"/>
          <w:left w:val="single" w:sz="4" w:space="1" w:color="auto"/>
          <w:bottom w:val="single" w:sz="4" w:space="1" w:color="auto"/>
          <w:right w:val="single" w:sz="4" w:space="1" w:color="auto"/>
        </w:pBdr>
        <w:rPr>
          <w:b w:val="0"/>
          <w:bCs/>
        </w:rPr>
      </w:pPr>
      <w:r w:rsidRPr="005E5A70">
        <w:rPr>
          <w:b w:val="0"/>
          <w:bCs/>
        </w:rPr>
        <w:t xml:space="preserve">For segment retransmission, reader explicitly indicates an offset </w:t>
      </w:r>
      <w:r>
        <w:rPr>
          <w:b w:val="0"/>
          <w:bCs/>
        </w:rPr>
        <w:t>in the MAC layer</w:t>
      </w:r>
      <w:r w:rsidRPr="005E5A70">
        <w:rPr>
          <w:b w:val="0"/>
          <w:bCs/>
        </w:rPr>
        <w:t>– e.g. number of bits successfully received so far (from the start)</w:t>
      </w:r>
      <w:r>
        <w:rPr>
          <w:b w:val="0"/>
          <w:bCs/>
        </w:rPr>
        <w:t>.  FFS This implies that unsegmented packet can also be retransmitted.   FFS if this applies to msg3</w:t>
      </w:r>
    </w:p>
    <w:p w14:paraId="47EA9B2C" w14:textId="77777777" w:rsidR="00C74ED8" w:rsidRPr="00F51192" w:rsidRDefault="00C74ED8" w:rsidP="00C74ED8">
      <w:pPr>
        <w:pStyle w:val="Doc-text2"/>
        <w:numPr>
          <w:ilvl w:val="0"/>
          <w:numId w:val="13"/>
        </w:numPr>
        <w:pBdr>
          <w:top w:val="single" w:sz="4" w:space="1" w:color="auto"/>
          <w:left w:val="single" w:sz="4" w:space="1" w:color="auto"/>
          <w:bottom w:val="single" w:sz="4" w:space="1" w:color="auto"/>
          <w:right w:val="single" w:sz="4" w:space="1" w:color="auto"/>
        </w:pBdr>
      </w:pPr>
      <w:r>
        <w:t>R</w:t>
      </w:r>
      <w:r w:rsidRPr="00F51192">
        <w:t>2</w:t>
      </w:r>
      <w:r>
        <w:t>D</w:t>
      </w:r>
      <w:r w:rsidRPr="00F51192">
        <w:t xml:space="preserve"> segmentation</w:t>
      </w:r>
      <w:r>
        <w:t xml:space="preserve"> is not supported</w:t>
      </w:r>
      <w:r w:rsidRPr="00F51192">
        <w:t xml:space="preserve"> for R19 A-IoT.</w:t>
      </w:r>
    </w:p>
    <w:p w14:paraId="0E4FC300" w14:textId="77777777" w:rsidR="00C74ED8" w:rsidRDefault="00C74ED8" w:rsidP="00C74ED8">
      <w:pPr>
        <w:pStyle w:val="Doc-text2"/>
        <w:ind w:left="0" w:firstLine="0"/>
      </w:pPr>
    </w:p>
    <w:p w14:paraId="719C0217" w14:textId="192DE2D4" w:rsidR="00C74ED8" w:rsidRDefault="00711DBE" w:rsidP="00F1389F">
      <w:pPr>
        <w:rPr>
          <w:lang w:val="en-US" w:eastAsia="ja-JP"/>
        </w:rPr>
      </w:pPr>
      <w:r>
        <w:rPr>
          <w:lang w:val="en-US" w:eastAsia="ja-JP"/>
        </w:rPr>
        <w:t xml:space="preserve">One way to support this agreement while also keeping the fixed size (and fixed bit assignment) of the control field is to define an optional </w:t>
      </w:r>
      <w:r w:rsidR="00F95A3D">
        <w:rPr>
          <w:lang w:val="en-US" w:eastAsia="ja-JP"/>
        </w:rPr>
        <w:t xml:space="preserve">“retransmission offset” field which would only be present </w:t>
      </w:r>
      <w:r w:rsidR="00981714">
        <w:rPr>
          <w:lang w:val="en-US" w:eastAsia="ja-JP"/>
        </w:rPr>
        <w:t xml:space="preserve">if </w:t>
      </w:r>
      <w:r w:rsidR="00951917">
        <w:rPr>
          <w:lang w:val="en-US" w:eastAsia="ja-JP"/>
        </w:rPr>
        <w:t xml:space="preserve">NACK is signaled. </w:t>
      </w:r>
    </w:p>
    <w:p w14:paraId="3D190340" w14:textId="75B79DE8" w:rsidR="00951917" w:rsidRPr="00951917" w:rsidRDefault="00951917" w:rsidP="00F1389F">
      <w:pPr>
        <w:rPr>
          <w:b/>
          <w:bCs/>
          <w:lang w:val="en-US" w:eastAsia="ja-JP"/>
        </w:rPr>
      </w:pPr>
      <w:r w:rsidRPr="00573CFE">
        <w:rPr>
          <w:b/>
          <w:bCs/>
          <w:lang w:val="en-US" w:eastAsia="ja-JP"/>
        </w:rPr>
        <w:t>Proposal 4: define an optional “retransmission offset” field which would only be present if NACK is signaled.</w:t>
      </w:r>
    </w:p>
    <w:p w14:paraId="06E2B732" w14:textId="31996B08" w:rsidR="00A26C8A" w:rsidRDefault="00A26C8A" w:rsidP="00F1389F">
      <w:pPr>
        <w:rPr>
          <w:lang w:val="en-US" w:eastAsia="ja-JP"/>
        </w:rPr>
      </w:pPr>
      <w:r>
        <w:rPr>
          <w:lang w:val="en-US" w:eastAsia="ja-JP"/>
        </w:rPr>
        <w:t xml:space="preserve">Assuming it is agreeable that the MAC control header with fixed length is adopted, we then need to discuss the “content”, i.e. what kind of control information we need to have in DL and UL MAC PDUs and how many bits to assign for each one. </w:t>
      </w:r>
    </w:p>
    <w:p w14:paraId="57CE3727" w14:textId="77777777" w:rsidR="0005025B" w:rsidRDefault="00A26C8A" w:rsidP="00A26C8A">
      <w:pPr>
        <w:rPr>
          <w:lang w:val="en-US" w:eastAsia="ja-JP"/>
        </w:rPr>
      </w:pPr>
      <w:r>
        <w:rPr>
          <w:lang w:val="en-US" w:eastAsia="ja-JP"/>
        </w:rPr>
        <w:t>As we seem to have agreed to support retransmissions</w:t>
      </w:r>
      <w:r w:rsidR="00957830">
        <w:rPr>
          <w:lang w:val="en-US" w:eastAsia="ja-JP"/>
        </w:rPr>
        <w:t xml:space="preserve"> (of segments)</w:t>
      </w:r>
      <w:r>
        <w:rPr>
          <w:lang w:val="en-US" w:eastAsia="ja-JP"/>
        </w:rPr>
        <w:t xml:space="preserve"> in UL, it’s obvious that ACK/NACK bit is needed in the DL MAC PDU</w:t>
      </w:r>
      <w:r w:rsidR="00006005">
        <w:rPr>
          <w:lang w:val="en-US" w:eastAsia="ja-JP"/>
        </w:rPr>
        <w:t xml:space="preserve"> </w:t>
      </w:r>
      <w:r w:rsidR="000B47D7">
        <w:rPr>
          <w:lang w:val="en-US" w:eastAsia="ja-JP"/>
        </w:rPr>
        <w:t>to</w:t>
      </w:r>
      <w:r w:rsidR="00006005">
        <w:rPr>
          <w:lang w:val="en-US" w:eastAsia="ja-JP"/>
        </w:rPr>
        <w:t xml:space="preserve"> indicate success/failure of </w:t>
      </w:r>
      <w:r w:rsidR="000B47D7">
        <w:rPr>
          <w:lang w:val="en-US" w:eastAsia="ja-JP"/>
        </w:rPr>
        <w:t xml:space="preserve">the </w:t>
      </w:r>
      <w:r w:rsidR="00006005">
        <w:rPr>
          <w:lang w:val="en-US" w:eastAsia="ja-JP"/>
        </w:rPr>
        <w:t>last received segment</w:t>
      </w:r>
      <w:r>
        <w:rPr>
          <w:lang w:val="en-US" w:eastAsia="ja-JP"/>
        </w:rPr>
        <w:t xml:space="preserve">. Furthermore, it is equally obvious that we need to support multiple types of DL PDUs (e.g. data, paging, msg2, etc) we also need a “message type” field. While in our view it is sufficient to allocate 2 bits for the message type field, we acknowledge that it would be better to park the question of how many bits to use for the time being till we agree on the number of different DL MAC PDUs. </w:t>
      </w:r>
    </w:p>
    <w:p w14:paraId="2870AC74" w14:textId="6C2C36FF" w:rsidR="0005025B" w:rsidRDefault="0005025B" w:rsidP="00A26C8A">
      <w:pPr>
        <w:rPr>
          <w:lang w:val="en-US" w:eastAsia="ja-JP"/>
        </w:rPr>
      </w:pPr>
      <w:r>
        <w:rPr>
          <w:lang w:val="en-US" w:eastAsia="ja-JP"/>
        </w:rPr>
        <w:t xml:space="preserve">RAN2#129 have already agreed to introduce </w:t>
      </w:r>
      <w:r w:rsidR="004B6438">
        <w:rPr>
          <w:lang w:val="en-US" w:eastAsia="ja-JP"/>
        </w:rPr>
        <w:t xml:space="preserve">“NACK based mechanism in D2R”, which naturally requires a bit in the DL control header. </w:t>
      </w:r>
      <w:r w:rsidR="00FB5601">
        <w:rPr>
          <w:lang w:val="en-US" w:eastAsia="ja-JP"/>
        </w:rPr>
        <w:t xml:space="preserve">Furthermore, RAN2 have agreed to define </w:t>
      </w:r>
      <w:r w:rsidR="0045024A">
        <w:rPr>
          <w:lang w:val="en-US" w:eastAsia="ja-JP"/>
        </w:rPr>
        <w:t>DL message type and to consider the following types:</w:t>
      </w:r>
    </w:p>
    <w:p w14:paraId="4853F30F" w14:textId="77777777" w:rsidR="0045024A" w:rsidRPr="0045024A" w:rsidRDefault="0045024A" w:rsidP="0045024A">
      <w:pPr>
        <w:pStyle w:val="ListParagraph"/>
        <w:numPr>
          <w:ilvl w:val="0"/>
          <w:numId w:val="15"/>
        </w:numPr>
        <w:rPr>
          <w:lang w:val="en-US" w:eastAsia="ja-JP"/>
        </w:rPr>
      </w:pPr>
      <w:r w:rsidRPr="0045024A">
        <w:rPr>
          <w:lang w:val="en-US" w:eastAsia="ja-JP"/>
        </w:rPr>
        <w:t>R2D MAC PDU (Paging/R2D trigger (depending on agreement on WF))</w:t>
      </w:r>
    </w:p>
    <w:p w14:paraId="57A05EF0" w14:textId="77777777" w:rsidR="0045024A" w:rsidRPr="0045024A" w:rsidRDefault="0045024A" w:rsidP="0045024A">
      <w:pPr>
        <w:pStyle w:val="ListParagraph"/>
        <w:numPr>
          <w:ilvl w:val="0"/>
          <w:numId w:val="15"/>
        </w:numPr>
        <w:rPr>
          <w:lang w:val="en-US" w:eastAsia="ja-JP"/>
        </w:rPr>
      </w:pPr>
      <w:r w:rsidRPr="0045024A">
        <w:rPr>
          <w:lang w:val="en-US" w:eastAsia="ja-JP"/>
        </w:rPr>
        <w:t>D2R MAC PDU (MSG1) (FFS if this requires a MAC header or not)</w:t>
      </w:r>
      <w:r w:rsidRPr="0045024A">
        <w:rPr>
          <w:lang w:val="en-US" w:eastAsia="ja-JP"/>
        </w:rPr>
        <w:tab/>
      </w:r>
      <w:r w:rsidRPr="0045024A">
        <w:rPr>
          <w:lang w:val="en-US" w:eastAsia="ja-JP"/>
        </w:rPr>
        <w:tab/>
      </w:r>
    </w:p>
    <w:p w14:paraId="3E670AE2" w14:textId="77777777" w:rsidR="0045024A" w:rsidRPr="0045024A" w:rsidRDefault="0045024A" w:rsidP="0045024A">
      <w:pPr>
        <w:pStyle w:val="ListParagraph"/>
        <w:numPr>
          <w:ilvl w:val="0"/>
          <w:numId w:val="15"/>
        </w:numPr>
        <w:rPr>
          <w:lang w:val="en-US" w:eastAsia="ja-JP"/>
        </w:rPr>
      </w:pPr>
      <w:r w:rsidRPr="0045024A">
        <w:rPr>
          <w:lang w:val="en-US" w:eastAsia="ja-JP"/>
        </w:rPr>
        <w:t>R2D MAC PDU (MSG2)</w:t>
      </w:r>
    </w:p>
    <w:p w14:paraId="121956F2" w14:textId="77777777" w:rsidR="0045024A" w:rsidRPr="0045024A" w:rsidRDefault="0045024A" w:rsidP="0045024A">
      <w:pPr>
        <w:pStyle w:val="ListParagraph"/>
        <w:numPr>
          <w:ilvl w:val="0"/>
          <w:numId w:val="15"/>
        </w:numPr>
        <w:rPr>
          <w:lang w:val="en-US" w:eastAsia="ja-JP"/>
        </w:rPr>
      </w:pPr>
      <w:r w:rsidRPr="0045024A">
        <w:rPr>
          <w:lang w:val="en-US" w:eastAsia="ja-JP"/>
        </w:rPr>
        <w:t>D2R MAC PDU (MSG3 and data)</w:t>
      </w:r>
    </w:p>
    <w:p w14:paraId="71294965" w14:textId="77777777" w:rsidR="0045024A" w:rsidRPr="0045024A" w:rsidRDefault="0045024A" w:rsidP="0045024A">
      <w:pPr>
        <w:pStyle w:val="ListParagraph"/>
        <w:numPr>
          <w:ilvl w:val="0"/>
          <w:numId w:val="15"/>
        </w:numPr>
        <w:rPr>
          <w:lang w:val="en-US" w:eastAsia="ja-JP"/>
        </w:rPr>
      </w:pPr>
      <w:r w:rsidRPr="0045024A">
        <w:rPr>
          <w:lang w:val="en-US" w:eastAsia="ja-JP"/>
        </w:rPr>
        <w:t>R2D MAC PDU (R2D data)</w:t>
      </w:r>
    </w:p>
    <w:p w14:paraId="3AEFA766" w14:textId="4FBB683E" w:rsidR="0045024A" w:rsidRDefault="0045024A" w:rsidP="0045024A">
      <w:pPr>
        <w:pStyle w:val="ListParagraph"/>
        <w:numPr>
          <w:ilvl w:val="0"/>
          <w:numId w:val="15"/>
        </w:numPr>
        <w:rPr>
          <w:lang w:val="en-US" w:eastAsia="ja-JP"/>
        </w:rPr>
      </w:pPr>
      <w:r w:rsidRPr="0045024A">
        <w:rPr>
          <w:lang w:val="en-US" w:eastAsia="ja-JP"/>
        </w:rPr>
        <w:t xml:space="preserve">Other message types are FFS.  The message types may evolve based on functionality agreements.  </w:t>
      </w:r>
    </w:p>
    <w:p w14:paraId="0D3B215F" w14:textId="77777777" w:rsidR="0045024A" w:rsidRPr="0045024A" w:rsidRDefault="0045024A" w:rsidP="0045024A">
      <w:pPr>
        <w:rPr>
          <w:lang w:val="en-US" w:eastAsia="ja-JP"/>
        </w:rPr>
      </w:pPr>
    </w:p>
    <w:p w14:paraId="0F4652A6" w14:textId="0A1E5FDF" w:rsidR="00A26C8A" w:rsidRDefault="00A26C8A" w:rsidP="00B70A25">
      <w:pPr>
        <w:rPr>
          <w:lang w:val="en-US" w:eastAsia="ja-JP"/>
        </w:rPr>
      </w:pPr>
      <w:r>
        <w:rPr>
          <w:lang w:val="en-US" w:eastAsia="ja-JP"/>
        </w:rPr>
        <w:t>With this we propose to agree that DL MAC control header contains at least the following: “message type” and “ACK/NACK” (1 bit).</w:t>
      </w:r>
      <w:r w:rsidR="00006005">
        <w:rPr>
          <w:lang w:val="en-US" w:eastAsia="ja-JP"/>
        </w:rPr>
        <w:t xml:space="preserve"> </w:t>
      </w:r>
    </w:p>
    <w:p w14:paraId="162297E0" w14:textId="4A509918" w:rsidR="00C4420E" w:rsidRPr="00A26C8A" w:rsidRDefault="00C4420E" w:rsidP="00F1389F">
      <w:pPr>
        <w:rPr>
          <w:b/>
          <w:bCs/>
          <w:lang w:val="en-US" w:eastAsia="ja-JP"/>
        </w:rPr>
      </w:pPr>
      <w:r w:rsidRPr="00A26C8A">
        <w:rPr>
          <w:b/>
          <w:bCs/>
          <w:lang w:val="en-US" w:eastAsia="ja-JP"/>
        </w:rPr>
        <w:t xml:space="preserve">Proposal </w:t>
      </w:r>
      <w:r w:rsidR="00951917">
        <w:rPr>
          <w:b/>
          <w:bCs/>
          <w:lang w:val="en-US" w:eastAsia="ja-JP"/>
        </w:rPr>
        <w:t>5</w:t>
      </w:r>
      <w:r w:rsidRPr="00A26C8A">
        <w:rPr>
          <w:b/>
          <w:bCs/>
          <w:lang w:val="en-US" w:eastAsia="ja-JP"/>
        </w:rPr>
        <w:t>: DL MAC control header contains at least the following: “message type” and “ACK/NACK” (1 bit).</w:t>
      </w:r>
    </w:p>
    <w:p w14:paraId="2C4E8D25" w14:textId="6E4E1F4E" w:rsidR="00B70A25" w:rsidRDefault="00B70A25" w:rsidP="004261C1">
      <w:pPr>
        <w:rPr>
          <w:lang w:val="en-US" w:eastAsia="ja-JP"/>
        </w:rPr>
      </w:pPr>
      <w:r>
        <w:rPr>
          <w:lang w:val="en-US" w:eastAsia="ja-JP"/>
        </w:rPr>
        <w:t xml:space="preserve">How many bits to assign for the </w:t>
      </w:r>
      <w:r w:rsidR="00623B95">
        <w:rPr>
          <w:lang w:val="en-US" w:eastAsia="ja-JP"/>
        </w:rPr>
        <w:t>message</w:t>
      </w:r>
      <w:r>
        <w:rPr>
          <w:lang w:val="en-US" w:eastAsia="ja-JP"/>
        </w:rPr>
        <w:t xml:space="preserve"> type indication </w:t>
      </w:r>
      <w:r w:rsidR="00623B95">
        <w:rPr>
          <w:lang w:val="en-US" w:eastAsia="ja-JP"/>
        </w:rPr>
        <w:t xml:space="preserve">is not yet clear. </w:t>
      </w:r>
      <w:r w:rsidR="0031002B">
        <w:rPr>
          <w:lang w:val="en-US" w:eastAsia="ja-JP"/>
        </w:rPr>
        <w:t xml:space="preserve">2-3 bits are likely to be sufficient, but we can postpone this </w:t>
      </w:r>
      <w:r w:rsidR="00A850B2">
        <w:rPr>
          <w:lang w:val="en-US" w:eastAsia="ja-JP"/>
        </w:rPr>
        <w:t xml:space="preserve">decision till later. </w:t>
      </w:r>
    </w:p>
    <w:p w14:paraId="7E80C534" w14:textId="110E1892" w:rsidR="004261C1" w:rsidRDefault="00A26C8A" w:rsidP="004261C1">
      <w:pPr>
        <w:rPr>
          <w:lang w:val="en-US" w:eastAsia="ja-JP"/>
        </w:rPr>
      </w:pPr>
      <w:r>
        <w:rPr>
          <w:lang w:val="en-US" w:eastAsia="ja-JP"/>
        </w:rPr>
        <w:t xml:space="preserve">Turning now to the UL control, we first note that </w:t>
      </w:r>
      <w:r w:rsidR="00A850B2">
        <w:rPr>
          <w:lang w:val="en-US" w:eastAsia="ja-JP"/>
        </w:rPr>
        <w:t xml:space="preserve">there is the following FFS in our agreements: </w:t>
      </w:r>
      <w:r w:rsidR="00A850B2" w:rsidRPr="00A850B2">
        <w:rPr>
          <w:lang w:val="en-US" w:eastAsia="ja-JP"/>
        </w:rPr>
        <w:t>FFS whether for D2R we need message type field, any length and need for padding</w:t>
      </w:r>
      <w:r w:rsidR="00A850B2">
        <w:rPr>
          <w:lang w:val="en-US" w:eastAsia="ja-JP"/>
        </w:rPr>
        <w:t>.</w:t>
      </w:r>
      <w:r>
        <w:rPr>
          <w:lang w:val="en-US" w:eastAsia="ja-JP"/>
        </w:rPr>
        <w:t xml:space="preserve"> </w:t>
      </w:r>
      <w:r w:rsidR="00FF0A36">
        <w:rPr>
          <w:lang w:val="en-US" w:eastAsia="ja-JP"/>
        </w:rPr>
        <w:t xml:space="preserve">On one hand, message type in UL/D2R may seem redundant, as everything is triggered by the reader and therefore the reader would know what kind of message type to expect in the UL grant it provides to the device. </w:t>
      </w:r>
      <w:r w:rsidR="00DD47FB">
        <w:rPr>
          <w:lang w:val="en-US" w:eastAsia="ja-JP"/>
        </w:rPr>
        <w:t>That being said, we think there are at least two reasons to consider message type in UL/D2R:</w:t>
      </w:r>
    </w:p>
    <w:p w14:paraId="0C15DF23" w14:textId="765724FC" w:rsidR="00DD47FB" w:rsidRDefault="00DD47FB" w:rsidP="00DD47FB">
      <w:pPr>
        <w:pStyle w:val="ListParagraph"/>
        <w:numPr>
          <w:ilvl w:val="0"/>
          <w:numId w:val="16"/>
        </w:numPr>
        <w:rPr>
          <w:rStyle w:val="CommentReference"/>
          <w:sz w:val="20"/>
          <w:szCs w:val="20"/>
        </w:rPr>
      </w:pPr>
      <w:r>
        <w:rPr>
          <w:rStyle w:val="CommentReference"/>
          <w:sz w:val="20"/>
          <w:szCs w:val="20"/>
        </w:rPr>
        <w:t>Future extensibility – this would allow adding new non-backwards compatible UL messages in the future</w:t>
      </w:r>
    </w:p>
    <w:p w14:paraId="6EBFA5BE" w14:textId="79AED625" w:rsidR="00DD47FB" w:rsidRDefault="00DD47FB" w:rsidP="00DD47FB">
      <w:pPr>
        <w:pStyle w:val="ListParagraph"/>
        <w:numPr>
          <w:ilvl w:val="0"/>
          <w:numId w:val="16"/>
        </w:numPr>
        <w:rPr>
          <w:rStyle w:val="CommentReference"/>
          <w:sz w:val="20"/>
          <w:szCs w:val="20"/>
        </w:rPr>
      </w:pPr>
      <w:r>
        <w:rPr>
          <w:rStyle w:val="CommentReference"/>
          <w:sz w:val="20"/>
          <w:szCs w:val="20"/>
        </w:rPr>
        <w:t>More robust design (</w:t>
      </w:r>
      <w:r w:rsidR="007E73ED">
        <w:rPr>
          <w:rStyle w:val="CommentReference"/>
          <w:sz w:val="20"/>
          <w:szCs w:val="20"/>
        </w:rPr>
        <w:t>i.e. for the case of multiple reader scenario, etc)</w:t>
      </w:r>
    </w:p>
    <w:p w14:paraId="266D7C34" w14:textId="3CB2A7C1" w:rsidR="007E73ED" w:rsidRPr="007E73ED" w:rsidRDefault="007E73ED" w:rsidP="007E73ED">
      <w:pPr>
        <w:rPr>
          <w:rStyle w:val="CommentReference"/>
          <w:sz w:val="20"/>
          <w:szCs w:val="20"/>
        </w:rPr>
      </w:pPr>
      <w:r>
        <w:rPr>
          <w:rStyle w:val="CommentReference"/>
          <w:sz w:val="20"/>
          <w:szCs w:val="20"/>
        </w:rPr>
        <w:t>Hence the proposal to adopt message type in UL/D2R as well.</w:t>
      </w:r>
    </w:p>
    <w:p w14:paraId="7D6BA3DD" w14:textId="64D14D43" w:rsidR="004261C1" w:rsidRDefault="004261C1" w:rsidP="00F1389F">
      <w:pPr>
        <w:rPr>
          <w:b/>
          <w:bCs/>
          <w:lang w:val="en-US" w:eastAsia="ja-JP"/>
        </w:rPr>
      </w:pPr>
      <w:r w:rsidRPr="00A26C8A">
        <w:rPr>
          <w:b/>
          <w:bCs/>
          <w:lang w:val="en-US" w:eastAsia="ja-JP"/>
        </w:rPr>
        <w:t xml:space="preserve">Proposal </w:t>
      </w:r>
      <w:r w:rsidR="00951917">
        <w:rPr>
          <w:b/>
          <w:bCs/>
          <w:lang w:val="en-US" w:eastAsia="ja-JP"/>
        </w:rPr>
        <w:t>6</w:t>
      </w:r>
      <w:r>
        <w:rPr>
          <w:b/>
          <w:bCs/>
          <w:lang w:val="en-US" w:eastAsia="ja-JP"/>
        </w:rPr>
        <w:t>: UL MAC control header contains “message type” field</w:t>
      </w:r>
    </w:p>
    <w:p w14:paraId="7C3AA9A4" w14:textId="25247110" w:rsidR="008700DA" w:rsidRDefault="008700DA" w:rsidP="00F1389F">
      <w:pPr>
        <w:rPr>
          <w:lang w:val="en-US" w:eastAsia="ja-JP"/>
        </w:rPr>
      </w:pPr>
      <w:r w:rsidRPr="00573CFE">
        <w:rPr>
          <w:lang w:val="en-US" w:eastAsia="ja-JP"/>
        </w:rPr>
        <w:t>With r</w:t>
      </w:r>
      <w:r>
        <w:rPr>
          <w:lang w:val="en-US" w:eastAsia="ja-JP"/>
        </w:rPr>
        <w:t xml:space="preserve">egards to UL data length indication, our initial thinking was that </w:t>
      </w:r>
      <w:r w:rsidR="00D90009">
        <w:rPr>
          <w:lang w:val="en-US" w:eastAsia="ja-JP"/>
        </w:rPr>
        <w:t>L1 pre/post-amble, if introduced in RAN1, may make it redundant. However, since in DL we decided to introduce th</w:t>
      </w:r>
      <w:r w:rsidR="006B35EE">
        <w:rPr>
          <w:lang w:val="en-US" w:eastAsia="ja-JP"/>
        </w:rPr>
        <w:t>e data length anyway, we might as well be consistent and follow suit for UL design.</w:t>
      </w:r>
    </w:p>
    <w:p w14:paraId="4DE1BE3B" w14:textId="4C8DF455" w:rsidR="006B35EE" w:rsidRPr="00573CFE" w:rsidRDefault="006B35EE" w:rsidP="00F1389F">
      <w:pPr>
        <w:rPr>
          <w:b/>
          <w:bCs/>
          <w:lang w:val="en-US" w:eastAsia="ja-JP"/>
        </w:rPr>
      </w:pPr>
      <w:r w:rsidRPr="00573CFE">
        <w:rPr>
          <w:b/>
          <w:bCs/>
          <w:lang w:val="en-US" w:eastAsia="ja-JP"/>
        </w:rPr>
        <w:t xml:space="preserve">Proposal </w:t>
      </w:r>
      <w:r w:rsidR="00951917">
        <w:rPr>
          <w:b/>
          <w:bCs/>
          <w:lang w:val="en-US" w:eastAsia="ja-JP"/>
        </w:rPr>
        <w:t>7</w:t>
      </w:r>
      <w:r w:rsidRPr="00573CFE">
        <w:rPr>
          <w:b/>
          <w:bCs/>
          <w:lang w:val="en-US" w:eastAsia="ja-JP"/>
        </w:rPr>
        <w:t xml:space="preserve">: UL MAC </w:t>
      </w:r>
      <w:r w:rsidR="006E69E0" w:rsidRPr="00573CFE">
        <w:rPr>
          <w:b/>
          <w:bCs/>
          <w:lang w:val="en-US" w:eastAsia="ja-JP"/>
        </w:rPr>
        <w:t>header contains length indication.</w:t>
      </w:r>
    </w:p>
    <w:p w14:paraId="2A2783F4" w14:textId="33D1FC35" w:rsidR="00C4420E" w:rsidRDefault="00A26C8A" w:rsidP="00F1389F">
      <w:pPr>
        <w:rPr>
          <w:lang w:val="en-US" w:eastAsia="ja-JP"/>
        </w:rPr>
      </w:pPr>
      <w:r>
        <w:rPr>
          <w:lang w:val="en-US" w:eastAsia="ja-JP"/>
        </w:rPr>
        <w:t xml:space="preserve">Furthermore, the </w:t>
      </w:r>
      <w:r w:rsidR="00EB7A4A">
        <w:rPr>
          <w:lang w:val="en-US" w:eastAsia="ja-JP"/>
        </w:rPr>
        <w:t xml:space="preserve">following </w:t>
      </w:r>
      <w:r>
        <w:rPr>
          <w:lang w:val="en-US" w:eastAsia="ja-JP"/>
        </w:rPr>
        <w:t>functionality would require at least the following indications in the UL control header:</w:t>
      </w:r>
    </w:p>
    <w:p w14:paraId="607C1900" w14:textId="5A2C7149" w:rsidR="00A26C8A" w:rsidRDefault="00A26C8A" w:rsidP="001258A2">
      <w:pPr>
        <w:pStyle w:val="ListParagraph"/>
        <w:numPr>
          <w:ilvl w:val="0"/>
          <w:numId w:val="5"/>
        </w:numPr>
        <w:rPr>
          <w:lang w:val="en-US" w:eastAsia="ja-JP"/>
        </w:rPr>
      </w:pPr>
      <w:r>
        <w:rPr>
          <w:lang w:val="en-US" w:eastAsia="ja-JP"/>
        </w:rPr>
        <w:t>Energy status indication</w:t>
      </w:r>
      <w:r w:rsidR="00EB7A4A">
        <w:rPr>
          <w:lang w:val="en-US" w:eastAsia="ja-JP"/>
        </w:rPr>
        <w:t xml:space="preserve"> (if </w:t>
      </w:r>
      <w:r w:rsidR="00137560">
        <w:rPr>
          <w:lang w:val="en-US" w:eastAsia="ja-JP"/>
        </w:rPr>
        <w:t>needed</w:t>
      </w:r>
      <w:r w:rsidR="00EB7A4A">
        <w:rPr>
          <w:lang w:val="en-US" w:eastAsia="ja-JP"/>
        </w:rPr>
        <w:t>)</w:t>
      </w:r>
    </w:p>
    <w:p w14:paraId="78BC5232" w14:textId="019EDED0" w:rsidR="00A26C8A" w:rsidRDefault="00A26C8A" w:rsidP="001258A2">
      <w:pPr>
        <w:pStyle w:val="ListParagraph"/>
        <w:numPr>
          <w:ilvl w:val="0"/>
          <w:numId w:val="5"/>
        </w:numPr>
        <w:rPr>
          <w:lang w:val="en-US" w:eastAsia="ja-JP"/>
        </w:rPr>
      </w:pPr>
      <w:r>
        <w:rPr>
          <w:lang w:val="en-US" w:eastAsia="ja-JP"/>
        </w:rPr>
        <w:t>Last segment/more data</w:t>
      </w:r>
    </w:p>
    <w:p w14:paraId="0F39E045" w14:textId="77C03D6A" w:rsidR="006A1508" w:rsidRDefault="00137560" w:rsidP="005B4D43">
      <w:pPr>
        <w:rPr>
          <w:lang w:val="en-US" w:eastAsia="ja-JP"/>
        </w:rPr>
      </w:pPr>
      <w:r>
        <w:rPr>
          <w:lang w:val="en-US" w:eastAsia="ja-JP"/>
        </w:rPr>
        <w:t xml:space="preserve">The </w:t>
      </w:r>
      <w:r w:rsidR="00E81780">
        <w:rPr>
          <w:lang w:val="en-US" w:eastAsia="ja-JP"/>
        </w:rPr>
        <w:t>main point of the arguments and the proposal below is the concept of how we introduce control bits for such features (i.e. we are not necessarily advocating for energy status indication</w:t>
      </w:r>
      <w:r>
        <w:rPr>
          <w:lang w:val="en-US" w:eastAsia="ja-JP"/>
        </w:rPr>
        <w:t>, and indeed we are skeptical that it’s needed</w:t>
      </w:r>
      <w:r w:rsidR="00E81780">
        <w:rPr>
          <w:lang w:val="en-US" w:eastAsia="ja-JP"/>
        </w:rPr>
        <w:t xml:space="preserve">). </w:t>
      </w:r>
      <w:r w:rsidR="00791B09">
        <w:rPr>
          <w:lang w:val="en-US" w:eastAsia="ja-JP"/>
        </w:rPr>
        <w:t xml:space="preserve">What’s important is to address the fact that we shouldn’t expect all devices to support such features. At the same time, we should also avoid </w:t>
      </w:r>
      <w:r w:rsidR="00E630D7">
        <w:rPr>
          <w:lang w:val="en-US" w:eastAsia="ja-JP"/>
        </w:rPr>
        <w:t xml:space="preserve">defining capability exchange signalling. Therefore, the main question is how to design signalling for fuch features so that a device has the flexibility to support the feature or not, and yet the reader would be able to react accordingly without any prior knowledge of whether the device supports the feature. </w:t>
      </w:r>
    </w:p>
    <w:p w14:paraId="26F646B7" w14:textId="28FC9E33" w:rsidR="00DB29ED" w:rsidRPr="00D576D0" w:rsidRDefault="00DB29ED" w:rsidP="00A26C8A">
      <w:pPr>
        <w:rPr>
          <w:b/>
          <w:bCs/>
          <w:lang w:val="en-US" w:eastAsia="ja-JP"/>
        </w:rPr>
      </w:pPr>
      <w:r w:rsidRPr="00D576D0">
        <w:rPr>
          <w:b/>
          <w:bCs/>
          <w:lang w:val="en-US" w:eastAsia="ja-JP"/>
        </w:rPr>
        <w:t xml:space="preserve">Proposal </w:t>
      </w:r>
      <w:r w:rsidR="00951917">
        <w:rPr>
          <w:b/>
          <w:bCs/>
          <w:lang w:val="en-US" w:eastAsia="ja-JP"/>
        </w:rPr>
        <w:t>8</w:t>
      </w:r>
      <w:r w:rsidRPr="00D576D0">
        <w:rPr>
          <w:b/>
          <w:bCs/>
          <w:lang w:val="en-US" w:eastAsia="ja-JP"/>
        </w:rPr>
        <w:t xml:space="preserve">: segmentation </w:t>
      </w:r>
      <w:r w:rsidR="0068656A">
        <w:rPr>
          <w:b/>
          <w:bCs/>
          <w:lang w:val="en-US" w:eastAsia="ja-JP"/>
        </w:rPr>
        <w:t xml:space="preserve">and energy status indication (if </w:t>
      </w:r>
      <w:r w:rsidR="00137560">
        <w:rPr>
          <w:b/>
          <w:bCs/>
          <w:lang w:val="en-US" w:eastAsia="ja-JP"/>
        </w:rPr>
        <w:t>needed</w:t>
      </w:r>
      <w:r w:rsidR="0068656A">
        <w:rPr>
          <w:b/>
          <w:bCs/>
          <w:lang w:val="en-US" w:eastAsia="ja-JP"/>
        </w:rPr>
        <w:t xml:space="preserve">) </w:t>
      </w:r>
      <w:r w:rsidRPr="00D576D0">
        <w:rPr>
          <w:b/>
          <w:bCs/>
          <w:lang w:val="en-US" w:eastAsia="ja-JP"/>
        </w:rPr>
        <w:t>are optional features.</w:t>
      </w:r>
    </w:p>
    <w:p w14:paraId="1086E8AF" w14:textId="0CD4609C" w:rsidR="00DB29ED" w:rsidRDefault="00BF1206" w:rsidP="00A26C8A">
      <w:pPr>
        <w:rPr>
          <w:lang w:val="en-US" w:eastAsia="ja-JP"/>
        </w:rPr>
      </w:pPr>
      <w:r>
        <w:rPr>
          <w:lang w:val="en-US" w:eastAsia="ja-JP"/>
        </w:rPr>
        <w:t>T</w:t>
      </w:r>
      <w:r w:rsidR="00D576D0">
        <w:rPr>
          <w:lang w:val="en-US" w:eastAsia="ja-JP"/>
        </w:rPr>
        <w:t xml:space="preserve">he question then becomes how to realize optionality. The usual 3GPP way of UE capability signaling is obviously out of the question, as we have agreed not to use RRC (and in fact agreed to only define MAC). </w:t>
      </w:r>
    </w:p>
    <w:p w14:paraId="7EB90CE3" w14:textId="4A8AF2CC" w:rsidR="00D576D0" w:rsidRPr="00D576D0" w:rsidRDefault="00D576D0" w:rsidP="00A26C8A">
      <w:pPr>
        <w:rPr>
          <w:b/>
          <w:bCs/>
          <w:lang w:val="en-US" w:eastAsia="ja-JP"/>
        </w:rPr>
      </w:pPr>
      <w:r w:rsidRPr="00D576D0">
        <w:rPr>
          <w:b/>
          <w:bCs/>
          <w:lang w:val="en-US" w:eastAsia="ja-JP"/>
        </w:rPr>
        <w:t xml:space="preserve">Observation </w:t>
      </w:r>
      <w:r w:rsidR="00BF1206">
        <w:rPr>
          <w:b/>
          <w:bCs/>
          <w:lang w:val="en-US" w:eastAsia="ja-JP"/>
        </w:rPr>
        <w:t>2</w:t>
      </w:r>
      <w:r w:rsidRPr="00D576D0">
        <w:rPr>
          <w:b/>
          <w:bCs/>
          <w:lang w:val="en-US" w:eastAsia="ja-JP"/>
        </w:rPr>
        <w:t xml:space="preserve">: as there is no RRC in Ambient IoT, optional features cannot be realized through capability signalling. </w:t>
      </w:r>
    </w:p>
    <w:p w14:paraId="71FE1F8D" w14:textId="473B4CAC" w:rsidR="00D576D0" w:rsidRDefault="00D576D0" w:rsidP="00A26C8A">
      <w:pPr>
        <w:rPr>
          <w:lang w:val="en-US" w:eastAsia="ja-JP"/>
        </w:rPr>
      </w:pPr>
      <w:r>
        <w:rPr>
          <w:lang w:val="en-US" w:eastAsia="ja-JP"/>
        </w:rPr>
        <w:t>Our proposal is to define the signalling (i.e. MAC control header bits and the associated device behavior) is such a way, that devices supporting the feature would signal the relevant indication while the devices not supporting it would signal a fixed value</w:t>
      </w:r>
      <w:r w:rsidR="00AA0B90">
        <w:rPr>
          <w:lang w:val="en-US" w:eastAsia="ja-JP"/>
        </w:rPr>
        <w:t>, e.g, 0</w:t>
      </w:r>
      <w:r>
        <w:rPr>
          <w:lang w:val="en-US" w:eastAsia="ja-JP"/>
        </w:rPr>
        <w:t xml:space="preserve">. </w:t>
      </w:r>
    </w:p>
    <w:p w14:paraId="6712FAC4" w14:textId="6DB2C17B" w:rsidR="00C114E8" w:rsidRPr="00C118ED" w:rsidRDefault="00C114E8" w:rsidP="00C118ED">
      <w:pPr>
        <w:rPr>
          <w:lang w:val="en-US" w:eastAsia="ja-JP"/>
        </w:rPr>
      </w:pPr>
      <w:r w:rsidRPr="00C118ED">
        <w:rPr>
          <w:lang w:val="en-US" w:eastAsia="ja-JP"/>
        </w:rPr>
        <w:t xml:space="preserve">For example, </w:t>
      </w:r>
      <w:r w:rsidR="00C118ED" w:rsidRPr="00C118ED">
        <w:rPr>
          <w:lang w:val="en-US" w:eastAsia="ja-JP"/>
        </w:rPr>
        <w:t>the energy status 1-bit indicator can be defined as follows:</w:t>
      </w:r>
    </w:p>
    <w:p w14:paraId="64EE25AE" w14:textId="3FA4DE2B" w:rsidR="00C118ED" w:rsidRPr="00C118ED" w:rsidRDefault="00C118ED" w:rsidP="001258A2">
      <w:pPr>
        <w:numPr>
          <w:ilvl w:val="0"/>
          <w:numId w:val="6"/>
        </w:numPr>
        <w:rPr>
          <w:lang w:val="en-US" w:eastAsia="ja-JP"/>
        </w:rPr>
      </w:pPr>
      <w:r w:rsidRPr="00C118ED">
        <w:rPr>
          <w:lang w:val="en-US" w:eastAsia="ja-JP"/>
        </w:rPr>
        <w:t xml:space="preserve">1 indicates </w:t>
      </w:r>
      <w:r w:rsidR="00AA0B90">
        <w:rPr>
          <w:lang w:val="en-US" w:eastAsia="ja-JP"/>
        </w:rPr>
        <w:t xml:space="preserve">an alert that the device has no energy for </w:t>
      </w:r>
      <w:r w:rsidR="000B47D7">
        <w:rPr>
          <w:lang w:val="en-US" w:eastAsia="ja-JP"/>
        </w:rPr>
        <w:t>more</w:t>
      </w:r>
      <w:r w:rsidRPr="00C118ED">
        <w:rPr>
          <w:lang w:val="en-US" w:eastAsia="ja-JP"/>
        </w:rPr>
        <w:t xml:space="preserve"> than the current message </w:t>
      </w:r>
      <w:r w:rsidR="00AA0B90">
        <w:rPr>
          <w:lang w:val="en-US" w:eastAsia="ja-JP"/>
        </w:rPr>
        <w:t xml:space="preserve"> exchange </w:t>
      </w:r>
      <w:r w:rsidRPr="00C118ED">
        <w:rPr>
          <w:lang w:val="en-US" w:eastAsia="ja-JP"/>
        </w:rPr>
        <w:t>(or if the feature is not supported)</w:t>
      </w:r>
    </w:p>
    <w:p w14:paraId="1F288191" w14:textId="2047B14B" w:rsidR="00C118ED" w:rsidRPr="00C118ED" w:rsidRDefault="00C118ED" w:rsidP="001258A2">
      <w:pPr>
        <w:numPr>
          <w:ilvl w:val="0"/>
          <w:numId w:val="6"/>
        </w:numPr>
        <w:rPr>
          <w:lang w:val="en-US" w:eastAsia="ja-JP"/>
        </w:rPr>
      </w:pPr>
      <w:r w:rsidRPr="00C118ED">
        <w:rPr>
          <w:lang w:val="en-US" w:eastAsia="ja-JP"/>
        </w:rPr>
        <w:t>0 otherwise</w:t>
      </w:r>
      <w:r w:rsidR="00AA0B90">
        <w:rPr>
          <w:lang w:val="en-US" w:eastAsia="ja-JP"/>
        </w:rPr>
        <w:t xml:space="preserve"> (i.e., </w:t>
      </w:r>
      <w:r w:rsidR="000B47D7">
        <w:rPr>
          <w:lang w:val="en-US" w:eastAsia="ja-JP"/>
        </w:rPr>
        <w:t xml:space="preserve">the device has energy for more transmissions, or in other words </w:t>
      </w:r>
      <w:r w:rsidR="00AA0B90">
        <w:rPr>
          <w:lang w:val="en-US" w:eastAsia="ja-JP"/>
        </w:rPr>
        <w:t>no engery shortage alert)</w:t>
      </w:r>
      <w:r w:rsidR="000B47D7">
        <w:rPr>
          <w:lang w:val="en-US" w:eastAsia="ja-JP"/>
        </w:rPr>
        <w:t>;</w:t>
      </w:r>
      <w:r w:rsidR="00AA0B90" w:rsidRPr="00C118ED">
        <w:rPr>
          <w:lang w:val="en-US" w:eastAsia="ja-JP"/>
        </w:rPr>
        <w:t>device not supporting the feature always signals 0</w:t>
      </w:r>
    </w:p>
    <w:p w14:paraId="33E7AD23" w14:textId="796941B1" w:rsidR="00C118ED" w:rsidRDefault="00C118ED" w:rsidP="00A26C8A">
      <w:pPr>
        <w:rPr>
          <w:lang w:val="en-US" w:eastAsia="ja-JP"/>
        </w:rPr>
      </w:pPr>
      <w:r>
        <w:rPr>
          <w:lang w:val="en-US" w:eastAsia="ja-JP"/>
        </w:rPr>
        <w:t xml:space="preserve">And so the devices that support the feature, would indicate 1 or 0 in accordance with their energy status </w:t>
      </w:r>
      <w:r w:rsidR="00AA0B90">
        <w:rPr>
          <w:lang w:val="en-US" w:eastAsia="ja-JP"/>
        </w:rPr>
        <w:t xml:space="preserve">alert </w:t>
      </w:r>
      <w:r>
        <w:rPr>
          <w:lang w:val="en-US" w:eastAsia="ja-JP"/>
        </w:rPr>
        <w:t xml:space="preserve">and the devices that don’t would always indicate </w:t>
      </w:r>
      <w:r w:rsidR="00AA0B90">
        <w:rPr>
          <w:lang w:val="en-US" w:eastAsia="ja-JP"/>
        </w:rPr>
        <w:t>0</w:t>
      </w:r>
      <w:r>
        <w:rPr>
          <w:lang w:val="en-US" w:eastAsia="ja-JP"/>
        </w:rPr>
        <w:t>. The reader would then be able to handle the situation even without knowing which devices support it. So the reader behavior (this is just an example for illustration, we do not actually propose to specify reader behavior) would be:</w:t>
      </w:r>
    </w:p>
    <w:p w14:paraId="5376591B" w14:textId="560A0D06" w:rsidR="00C118ED" w:rsidRDefault="00C118ED" w:rsidP="001258A2">
      <w:pPr>
        <w:pStyle w:val="ListParagraph"/>
        <w:numPr>
          <w:ilvl w:val="0"/>
          <w:numId w:val="7"/>
        </w:numPr>
        <w:rPr>
          <w:lang w:val="en-US" w:eastAsia="ja-JP"/>
        </w:rPr>
      </w:pPr>
      <w:r>
        <w:rPr>
          <w:lang w:val="en-US" w:eastAsia="ja-JP"/>
        </w:rPr>
        <w:t>If the reader gets an UL message with energy status</w:t>
      </w:r>
      <w:r w:rsidR="00AA0B90">
        <w:rPr>
          <w:lang w:val="en-US" w:eastAsia="ja-JP"/>
        </w:rPr>
        <w:t xml:space="preserve"> alert</w:t>
      </w:r>
      <w:r>
        <w:rPr>
          <w:lang w:val="en-US" w:eastAsia="ja-JP"/>
        </w:rPr>
        <w:t xml:space="preserve"> indication set to </w:t>
      </w:r>
      <w:r w:rsidR="00AA0B90">
        <w:rPr>
          <w:lang w:val="en-US" w:eastAsia="ja-JP"/>
        </w:rPr>
        <w:t>0</w:t>
      </w:r>
      <w:r>
        <w:rPr>
          <w:lang w:val="en-US" w:eastAsia="ja-JP"/>
        </w:rPr>
        <w:t>, it will immediately proceed to the next message (if needed). If it fails (which can happen anyway), the reader will handle it as it would for many other reasons a message might fail.</w:t>
      </w:r>
    </w:p>
    <w:p w14:paraId="38C2D7A3" w14:textId="27BE72D5" w:rsidR="00C118ED" w:rsidRPr="00C118ED" w:rsidRDefault="00C118ED" w:rsidP="001258A2">
      <w:pPr>
        <w:pStyle w:val="ListParagraph"/>
        <w:numPr>
          <w:ilvl w:val="0"/>
          <w:numId w:val="7"/>
        </w:numPr>
        <w:rPr>
          <w:lang w:val="en-US" w:eastAsia="ja-JP"/>
        </w:rPr>
      </w:pPr>
      <w:r>
        <w:rPr>
          <w:lang w:val="en-US" w:eastAsia="ja-JP"/>
        </w:rPr>
        <w:t>If the reader gets an UL message with energy status set to</w:t>
      </w:r>
      <w:r w:rsidR="00AA0B90">
        <w:rPr>
          <w:lang w:val="en-US" w:eastAsia="ja-JP"/>
        </w:rPr>
        <w:t>1</w:t>
      </w:r>
      <w:r>
        <w:rPr>
          <w:lang w:val="en-US" w:eastAsia="ja-JP"/>
        </w:rPr>
        <w:t xml:space="preserve">, it will deploy whatever corrective actions the reader implementation finds useful (e.g. wait for the device to accumulate more energy, </w:t>
      </w:r>
      <w:r w:rsidR="00AA0B90">
        <w:rPr>
          <w:lang w:val="en-US" w:eastAsia="ja-JP"/>
        </w:rPr>
        <w:t>etc.</w:t>
      </w:r>
      <w:r>
        <w:rPr>
          <w:lang w:val="en-US" w:eastAsia="ja-JP"/>
        </w:rPr>
        <w:t xml:space="preserve">). </w:t>
      </w:r>
    </w:p>
    <w:p w14:paraId="18B5030C" w14:textId="0E663796" w:rsidR="00C118ED" w:rsidRDefault="00C118ED" w:rsidP="00A26C8A">
      <w:pPr>
        <w:rPr>
          <w:lang w:val="en-US" w:eastAsia="ja-JP"/>
        </w:rPr>
      </w:pPr>
      <w:r>
        <w:rPr>
          <w:lang w:val="en-US" w:eastAsia="ja-JP"/>
        </w:rPr>
        <w:t xml:space="preserve">We would like to further note, that even if a device does support the energy status </w:t>
      </w:r>
      <w:r w:rsidR="00AA0B90">
        <w:rPr>
          <w:lang w:val="en-US" w:eastAsia="ja-JP"/>
        </w:rPr>
        <w:t xml:space="preserve">alert </w:t>
      </w:r>
      <w:r>
        <w:rPr>
          <w:lang w:val="en-US" w:eastAsia="ja-JP"/>
        </w:rPr>
        <w:t xml:space="preserve">indication feature, such estimate would be imprecise as the device may not know the next command, how much data it will need to send, etc. So the feature is an optimization which might work in some cases, but for sure will not work in 100% cases. </w:t>
      </w:r>
    </w:p>
    <w:p w14:paraId="30EC7D29" w14:textId="15949103" w:rsidR="00C118ED" w:rsidRPr="00C118ED" w:rsidRDefault="00C118ED" w:rsidP="00C118ED">
      <w:pPr>
        <w:rPr>
          <w:lang w:val="en-US" w:eastAsia="ja-JP"/>
        </w:rPr>
      </w:pPr>
      <w:r w:rsidRPr="00C118ED">
        <w:rPr>
          <w:lang w:val="en-US" w:eastAsia="ja-JP"/>
        </w:rPr>
        <w:t>Similar logic can be defined for another optional feature of last segment/more data indication as follows:</w:t>
      </w:r>
    </w:p>
    <w:p w14:paraId="7BAE4FF7" w14:textId="535E488E" w:rsidR="00C118ED" w:rsidRPr="00C118ED" w:rsidRDefault="00C118ED" w:rsidP="001258A2">
      <w:pPr>
        <w:numPr>
          <w:ilvl w:val="0"/>
          <w:numId w:val="8"/>
        </w:numPr>
        <w:rPr>
          <w:lang w:val="en-US" w:eastAsia="ja-JP"/>
        </w:rPr>
      </w:pPr>
      <w:r w:rsidRPr="00C118ED">
        <w:rPr>
          <w:lang w:val="en-US" w:eastAsia="ja-JP"/>
        </w:rPr>
        <w:t xml:space="preserve">1 indicates device has more (beyond the current grant) data to transmit </w:t>
      </w:r>
    </w:p>
    <w:p w14:paraId="33B302AA" w14:textId="693EBD13" w:rsidR="00C118ED" w:rsidRDefault="00C118ED" w:rsidP="001258A2">
      <w:pPr>
        <w:pStyle w:val="ListParagraph"/>
        <w:numPr>
          <w:ilvl w:val="0"/>
          <w:numId w:val="8"/>
        </w:numPr>
        <w:rPr>
          <w:lang w:val="en-US" w:eastAsia="ja-JP"/>
        </w:rPr>
      </w:pPr>
      <w:r w:rsidRPr="00C118ED">
        <w:rPr>
          <w:lang w:val="en-US" w:eastAsia="ja-JP"/>
        </w:rPr>
        <w:t>0 otherwise (i.e. this is the last segment); device not supporting the feature always signals 0</w:t>
      </w:r>
    </w:p>
    <w:p w14:paraId="12BED7C8" w14:textId="1894DAAE" w:rsidR="00C118ED" w:rsidRPr="001020E0" w:rsidRDefault="00C118ED" w:rsidP="00C118ED">
      <w:pPr>
        <w:rPr>
          <w:b/>
          <w:bCs/>
          <w:lang w:val="en-US" w:eastAsia="ja-JP"/>
        </w:rPr>
      </w:pPr>
      <w:r w:rsidRPr="001020E0">
        <w:rPr>
          <w:b/>
          <w:bCs/>
          <w:lang w:val="en-US" w:eastAsia="ja-JP"/>
        </w:rPr>
        <w:t xml:space="preserve">Proposal </w:t>
      </w:r>
      <w:r w:rsidR="00951917">
        <w:rPr>
          <w:b/>
          <w:bCs/>
          <w:lang w:val="en-US" w:eastAsia="ja-JP"/>
        </w:rPr>
        <w:t>9</w:t>
      </w:r>
      <w:r w:rsidRPr="001020E0">
        <w:rPr>
          <w:b/>
          <w:bCs/>
          <w:lang w:val="en-US" w:eastAsia="ja-JP"/>
        </w:rPr>
        <w:t xml:space="preserve">: since there is no capability signaling, optional features are defined in such a way that a device not supporting a feature always signals a specific value in the corresponding control bit. </w:t>
      </w:r>
    </w:p>
    <w:p w14:paraId="533A5B49" w14:textId="6C1874CE" w:rsidR="00AA0B90" w:rsidRDefault="001020E0" w:rsidP="00573CFE">
      <w:pPr>
        <w:rPr>
          <w:lang w:val="en-US"/>
        </w:rPr>
      </w:pPr>
      <w:r w:rsidRPr="001020E0">
        <w:rPr>
          <w:b/>
          <w:bCs/>
          <w:lang w:val="en-US" w:eastAsia="ja-JP"/>
        </w:rPr>
        <w:t xml:space="preserve">Proposal </w:t>
      </w:r>
      <w:r w:rsidR="00951917">
        <w:rPr>
          <w:b/>
          <w:bCs/>
          <w:lang w:val="en-US" w:eastAsia="ja-JP"/>
        </w:rPr>
        <w:t>9</w:t>
      </w:r>
      <w:r w:rsidR="00EA67CE">
        <w:rPr>
          <w:b/>
          <w:bCs/>
          <w:lang w:val="en-US" w:eastAsia="ja-JP"/>
        </w:rPr>
        <w:t>a</w:t>
      </w:r>
      <w:r w:rsidRPr="001020E0">
        <w:rPr>
          <w:b/>
          <w:bCs/>
          <w:lang w:val="en-US" w:eastAsia="ja-JP"/>
        </w:rPr>
        <w:t>: for last segment/more data indication, 1 indicates device has more (beyond the current grant) data to transmit and 0 otherwise (or if the device doesn’t support the feature).</w:t>
      </w:r>
    </w:p>
    <w:p w14:paraId="4B4E450D" w14:textId="4C6A839E" w:rsidR="00F86020" w:rsidRDefault="00F86020" w:rsidP="00F86020">
      <w:pPr>
        <w:pStyle w:val="Heading3"/>
        <w:rPr>
          <w:lang w:val="en-US"/>
        </w:rPr>
      </w:pPr>
      <w:r>
        <w:rPr>
          <w:lang w:val="en-US"/>
        </w:rPr>
        <w:t>2.</w:t>
      </w:r>
      <w:r w:rsidR="008925B5">
        <w:rPr>
          <w:lang w:val="en-US"/>
        </w:rPr>
        <w:t xml:space="preserve">3 </w:t>
      </w:r>
      <w:r w:rsidR="001020E0">
        <w:rPr>
          <w:lang w:val="en-US"/>
        </w:rPr>
        <w:t>Extensibility</w:t>
      </w:r>
    </w:p>
    <w:p w14:paraId="23783AF9" w14:textId="3DB26B03" w:rsidR="00411924" w:rsidRDefault="001020E0" w:rsidP="00F86020">
      <w:pPr>
        <w:rPr>
          <w:lang w:eastAsia="ja-JP"/>
        </w:rPr>
      </w:pPr>
      <w:r w:rsidRPr="001020E0">
        <w:rPr>
          <w:lang w:eastAsia="ja-JP"/>
        </w:rPr>
        <w:t xml:space="preserve">With </w:t>
      </w:r>
      <w:r>
        <w:rPr>
          <w:lang w:eastAsia="ja-JP"/>
        </w:rPr>
        <w:t>fixed MAC control header design, there is the inevitable question of extensibility – that is, how new features are added in e.g. the next release.</w:t>
      </w:r>
    </w:p>
    <w:p w14:paraId="65B8AE45" w14:textId="29EBED29" w:rsidR="001020E0" w:rsidRDefault="001020E0" w:rsidP="00F86020">
      <w:pPr>
        <w:rPr>
          <w:lang w:eastAsia="ja-JP"/>
        </w:rPr>
      </w:pPr>
      <w:r>
        <w:rPr>
          <w:lang w:eastAsia="ja-JP"/>
        </w:rPr>
        <w:t>First off, we are likely to end up having a few spare/reserved bits, which present</w:t>
      </w:r>
      <w:r w:rsidR="004765EE">
        <w:rPr>
          <w:lang w:eastAsia="ja-JP"/>
        </w:rPr>
        <w:t>s</w:t>
      </w:r>
      <w:r>
        <w:rPr>
          <w:lang w:eastAsia="ja-JP"/>
        </w:rPr>
        <w:t xml:space="preserve"> an easy way to add more functionality in the future. As we’ve demonstrated above, in many (if not all) cases it should be possible to design new features in such a way that the legacy devices not supporting it would always signal a specific value (e.g. 0) in the spare/reserved bits.</w:t>
      </w:r>
    </w:p>
    <w:p w14:paraId="548DF2A5" w14:textId="49127971" w:rsidR="001020E0" w:rsidRPr="006B4855" w:rsidRDefault="001020E0" w:rsidP="00F86020">
      <w:pPr>
        <w:rPr>
          <w:b/>
          <w:bCs/>
          <w:lang w:eastAsia="ja-JP"/>
        </w:rPr>
      </w:pPr>
      <w:r w:rsidRPr="006B4855">
        <w:rPr>
          <w:b/>
          <w:bCs/>
          <w:lang w:eastAsia="ja-JP"/>
        </w:rPr>
        <w:t xml:space="preserve">Observation </w:t>
      </w:r>
      <w:r w:rsidR="004765EE">
        <w:rPr>
          <w:b/>
          <w:bCs/>
          <w:lang w:eastAsia="ja-JP"/>
        </w:rPr>
        <w:t>6</w:t>
      </w:r>
      <w:r w:rsidRPr="006B4855">
        <w:rPr>
          <w:b/>
          <w:bCs/>
          <w:lang w:eastAsia="ja-JP"/>
        </w:rPr>
        <w:t xml:space="preserve">: spare/reserved bits can be used for future extensions. </w:t>
      </w:r>
    </w:p>
    <w:p w14:paraId="7960A675" w14:textId="65E3A64D" w:rsidR="001020E0" w:rsidRDefault="001020E0" w:rsidP="00F86020">
      <w:pPr>
        <w:rPr>
          <w:lang w:eastAsia="ja-JP"/>
        </w:rPr>
      </w:pPr>
      <w:r>
        <w:rPr>
          <w:lang w:eastAsia="ja-JP"/>
        </w:rPr>
        <w:t xml:space="preserve">However, as Rel-19 is </w:t>
      </w:r>
      <w:r w:rsidR="004765EE">
        <w:rPr>
          <w:lang w:eastAsia="ja-JP"/>
        </w:rPr>
        <w:t>the</w:t>
      </w:r>
      <w:r>
        <w:rPr>
          <w:lang w:eastAsia="ja-JP"/>
        </w:rPr>
        <w:t xml:space="preserve"> first Ambient IoT release with very limited functionality, it is likely that we won’t be able to get away with just the reserved bits </w:t>
      </w:r>
      <w:r w:rsidR="004765EE">
        <w:rPr>
          <w:lang w:eastAsia="ja-JP"/>
        </w:rPr>
        <w:t xml:space="preserve">for future extensions </w:t>
      </w:r>
      <w:r>
        <w:rPr>
          <w:lang w:eastAsia="ja-JP"/>
        </w:rPr>
        <w:t xml:space="preserve">(even though we could </w:t>
      </w:r>
      <w:r w:rsidR="004765EE">
        <w:rPr>
          <w:lang w:eastAsia="ja-JP"/>
        </w:rPr>
        <w:t>reserve</w:t>
      </w:r>
      <w:r>
        <w:rPr>
          <w:lang w:eastAsia="ja-JP"/>
        </w:rPr>
        <w:t xml:space="preserve"> a whole spare byte to be on the safe side). There are then two ways to ensure future extensibility without the limitations of using a handful of spare/reserved bits:</w:t>
      </w:r>
    </w:p>
    <w:p w14:paraId="24F5282C" w14:textId="07E1C0E0" w:rsidR="001020E0" w:rsidRDefault="001020E0" w:rsidP="001258A2">
      <w:pPr>
        <w:pStyle w:val="ListParagraph"/>
        <w:numPr>
          <w:ilvl w:val="0"/>
          <w:numId w:val="9"/>
        </w:numPr>
        <w:rPr>
          <w:lang w:eastAsia="ja-JP"/>
        </w:rPr>
      </w:pPr>
      <w:r>
        <w:rPr>
          <w:lang w:eastAsia="ja-JP"/>
        </w:rPr>
        <w:t xml:space="preserve">Protocol version indication, or </w:t>
      </w:r>
    </w:p>
    <w:p w14:paraId="7361B8E2" w14:textId="69009A0F" w:rsidR="001020E0" w:rsidRDefault="001020E0" w:rsidP="001258A2">
      <w:pPr>
        <w:pStyle w:val="ListParagraph"/>
        <w:numPr>
          <w:ilvl w:val="0"/>
          <w:numId w:val="9"/>
        </w:numPr>
        <w:rPr>
          <w:lang w:eastAsia="ja-JP"/>
        </w:rPr>
      </w:pPr>
      <w:r>
        <w:rPr>
          <w:lang w:eastAsia="ja-JP"/>
        </w:rPr>
        <w:t>Extension bit</w:t>
      </w:r>
    </w:p>
    <w:p w14:paraId="1963A4FB" w14:textId="56D9C012" w:rsidR="004765EE" w:rsidRDefault="004765EE" w:rsidP="004765EE">
      <w:pPr>
        <w:rPr>
          <w:lang w:eastAsia="ja-JP"/>
        </w:rPr>
      </w:pPr>
      <w:r>
        <w:rPr>
          <w:lang w:eastAsia="ja-JP"/>
        </w:rPr>
        <w:t>Assuming 1 byte MAC control header, 2 bits version field (V), 2 bits message type (T) and 1 bit for ACK/NACK (A) in the UL header (these numbers are up to further discussion, we use them just to illustrate the concept here) the header could look as in Figure 3. Fields marks as R indicate spare/reserved bits.</w:t>
      </w:r>
    </w:p>
    <w:p w14:paraId="3A7EAF5E" w14:textId="77777777" w:rsidR="004765EE" w:rsidRDefault="004765EE" w:rsidP="004765EE">
      <w:pPr>
        <w:keepNext/>
        <w:jc w:val="center"/>
      </w:pPr>
      <w:r>
        <w:rPr>
          <w:noProof/>
          <w:lang w:eastAsia="ja-JP"/>
        </w:rPr>
        <w:drawing>
          <wp:inline distT="0" distB="0" distL="0" distR="0" wp14:anchorId="71E9C41C" wp14:editId="05CD9427">
            <wp:extent cx="2813050" cy="427660"/>
            <wp:effectExtent l="0" t="0" r="0" b="4445"/>
            <wp:docPr id="15054808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480845" name="Picture 1505480845"/>
                    <pic:cNvPicPr/>
                  </pic:nvPicPr>
                  <pic:blipFill>
                    <a:blip r:embed="rId9">
                      <a:extLst>
                        <a:ext uri="{28A0092B-C50C-407E-A947-70E740481C1C}">
                          <a14:useLocalDpi xmlns:a14="http://schemas.microsoft.com/office/drawing/2010/main" val="0"/>
                        </a:ext>
                      </a:extLst>
                    </a:blip>
                    <a:stretch>
                      <a:fillRect/>
                    </a:stretch>
                  </pic:blipFill>
                  <pic:spPr>
                    <a:xfrm>
                      <a:off x="0" y="0"/>
                      <a:ext cx="2846015" cy="432672"/>
                    </a:xfrm>
                    <a:prstGeom prst="rect">
                      <a:avLst/>
                    </a:prstGeom>
                  </pic:spPr>
                </pic:pic>
              </a:graphicData>
            </a:graphic>
          </wp:inline>
        </w:drawing>
      </w:r>
    </w:p>
    <w:p w14:paraId="4FB563EA" w14:textId="0145EA77" w:rsidR="004765EE" w:rsidRPr="001020E0" w:rsidRDefault="004765EE" w:rsidP="004765EE">
      <w:pPr>
        <w:pStyle w:val="Caption"/>
        <w:jc w:val="center"/>
        <w:rPr>
          <w:lang w:eastAsia="ja-JP"/>
        </w:rPr>
      </w:pPr>
      <w:r>
        <w:t xml:space="preserve">Figure </w:t>
      </w:r>
      <w:fldSimple w:instr=" SEQ Figure \* ARABIC ">
        <w:r w:rsidR="00832ECA">
          <w:rPr>
            <w:noProof/>
          </w:rPr>
          <w:t>5</w:t>
        </w:r>
      </w:fldSimple>
      <w:r>
        <w:rPr>
          <w:lang w:val="en-US"/>
        </w:rPr>
        <w:t>: Illustration of UL control header</w:t>
      </w:r>
      <w:r w:rsidR="00546B86">
        <w:rPr>
          <w:lang w:val="en-US"/>
        </w:rPr>
        <w:t xml:space="preserve"> with protocol version</w:t>
      </w:r>
    </w:p>
    <w:p w14:paraId="6B7A64F1" w14:textId="77777777" w:rsidR="00546B86" w:rsidRDefault="004765EE" w:rsidP="006B4855">
      <w:pPr>
        <w:rPr>
          <w:lang w:eastAsia="ja-JP"/>
        </w:rPr>
      </w:pPr>
      <w:r>
        <w:rPr>
          <w:lang w:eastAsia="ja-JP"/>
        </w:rPr>
        <w:t xml:space="preserve">With the version field, in the next release we would increase the version number, which would allow us </w:t>
      </w:r>
      <w:r w:rsidR="00546B86">
        <w:rPr>
          <w:lang w:eastAsia="ja-JP"/>
        </w:rPr>
        <w:t xml:space="preserve">unrestricted freedom of design for the next extensions. </w:t>
      </w:r>
    </w:p>
    <w:p w14:paraId="489F213D" w14:textId="3636C1B9" w:rsidR="00546B86" w:rsidRDefault="00546B86" w:rsidP="006B4855">
      <w:pPr>
        <w:rPr>
          <w:lang w:eastAsia="ja-JP"/>
        </w:rPr>
      </w:pPr>
      <w:r>
        <w:rPr>
          <w:lang w:eastAsia="ja-JP"/>
        </w:rPr>
        <w:t>With regards to the existing features and their control bit assignment there would be two options:</w:t>
      </w:r>
    </w:p>
    <w:p w14:paraId="779D761F" w14:textId="3666A014" w:rsidR="00546B86" w:rsidRDefault="00546B86" w:rsidP="001258A2">
      <w:pPr>
        <w:pStyle w:val="ListParagraph"/>
        <w:numPr>
          <w:ilvl w:val="0"/>
          <w:numId w:val="10"/>
        </w:numPr>
        <w:rPr>
          <w:lang w:eastAsia="ja-JP"/>
        </w:rPr>
      </w:pPr>
      <w:r>
        <w:rPr>
          <w:lang w:eastAsia="ja-JP"/>
        </w:rPr>
        <w:t>Complete redesign of the whole header, both the legacy and the new parts</w:t>
      </w:r>
    </w:p>
    <w:p w14:paraId="236641DF" w14:textId="16C78DE9" w:rsidR="00546B86" w:rsidRDefault="00546B86" w:rsidP="001258A2">
      <w:pPr>
        <w:pStyle w:val="ListParagraph"/>
        <w:numPr>
          <w:ilvl w:val="0"/>
          <w:numId w:val="10"/>
        </w:numPr>
        <w:rPr>
          <w:lang w:eastAsia="ja-JP"/>
        </w:rPr>
      </w:pPr>
      <w:r>
        <w:rPr>
          <w:lang w:eastAsia="ja-JP"/>
        </w:rPr>
        <w:t>Keep the legacy part as is, and only add new features and their corresponding control bits in e.g. the second byte</w:t>
      </w:r>
    </w:p>
    <w:p w14:paraId="0F00948F" w14:textId="434AF28A" w:rsidR="004765EE" w:rsidRDefault="00546B86" w:rsidP="006B4855">
      <w:pPr>
        <w:rPr>
          <w:lang w:eastAsia="ja-JP"/>
        </w:rPr>
      </w:pPr>
      <w:r>
        <w:rPr>
          <w:lang w:eastAsia="ja-JP"/>
        </w:rPr>
        <w:t xml:space="preserve">Either way, in this approach </w:t>
      </w:r>
      <w:r w:rsidR="004765EE">
        <w:rPr>
          <w:lang w:eastAsia="ja-JP"/>
        </w:rPr>
        <w:t>both the device and the reader would indicate their supported version</w:t>
      </w:r>
      <w:r>
        <w:rPr>
          <w:lang w:eastAsia="ja-JP"/>
        </w:rPr>
        <w:t xml:space="preserve"> in the header and the legacy devices would ignore MAC PDUs with protocol versions they don’t support. This would probably require the reader to support both versions and if (it expects multiple versions in the population of devices they need to communicate with), the reader would need to integrate and communicate with devices of different versions separately. For example, the reader would first inventory/communicate with devices of version 0 and then proceed to do the same with devices supporting version 1, etc. </w:t>
      </w:r>
    </w:p>
    <w:p w14:paraId="2AE78858" w14:textId="040752B1" w:rsidR="00546B86" w:rsidRPr="004765EE" w:rsidRDefault="00546B86" w:rsidP="006B4855">
      <w:pPr>
        <w:rPr>
          <w:lang w:eastAsia="ja-JP"/>
        </w:rPr>
      </w:pPr>
      <w:r>
        <w:rPr>
          <w:lang w:eastAsia="ja-JP"/>
        </w:rPr>
        <w:t>Alternatively, we can allocate 1 (e.g. the last bit) to indicate that there is an extension. This is illustrated in Figure 4 below.</w:t>
      </w:r>
    </w:p>
    <w:p w14:paraId="47D6BEB2" w14:textId="77777777" w:rsidR="00546B86" w:rsidRDefault="00546B86" w:rsidP="00546B86">
      <w:pPr>
        <w:keepNext/>
        <w:jc w:val="center"/>
      </w:pPr>
      <w:r>
        <w:rPr>
          <w:noProof/>
          <w:lang w:eastAsia="ja-JP"/>
        </w:rPr>
        <w:drawing>
          <wp:inline distT="0" distB="0" distL="0" distR="0" wp14:anchorId="1C53922D" wp14:editId="4D1B7C1F">
            <wp:extent cx="2317750" cy="406204"/>
            <wp:effectExtent l="0" t="0" r="0" b="635"/>
            <wp:docPr id="8745104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510425" name="Picture 874510425"/>
                    <pic:cNvPicPr/>
                  </pic:nvPicPr>
                  <pic:blipFill>
                    <a:blip r:embed="rId10">
                      <a:extLst>
                        <a:ext uri="{28A0092B-C50C-407E-A947-70E740481C1C}">
                          <a14:useLocalDpi xmlns:a14="http://schemas.microsoft.com/office/drawing/2010/main" val="0"/>
                        </a:ext>
                      </a:extLst>
                    </a:blip>
                    <a:stretch>
                      <a:fillRect/>
                    </a:stretch>
                  </pic:blipFill>
                  <pic:spPr>
                    <a:xfrm>
                      <a:off x="0" y="0"/>
                      <a:ext cx="2415814" cy="423391"/>
                    </a:xfrm>
                    <a:prstGeom prst="rect">
                      <a:avLst/>
                    </a:prstGeom>
                  </pic:spPr>
                </pic:pic>
              </a:graphicData>
            </a:graphic>
          </wp:inline>
        </w:drawing>
      </w:r>
    </w:p>
    <w:p w14:paraId="4F27BE59" w14:textId="724092CC" w:rsidR="00546B86" w:rsidRDefault="00546B86" w:rsidP="00546B86">
      <w:pPr>
        <w:pStyle w:val="Caption"/>
        <w:jc w:val="center"/>
        <w:rPr>
          <w:lang w:val="en-US"/>
        </w:rPr>
      </w:pPr>
      <w:r>
        <w:t xml:space="preserve">Figure </w:t>
      </w:r>
      <w:fldSimple w:instr=" SEQ Figure \* ARABIC ">
        <w:r w:rsidR="00832ECA">
          <w:rPr>
            <w:noProof/>
          </w:rPr>
          <w:t>6</w:t>
        </w:r>
      </w:fldSimple>
      <w:r>
        <w:rPr>
          <w:lang w:val="en-US"/>
        </w:rPr>
        <w:t xml:space="preserve">: </w:t>
      </w:r>
      <w:r w:rsidRPr="009A1AF8">
        <w:rPr>
          <w:lang w:val="en-US"/>
        </w:rPr>
        <w:t xml:space="preserve">Illustration of UL control header with </w:t>
      </w:r>
      <w:r>
        <w:rPr>
          <w:lang w:val="en-US"/>
        </w:rPr>
        <w:t>extension bit</w:t>
      </w:r>
    </w:p>
    <w:p w14:paraId="47AC5C55" w14:textId="0A7811A7" w:rsidR="00546B86" w:rsidRPr="00546B86" w:rsidRDefault="00546B86" w:rsidP="00546B86">
      <w:pPr>
        <w:rPr>
          <w:lang w:val="en-US"/>
        </w:rPr>
      </w:pPr>
      <w:r>
        <w:rPr>
          <w:lang w:val="en-US"/>
        </w:rPr>
        <w:t>In this alternative, in the first version the extension bit X would be set to 0, and to 1 in the next release. When a legacy (e.g. Rel-19) devices sees that X is set to 1, it would assume that there is an extra byte in the control header that it is not expected to comprehend and process.</w:t>
      </w:r>
    </w:p>
    <w:p w14:paraId="1CF8B5DB" w14:textId="374638FC" w:rsidR="00A26C8A" w:rsidRPr="00DB29ED" w:rsidRDefault="00F86020" w:rsidP="006B4855">
      <w:pPr>
        <w:rPr>
          <w:b/>
          <w:bCs/>
          <w:lang w:val="ru-RU"/>
        </w:rPr>
      </w:pPr>
      <w:r>
        <w:rPr>
          <w:b/>
          <w:bCs/>
          <w:lang w:eastAsia="ja-JP"/>
        </w:rPr>
        <w:t xml:space="preserve">Proposal </w:t>
      </w:r>
      <w:r w:rsidR="00DF5B8D">
        <w:rPr>
          <w:b/>
          <w:bCs/>
          <w:lang w:eastAsia="ja-JP"/>
        </w:rPr>
        <w:t>10</w:t>
      </w:r>
      <w:r w:rsidR="006B4855">
        <w:rPr>
          <w:b/>
          <w:bCs/>
          <w:lang w:eastAsia="ja-JP"/>
        </w:rPr>
        <w:t>: to discuss whether to support future extensibility using “protocol version” or “extension bit”.</w:t>
      </w:r>
    </w:p>
    <w:p w14:paraId="34C99636" w14:textId="78A0A7F0" w:rsidR="008E7986" w:rsidRDefault="008E7986" w:rsidP="001E2944">
      <w:pPr>
        <w:pStyle w:val="Heading1"/>
        <w:rPr>
          <w:lang w:val="en-US"/>
        </w:rPr>
      </w:pPr>
      <w:r w:rsidRPr="00FD2A35">
        <w:rPr>
          <w:lang w:val="en-US"/>
        </w:rPr>
        <w:t>3</w:t>
      </w:r>
      <w:r w:rsidRPr="00FD2A35">
        <w:rPr>
          <w:lang w:val="en-US"/>
        </w:rPr>
        <w:tab/>
      </w:r>
      <w:r w:rsidR="00E04DD7" w:rsidRPr="00FD2A35">
        <w:rPr>
          <w:lang w:val="en-US"/>
        </w:rPr>
        <w:t>Proposals</w:t>
      </w:r>
    </w:p>
    <w:p w14:paraId="017657F9" w14:textId="77777777" w:rsidR="00EE7111" w:rsidRPr="0038394C" w:rsidRDefault="00EE7111" w:rsidP="00EE7111">
      <w:pPr>
        <w:rPr>
          <w:b/>
          <w:bCs/>
          <w:lang w:val="en-US" w:bidi="he-IL"/>
        </w:rPr>
      </w:pPr>
      <w:r w:rsidRPr="0038394C">
        <w:rPr>
          <w:b/>
          <w:bCs/>
          <w:lang w:val="en-US" w:bidi="he-IL"/>
        </w:rPr>
        <w:t xml:space="preserve">Observation </w:t>
      </w:r>
      <w:r>
        <w:rPr>
          <w:b/>
          <w:bCs/>
          <w:lang w:val="en-US" w:bidi="he-IL"/>
        </w:rPr>
        <w:t>1</w:t>
      </w:r>
      <w:r w:rsidRPr="0038394C">
        <w:rPr>
          <w:b/>
          <w:bCs/>
          <w:lang w:val="en-US" w:bidi="he-IL"/>
        </w:rPr>
        <w:t xml:space="preserve">: Ambient IoT MAC design should support devices with extremely limited rudimentary processing capabilities.  </w:t>
      </w:r>
    </w:p>
    <w:p w14:paraId="3419ABBF" w14:textId="77777777" w:rsidR="00EE7111" w:rsidRPr="00006005" w:rsidRDefault="00EE7111" w:rsidP="00EE7111">
      <w:pPr>
        <w:rPr>
          <w:b/>
          <w:bCs/>
          <w:lang w:val="en-US"/>
        </w:rPr>
      </w:pPr>
      <w:r w:rsidRPr="00006005">
        <w:rPr>
          <w:b/>
          <w:bCs/>
          <w:lang w:val="en-US"/>
        </w:rPr>
        <w:t xml:space="preserve">Proposal 1: </w:t>
      </w:r>
      <w:r w:rsidRPr="00AE6A46">
        <w:rPr>
          <w:b/>
          <w:bCs/>
          <w:lang w:val="en-US"/>
        </w:rPr>
        <w:t>UL and DL data frames contain a fixed-length control field which is always present.</w:t>
      </w:r>
      <w:r>
        <w:rPr>
          <w:b/>
          <w:bCs/>
          <w:lang w:val="en-US"/>
        </w:rPr>
        <w:t xml:space="preserve"> MAC CEs are not used in A-IoT.</w:t>
      </w:r>
    </w:p>
    <w:p w14:paraId="57DE9262" w14:textId="77777777" w:rsidR="00EE7111" w:rsidRDefault="00EE7111" w:rsidP="00EE7111">
      <w:pPr>
        <w:rPr>
          <w:b/>
          <w:bCs/>
          <w:lang w:val="ru-RU" w:eastAsia="ja-JP"/>
        </w:rPr>
      </w:pPr>
      <w:r>
        <w:rPr>
          <w:b/>
          <w:bCs/>
          <w:lang w:eastAsia="ja-JP"/>
        </w:rPr>
        <w:t xml:space="preserve">Proposal 2: Fixed control bit assignment in MAC PDU control header. </w:t>
      </w:r>
    </w:p>
    <w:p w14:paraId="10A29056" w14:textId="77777777" w:rsidR="00EE7111" w:rsidRDefault="00EE7111" w:rsidP="00EE7111">
      <w:pPr>
        <w:rPr>
          <w:b/>
          <w:bCs/>
          <w:lang w:val="en-US" w:eastAsia="ja-JP"/>
        </w:rPr>
      </w:pPr>
      <w:r w:rsidRPr="0098259B">
        <w:rPr>
          <w:b/>
          <w:bCs/>
          <w:lang w:val="en-US" w:eastAsia="ja-JP"/>
        </w:rPr>
        <w:t xml:space="preserve">Proposal 3: it would also be beneficial to design fixed-length “AS ID” and “UL grant” fields in the </w:t>
      </w:r>
      <w:r>
        <w:rPr>
          <w:b/>
          <w:bCs/>
          <w:lang w:val="en-US" w:eastAsia="ja-JP"/>
        </w:rPr>
        <w:t xml:space="preserve">DL </w:t>
      </w:r>
      <w:r w:rsidRPr="0098259B">
        <w:rPr>
          <w:b/>
          <w:bCs/>
          <w:lang w:val="en-US" w:eastAsia="ja-JP"/>
        </w:rPr>
        <w:t>MAC PDU.</w:t>
      </w:r>
    </w:p>
    <w:p w14:paraId="4787DD21" w14:textId="77777777" w:rsidR="00EE7111" w:rsidRPr="00951917" w:rsidRDefault="00EE7111" w:rsidP="00EE7111">
      <w:pPr>
        <w:rPr>
          <w:b/>
          <w:bCs/>
          <w:lang w:val="en-US" w:eastAsia="ja-JP"/>
        </w:rPr>
      </w:pPr>
      <w:r w:rsidRPr="0098259B">
        <w:rPr>
          <w:b/>
          <w:bCs/>
          <w:lang w:val="en-US" w:eastAsia="ja-JP"/>
        </w:rPr>
        <w:t>Proposal 4: define an optional “retransmission offset” field which would only be present if NACK is signaled.</w:t>
      </w:r>
    </w:p>
    <w:p w14:paraId="423B0312" w14:textId="77777777" w:rsidR="00EE7111" w:rsidRPr="00A26C8A" w:rsidRDefault="00EE7111" w:rsidP="00EE7111">
      <w:pPr>
        <w:rPr>
          <w:b/>
          <w:bCs/>
          <w:lang w:val="en-US" w:eastAsia="ja-JP"/>
        </w:rPr>
      </w:pPr>
      <w:r w:rsidRPr="00A26C8A">
        <w:rPr>
          <w:b/>
          <w:bCs/>
          <w:lang w:val="en-US" w:eastAsia="ja-JP"/>
        </w:rPr>
        <w:t xml:space="preserve">Proposal </w:t>
      </w:r>
      <w:r>
        <w:rPr>
          <w:b/>
          <w:bCs/>
          <w:lang w:val="en-US" w:eastAsia="ja-JP"/>
        </w:rPr>
        <w:t>5</w:t>
      </w:r>
      <w:r w:rsidRPr="00A26C8A">
        <w:rPr>
          <w:b/>
          <w:bCs/>
          <w:lang w:val="en-US" w:eastAsia="ja-JP"/>
        </w:rPr>
        <w:t>: DL MAC control header contains at least the following: “message type” and “ACK/NACK” (1 bit).</w:t>
      </w:r>
    </w:p>
    <w:p w14:paraId="6CF19956" w14:textId="77777777" w:rsidR="00EE7111" w:rsidRDefault="00EE7111" w:rsidP="00EE7111">
      <w:pPr>
        <w:rPr>
          <w:b/>
          <w:bCs/>
          <w:lang w:val="en-US" w:eastAsia="ja-JP"/>
        </w:rPr>
      </w:pPr>
      <w:r w:rsidRPr="00A26C8A">
        <w:rPr>
          <w:b/>
          <w:bCs/>
          <w:lang w:val="en-US" w:eastAsia="ja-JP"/>
        </w:rPr>
        <w:t xml:space="preserve">Proposal </w:t>
      </w:r>
      <w:r>
        <w:rPr>
          <w:b/>
          <w:bCs/>
          <w:lang w:val="en-US" w:eastAsia="ja-JP"/>
        </w:rPr>
        <w:t>6: UL MAC control header contains “message type” field</w:t>
      </w:r>
    </w:p>
    <w:p w14:paraId="0B94633E" w14:textId="77777777" w:rsidR="00EE7111" w:rsidRDefault="00EE7111" w:rsidP="00EE7111">
      <w:pPr>
        <w:rPr>
          <w:b/>
          <w:bCs/>
          <w:lang w:val="en-US" w:eastAsia="ja-JP"/>
        </w:rPr>
      </w:pPr>
      <w:r w:rsidRPr="0098259B">
        <w:rPr>
          <w:b/>
          <w:bCs/>
          <w:lang w:val="en-US" w:eastAsia="ja-JP"/>
        </w:rPr>
        <w:t xml:space="preserve">Proposal </w:t>
      </w:r>
      <w:r>
        <w:rPr>
          <w:b/>
          <w:bCs/>
          <w:lang w:val="en-US" w:eastAsia="ja-JP"/>
        </w:rPr>
        <w:t>7</w:t>
      </w:r>
      <w:r w:rsidRPr="0098259B">
        <w:rPr>
          <w:b/>
          <w:bCs/>
          <w:lang w:val="en-US" w:eastAsia="ja-JP"/>
        </w:rPr>
        <w:t>: UL MAC header contains length indication.</w:t>
      </w:r>
    </w:p>
    <w:p w14:paraId="56B003AF" w14:textId="77777777" w:rsidR="00EE7111" w:rsidRPr="00D576D0" w:rsidRDefault="00EE7111" w:rsidP="00EE7111">
      <w:pPr>
        <w:rPr>
          <w:b/>
          <w:bCs/>
          <w:lang w:val="en-US" w:eastAsia="ja-JP"/>
        </w:rPr>
      </w:pPr>
      <w:r w:rsidRPr="00D576D0">
        <w:rPr>
          <w:b/>
          <w:bCs/>
          <w:lang w:val="en-US" w:eastAsia="ja-JP"/>
        </w:rPr>
        <w:t xml:space="preserve">Proposal </w:t>
      </w:r>
      <w:r>
        <w:rPr>
          <w:b/>
          <w:bCs/>
          <w:lang w:val="en-US" w:eastAsia="ja-JP"/>
        </w:rPr>
        <w:t>8</w:t>
      </w:r>
      <w:r w:rsidRPr="00D576D0">
        <w:rPr>
          <w:b/>
          <w:bCs/>
          <w:lang w:val="en-US" w:eastAsia="ja-JP"/>
        </w:rPr>
        <w:t xml:space="preserve">: segmentation </w:t>
      </w:r>
      <w:r>
        <w:rPr>
          <w:b/>
          <w:bCs/>
          <w:lang w:val="en-US" w:eastAsia="ja-JP"/>
        </w:rPr>
        <w:t xml:space="preserve">and energy status indication (if needed) </w:t>
      </w:r>
      <w:r w:rsidRPr="00D576D0">
        <w:rPr>
          <w:b/>
          <w:bCs/>
          <w:lang w:val="en-US" w:eastAsia="ja-JP"/>
        </w:rPr>
        <w:t>are optional features.</w:t>
      </w:r>
    </w:p>
    <w:p w14:paraId="398A3953" w14:textId="77777777" w:rsidR="00EE7111" w:rsidRDefault="00EE7111" w:rsidP="00EE7111">
      <w:pPr>
        <w:rPr>
          <w:b/>
          <w:bCs/>
          <w:lang w:val="en-US" w:eastAsia="ja-JP"/>
        </w:rPr>
      </w:pPr>
      <w:r w:rsidRPr="00D576D0">
        <w:rPr>
          <w:b/>
          <w:bCs/>
          <w:lang w:val="en-US" w:eastAsia="ja-JP"/>
        </w:rPr>
        <w:t xml:space="preserve">Observation </w:t>
      </w:r>
      <w:r>
        <w:rPr>
          <w:b/>
          <w:bCs/>
          <w:lang w:val="en-US" w:eastAsia="ja-JP"/>
        </w:rPr>
        <w:t>2</w:t>
      </w:r>
      <w:r w:rsidRPr="00D576D0">
        <w:rPr>
          <w:b/>
          <w:bCs/>
          <w:lang w:val="en-US" w:eastAsia="ja-JP"/>
        </w:rPr>
        <w:t xml:space="preserve">: as there is no RRC in Ambient IoT, optional features cannot be realized through capability signalling. </w:t>
      </w:r>
    </w:p>
    <w:p w14:paraId="06C5FC73" w14:textId="77777777" w:rsidR="00EE7111" w:rsidRPr="001020E0" w:rsidRDefault="00EE7111" w:rsidP="00EE7111">
      <w:pPr>
        <w:rPr>
          <w:b/>
          <w:bCs/>
          <w:lang w:val="en-US" w:eastAsia="ja-JP"/>
        </w:rPr>
      </w:pPr>
      <w:r w:rsidRPr="001020E0">
        <w:rPr>
          <w:b/>
          <w:bCs/>
          <w:lang w:val="en-US" w:eastAsia="ja-JP"/>
        </w:rPr>
        <w:t xml:space="preserve">Proposal </w:t>
      </w:r>
      <w:r>
        <w:rPr>
          <w:b/>
          <w:bCs/>
          <w:lang w:val="en-US" w:eastAsia="ja-JP"/>
        </w:rPr>
        <w:t>9</w:t>
      </w:r>
      <w:r w:rsidRPr="001020E0">
        <w:rPr>
          <w:b/>
          <w:bCs/>
          <w:lang w:val="en-US" w:eastAsia="ja-JP"/>
        </w:rPr>
        <w:t xml:space="preserve">: since there is no capability signaling, optional features are defined in such a way that a device not supporting a feature always signals a specific value in the corresponding control bit. </w:t>
      </w:r>
    </w:p>
    <w:p w14:paraId="74726C57" w14:textId="77777777" w:rsidR="00EE7111" w:rsidRDefault="00EE7111" w:rsidP="00EE7111">
      <w:pPr>
        <w:rPr>
          <w:b/>
          <w:bCs/>
          <w:lang w:val="en-US" w:eastAsia="ja-JP"/>
        </w:rPr>
      </w:pPr>
      <w:r w:rsidRPr="001020E0">
        <w:rPr>
          <w:b/>
          <w:bCs/>
          <w:lang w:val="en-US" w:eastAsia="ja-JP"/>
        </w:rPr>
        <w:t xml:space="preserve">Proposal </w:t>
      </w:r>
      <w:r>
        <w:rPr>
          <w:b/>
          <w:bCs/>
          <w:lang w:val="en-US" w:eastAsia="ja-JP"/>
        </w:rPr>
        <w:t>9a</w:t>
      </w:r>
      <w:r w:rsidRPr="001020E0">
        <w:rPr>
          <w:b/>
          <w:bCs/>
          <w:lang w:val="en-US" w:eastAsia="ja-JP"/>
        </w:rPr>
        <w:t>: for last segment/more data indication, 1 indicates device has more (beyond the current grant) data to transmit and 0 otherwise (or if the device doesn’t support the feature).</w:t>
      </w:r>
    </w:p>
    <w:p w14:paraId="64B33805" w14:textId="77777777" w:rsidR="00EE7111" w:rsidRPr="006B4855" w:rsidRDefault="00EE7111" w:rsidP="00EE7111">
      <w:pPr>
        <w:rPr>
          <w:b/>
          <w:bCs/>
          <w:lang w:eastAsia="ja-JP"/>
        </w:rPr>
      </w:pPr>
      <w:r w:rsidRPr="006B4855">
        <w:rPr>
          <w:b/>
          <w:bCs/>
          <w:lang w:eastAsia="ja-JP"/>
        </w:rPr>
        <w:t xml:space="preserve">Observation </w:t>
      </w:r>
      <w:r>
        <w:rPr>
          <w:b/>
          <w:bCs/>
          <w:lang w:eastAsia="ja-JP"/>
        </w:rPr>
        <w:t>6</w:t>
      </w:r>
      <w:r w:rsidRPr="006B4855">
        <w:rPr>
          <w:b/>
          <w:bCs/>
          <w:lang w:eastAsia="ja-JP"/>
        </w:rPr>
        <w:t xml:space="preserve">: spare/reserved bits can be used for future extensions. </w:t>
      </w:r>
    </w:p>
    <w:p w14:paraId="288389DB" w14:textId="618B50C2" w:rsidR="00EE7111" w:rsidRPr="00573CFE" w:rsidRDefault="00EE7111" w:rsidP="00573CFE">
      <w:pPr>
        <w:rPr>
          <w:b/>
          <w:bCs/>
          <w:lang w:val="en-US"/>
        </w:rPr>
      </w:pPr>
      <w:r>
        <w:rPr>
          <w:b/>
          <w:bCs/>
          <w:lang w:eastAsia="ja-JP"/>
        </w:rPr>
        <w:t>Proposal 10: to discuss whether to support future extensibility using “protocol version” or “extension bit”.</w:t>
      </w:r>
    </w:p>
    <w:bookmarkEnd w:id="0"/>
    <w:p w14:paraId="404B682A" w14:textId="739036D6" w:rsidR="003E31FD" w:rsidRPr="00FD2A35" w:rsidRDefault="00F2776D" w:rsidP="003E31FD">
      <w:pPr>
        <w:pStyle w:val="Heading1"/>
        <w:rPr>
          <w:lang w:val="en-US"/>
        </w:rPr>
      </w:pPr>
      <w:r>
        <w:rPr>
          <w:lang w:val="en-US"/>
        </w:rPr>
        <w:t>5</w:t>
      </w:r>
      <w:r w:rsidR="003E31FD" w:rsidRPr="00FD2A35">
        <w:rPr>
          <w:lang w:val="en-US"/>
        </w:rPr>
        <w:tab/>
        <w:t>References</w:t>
      </w:r>
    </w:p>
    <w:p w14:paraId="6244BA76" w14:textId="6E3C09CF" w:rsidR="00500110" w:rsidRDefault="00B03E8C" w:rsidP="00B03E8C">
      <w:r>
        <w:rPr>
          <w:lang w:val="en-US"/>
        </w:rPr>
        <w:t>[</w:t>
      </w:r>
      <w:r w:rsidR="008324AF">
        <w:rPr>
          <w:lang w:val="en-US"/>
        </w:rPr>
        <w:t>1</w:t>
      </w:r>
      <w:r>
        <w:rPr>
          <w:lang w:val="en-US"/>
        </w:rPr>
        <w:t>]</w:t>
      </w:r>
      <w:r>
        <w:rPr>
          <w:lang w:val="en-US"/>
        </w:rPr>
        <w:tab/>
      </w:r>
      <w:r>
        <w:rPr>
          <w:lang w:val="en-US"/>
        </w:rPr>
        <w:tab/>
      </w:r>
      <w:r w:rsidRPr="00B03E8C">
        <w:t>RP-243326</w:t>
      </w:r>
      <w:r>
        <w:t xml:space="preserve">, </w:t>
      </w:r>
      <w:r w:rsidRPr="00B03E8C">
        <w:t>New Work Item: Solutions for Ambient IoT (Internet of Things) in NR</w:t>
      </w:r>
    </w:p>
    <w:p w14:paraId="1878106A" w14:textId="5C366C00" w:rsidR="008324AF" w:rsidRPr="00B03E8C" w:rsidRDefault="008324AF" w:rsidP="00B03E8C">
      <w:r>
        <w:t>[2]</w:t>
      </w:r>
      <w:r>
        <w:tab/>
      </w:r>
      <w:r>
        <w:tab/>
        <w:t xml:space="preserve">TR 38.769 </w:t>
      </w:r>
      <w:r w:rsidRPr="008324AF">
        <w:t>Study on solutions for ambient IoT (Internet of Things)</w:t>
      </w:r>
    </w:p>
    <w:sectPr w:rsidR="008324AF" w:rsidRPr="00B03E8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60000" w14:textId="77777777" w:rsidR="00DE3EE4" w:rsidRDefault="00DE3EE4">
      <w:r>
        <w:separator/>
      </w:r>
    </w:p>
  </w:endnote>
  <w:endnote w:type="continuationSeparator" w:id="0">
    <w:p w14:paraId="63192C8A" w14:textId="77777777" w:rsidR="00DE3EE4" w:rsidRDefault="00DE3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8696F" w14:textId="77777777" w:rsidR="00DE3EE4" w:rsidRDefault="00DE3EE4">
      <w:r>
        <w:separator/>
      </w:r>
    </w:p>
  </w:footnote>
  <w:footnote w:type="continuationSeparator" w:id="0">
    <w:p w14:paraId="179C7AD6" w14:textId="77777777" w:rsidR="00DE3EE4" w:rsidRDefault="00DE3E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F42534"/>
    <w:multiLevelType w:val="hybridMultilevel"/>
    <w:tmpl w:val="DCDE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030BFB"/>
    <w:multiLevelType w:val="hybridMultilevel"/>
    <w:tmpl w:val="6AB2C1A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086CC1"/>
    <w:multiLevelType w:val="hybridMultilevel"/>
    <w:tmpl w:val="D63E8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644AA"/>
    <w:multiLevelType w:val="hybridMultilevel"/>
    <w:tmpl w:val="DC0E9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BB1BB6"/>
    <w:multiLevelType w:val="hybridMultilevel"/>
    <w:tmpl w:val="74F0C03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52146CB"/>
    <w:multiLevelType w:val="hybridMultilevel"/>
    <w:tmpl w:val="2C341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A57D44"/>
    <w:multiLevelType w:val="hybridMultilevel"/>
    <w:tmpl w:val="C3F4E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60574D"/>
    <w:multiLevelType w:val="hybridMultilevel"/>
    <w:tmpl w:val="C7CA4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9867F0"/>
    <w:multiLevelType w:val="hybridMultilevel"/>
    <w:tmpl w:val="483A6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6781032">
    <w:abstractNumId w:val="0"/>
  </w:num>
  <w:num w:numId="2" w16cid:durableId="821431081">
    <w:abstractNumId w:val="12"/>
  </w:num>
  <w:num w:numId="3" w16cid:durableId="2117361261">
    <w:abstractNumId w:val="9"/>
  </w:num>
  <w:num w:numId="4" w16cid:durableId="1774083706">
    <w:abstractNumId w:val="13"/>
  </w:num>
  <w:num w:numId="5" w16cid:durableId="1572351175">
    <w:abstractNumId w:val="3"/>
  </w:num>
  <w:num w:numId="6" w16cid:durableId="574363053">
    <w:abstractNumId w:val="7"/>
  </w:num>
  <w:num w:numId="7" w16cid:durableId="1772897114">
    <w:abstractNumId w:val="4"/>
  </w:num>
  <w:num w:numId="8" w16cid:durableId="2077628834">
    <w:abstractNumId w:val="15"/>
  </w:num>
  <w:num w:numId="9" w16cid:durableId="522475378">
    <w:abstractNumId w:val="11"/>
  </w:num>
  <w:num w:numId="10" w16cid:durableId="465858612">
    <w:abstractNumId w:val="10"/>
  </w:num>
  <w:num w:numId="11" w16cid:durableId="467433061">
    <w:abstractNumId w:val="14"/>
  </w:num>
  <w:num w:numId="12" w16cid:durableId="766344391">
    <w:abstractNumId w:val="6"/>
  </w:num>
  <w:num w:numId="13" w16cid:durableId="395055885">
    <w:abstractNumId w:val="5"/>
  </w:num>
  <w:num w:numId="14" w16cid:durableId="1099376573">
    <w:abstractNumId w:val="2"/>
  </w:num>
  <w:num w:numId="15" w16cid:durableId="408430911">
    <w:abstractNumId w:val="1"/>
  </w:num>
  <w:num w:numId="16" w16cid:durableId="762724304">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3C3"/>
    <w:rsid w:val="00004AFD"/>
    <w:rsid w:val="00004B93"/>
    <w:rsid w:val="00006005"/>
    <w:rsid w:val="000060A4"/>
    <w:rsid w:val="00010655"/>
    <w:rsid w:val="00010B89"/>
    <w:rsid w:val="000132BF"/>
    <w:rsid w:val="0001481B"/>
    <w:rsid w:val="000208C5"/>
    <w:rsid w:val="00023750"/>
    <w:rsid w:val="000242FF"/>
    <w:rsid w:val="00024E24"/>
    <w:rsid w:val="00025D57"/>
    <w:rsid w:val="000309EC"/>
    <w:rsid w:val="00031196"/>
    <w:rsid w:val="00033397"/>
    <w:rsid w:val="0003671B"/>
    <w:rsid w:val="0003689D"/>
    <w:rsid w:val="00040095"/>
    <w:rsid w:val="00041964"/>
    <w:rsid w:val="00041CF5"/>
    <w:rsid w:val="000421E1"/>
    <w:rsid w:val="00043039"/>
    <w:rsid w:val="00044CFF"/>
    <w:rsid w:val="0004737E"/>
    <w:rsid w:val="0005006C"/>
    <w:rsid w:val="0005025B"/>
    <w:rsid w:val="00051834"/>
    <w:rsid w:val="00054A22"/>
    <w:rsid w:val="00055C4A"/>
    <w:rsid w:val="00062023"/>
    <w:rsid w:val="00062483"/>
    <w:rsid w:val="00063EA4"/>
    <w:rsid w:val="000655A6"/>
    <w:rsid w:val="0006627D"/>
    <w:rsid w:val="0007052A"/>
    <w:rsid w:val="000712B5"/>
    <w:rsid w:val="00071677"/>
    <w:rsid w:val="00074B66"/>
    <w:rsid w:val="00075F60"/>
    <w:rsid w:val="00077E32"/>
    <w:rsid w:val="00080512"/>
    <w:rsid w:val="0008121B"/>
    <w:rsid w:val="000823B9"/>
    <w:rsid w:val="00082B33"/>
    <w:rsid w:val="000872A4"/>
    <w:rsid w:val="00087E09"/>
    <w:rsid w:val="000905A1"/>
    <w:rsid w:val="00093427"/>
    <w:rsid w:val="00097203"/>
    <w:rsid w:val="00097263"/>
    <w:rsid w:val="0009755D"/>
    <w:rsid w:val="000A365D"/>
    <w:rsid w:val="000A5F5B"/>
    <w:rsid w:val="000A700F"/>
    <w:rsid w:val="000A7B22"/>
    <w:rsid w:val="000B0981"/>
    <w:rsid w:val="000B2CFA"/>
    <w:rsid w:val="000B47D7"/>
    <w:rsid w:val="000C2196"/>
    <w:rsid w:val="000C35D9"/>
    <w:rsid w:val="000C47C3"/>
    <w:rsid w:val="000C50DC"/>
    <w:rsid w:val="000D4B53"/>
    <w:rsid w:val="000D5113"/>
    <w:rsid w:val="000D582E"/>
    <w:rsid w:val="000D58AB"/>
    <w:rsid w:val="000D7B98"/>
    <w:rsid w:val="000E0B50"/>
    <w:rsid w:val="000E1AFC"/>
    <w:rsid w:val="000E1DF5"/>
    <w:rsid w:val="000E3FEF"/>
    <w:rsid w:val="000E723A"/>
    <w:rsid w:val="000F7392"/>
    <w:rsid w:val="00100D4B"/>
    <w:rsid w:val="001020E0"/>
    <w:rsid w:val="00104BC6"/>
    <w:rsid w:val="001061CB"/>
    <w:rsid w:val="00107C38"/>
    <w:rsid w:val="00111CFF"/>
    <w:rsid w:val="00113B6F"/>
    <w:rsid w:val="00114BBF"/>
    <w:rsid w:val="00117178"/>
    <w:rsid w:val="001258A2"/>
    <w:rsid w:val="00125A00"/>
    <w:rsid w:val="00130174"/>
    <w:rsid w:val="00133525"/>
    <w:rsid w:val="0013608F"/>
    <w:rsid w:val="00136198"/>
    <w:rsid w:val="00137560"/>
    <w:rsid w:val="001378F3"/>
    <w:rsid w:val="001420AB"/>
    <w:rsid w:val="00143A32"/>
    <w:rsid w:val="001509BB"/>
    <w:rsid w:val="00151156"/>
    <w:rsid w:val="00154248"/>
    <w:rsid w:val="00155578"/>
    <w:rsid w:val="00155C92"/>
    <w:rsid w:val="00156416"/>
    <w:rsid w:val="00160F3D"/>
    <w:rsid w:val="0016132D"/>
    <w:rsid w:val="001644D8"/>
    <w:rsid w:val="0017007C"/>
    <w:rsid w:val="00173532"/>
    <w:rsid w:val="00173A7F"/>
    <w:rsid w:val="0018138E"/>
    <w:rsid w:val="0019189A"/>
    <w:rsid w:val="00193066"/>
    <w:rsid w:val="001933C5"/>
    <w:rsid w:val="0019410B"/>
    <w:rsid w:val="001A1DDF"/>
    <w:rsid w:val="001A2850"/>
    <w:rsid w:val="001A4326"/>
    <w:rsid w:val="001A4C42"/>
    <w:rsid w:val="001A59BE"/>
    <w:rsid w:val="001A5BAB"/>
    <w:rsid w:val="001A6387"/>
    <w:rsid w:val="001A72FB"/>
    <w:rsid w:val="001A7330"/>
    <w:rsid w:val="001B0409"/>
    <w:rsid w:val="001B3D02"/>
    <w:rsid w:val="001B6DD7"/>
    <w:rsid w:val="001B6E2B"/>
    <w:rsid w:val="001C21C3"/>
    <w:rsid w:val="001C48E5"/>
    <w:rsid w:val="001C6C03"/>
    <w:rsid w:val="001C6ECB"/>
    <w:rsid w:val="001C7007"/>
    <w:rsid w:val="001D02C2"/>
    <w:rsid w:val="001D2A20"/>
    <w:rsid w:val="001D3AF3"/>
    <w:rsid w:val="001D56C9"/>
    <w:rsid w:val="001E2944"/>
    <w:rsid w:val="001E3DF0"/>
    <w:rsid w:val="001E69EE"/>
    <w:rsid w:val="001F03E0"/>
    <w:rsid w:val="001F0590"/>
    <w:rsid w:val="001F0AFF"/>
    <w:rsid w:val="001F0C1D"/>
    <w:rsid w:val="001F1132"/>
    <w:rsid w:val="001F168B"/>
    <w:rsid w:val="001F47CA"/>
    <w:rsid w:val="002007B5"/>
    <w:rsid w:val="00200F8E"/>
    <w:rsid w:val="002013D1"/>
    <w:rsid w:val="00201C11"/>
    <w:rsid w:val="002027AD"/>
    <w:rsid w:val="00205A11"/>
    <w:rsid w:val="00210BCD"/>
    <w:rsid w:val="00216E68"/>
    <w:rsid w:val="002215E2"/>
    <w:rsid w:val="00221BEB"/>
    <w:rsid w:val="00224739"/>
    <w:rsid w:val="002347A2"/>
    <w:rsid w:val="002347D9"/>
    <w:rsid w:val="00235F4D"/>
    <w:rsid w:val="002369B7"/>
    <w:rsid w:val="00241F2F"/>
    <w:rsid w:val="00242D80"/>
    <w:rsid w:val="00244A83"/>
    <w:rsid w:val="00244ED3"/>
    <w:rsid w:val="00245165"/>
    <w:rsid w:val="00247926"/>
    <w:rsid w:val="002508FA"/>
    <w:rsid w:val="00254AB3"/>
    <w:rsid w:val="00256F8A"/>
    <w:rsid w:val="0026273A"/>
    <w:rsid w:val="00263BE2"/>
    <w:rsid w:val="0026501B"/>
    <w:rsid w:val="002675F0"/>
    <w:rsid w:val="00273722"/>
    <w:rsid w:val="00276EE4"/>
    <w:rsid w:val="002772D3"/>
    <w:rsid w:val="00277FB3"/>
    <w:rsid w:val="002813DB"/>
    <w:rsid w:val="00285E21"/>
    <w:rsid w:val="0028623A"/>
    <w:rsid w:val="00287B51"/>
    <w:rsid w:val="00290222"/>
    <w:rsid w:val="00293C86"/>
    <w:rsid w:val="00294314"/>
    <w:rsid w:val="00295C21"/>
    <w:rsid w:val="00296F91"/>
    <w:rsid w:val="002A0190"/>
    <w:rsid w:val="002A1440"/>
    <w:rsid w:val="002A2BA0"/>
    <w:rsid w:val="002A6F58"/>
    <w:rsid w:val="002A7E47"/>
    <w:rsid w:val="002B5912"/>
    <w:rsid w:val="002B6339"/>
    <w:rsid w:val="002C1467"/>
    <w:rsid w:val="002C196A"/>
    <w:rsid w:val="002C2D23"/>
    <w:rsid w:val="002C35D2"/>
    <w:rsid w:val="002C4F55"/>
    <w:rsid w:val="002C7271"/>
    <w:rsid w:val="002D0162"/>
    <w:rsid w:val="002D2104"/>
    <w:rsid w:val="002D3214"/>
    <w:rsid w:val="002D4237"/>
    <w:rsid w:val="002D4F7F"/>
    <w:rsid w:val="002D6B85"/>
    <w:rsid w:val="002E00EE"/>
    <w:rsid w:val="002E21E5"/>
    <w:rsid w:val="002E6A1E"/>
    <w:rsid w:val="002F374E"/>
    <w:rsid w:val="002F3DB6"/>
    <w:rsid w:val="002F41D1"/>
    <w:rsid w:val="002F71FE"/>
    <w:rsid w:val="00303705"/>
    <w:rsid w:val="0030783D"/>
    <w:rsid w:val="0031002B"/>
    <w:rsid w:val="00311624"/>
    <w:rsid w:val="00313F1B"/>
    <w:rsid w:val="003172A9"/>
    <w:rsid w:val="003172DC"/>
    <w:rsid w:val="00324AD9"/>
    <w:rsid w:val="00326E8B"/>
    <w:rsid w:val="003275A6"/>
    <w:rsid w:val="00331E92"/>
    <w:rsid w:val="00333023"/>
    <w:rsid w:val="003331C6"/>
    <w:rsid w:val="00335C07"/>
    <w:rsid w:val="003370CD"/>
    <w:rsid w:val="00340D69"/>
    <w:rsid w:val="003448DD"/>
    <w:rsid w:val="00344903"/>
    <w:rsid w:val="00346A74"/>
    <w:rsid w:val="003501FB"/>
    <w:rsid w:val="003511B1"/>
    <w:rsid w:val="00353439"/>
    <w:rsid w:val="0035462D"/>
    <w:rsid w:val="00372C8F"/>
    <w:rsid w:val="00373B3B"/>
    <w:rsid w:val="003765B8"/>
    <w:rsid w:val="0038169C"/>
    <w:rsid w:val="00381E10"/>
    <w:rsid w:val="0038394C"/>
    <w:rsid w:val="003854BE"/>
    <w:rsid w:val="00386301"/>
    <w:rsid w:val="00394A9E"/>
    <w:rsid w:val="00396E1F"/>
    <w:rsid w:val="00396F2A"/>
    <w:rsid w:val="00396F92"/>
    <w:rsid w:val="0039762A"/>
    <w:rsid w:val="003A0483"/>
    <w:rsid w:val="003A1FCE"/>
    <w:rsid w:val="003A2259"/>
    <w:rsid w:val="003A4582"/>
    <w:rsid w:val="003A4ACA"/>
    <w:rsid w:val="003A6D7F"/>
    <w:rsid w:val="003A7B33"/>
    <w:rsid w:val="003B0015"/>
    <w:rsid w:val="003B10E8"/>
    <w:rsid w:val="003B5DF7"/>
    <w:rsid w:val="003B6200"/>
    <w:rsid w:val="003B6758"/>
    <w:rsid w:val="003B6D40"/>
    <w:rsid w:val="003B6D73"/>
    <w:rsid w:val="003B7E34"/>
    <w:rsid w:val="003C3971"/>
    <w:rsid w:val="003C564B"/>
    <w:rsid w:val="003C6949"/>
    <w:rsid w:val="003D1FE2"/>
    <w:rsid w:val="003D424E"/>
    <w:rsid w:val="003D7776"/>
    <w:rsid w:val="003D7AA8"/>
    <w:rsid w:val="003D7B4F"/>
    <w:rsid w:val="003E238E"/>
    <w:rsid w:val="003E31FD"/>
    <w:rsid w:val="003E43E3"/>
    <w:rsid w:val="003E4B0A"/>
    <w:rsid w:val="003E4DE1"/>
    <w:rsid w:val="003E5346"/>
    <w:rsid w:val="003E7753"/>
    <w:rsid w:val="003F3AD6"/>
    <w:rsid w:val="003F3C0E"/>
    <w:rsid w:val="003F65AF"/>
    <w:rsid w:val="0040275C"/>
    <w:rsid w:val="00407B61"/>
    <w:rsid w:val="00410618"/>
    <w:rsid w:val="00411924"/>
    <w:rsid w:val="00411CFF"/>
    <w:rsid w:val="00420BDA"/>
    <w:rsid w:val="00422A19"/>
    <w:rsid w:val="00423334"/>
    <w:rsid w:val="00423702"/>
    <w:rsid w:val="00423FA6"/>
    <w:rsid w:val="00425B55"/>
    <w:rsid w:val="004261C1"/>
    <w:rsid w:val="004304E7"/>
    <w:rsid w:val="004345EC"/>
    <w:rsid w:val="00436CFE"/>
    <w:rsid w:val="00445F9D"/>
    <w:rsid w:val="00447117"/>
    <w:rsid w:val="0045024A"/>
    <w:rsid w:val="00452B04"/>
    <w:rsid w:val="00452F63"/>
    <w:rsid w:val="00455227"/>
    <w:rsid w:val="0045626A"/>
    <w:rsid w:val="00460CF7"/>
    <w:rsid w:val="00461758"/>
    <w:rsid w:val="0046281F"/>
    <w:rsid w:val="00462D23"/>
    <w:rsid w:val="00465CB5"/>
    <w:rsid w:val="0046603B"/>
    <w:rsid w:val="00470B02"/>
    <w:rsid w:val="00471E5F"/>
    <w:rsid w:val="0047379C"/>
    <w:rsid w:val="00474CA8"/>
    <w:rsid w:val="00475C60"/>
    <w:rsid w:val="00475C62"/>
    <w:rsid w:val="004765EE"/>
    <w:rsid w:val="00476CE3"/>
    <w:rsid w:val="004811E3"/>
    <w:rsid w:val="004826A9"/>
    <w:rsid w:val="0048579F"/>
    <w:rsid w:val="0048614B"/>
    <w:rsid w:val="00487685"/>
    <w:rsid w:val="00493055"/>
    <w:rsid w:val="0049320B"/>
    <w:rsid w:val="004939C9"/>
    <w:rsid w:val="00497EFB"/>
    <w:rsid w:val="004A0FC8"/>
    <w:rsid w:val="004A138D"/>
    <w:rsid w:val="004A3A3F"/>
    <w:rsid w:val="004A4429"/>
    <w:rsid w:val="004A4C1D"/>
    <w:rsid w:val="004B0539"/>
    <w:rsid w:val="004B059B"/>
    <w:rsid w:val="004B101C"/>
    <w:rsid w:val="004B18E2"/>
    <w:rsid w:val="004B4F36"/>
    <w:rsid w:val="004B5EC9"/>
    <w:rsid w:val="004B6438"/>
    <w:rsid w:val="004B722E"/>
    <w:rsid w:val="004B7411"/>
    <w:rsid w:val="004B7A6C"/>
    <w:rsid w:val="004C1236"/>
    <w:rsid w:val="004C1601"/>
    <w:rsid w:val="004C58FF"/>
    <w:rsid w:val="004D3578"/>
    <w:rsid w:val="004D5AC2"/>
    <w:rsid w:val="004D6DA4"/>
    <w:rsid w:val="004E039D"/>
    <w:rsid w:val="004E213A"/>
    <w:rsid w:val="004E26A2"/>
    <w:rsid w:val="004E350F"/>
    <w:rsid w:val="004E4952"/>
    <w:rsid w:val="004E681F"/>
    <w:rsid w:val="004E6EB4"/>
    <w:rsid w:val="004F005C"/>
    <w:rsid w:val="004F0988"/>
    <w:rsid w:val="004F2C96"/>
    <w:rsid w:val="004F2DB5"/>
    <w:rsid w:val="004F3340"/>
    <w:rsid w:val="004F391C"/>
    <w:rsid w:val="004F3E3D"/>
    <w:rsid w:val="004F4207"/>
    <w:rsid w:val="004F46CE"/>
    <w:rsid w:val="004F4C06"/>
    <w:rsid w:val="004F552B"/>
    <w:rsid w:val="004F61B0"/>
    <w:rsid w:val="00500110"/>
    <w:rsid w:val="00502E07"/>
    <w:rsid w:val="00503ED8"/>
    <w:rsid w:val="005043AA"/>
    <w:rsid w:val="00507559"/>
    <w:rsid w:val="00507A31"/>
    <w:rsid w:val="0051077F"/>
    <w:rsid w:val="00514E53"/>
    <w:rsid w:val="00516291"/>
    <w:rsid w:val="00517558"/>
    <w:rsid w:val="005214DC"/>
    <w:rsid w:val="00526A07"/>
    <w:rsid w:val="0053388B"/>
    <w:rsid w:val="00534A81"/>
    <w:rsid w:val="00535773"/>
    <w:rsid w:val="00537627"/>
    <w:rsid w:val="0054061A"/>
    <w:rsid w:val="00543E6C"/>
    <w:rsid w:val="00546B86"/>
    <w:rsid w:val="005510CB"/>
    <w:rsid w:val="00553C1C"/>
    <w:rsid w:val="00554687"/>
    <w:rsid w:val="00555A5C"/>
    <w:rsid w:val="00560C1A"/>
    <w:rsid w:val="00562B5D"/>
    <w:rsid w:val="00565087"/>
    <w:rsid w:val="005668CB"/>
    <w:rsid w:val="0056742A"/>
    <w:rsid w:val="00567E21"/>
    <w:rsid w:val="00570E9D"/>
    <w:rsid w:val="00571FA6"/>
    <w:rsid w:val="005724C2"/>
    <w:rsid w:val="00572E14"/>
    <w:rsid w:val="00573CFE"/>
    <w:rsid w:val="00574F89"/>
    <w:rsid w:val="00575751"/>
    <w:rsid w:val="00575D4B"/>
    <w:rsid w:val="005770F1"/>
    <w:rsid w:val="00583ADE"/>
    <w:rsid w:val="00584261"/>
    <w:rsid w:val="00584A7F"/>
    <w:rsid w:val="00585E07"/>
    <w:rsid w:val="005876C4"/>
    <w:rsid w:val="005913FB"/>
    <w:rsid w:val="005914AB"/>
    <w:rsid w:val="005967AC"/>
    <w:rsid w:val="005973BE"/>
    <w:rsid w:val="005978D1"/>
    <w:rsid w:val="005A0AB6"/>
    <w:rsid w:val="005A5986"/>
    <w:rsid w:val="005B0515"/>
    <w:rsid w:val="005B4882"/>
    <w:rsid w:val="005B4D43"/>
    <w:rsid w:val="005B5C5B"/>
    <w:rsid w:val="005C4734"/>
    <w:rsid w:val="005C59F9"/>
    <w:rsid w:val="005D2E01"/>
    <w:rsid w:val="005D315E"/>
    <w:rsid w:val="005D66A6"/>
    <w:rsid w:val="005D6A1F"/>
    <w:rsid w:val="005D7526"/>
    <w:rsid w:val="005D7785"/>
    <w:rsid w:val="005E2040"/>
    <w:rsid w:val="005E2769"/>
    <w:rsid w:val="005E352F"/>
    <w:rsid w:val="005E5287"/>
    <w:rsid w:val="005E69AE"/>
    <w:rsid w:val="005E78E4"/>
    <w:rsid w:val="005F2C8C"/>
    <w:rsid w:val="005F33AB"/>
    <w:rsid w:val="00600A5F"/>
    <w:rsid w:val="00601946"/>
    <w:rsid w:val="00602AEA"/>
    <w:rsid w:val="0060440C"/>
    <w:rsid w:val="006054EB"/>
    <w:rsid w:val="00607E3C"/>
    <w:rsid w:val="0061006B"/>
    <w:rsid w:val="006121F2"/>
    <w:rsid w:val="00614462"/>
    <w:rsid w:val="00614FDF"/>
    <w:rsid w:val="006150D4"/>
    <w:rsid w:val="0061523D"/>
    <w:rsid w:val="00617B00"/>
    <w:rsid w:val="00620B70"/>
    <w:rsid w:val="006223BD"/>
    <w:rsid w:val="00623854"/>
    <w:rsid w:val="00623B95"/>
    <w:rsid w:val="006246A7"/>
    <w:rsid w:val="0062498E"/>
    <w:rsid w:val="0062595A"/>
    <w:rsid w:val="006267F4"/>
    <w:rsid w:val="00627C37"/>
    <w:rsid w:val="00634D24"/>
    <w:rsid w:val="00634EF7"/>
    <w:rsid w:val="0063543D"/>
    <w:rsid w:val="00642064"/>
    <w:rsid w:val="00642550"/>
    <w:rsid w:val="00646ACB"/>
    <w:rsid w:val="00647114"/>
    <w:rsid w:val="006528E8"/>
    <w:rsid w:val="00654768"/>
    <w:rsid w:val="00654806"/>
    <w:rsid w:val="00654C8F"/>
    <w:rsid w:val="00654E0E"/>
    <w:rsid w:val="00657F90"/>
    <w:rsid w:val="00661921"/>
    <w:rsid w:val="006659CB"/>
    <w:rsid w:val="00666C51"/>
    <w:rsid w:val="0067044C"/>
    <w:rsid w:val="0067359C"/>
    <w:rsid w:val="006738D3"/>
    <w:rsid w:val="00676E3E"/>
    <w:rsid w:val="006774C8"/>
    <w:rsid w:val="00681B17"/>
    <w:rsid w:val="0068656A"/>
    <w:rsid w:val="00692656"/>
    <w:rsid w:val="006A1508"/>
    <w:rsid w:val="006A2207"/>
    <w:rsid w:val="006A2A85"/>
    <w:rsid w:val="006A323F"/>
    <w:rsid w:val="006A763F"/>
    <w:rsid w:val="006B0443"/>
    <w:rsid w:val="006B1095"/>
    <w:rsid w:val="006B18DD"/>
    <w:rsid w:val="006B2D70"/>
    <w:rsid w:val="006B30D0"/>
    <w:rsid w:val="006B35EE"/>
    <w:rsid w:val="006B4085"/>
    <w:rsid w:val="006B4855"/>
    <w:rsid w:val="006B48A5"/>
    <w:rsid w:val="006B599E"/>
    <w:rsid w:val="006B740C"/>
    <w:rsid w:val="006C15D4"/>
    <w:rsid w:val="006C328A"/>
    <w:rsid w:val="006C3D95"/>
    <w:rsid w:val="006C5DC0"/>
    <w:rsid w:val="006C6874"/>
    <w:rsid w:val="006D3BF7"/>
    <w:rsid w:val="006D4927"/>
    <w:rsid w:val="006D71F6"/>
    <w:rsid w:val="006E290D"/>
    <w:rsid w:val="006E3AD6"/>
    <w:rsid w:val="006E434B"/>
    <w:rsid w:val="006E5C86"/>
    <w:rsid w:val="006E5D4D"/>
    <w:rsid w:val="006E6253"/>
    <w:rsid w:val="006E69E0"/>
    <w:rsid w:val="006F0B50"/>
    <w:rsid w:val="006F2138"/>
    <w:rsid w:val="006F2FA9"/>
    <w:rsid w:val="006F4897"/>
    <w:rsid w:val="006F691D"/>
    <w:rsid w:val="006F729C"/>
    <w:rsid w:val="00702CE9"/>
    <w:rsid w:val="0070316F"/>
    <w:rsid w:val="00703AB4"/>
    <w:rsid w:val="00707124"/>
    <w:rsid w:val="00711DBE"/>
    <w:rsid w:val="00713C44"/>
    <w:rsid w:val="00713D99"/>
    <w:rsid w:val="007164E2"/>
    <w:rsid w:val="00717D09"/>
    <w:rsid w:val="00720CFE"/>
    <w:rsid w:val="00720DA8"/>
    <w:rsid w:val="007210AF"/>
    <w:rsid w:val="00721FC2"/>
    <w:rsid w:val="00722EE0"/>
    <w:rsid w:val="007248B7"/>
    <w:rsid w:val="00730341"/>
    <w:rsid w:val="00730F98"/>
    <w:rsid w:val="00733982"/>
    <w:rsid w:val="00734A5B"/>
    <w:rsid w:val="0074026F"/>
    <w:rsid w:val="00741E3D"/>
    <w:rsid w:val="007429F6"/>
    <w:rsid w:val="00743BDB"/>
    <w:rsid w:val="00744B1D"/>
    <w:rsid w:val="00744E76"/>
    <w:rsid w:val="00752198"/>
    <w:rsid w:val="007521D9"/>
    <w:rsid w:val="00753881"/>
    <w:rsid w:val="00754881"/>
    <w:rsid w:val="00756226"/>
    <w:rsid w:val="00756F03"/>
    <w:rsid w:val="007577DD"/>
    <w:rsid w:val="00760092"/>
    <w:rsid w:val="007612D2"/>
    <w:rsid w:val="007613A4"/>
    <w:rsid w:val="00763DF1"/>
    <w:rsid w:val="00765DB0"/>
    <w:rsid w:val="00767BD9"/>
    <w:rsid w:val="007713D4"/>
    <w:rsid w:val="00771833"/>
    <w:rsid w:val="00774DA4"/>
    <w:rsid w:val="00774EA1"/>
    <w:rsid w:val="00776039"/>
    <w:rsid w:val="00780CB6"/>
    <w:rsid w:val="00781F0F"/>
    <w:rsid w:val="0078318F"/>
    <w:rsid w:val="00787C81"/>
    <w:rsid w:val="00791558"/>
    <w:rsid w:val="00791B09"/>
    <w:rsid w:val="00797086"/>
    <w:rsid w:val="007A3410"/>
    <w:rsid w:val="007A6CA7"/>
    <w:rsid w:val="007A7251"/>
    <w:rsid w:val="007B1526"/>
    <w:rsid w:val="007B31AF"/>
    <w:rsid w:val="007B600E"/>
    <w:rsid w:val="007C14FD"/>
    <w:rsid w:val="007C584C"/>
    <w:rsid w:val="007C79E1"/>
    <w:rsid w:val="007D2EA9"/>
    <w:rsid w:val="007D440F"/>
    <w:rsid w:val="007D4611"/>
    <w:rsid w:val="007D470B"/>
    <w:rsid w:val="007D4791"/>
    <w:rsid w:val="007D62C7"/>
    <w:rsid w:val="007E184A"/>
    <w:rsid w:val="007E5DDC"/>
    <w:rsid w:val="007E73ED"/>
    <w:rsid w:val="007F0F4A"/>
    <w:rsid w:val="007F1067"/>
    <w:rsid w:val="007F1785"/>
    <w:rsid w:val="00801997"/>
    <w:rsid w:val="00801F83"/>
    <w:rsid w:val="00802649"/>
    <w:rsid w:val="008028A4"/>
    <w:rsid w:val="00803196"/>
    <w:rsid w:val="00806114"/>
    <w:rsid w:val="00806C56"/>
    <w:rsid w:val="00810B5B"/>
    <w:rsid w:val="0081122F"/>
    <w:rsid w:val="00811A5E"/>
    <w:rsid w:val="00813071"/>
    <w:rsid w:val="0081484C"/>
    <w:rsid w:val="00815FF9"/>
    <w:rsid w:val="00820605"/>
    <w:rsid w:val="00820B25"/>
    <w:rsid w:val="0082147A"/>
    <w:rsid w:val="00821E31"/>
    <w:rsid w:val="0082307B"/>
    <w:rsid w:val="008272DD"/>
    <w:rsid w:val="00830747"/>
    <w:rsid w:val="008324AF"/>
    <w:rsid w:val="00832CF7"/>
    <w:rsid w:val="00832ECA"/>
    <w:rsid w:val="00835B70"/>
    <w:rsid w:val="00835F9B"/>
    <w:rsid w:val="00836DC2"/>
    <w:rsid w:val="00846F18"/>
    <w:rsid w:val="00852524"/>
    <w:rsid w:val="00855398"/>
    <w:rsid w:val="00857745"/>
    <w:rsid w:val="00857923"/>
    <w:rsid w:val="00857C4E"/>
    <w:rsid w:val="00860EC2"/>
    <w:rsid w:val="00864BD4"/>
    <w:rsid w:val="00866EDF"/>
    <w:rsid w:val="00866F59"/>
    <w:rsid w:val="008700DA"/>
    <w:rsid w:val="00871376"/>
    <w:rsid w:val="00872100"/>
    <w:rsid w:val="00872B25"/>
    <w:rsid w:val="00872F4A"/>
    <w:rsid w:val="008730C8"/>
    <w:rsid w:val="008768CA"/>
    <w:rsid w:val="00882458"/>
    <w:rsid w:val="00885E96"/>
    <w:rsid w:val="0088743A"/>
    <w:rsid w:val="008905F5"/>
    <w:rsid w:val="00891D12"/>
    <w:rsid w:val="008925B5"/>
    <w:rsid w:val="00895C3A"/>
    <w:rsid w:val="008A23EC"/>
    <w:rsid w:val="008A5709"/>
    <w:rsid w:val="008A7428"/>
    <w:rsid w:val="008A7581"/>
    <w:rsid w:val="008B055C"/>
    <w:rsid w:val="008B78E7"/>
    <w:rsid w:val="008C0100"/>
    <w:rsid w:val="008C384C"/>
    <w:rsid w:val="008C3D3E"/>
    <w:rsid w:val="008C499C"/>
    <w:rsid w:val="008C4EBF"/>
    <w:rsid w:val="008D0A9B"/>
    <w:rsid w:val="008D51EA"/>
    <w:rsid w:val="008D5A1E"/>
    <w:rsid w:val="008D6CEC"/>
    <w:rsid w:val="008D70D0"/>
    <w:rsid w:val="008D77C5"/>
    <w:rsid w:val="008E1810"/>
    <w:rsid w:val="008E2A85"/>
    <w:rsid w:val="008E4BF0"/>
    <w:rsid w:val="008E5E7C"/>
    <w:rsid w:val="008E71F1"/>
    <w:rsid w:val="008E756C"/>
    <w:rsid w:val="008E7986"/>
    <w:rsid w:val="008F1588"/>
    <w:rsid w:val="008F32C2"/>
    <w:rsid w:val="008F5733"/>
    <w:rsid w:val="008F71F2"/>
    <w:rsid w:val="0090271F"/>
    <w:rsid w:val="00902E23"/>
    <w:rsid w:val="009051EC"/>
    <w:rsid w:val="00905EC8"/>
    <w:rsid w:val="00906AD7"/>
    <w:rsid w:val="00910E77"/>
    <w:rsid w:val="009114D7"/>
    <w:rsid w:val="0091348E"/>
    <w:rsid w:val="00913853"/>
    <w:rsid w:val="00914651"/>
    <w:rsid w:val="00917CCB"/>
    <w:rsid w:val="009201D0"/>
    <w:rsid w:val="009205BE"/>
    <w:rsid w:val="00922BF4"/>
    <w:rsid w:val="00926D4B"/>
    <w:rsid w:val="00931F36"/>
    <w:rsid w:val="00932699"/>
    <w:rsid w:val="009332B0"/>
    <w:rsid w:val="00935C86"/>
    <w:rsid w:val="009410D1"/>
    <w:rsid w:val="00942EC2"/>
    <w:rsid w:val="00944557"/>
    <w:rsid w:val="00951917"/>
    <w:rsid w:val="00953BEC"/>
    <w:rsid w:val="00955506"/>
    <w:rsid w:val="00956D54"/>
    <w:rsid w:val="009575A3"/>
    <w:rsid w:val="00957830"/>
    <w:rsid w:val="00960814"/>
    <w:rsid w:val="00961ADE"/>
    <w:rsid w:val="009623E5"/>
    <w:rsid w:val="009639D4"/>
    <w:rsid w:val="0096410F"/>
    <w:rsid w:val="0096691B"/>
    <w:rsid w:val="00971A26"/>
    <w:rsid w:val="00977B40"/>
    <w:rsid w:val="00977E47"/>
    <w:rsid w:val="00981714"/>
    <w:rsid w:val="00982AF7"/>
    <w:rsid w:val="009840A0"/>
    <w:rsid w:val="0098454D"/>
    <w:rsid w:val="00986529"/>
    <w:rsid w:val="00987515"/>
    <w:rsid w:val="00992A6D"/>
    <w:rsid w:val="00993D7F"/>
    <w:rsid w:val="00994149"/>
    <w:rsid w:val="00995CC7"/>
    <w:rsid w:val="00997281"/>
    <w:rsid w:val="0099773F"/>
    <w:rsid w:val="00997C9A"/>
    <w:rsid w:val="009A1D13"/>
    <w:rsid w:val="009A386D"/>
    <w:rsid w:val="009A3FCF"/>
    <w:rsid w:val="009B2577"/>
    <w:rsid w:val="009B4388"/>
    <w:rsid w:val="009B4886"/>
    <w:rsid w:val="009B53A1"/>
    <w:rsid w:val="009B68D8"/>
    <w:rsid w:val="009B76A1"/>
    <w:rsid w:val="009C1080"/>
    <w:rsid w:val="009C1D9E"/>
    <w:rsid w:val="009C25EE"/>
    <w:rsid w:val="009C5BDC"/>
    <w:rsid w:val="009C72E6"/>
    <w:rsid w:val="009D2A98"/>
    <w:rsid w:val="009D2F7E"/>
    <w:rsid w:val="009D4A95"/>
    <w:rsid w:val="009D50B7"/>
    <w:rsid w:val="009D6138"/>
    <w:rsid w:val="009D798C"/>
    <w:rsid w:val="009E1C8C"/>
    <w:rsid w:val="009E3D94"/>
    <w:rsid w:val="009E3E0A"/>
    <w:rsid w:val="009E6B92"/>
    <w:rsid w:val="009E777F"/>
    <w:rsid w:val="009F24AA"/>
    <w:rsid w:val="009F37B7"/>
    <w:rsid w:val="009F5E43"/>
    <w:rsid w:val="009F66C6"/>
    <w:rsid w:val="009F6881"/>
    <w:rsid w:val="009F6F20"/>
    <w:rsid w:val="00A00A0B"/>
    <w:rsid w:val="00A037C9"/>
    <w:rsid w:val="00A05862"/>
    <w:rsid w:val="00A05C7E"/>
    <w:rsid w:val="00A10F02"/>
    <w:rsid w:val="00A110C7"/>
    <w:rsid w:val="00A11872"/>
    <w:rsid w:val="00A13BC0"/>
    <w:rsid w:val="00A13ECB"/>
    <w:rsid w:val="00A15EFF"/>
    <w:rsid w:val="00A164B4"/>
    <w:rsid w:val="00A217E9"/>
    <w:rsid w:val="00A2395C"/>
    <w:rsid w:val="00A2397C"/>
    <w:rsid w:val="00A2426E"/>
    <w:rsid w:val="00A24351"/>
    <w:rsid w:val="00A243FD"/>
    <w:rsid w:val="00A248FB"/>
    <w:rsid w:val="00A264BB"/>
    <w:rsid w:val="00A26956"/>
    <w:rsid w:val="00A26C8A"/>
    <w:rsid w:val="00A32F7C"/>
    <w:rsid w:val="00A33F1C"/>
    <w:rsid w:val="00A3449C"/>
    <w:rsid w:val="00A36240"/>
    <w:rsid w:val="00A37078"/>
    <w:rsid w:val="00A4031D"/>
    <w:rsid w:val="00A41046"/>
    <w:rsid w:val="00A423F4"/>
    <w:rsid w:val="00A453A3"/>
    <w:rsid w:val="00A46B82"/>
    <w:rsid w:val="00A53724"/>
    <w:rsid w:val="00A558BE"/>
    <w:rsid w:val="00A66CD1"/>
    <w:rsid w:val="00A7029D"/>
    <w:rsid w:val="00A71A9C"/>
    <w:rsid w:val="00A73129"/>
    <w:rsid w:val="00A73BCE"/>
    <w:rsid w:val="00A73D51"/>
    <w:rsid w:val="00A74EF9"/>
    <w:rsid w:val="00A75A83"/>
    <w:rsid w:val="00A7645B"/>
    <w:rsid w:val="00A80090"/>
    <w:rsid w:val="00A807DA"/>
    <w:rsid w:val="00A82346"/>
    <w:rsid w:val="00A84B5A"/>
    <w:rsid w:val="00A850B2"/>
    <w:rsid w:val="00A862D7"/>
    <w:rsid w:val="00A86B86"/>
    <w:rsid w:val="00A86CBC"/>
    <w:rsid w:val="00A91111"/>
    <w:rsid w:val="00A92BA1"/>
    <w:rsid w:val="00A93484"/>
    <w:rsid w:val="00A93DB8"/>
    <w:rsid w:val="00A95E22"/>
    <w:rsid w:val="00A96ECD"/>
    <w:rsid w:val="00AA0B90"/>
    <w:rsid w:val="00AA32B3"/>
    <w:rsid w:val="00AA37A2"/>
    <w:rsid w:val="00AA71AC"/>
    <w:rsid w:val="00AA7C09"/>
    <w:rsid w:val="00AB09F6"/>
    <w:rsid w:val="00AB1C53"/>
    <w:rsid w:val="00AB408F"/>
    <w:rsid w:val="00AB4689"/>
    <w:rsid w:val="00AB510A"/>
    <w:rsid w:val="00AB5170"/>
    <w:rsid w:val="00AB7326"/>
    <w:rsid w:val="00AC6BC6"/>
    <w:rsid w:val="00AC6F4A"/>
    <w:rsid w:val="00AC7141"/>
    <w:rsid w:val="00AD1FDE"/>
    <w:rsid w:val="00AD330E"/>
    <w:rsid w:val="00AD563A"/>
    <w:rsid w:val="00AD5B43"/>
    <w:rsid w:val="00AD7C3E"/>
    <w:rsid w:val="00AE0C7C"/>
    <w:rsid w:val="00AE0E06"/>
    <w:rsid w:val="00AE109A"/>
    <w:rsid w:val="00AE2662"/>
    <w:rsid w:val="00AE3403"/>
    <w:rsid w:val="00AE3797"/>
    <w:rsid w:val="00AE44FD"/>
    <w:rsid w:val="00AE4A5E"/>
    <w:rsid w:val="00AE6A46"/>
    <w:rsid w:val="00AF0CA7"/>
    <w:rsid w:val="00AF63C0"/>
    <w:rsid w:val="00B00A85"/>
    <w:rsid w:val="00B026DC"/>
    <w:rsid w:val="00B03B5E"/>
    <w:rsid w:val="00B03E8C"/>
    <w:rsid w:val="00B046E0"/>
    <w:rsid w:val="00B102B6"/>
    <w:rsid w:val="00B15449"/>
    <w:rsid w:val="00B16009"/>
    <w:rsid w:val="00B17B61"/>
    <w:rsid w:val="00B206FD"/>
    <w:rsid w:val="00B21248"/>
    <w:rsid w:val="00B22F4F"/>
    <w:rsid w:val="00B23DD2"/>
    <w:rsid w:val="00B25D15"/>
    <w:rsid w:val="00B27A39"/>
    <w:rsid w:val="00B30E12"/>
    <w:rsid w:val="00B31B22"/>
    <w:rsid w:val="00B31C91"/>
    <w:rsid w:val="00B3207E"/>
    <w:rsid w:val="00B35B32"/>
    <w:rsid w:val="00B35DBA"/>
    <w:rsid w:val="00B35F32"/>
    <w:rsid w:val="00B379AE"/>
    <w:rsid w:val="00B37EB8"/>
    <w:rsid w:val="00B4192D"/>
    <w:rsid w:val="00B41EBD"/>
    <w:rsid w:val="00B42B14"/>
    <w:rsid w:val="00B448D7"/>
    <w:rsid w:val="00B615CD"/>
    <w:rsid w:val="00B63101"/>
    <w:rsid w:val="00B64F8E"/>
    <w:rsid w:val="00B65BC4"/>
    <w:rsid w:val="00B70A25"/>
    <w:rsid w:val="00B7177B"/>
    <w:rsid w:val="00B74623"/>
    <w:rsid w:val="00B761AC"/>
    <w:rsid w:val="00B80010"/>
    <w:rsid w:val="00B80F14"/>
    <w:rsid w:val="00B83B8A"/>
    <w:rsid w:val="00B8506D"/>
    <w:rsid w:val="00B8639C"/>
    <w:rsid w:val="00B87183"/>
    <w:rsid w:val="00B87DCA"/>
    <w:rsid w:val="00B92FCB"/>
    <w:rsid w:val="00B93086"/>
    <w:rsid w:val="00B93BE6"/>
    <w:rsid w:val="00B94D68"/>
    <w:rsid w:val="00BA0916"/>
    <w:rsid w:val="00BA125D"/>
    <w:rsid w:val="00BA13D4"/>
    <w:rsid w:val="00BA19ED"/>
    <w:rsid w:val="00BA1D06"/>
    <w:rsid w:val="00BA20BC"/>
    <w:rsid w:val="00BA300B"/>
    <w:rsid w:val="00BA4B8D"/>
    <w:rsid w:val="00BA5ADB"/>
    <w:rsid w:val="00BA65C8"/>
    <w:rsid w:val="00BA6B22"/>
    <w:rsid w:val="00BA76D8"/>
    <w:rsid w:val="00BB08E8"/>
    <w:rsid w:val="00BB132C"/>
    <w:rsid w:val="00BB2B87"/>
    <w:rsid w:val="00BB3F2C"/>
    <w:rsid w:val="00BB452B"/>
    <w:rsid w:val="00BC0F7D"/>
    <w:rsid w:val="00BC1BE5"/>
    <w:rsid w:val="00BC21EF"/>
    <w:rsid w:val="00BC29C3"/>
    <w:rsid w:val="00BC3F15"/>
    <w:rsid w:val="00BC5F3F"/>
    <w:rsid w:val="00BD2CFF"/>
    <w:rsid w:val="00BD300D"/>
    <w:rsid w:val="00BD30DE"/>
    <w:rsid w:val="00BD639F"/>
    <w:rsid w:val="00BD7F8B"/>
    <w:rsid w:val="00BE3255"/>
    <w:rsid w:val="00BE35DB"/>
    <w:rsid w:val="00BF0AC1"/>
    <w:rsid w:val="00BF1206"/>
    <w:rsid w:val="00BF128E"/>
    <w:rsid w:val="00BF4580"/>
    <w:rsid w:val="00BF5243"/>
    <w:rsid w:val="00C00D87"/>
    <w:rsid w:val="00C02A38"/>
    <w:rsid w:val="00C04097"/>
    <w:rsid w:val="00C043A4"/>
    <w:rsid w:val="00C0454F"/>
    <w:rsid w:val="00C05610"/>
    <w:rsid w:val="00C060EE"/>
    <w:rsid w:val="00C071CE"/>
    <w:rsid w:val="00C114E8"/>
    <w:rsid w:val="00C118ED"/>
    <w:rsid w:val="00C120EB"/>
    <w:rsid w:val="00C1496A"/>
    <w:rsid w:val="00C15754"/>
    <w:rsid w:val="00C17295"/>
    <w:rsid w:val="00C20C9A"/>
    <w:rsid w:val="00C21E56"/>
    <w:rsid w:val="00C22752"/>
    <w:rsid w:val="00C24732"/>
    <w:rsid w:val="00C26DDB"/>
    <w:rsid w:val="00C30735"/>
    <w:rsid w:val="00C30DAF"/>
    <w:rsid w:val="00C32093"/>
    <w:rsid w:val="00C33079"/>
    <w:rsid w:val="00C35A42"/>
    <w:rsid w:val="00C40A3F"/>
    <w:rsid w:val="00C42670"/>
    <w:rsid w:val="00C4420E"/>
    <w:rsid w:val="00C45231"/>
    <w:rsid w:val="00C4759C"/>
    <w:rsid w:val="00C56D74"/>
    <w:rsid w:val="00C600DD"/>
    <w:rsid w:val="00C61CAA"/>
    <w:rsid w:val="00C621DD"/>
    <w:rsid w:val="00C645F2"/>
    <w:rsid w:val="00C6640A"/>
    <w:rsid w:val="00C66C05"/>
    <w:rsid w:val="00C72833"/>
    <w:rsid w:val="00C74ED8"/>
    <w:rsid w:val="00C7752D"/>
    <w:rsid w:val="00C77BE7"/>
    <w:rsid w:val="00C80F1D"/>
    <w:rsid w:val="00C812DD"/>
    <w:rsid w:val="00C832B0"/>
    <w:rsid w:val="00C9010C"/>
    <w:rsid w:val="00C93F40"/>
    <w:rsid w:val="00C952CA"/>
    <w:rsid w:val="00CA0C61"/>
    <w:rsid w:val="00CA2F63"/>
    <w:rsid w:val="00CA3D0C"/>
    <w:rsid w:val="00CA5F2C"/>
    <w:rsid w:val="00CB4809"/>
    <w:rsid w:val="00CB52EC"/>
    <w:rsid w:val="00CB6866"/>
    <w:rsid w:val="00CC1793"/>
    <w:rsid w:val="00CD20BD"/>
    <w:rsid w:val="00CD216D"/>
    <w:rsid w:val="00CD347F"/>
    <w:rsid w:val="00CD417D"/>
    <w:rsid w:val="00CE171A"/>
    <w:rsid w:val="00CF20E3"/>
    <w:rsid w:val="00CF3390"/>
    <w:rsid w:val="00CF3C5A"/>
    <w:rsid w:val="00CF4156"/>
    <w:rsid w:val="00CF4B18"/>
    <w:rsid w:val="00CF53C3"/>
    <w:rsid w:val="00CF5EC3"/>
    <w:rsid w:val="00CF678C"/>
    <w:rsid w:val="00D0150F"/>
    <w:rsid w:val="00D02105"/>
    <w:rsid w:val="00D07EE8"/>
    <w:rsid w:val="00D1400C"/>
    <w:rsid w:val="00D212FB"/>
    <w:rsid w:val="00D22AFA"/>
    <w:rsid w:val="00D26579"/>
    <w:rsid w:val="00D27771"/>
    <w:rsid w:val="00D27D8E"/>
    <w:rsid w:val="00D309CC"/>
    <w:rsid w:val="00D31221"/>
    <w:rsid w:val="00D31650"/>
    <w:rsid w:val="00D340AD"/>
    <w:rsid w:val="00D368C5"/>
    <w:rsid w:val="00D43140"/>
    <w:rsid w:val="00D4461B"/>
    <w:rsid w:val="00D46431"/>
    <w:rsid w:val="00D46ACE"/>
    <w:rsid w:val="00D51006"/>
    <w:rsid w:val="00D51A15"/>
    <w:rsid w:val="00D52EE0"/>
    <w:rsid w:val="00D53175"/>
    <w:rsid w:val="00D56284"/>
    <w:rsid w:val="00D56A52"/>
    <w:rsid w:val="00D56F3E"/>
    <w:rsid w:val="00D5712F"/>
    <w:rsid w:val="00D576D0"/>
    <w:rsid w:val="00D57972"/>
    <w:rsid w:val="00D61135"/>
    <w:rsid w:val="00D616F7"/>
    <w:rsid w:val="00D6178A"/>
    <w:rsid w:val="00D62126"/>
    <w:rsid w:val="00D62760"/>
    <w:rsid w:val="00D63FE7"/>
    <w:rsid w:val="00D654C6"/>
    <w:rsid w:val="00D666E2"/>
    <w:rsid w:val="00D675A9"/>
    <w:rsid w:val="00D738D6"/>
    <w:rsid w:val="00D755EB"/>
    <w:rsid w:val="00D75F67"/>
    <w:rsid w:val="00D765EC"/>
    <w:rsid w:val="00D81210"/>
    <w:rsid w:val="00D85C9F"/>
    <w:rsid w:val="00D86FC6"/>
    <w:rsid w:val="00D87E00"/>
    <w:rsid w:val="00D90009"/>
    <w:rsid w:val="00D9134D"/>
    <w:rsid w:val="00D914C3"/>
    <w:rsid w:val="00D91A37"/>
    <w:rsid w:val="00D92158"/>
    <w:rsid w:val="00D926E9"/>
    <w:rsid w:val="00D92C48"/>
    <w:rsid w:val="00D9409B"/>
    <w:rsid w:val="00D94E16"/>
    <w:rsid w:val="00D94FD2"/>
    <w:rsid w:val="00D95F83"/>
    <w:rsid w:val="00D9676D"/>
    <w:rsid w:val="00D96F4E"/>
    <w:rsid w:val="00DA495E"/>
    <w:rsid w:val="00DA7A03"/>
    <w:rsid w:val="00DB0119"/>
    <w:rsid w:val="00DB0B7F"/>
    <w:rsid w:val="00DB1818"/>
    <w:rsid w:val="00DB29ED"/>
    <w:rsid w:val="00DB4A58"/>
    <w:rsid w:val="00DB5A6B"/>
    <w:rsid w:val="00DB5FE6"/>
    <w:rsid w:val="00DB7120"/>
    <w:rsid w:val="00DC06ED"/>
    <w:rsid w:val="00DC0F04"/>
    <w:rsid w:val="00DC309B"/>
    <w:rsid w:val="00DC4DA2"/>
    <w:rsid w:val="00DD1A10"/>
    <w:rsid w:val="00DD2A8A"/>
    <w:rsid w:val="00DD3B12"/>
    <w:rsid w:val="00DD47FB"/>
    <w:rsid w:val="00DD4C17"/>
    <w:rsid w:val="00DD4D0B"/>
    <w:rsid w:val="00DD71A6"/>
    <w:rsid w:val="00DE0128"/>
    <w:rsid w:val="00DE0FD2"/>
    <w:rsid w:val="00DE3EE4"/>
    <w:rsid w:val="00DE5973"/>
    <w:rsid w:val="00DE7112"/>
    <w:rsid w:val="00DE7AFB"/>
    <w:rsid w:val="00DF000A"/>
    <w:rsid w:val="00DF2B1F"/>
    <w:rsid w:val="00DF3112"/>
    <w:rsid w:val="00DF434F"/>
    <w:rsid w:val="00DF5B8D"/>
    <w:rsid w:val="00DF6189"/>
    <w:rsid w:val="00DF62CD"/>
    <w:rsid w:val="00DF7A12"/>
    <w:rsid w:val="00DF7A17"/>
    <w:rsid w:val="00E003A3"/>
    <w:rsid w:val="00E010BC"/>
    <w:rsid w:val="00E04DD7"/>
    <w:rsid w:val="00E1167F"/>
    <w:rsid w:val="00E14F1D"/>
    <w:rsid w:val="00E16509"/>
    <w:rsid w:val="00E16A27"/>
    <w:rsid w:val="00E20951"/>
    <w:rsid w:val="00E214B7"/>
    <w:rsid w:val="00E21510"/>
    <w:rsid w:val="00E2249D"/>
    <w:rsid w:val="00E22E7B"/>
    <w:rsid w:val="00E30929"/>
    <w:rsid w:val="00E31A5E"/>
    <w:rsid w:val="00E33499"/>
    <w:rsid w:val="00E344B9"/>
    <w:rsid w:val="00E34C02"/>
    <w:rsid w:val="00E40260"/>
    <w:rsid w:val="00E40D2B"/>
    <w:rsid w:val="00E420AD"/>
    <w:rsid w:val="00E42EE3"/>
    <w:rsid w:val="00E44582"/>
    <w:rsid w:val="00E44EF0"/>
    <w:rsid w:val="00E50039"/>
    <w:rsid w:val="00E52814"/>
    <w:rsid w:val="00E609FC"/>
    <w:rsid w:val="00E60A57"/>
    <w:rsid w:val="00E610C2"/>
    <w:rsid w:val="00E630D7"/>
    <w:rsid w:val="00E649A9"/>
    <w:rsid w:val="00E6516F"/>
    <w:rsid w:val="00E65E13"/>
    <w:rsid w:val="00E664B2"/>
    <w:rsid w:val="00E72324"/>
    <w:rsid w:val="00E72ABE"/>
    <w:rsid w:val="00E74D99"/>
    <w:rsid w:val="00E75D3C"/>
    <w:rsid w:val="00E77645"/>
    <w:rsid w:val="00E777FD"/>
    <w:rsid w:val="00E8127C"/>
    <w:rsid w:val="00E81780"/>
    <w:rsid w:val="00E83104"/>
    <w:rsid w:val="00E9012C"/>
    <w:rsid w:val="00E9103C"/>
    <w:rsid w:val="00E96A8E"/>
    <w:rsid w:val="00EA11F2"/>
    <w:rsid w:val="00EA1665"/>
    <w:rsid w:val="00EA1922"/>
    <w:rsid w:val="00EA3416"/>
    <w:rsid w:val="00EA4B7E"/>
    <w:rsid w:val="00EA59CA"/>
    <w:rsid w:val="00EA5AC2"/>
    <w:rsid w:val="00EA6789"/>
    <w:rsid w:val="00EA67CE"/>
    <w:rsid w:val="00EA6F9B"/>
    <w:rsid w:val="00EB0BB2"/>
    <w:rsid w:val="00EB2BA0"/>
    <w:rsid w:val="00EB369C"/>
    <w:rsid w:val="00EB7A4A"/>
    <w:rsid w:val="00EC29EA"/>
    <w:rsid w:val="00EC4A25"/>
    <w:rsid w:val="00EC50FB"/>
    <w:rsid w:val="00EC55C0"/>
    <w:rsid w:val="00EC5B39"/>
    <w:rsid w:val="00ED40DE"/>
    <w:rsid w:val="00ED461B"/>
    <w:rsid w:val="00ED6A47"/>
    <w:rsid w:val="00EE0817"/>
    <w:rsid w:val="00EE1C1B"/>
    <w:rsid w:val="00EE48CD"/>
    <w:rsid w:val="00EE5AA7"/>
    <w:rsid w:val="00EE7111"/>
    <w:rsid w:val="00EF354D"/>
    <w:rsid w:val="00EF5E69"/>
    <w:rsid w:val="00EF70D1"/>
    <w:rsid w:val="00EF7451"/>
    <w:rsid w:val="00EF7BF5"/>
    <w:rsid w:val="00F025A2"/>
    <w:rsid w:val="00F027FD"/>
    <w:rsid w:val="00F02F68"/>
    <w:rsid w:val="00F04712"/>
    <w:rsid w:val="00F11CA1"/>
    <w:rsid w:val="00F1389F"/>
    <w:rsid w:val="00F16AB5"/>
    <w:rsid w:val="00F1763F"/>
    <w:rsid w:val="00F21311"/>
    <w:rsid w:val="00F22EC7"/>
    <w:rsid w:val="00F24920"/>
    <w:rsid w:val="00F262F6"/>
    <w:rsid w:val="00F26FCF"/>
    <w:rsid w:val="00F2776D"/>
    <w:rsid w:val="00F31384"/>
    <w:rsid w:val="00F325C8"/>
    <w:rsid w:val="00F3404A"/>
    <w:rsid w:val="00F35359"/>
    <w:rsid w:val="00F43C54"/>
    <w:rsid w:val="00F453AF"/>
    <w:rsid w:val="00F45F18"/>
    <w:rsid w:val="00F501B8"/>
    <w:rsid w:val="00F507C1"/>
    <w:rsid w:val="00F516AF"/>
    <w:rsid w:val="00F53E22"/>
    <w:rsid w:val="00F62AEB"/>
    <w:rsid w:val="00F62CE9"/>
    <w:rsid w:val="00F6505C"/>
    <w:rsid w:val="00F650CA"/>
    <w:rsid w:val="00F653B8"/>
    <w:rsid w:val="00F65AD8"/>
    <w:rsid w:val="00F65EC6"/>
    <w:rsid w:val="00F67E59"/>
    <w:rsid w:val="00F70647"/>
    <w:rsid w:val="00F70AE8"/>
    <w:rsid w:val="00F712B9"/>
    <w:rsid w:val="00F72696"/>
    <w:rsid w:val="00F73E0F"/>
    <w:rsid w:val="00F7437C"/>
    <w:rsid w:val="00F768E8"/>
    <w:rsid w:val="00F76A1C"/>
    <w:rsid w:val="00F810B2"/>
    <w:rsid w:val="00F81C7D"/>
    <w:rsid w:val="00F82350"/>
    <w:rsid w:val="00F86020"/>
    <w:rsid w:val="00F86365"/>
    <w:rsid w:val="00F86782"/>
    <w:rsid w:val="00F867A9"/>
    <w:rsid w:val="00F86A50"/>
    <w:rsid w:val="00F87D5B"/>
    <w:rsid w:val="00F908C0"/>
    <w:rsid w:val="00F914BD"/>
    <w:rsid w:val="00F91BB5"/>
    <w:rsid w:val="00F93150"/>
    <w:rsid w:val="00F9325D"/>
    <w:rsid w:val="00F937F5"/>
    <w:rsid w:val="00F941EA"/>
    <w:rsid w:val="00F95A3D"/>
    <w:rsid w:val="00F95F67"/>
    <w:rsid w:val="00F97AFD"/>
    <w:rsid w:val="00F97B58"/>
    <w:rsid w:val="00FA02E0"/>
    <w:rsid w:val="00FA1266"/>
    <w:rsid w:val="00FA2149"/>
    <w:rsid w:val="00FA2A9C"/>
    <w:rsid w:val="00FA531C"/>
    <w:rsid w:val="00FA5A6B"/>
    <w:rsid w:val="00FA62EC"/>
    <w:rsid w:val="00FB240F"/>
    <w:rsid w:val="00FB29ED"/>
    <w:rsid w:val="00FB4F95"/>
    <w:rsid w:val="00FB5601"/>
    <w:rsid w:val="00FC1192"/>
    <w:rsid w:val="00FC79E6"/>
    <w:rsid w:val="00FD2958"/>
    <w:rsid w:val="00FD2A35"/>
    <w:rsid w:val="00FD46C6"/>
    <w:rsid w:val="00FD5176"/>
    <w:rsid w:val="00FE2D99"/>
    <w:rsid w:val="00FE3076"/>
    <w:rsid w:val="00FE44D7"/>
    <w:rsid w:val="00FF0630"/>
    <w:rsid w:val="00FF0A36"/>
    <w:rsid w:val="00FF2F9D"/>
    <w:rsid w:val="00FF4DD2"/>
    <w:rsid w:val="00FF4EFD"/>
    <w:rsid w:val="00FF685B"/>
    <w:rsid w:val="00FF7D1D"/>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网格型"/>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99"/>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paragraph" w:styleId="Caption">
    <w:name w:val="caption"/>
    <w:basedOn w:val="Normal"/>
    <w:next w:val="Normal"/>
    <w:unhideWhenUsed/>
    <w:qFormat/>
    <w:rsid w:val="00872F4A"/>
    <w:pPr>
      <w:spacing w:after="200"/>
    </w:pPr>
    <w:rPr>
      <w:i/>
      <w:iCs/>
      <w:color w:val="44546A" w:themeColor="text2"/>
      <w:sz w:val="18"/>
      <w:szCs w:val="18"/>
    </w:rPr>
  </w:style>
  <w:style w:type="character" w:customStyle="1" w:styleId="B1Char1">
    <w:name w:val="B1 Char1"/>
    <w:qFormat/>
    <w:rsid w:val="00F507C1"/>
    <w:rPr>
      <w:rFonts w:eastAsia="Times New Roman"/>
      <w:lang w:val="en-GB" w:eastAsia="ja-JP"/>
    </w:rPr>
  </w:style>
  <w:style w:type="character" w:styleId="PlaceholderText">
    <w:name w:val="Placeholder Text"/>
    <w:basedOn w:val="DefaultParagraphFont"/>
    <w:uiPriority w:val="99"/>
    <w:semiHidden/>
    <w:rsid w:val="005B5C5B"/>
    <w:rPr>
      <w:color w:val="666666"/>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rsid w:val="000D4B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105389538">
      <w:bodyDiv w:val="1"/>
      <w:marLeft w:val="0"/>
      <w:marRight w:val="0"/>
      <w:marTop w:val="0"/>
      <w:marBottom w:val="0"/>
      <w:divBdr>
        <w:top w:val="none" w:sz="0" w:space="0" w:color="auto"/>
        <w:left w:val="none" w:sz="0" w:space="0" w:color="auto"/>
        <w:bottom w:val="none" w:sz="0" w:space="0" w:color="auto"/>
        <w:right w:val="none" w:sz="0" w:space="0" w:color="auto"/>
      </w:divBdr>
    </w:div>
    <w:div w:id="232932287">
      <w:bodyDiv w:val="1"/>
      <w:marLeft w:val="0"/>
      <w:marRight w:val="0"/>
      <w:marTop w:val="0"/>
      <w:marBottom w:val="0"/>
      <w:divBdr>
        <w:top w:val="none" w:sz="0" w:space="0" w:color="auto"/>
        <w:left w:val="none" w:sz="0" w:space="0" w:color="auto"/>
        <w:bottom w:val="none" w:sz="0" w:space="0" w:color="auto"/>
        <w:right w:val="none" w:sz="0" w:space="0" w:color="auto"/>
      </w:divBdr>
      <w:divsChild>
        <w:div w:id="751700432">
          <w:marLeft w:val="0"/>
          <w:marRight w:val="0"/>
          <w:marTop w:val="0"/>
          <w:marBottom w:val="0"/>
          <w:divBdr>
            <w:top w:val="none" w:sz="0" w:space="0" w:color="auto"/>
            <w:left w:val="none" w:sz="0" w:space="0" w:color="auto"/>
            <w:bottom w:val="none" w:sz="0" w:space="0" w:color="auto"/>
            <w:right w:val="none" w:sz="0" w:space="0" w:color="auto"/>
          </w:divBdr>
        </w:div>
      </w:divsChild>
    </w:div>
    <w:div w:id="272785903">
      <w:bodyDiv w:val="1"/>
      <w:marLeft w:val="0"/>
      <w:marRight w:val="0"/>
      <w:marTop w:val="0"/>
      <w:marBottom w:val="0"/>
      <w:divBdr>
        <w:top w:val="none" w:sz="0" w:space="0" w:color="auto"/>
        <w:left w:val="none" w:sz="0" w:space="0" w:color="auto"/>
        <w:bottom w:val="none" w:sz="0" w:space="0" w:color="auto"/>
        <w:right w:val="none" w:sz="0" w:space="0" w:color="auto"/>
      </w:divBdr>
    </w:div>
    <w:div w:id="314530737">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068719">
      <w:bodyDiv w:val="1"/>
      <w:marLeft w:val="0"/>
      <w:marRight w:val="0"/>
      <w:marTop w:val="0"/>
      <w:marBottom w:val="0"/>
      <w:divBdr>
        <w:top w:val="none" w:sz="0" w:space="0" w:color="auto"/>
        <w:left w:val="none" w:sz="0" w:space="0" w:color="auto"/>
        <w:bottom w:val="none" w:sz="0" w:space="0" w:color="auto"/>
        <w:right w:val="none" w:sz="0" w:space="0" w:color="auto"/>
      </w:divBdr>
    </w:div>
    <w:div w:id="560218903">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886872">
      <w:bodyDiv w:val="1"/>
      <w:marLeft w:val="0"/>
      <w:marRight w:val="0"/>
      <w:marTop w:val="0"/>
      <w:marBottom w:val="0"/>
      <w:divBdr>
        <w:top w:val="none" w:sz="0" w:space="0" w:color="auto"/>
        <w:left w:val="none" w:sz="0" w:space="0" w:color="auto"/>
        <w:bottom w:val="none" w:sz="0" w:space="0" w:color="auto"/>
        <w:right w:val="none" w:sz="0" w:space="0" w:color="auto"/>
      </w:divBdr>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4790737">
      <w:bodyDiv w:val="1"/>
      <w:marLeft w:val="0"/>
      <w:marRight w:val="0"/>
      <w:marTop w:val="0"/>
      <w:marBottom w:val="0"/>
      <w:divBdr>
        <w:top w:val="none" w:sz="0" w:space="0" w:color="auto"/>
        <w:left w:val="none" w:sz="0" w:space="0" w:color="auto"/>
        <w:bottom w:val="none" w:sz="0" w:space="0" w:color="auto"/>
        <w:right w:val="none" w:sz="0" w:space="0" w:color="auto"/>
      </w:divBdr>
    </w:div>
    <w:div w:id="725103703">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107383">
      <w:bodyDiv w:val="1"/>
      <w:marLeft w:val="0"/>
      <w:marRight w:val="0"/>
      <w:marTop w:val="0"/>
      <w:marBottom w:val="0"/>
      <w:divBdr>
        <w:top w:val="none" w:sz="0" w:space="0" w:color="auto"/>
        <w:left w:val="none" w:sz="0" w:space="0" w:color="auto"/>
        <w:bottom w:val="none" w:sz="0" w:space="0" w:color="auto"/>
        <w:right w:val="none" w:sz="0" w:space="0" w:color="auto"/>
      </w:divBdr>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02251844">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5431">
      <w:bodyDiv w:val="1"/>
      <w:marLeft w:val="0"/>
      <w:marRight w:val="0"/>
      <w:marTop w:val="0"/>
      <w:marBottom w:val="0"/>
      <w:divBdr>
        <w:top w:val="none" w:sz="0" w:space="0" w:color="auto"/>
        <w:left w:val="none" w:sz="0" w:space="0" w:color="auto"/>
        <w:bottom w:val="none" w:sz="0" w:space="0" w:color="auto"/>
        <w:right w:val="none" w:sz="0" w:space="0" w:color="auto"/>
      </w:divBdr>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89960817">
      <w:bodyDiv w:val="1"/>
      <w:marLeft w:val="0"/>
      <w:marRight w:val="0"/>
      <w:marTop w:val="0"/>
      <w:marBottom w:val="0"/>
      <w:divBdr>
        <w:top w:val="none" w:sz="0" w:space="0" w:color="auto"/>
        <w:left w:val="none" w:sz="0" w:space="0" w:color="auto"/>
        <w:bottom w:val="none" w:sz="0" w:space="0" w:color="auto"/>
        <w:right w:val="none" w:sz="0" w:space="0" w:color="auto"/>
      </w:divBdr>
    </w:div>
    <w:div w:id="1093938117">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651054">
      <w:bodyDiv w:val="1"/>
      <w:marLeft w:val="0"/>
      <w:marRight w:val="0"/>
      <w:marTop w:val="0"/>
      <w:marBottom w:val="0"/>
      <w:divBdr>
        <w:top w:val="none" w:sz="0" w:space="0" w:color="auto"/>
        <w:left w:val="none" w:sz="0" w:space="0" w:color="auto"/>
        <w:bottom w:val="none" w:sz="0" w:space="0" w:color="auto"/>
        <w:right w:val="none" w:sz="0" w:space="0" w:color="auto"/>
      </w:divBdr>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978425">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066880">
      <w:bodyDiv w:val="1"/>
      <w:marLeft w:val="0"/>
      <w:marRight w:val="0"/>
      <w:marTop w:val="0"/>
      <w:marBottom w:val="0"/>
      <w:divBdr>
        <w:top w:val="none" w:sz="0" w:space="0" w:color="auto"/>
        <w:left w:val="none" w:sz="0" w:space="0" w:color="auto"/>
        <w:bottom w:val="none" w:sz="0" w:space="0" w:color="auto"/>
        <w:right w:val="none" w:sz="0" w:space="0" w:color="auto"/>
      </w:divBdr>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89723070">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96432">
      <w:bodyDiv w:val="1"/>
      <w:marLeft w:val="0"/>
      <w:marRight w:val="0"/>
      <w:marTop w:val="0"/>
      <w:marBottom w:val="0"/>
      <w:divBdr>
        <w:top w:val="none" w:sz="0" w:space="0" w:color="auto"/>
        <w:left w:val="none" w:sz="0" w:space="0" w:color="auto"/>
        <w:bottom w:val="none" w:sz="0" w:space="0" w:color="auto"/>
        <w:right w:val="none" w:sz="0" w:space="0" w:color="auto"/>
      </w:divBdr>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0498688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787456749">
      <w:bodyDiv w:val="1"/>
      <w:marLeft w:val="0"/>
      <w:marRight w:val="0"/>
      <w:marTop w:val="0"/>
      <w:marBottom w:val="0"/>
      <w:divBdr>
        <w:top w:val="none" w:sz="0" w:space="0" w:color="auto"/>
        <w:left w:val="none" w:sz="0" w:space="0" w:color="auto"/>
        <w:bottom w:val="none" w:sz="0" w:space="0" w:color="auto"/>
        <w:right w:val="none" w:sz="0" w:space="0" w:color="auto"/>
      </w:divBdr>
    </w:div>
    <w:div w:id="1810516205">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445697">
      <w:bodyDiv w:val="1"/>
      <w:marLeft w:val="0"/>
      <w:marRight w:val="0"/>
      <w:marTop w:val="0"/>
      <w:marBottom w:val="0"/>
      <w:divBdr>
        <w:top w:val="none" w:sz="0" w:space="0" w:color="auto"/>
        <w:left w:val="none" w:sz="0" w:space="0" w:color="auto"/>
        <w:bottom w:val="none" w:sz="0" w:space="0" w:color="auto"/>
        <w:right w:val="none" w:sz="0" w:space="0" w:color="auto"/>
      </w:divBdr>
    </w:div>
    <w:div w:id="1901358337">
      <w:bodyDiv w:val="1"/>
      <w:marLeft w:val="0"/>
      <w:marRight w:val="0"/>
      <w:marTop w:val="0"/>
      <w:marBottom w:val="0"/>
      <w:divBdr>
        <w:top w:val="none" w:sz="0" w:space="0" w:color="auto"/>
        <w:left w:val="none" w:sz="0" w:space="0" w:color="auto"/>
        <w:bottom w:val="none" w:sz="0" w:space="0" w:color="auto"/>
        <w:right w:val="none" w:sz="0" w:space="0" w:color="auto"/>
      </w:divBdr>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99</TotalTime>
  <Pages>6</Pages>
  <Words>2987</Words>
  <Characters>17026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19974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cp:lastModifiedBy>
  <cp:revision>90</cp:revision>
  <cp:lastPrinted>2019-02-25T14:05:00Z</cp:lastPrinted>
  <dcterms:created xsi:type="dcterms:W3CDTF">2025-02-02T08:57:00Z</dcterms:created>
  <dcterms:modified xsi:type="dcterms:W3CDTF">2025-03-27T20:53:00Z</dcterms:modified>
  <cp:category/>
</cp:coreProperties>
</file>