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005" w:rsidRDefault="00295BA5">
      <w:pPr>
        <w:tabs>
          <w:tab w:val="center" w:pos="4153"/>
          <w:tab w:val="right" w:pos="7088"/>
          <w:tab w:val="right" w:pos="9781"/>
        </w:tabs>
        <w:spacing w:afterLines="0" w:after="0"/>
        <w:jc w:val="both"/>
        <w:textAlignment w:val="auto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WG2 Meeting #1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29</w:t>
      </w:r>
      <w:r>
        <w:rPr>
          <w:rFonts w:ascii="Arial" w:hAnsi="Arial" w:cs="Arial" w:hint="eastAsia"/>
          <w:b/>
          <w:bCs/>
          <w:sz w:val="22"/>
          <w:lang w:eastAsia="zh-CN"/>
        </w:rPr>
        <w:t>-</w:t>
      </w:r>
      <w:proofErr w:type="spellStart"/>
      <w:r>
        <w:rPr>
          <w:rFonts w:ascii="Arial" w:hAnsi="Arial" w:cs="Arial" w:hint="eastAsia"/>
          <w:b/>
          <w:bCs/>
          <w:sz w:val="22"/>
          <w:lang w:eastAsia="zh-CN"/>
        </w:rPr>
        <w:t>bis</w:t>
      </w:r>
      <w:proofErr w:type="spellEnd"/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</w:t>
      </w:r>
      <w:r w:rsidR="00D36A8D">
        <w:rPr>
          <w:rFonts w:ascii="Arial" w:hAnsi="Arial" w:cs="Arial"/>
          <w:b/>
          <w:bCs/>
          <w:sz w:val="22"/>
          <w:lang w:val="en-US" w:eastAsia="zh-CN"/>
        </w:rPr>
        <w:t xml:space="preserve"> </w:t>
      </w:r>
      <w:r w:rsidR="00D36A8D">
        <w:rPr>
          <w:rFonts w:ascii="Arial" w:hAnsi="Arial" w:cs="Arial"/>
          <w:b/>
          <w:bCs/>
          <w:sz w:val="22"/>
          <w:lang w:val="en-US" w:eastAsia="zh-CN"/>
        </w:rPr>
        <w:tab/>
      </w:r>
      <w:bookmarkStart w:id="0" w:name="_GoBack"/>
      <w:bookmarkEnd w:id="0"/>
      <w:r w:rsidR="00D36A8D" w:rsidRPr="00D36A8D">
        <w:rPr>
          <w:rFonts w:ascii="Arial" w:hAnsi="Arial" w:cs="Arial"/>
          <w:b/>
          <w:bCs/>
          <w:sz w:val="22"/>
        </w:rPr>
        <w:t>R2-2501905</w:t>
      </w:r>
    </w:p>
    <w:p w:rsidR="00184005" w:rsidRDefault="00295BA5">
      <w:pPr>
        <w:tabs>
          <w:tab w:val="center" w:pos="4153"/>
          <w:tab w:val="right" w:pos="9639"/>
        </w:tabs>
        <w:spacing w:afterLines="0" w:after="0"/>
        <w:jc w:val="both"/>
        <w:textAlignment w:val="auto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 w:hint="eastAsia"/>
          <w:b/>
          <w:bCs/>
          <w:sz w:val="22"/>
          <w:lang w:val="en-US" w:eastAsia="zh-CN"/>
        </w:rPr>
        <w:t>Wuhan</w:t>
      </w:r>
      <w:r>
        <w:rPr>
          <w:rFonts w:ascii="Arial" w:hAnsi="Arial" w:cs="Arial"/>
          <w:b/>
          <w:bCs/>
          <w:sz w:val="22"/>
        </w:rPr>
        <w:t xml:space="preserve">, CN,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Apr</w:t>
      </w:r>
      <w:r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7</w:t>
      </w:r>
      <w:proofErr w:type="spellStart"/>
      <w:r>
        <w:rPr>
          <w:rFonts w:ascii="Arial" w:hAnsi="Arial" w:cs="Arial"/>
          <w:b/>
          <w:bCs/>
          <w:sz w:val="22"/>
        </w:rPr>
        <w:t>th</w:t>
      </w:r>
      <w:proofErr w:type="spellEnd"/>
      <w:r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11</w:t>
      </w:r>
      <w:proofErr w:type="spellStart"/>
      <w:r>
        <w:rPr>
          <w:rFonts w:ascii="Arial" w:hAnsi="Arial" w:cs="Arial" w:hint="eastAsia"/>
          <w:b/>
          <w:bCs/>
          <w:sz w:val="22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5</w:t>
      </w:r>
    </w:p>
    <w:p w:rsidR="00184005" w:rsidRDefault="00184005">
      <w:pPr>
        <w:spacing w:afterLines="0" w:after="0"/>
        <w:jc w:val="both"/>
        <w:textAlignment w:val="auto"/>
        <w:rPr>
          <w:rFonts w:ascii="Arial" w:hAnsi="Arial" w:cs="Arial"/>
        </w:rPr>
      </w:pPr>
    </w:p>
    <w:p w:rsidR="00184005" w:rsidRDefault="00295BA5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8.3.</w:t>
      </w:r>
      <w:r>
        <w:rPr>
          <w:rFonts w:ascii="Arial" w:hAnsi="Arial" w:cs="Arial" w:hint="eastAsia"/>
          <w:lang w:val="en-US" w:eastAsia="zh-CN"/>
        </w:rPr>
        <w:t>3</w:t>
      </w:r>
    </w:p>
    <w:p w:rsidR="00184005" w:rsidRDefault="00295BA5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  <w:color w:val="FF0000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Discussion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on measurement event prediction</w:t>
      </w:r>
      <w:r>
        <w:rPr>
          <w:rFonts w:ascii="Arial" w:hAnsi="Arial" w:cs="Arial" w:hint="eastAsia"/>
          <w:lang w:val="en-US" w:eastAsia="zh-CN"/>
        </w:rPr>
        <w:t xml:space="preserve"> using large language model </w:t>
      </w:r>
    </w:p>
    <w:p w:rsidR="00184005" w:rsidRDefault="00295BA5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/>
        </w:rPr>
        <w:t xml:space="preserve">Beijing </w:t>
      </w:r>
      <w:proofErr w:type="spellStart"/>
      <w:r>
        <w:rPr>
          <w:rFonts w:ascii="Arial" w:hAnsi="Arial" w:cs="Arial"/>
          <w:bCs/>
          <w:color w:val="000000"/>
        </w:rPr>
        <w:t>Jiaotong</w:t>
      </w:r>
      <w:proofErr w:type="spellEnd"/>
      <w:r>
        <w:rPr>
          <w:rFonts w:ascii="Arial" w:hAnsi="Arial" w:cs="Arial"/>
          <w:bCs/>
          <w:color w:val="000000"/>
        </w:rPr>
        <w:t xml:space="preserve"> University (BJTU)</w:t>
      </w:r>
    </w:p>
    <w:p w:rsidR="00184005" w:rsidRDefault="00295BA5">
      <w:pPr>
        <w:spacing w:afterLines="0" w:after="60"/>
        <w:ind w:left="1985" w:hanging="1985"/>
        <w:jc w:val="both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Discussion</w:t>
      </w:r>
    </w:p>
    <w:p w:rsidR="00184005" w:rsidRDefault="00184005">
      <w:pPr>
        <w:pBdr>
          <w:bottom w:val="single" w:sz="4" w:space="1" w:color="auto"/>
        </w:pBdr>
        <w:spacing w:after="120"/>
        <w:jc w:val="both"/>
        <w:rPr>
          <w:rFonts w:ascii="Arial" w:hAnsi="Arial" w:cs="Arial"/>
        </w:rPr>
      </w:pPr>
    </w:p>
    <w:p w:rsidR="00184005" w:rsidRDefault="00184005">
      <w:pPr>
        <w:spacing w:after="120"/>
        <w:jc w:val="both"/>
        <w:rPr>
          <w:rFonts w:ascii="Arial" w:hAnsi="Arial" w:cs="Arial"/>
        </w:rPr>
      </w:pPr>
    </w:p>
    <w:p w:rsidR="00184005" w:rsidRDefault="00295BA5">
      <w:pPr>
        <w:pStyle w:val="2"/>
        <w:jc w:val="both"/>
      </w:pPr>
      <w:r>
        <w:t xml:space="preserve">1. </w:t>
      </w:r>
      <w:r>
        <w:t>Introduction</w:t>
      </w:r>
    </w:p>
    <w:p w:rsidR="00184005" w:rsidRDefault="00295BA5">
      <w:pPr>
        <w:spacing w:after="120"/>
        <w:rPr>
          <w:lang w:eastAsia="ja-JP"/>
        </w:rPr>
      </w:pPr>
      <w:r>
        <w:rPr>
          <w:lang w:eastAsia="ja-JP"/>
        </w:rPr>
        <w:t>For measurement event prediction, the following agreement was made in RAN2#125bis: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84005">
        <w:tc>
          <w:tcPr>
            <w:tcW w:w="9016" w:type="dxa"/>
          </w:tcPr>
          <w:p w:rsidR="00184005" w:rsidRDefault="00295BA5">
            <w:pPr>
              <w:spacing w:after="120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 w:hint="eastAsia"/>
                <w:b/>
                <w:bCs/>
                <w:lang w:eastAsia="ko-KR"/>
              </w:rPr>
              <w:t>A</w:t>
            </w:r>
            <w:r>
              <w:rPr>
                <w:rFonts w:eastAsiaTheme="minorEastAsia"/>
                <w:b/>
                <w:bCs/>
                <w:lang w:eastAsia="ko-KR"/>
              </w:rPr>
              <w:t>greement (RAN2#125bis)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lang w:eastAsia="ja-JP"/>
              </w:rPr>
              <w:t xml:space="preserve">- </w:t>
            </w:r>
            <w:r>
              <w:rPr>
                <w:highlight w:val="yellow"/>
                <w:lang w:eastAsia="ja-JP"/>
              </w:rPr>
              <w:t xml:space="preserve">At least measurement event evaluation based on RRM measurement prediction result will be studied. </w:t>
            </w:r>
            <w:r>
              <w:rPr>
                <w:lang w:eastAsia="ja-JP"/>
              </w:rPr>
              <w:t xml:space="preserve">  Direct measurement event predictio</w:t>
            </w:r>
            <w:r>
              <w:rPr>
                <w:lang w:eastAsia="ja-JP"/>
              </w:rPr>
              <w:t xml:space="preserve">n </w:t>
            </w:r>
            <w:proofErr w:type="gramStart"/>
            <w:r>
              <w:rPr>
                <w:lang w:eastAsia="ja-JP"/>
              </w:rPr>
              <w:t>are</w:t>
            </w:r>
            <w:proofErr w:type="gramEnd"/>
            <w:r>
              <w:rPr>
                <w:lang w:eastAsia="ja-JP"/>
              </w:rPr>
              <w:t xml:space="preserve"> is also allowed. </w:t>
            </w:r>
            <w:r>
              <w:rPr>
                <w:lang w:eastAsia="ja-JP"/>
              </w:rPr>
              <w:t xml:space="preserve">  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lang w:eastAsia="ja-JP"/>
              </w:rPr>
              <w:t xml:space="preserve">- Clarifications on what is being as input should be provided with results  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lang w:eastAsia="ja-JP"/>
              </w:rPr>
              <w:t xml:space="preserve">- Start with A3 as a baseline.  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lang w:eastAsia="ja-JP"/>
              </w:rPr>
              <w:t>- Measurement event prediction study can start after some further progress on RRM measurement prediction has been made</w:t>
            </w:r>
          </w:p>
        </w:tc>
      </w:tr>
    </w:tbl>
    <w:p w:rsidR="00184005" w:rsidRDefault="00295BA5">
      <w:pPr>
        <w:spacing w:after="120"/>
        <w:rPr>
          <w:lang w:eastAsia="ja-JP"/>
        </w:rPr>
      </w:pPr>
      <w:r>
        <w:rPr>
          <w:lang w:eastAsia="ja-JP"/>
        </w:rPr>
        <w:t>For measurement event prediction, the following agreement was made in RAN2#12</w:t>
      </w:r>
      <w:r>
        <w:rPr>
          <w:rFonts w:hint="eastAsia"/>
          <w:lang w:val="en-US" w:eastAsia="zh-CN"/>
        </w:rPr>
        <w:t>7</w:t>
      </w:r>
      <w:proofErr w:type="spellStart"/>
      <w:r>
        <w:rPr>
          <w:lang w:eastAsia="ja-JP"/>
        </w:rPr>
        <w:t>bis</w:t>
      </w:r>
      <w:proofErr w:type="spellEnd"/>
      <w:r>
        <w:rPr>
          <w:lang w:eastAsia="ja-JP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84005">
        <w:tc>
          <w:tcPr>
            <w:tcW w:w="9016" w:type="dxa"/>
          </w:tcPr>
          <w:p w:rsidR="00184005" w:rsidRDefault="00295BA5">
            <w:pPr>
              <w:spacing w:after="120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 w:hint="eastAsia"/>
                <w:b/>
                <w:bCs/>
                <w:lang w:eastAsia="ko-KR"/>
              </w:rPr>
              <w:t>A</w:t>
            </w:r>
            <w:r>
              <w:rPr>
                <w:rFonts w:eastAsiaTheme="minorEastAsia"/>
                <w:b/>
                <w:bCs/>
                <w:lang w:eastAsia="ko-KR"/>
              </w:rPr>
              <w:t>greement (RAN2#12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7</w:t>
            </w:r>
            <w:proofErr w:type="spellStart"/>
            <w:r>
              <w:rPr>
                <w:rFonts w:eastAsiaTheme="minorEastAsia"/>
                <w:b/>
                <w:bCs/>
                <w:lang w:eastAsia="ko-KR"/>
              </w:rPr>
              <w:t>bis</w:t>
            </w:r>
            <w:proofErr w:type="spellEnd"/>
            <w:r>
              <w:rPr>
                <w:rFonts w:eastAsiaTheme="minorEastAsia"/>
                <w:b/>
                <w:bCs/>
                <w:lang w:eastAsia="ko-KR"/>
              </w:rPr>
              <w:t>)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highlight w:val="yellow"/>
                <w:lang w:eastAsia="ja-JP"/>
              </w:rPr>
              <w:t>Measurement event prediction simulations will at least focus on intra-frequency FR2, case A, and second study goal (i.e. HO KPI improvement).</w:t>
            </w:r>
            <w:r>
              <w:rPr>
                <w:lang w:eastAsia="ja-JP"/>
              </w:rPr>
              <w:t xml:space="preserve">   FFS </w:t>
            </w:r>
            <w:r>
              <w:rPr>
                <w:lang w:eastAsia="ja-JP"/>
              </w:rPr>
              <w:t xml:space="preserve">what is KPI.  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ja-JP"/>
              </w:rPr>
              <w:t xml:space="preserve">Companies can bring simulation results for intra-frequency measurement reduction for FR1 and report what they are doing.  Focus on temporal case B.    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highlight w:val="yellow"/>
                <w:lang w:eastAsia="ja-JP"/>
              </w:rPr>
              <w:t>Companies will prioritize simulations on indirect method.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 xml:space="preserve">Companies can bring </w:t>
            </w:r>
            <w:r>
              <w:rPr>
                <w:lang w:eastAsia="ja-JP"/>
              </w:rPr>
              <w:t>simulations on direct method and should report what method is being used.</w:t>
            </w:r>
          </w:p>
          <w:p w:rsidR="00184005" w:rsidRDefault="00295BA5">
            <w:pPr>
              <w:spacing w:after="12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ja-JP"/>
              </w:rPr>
              <w:t>Measurement event prediction results are expected in RAN2#129</w:t>
            </w:r>
          </w:p>
        </w:tc>
      </w:tr>
    </w:tbl>
    <w:p w:rsidR="00184005" w:rsidRDefault="00184005">
      <w:pPr>
        <w:spacing w:after="120"/>
        <w:jc w:val="both"/>
        <w:rPr>
          <w:color w:val="000000"/>
        </w:rPr>
      </w:pPr>
    </w:p>
    <w:p w:rsidR="00184005" w:rsidRDefault="00295BA5">
      <w:pPr>
        <w:spacing w:after="120"/>
        <w:jc w:val="both"/>
        <w:rPr>
          <w:rFonts w:cs="Courier New"/>
          <w:szCs w:val="24"/>
          <w:lang w:eastAsia="zh-CN"/>
        </w:rPr>
      </w:pPr>
      <w:r>
        <w:rPr>
          <w:lang w:val="en-US" w:eastAsia="zh-CN"/>
        </w:rPr>
        <w:t xml:space="preserve">In this </w:t>
      </w:r>
      <w:r>
        <w:rPr>
          <w:rFonts w:hint="eastAsia"/>
          <w:lang w:val="en-US" w:eastAsia="zh-CN"/>
        </w:rPr>
        <w:t>contribution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we propose </w:t>
      </w:r>
      <w:proofErr w:type="gramStart"/>
      <w:r>
        <w:rPr>
          <w:rFonts w:hint="eastAsia"/>
          <w:lang w:val="en-US" w:eastAsia="zh-CN"/>
        </w:rPr>
        <w:t>an</w:t>
      </w:r>
      <w:proofErr w:type="gramEnd"/>
      <w:r>
        <w:rPr>
          <w:rFonts w:hint="eastAsia"/>
          <w:lang w:val="en-US" w:eastAsia="zh-CN"/>
        </w:rPr>
        <w:t xml:space="preserve"> large language model (LLM)-based measurement event prediction method that leverag</w:t>
      </w:r>
      <w:r>
        <w:rPr>
          <w:rFonts w:hint="eastAsia"/>
          <w:lang w:val="en-US" w:eastAsia="zh-CN"/>
        </w:rPr>
        <w:t>es real-time UE mobility information to predict Event A3 parameters (TTT, HOM) under varying environmental conditions, integrating RRM measurement prediction to enhance measurement event prediction accuracy.</w:t>
      </w:r>
    </w:p>
    <w:p w:rsidR="00184005" w:rsidRDefault="00295BA5">
      <w:pPr>
        <w:pStyle w:val="2"/>
        <w:jc w:val="both"/>
      </w:pPr>
      <w:r>
        <w:t>2. Motivation</w:t>
      </w:r>
    </w:p>
    <w:p w:rsidR="00184005" w:rsidRDefault="00295BA5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In conventional indirect measureme</w:t>
      </w:r>
      <w:r>
        <w:rPr>
          <w:lang w:val="en-US" w:eastAsia="zh-CN"/>
        </w:rPr>
        <w:t>nt event prediction, the RRM prediction model estimates measurement events based on predicted radio conditions. It takes cell- or beam-level measurements from serving and neighboring cells as input and outputs predicted cell-level results. A predefined rul</w:t>
      </w:r>
      <w:r>
        <w:rPr>
          <w:lang w:val="en-US" w:eastAsia="zh-CN"/>
        </w:rPr>
        <w:t>e-based mechanism (non-AI) then derives event predictions, such as Event A3, by checking if the predicted RSRP of a neighboring cell exceeds that of the serving cell for the TTT duration. This approach provides an estimated event occurrence time but remain</w:t>
      </w:r>
      <w:r>
        <w:rPr>
          <w:lang w:val="en-US" w:eastAsia="zh-CN"/>
        </w:rPr>
        <w:t>s limited by its fixed rule-based design.</w:t>
      </w:r>
      <w:r>
        <w:rPr>
          <w:rFonts w:hint="eastAsia"/>
          <w:lang w:val="en-US" w:eastAsia="zh-CN"/>
        </w:rPr>
        <w:t xml:space="preserve"> </w:t>
      </w:r>
    </w:p>
    <w:p w:rsidR="00184005" w:rsidRDefault="00295BA5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The rule-based approach relies on fixed TTT and A3 offset values, which do not adapt to real-time variations in UE mobility states and dynamic channel conditions. This static configuration fails to account for the</w:t>
      </w:r>
      <w:r>
        <w:rPr>
          <w:lang w:val="en-US" w:eastAsia="zh-CN"/>
        </w:rPr>
        <w:t xml:space="preserve"> diverse handover requirements in different scenarios. For instance, high-speed UEs traverse multiple </w:t>
      </w:r>
      <w:proofErr w:type="spellStart"/>
      <w:r>
        <w:rPr>
          <w:lang w:val="en-US" w:eastAsia="zh-CN"/>
        </w:rPr>
        <w:lastRenderedPageBreak/>
        <w:t>eNBs</w:t>
      </w:r>
      <w:proofErr w:type="spellEnd"/>
      <w:r>
        <w:rPr>
          <w:lang w:val="en-US" w:eastAsia="zh-CN"/>
        </w:rPr>
        <w:t xml:space="preserve"> within a short period, necessitating a low TTT to prevent delayed handovers. Conversely, low-speed UEs experience stable signal conditions over short</w:t>
      </w:r>
      <w:r>
        <w:rPr>
          <w:lang w:val="en-US" w:eastAsia="zh-CN"/>
        </w:rPr>
        <w:t>er distances, requiring a higher TTT to avoid unnecessary early handovers.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Moreover, factors such as UE movement direction and cell service quality further impact the optimal selection of handover parameters. A rigid rule-based mechanism that applies unifo</w:t>
      </w:r>
      <w:r>
        <w:rPr>
          <w:lang w:val="en-US" w:eastAsia="zh-CN"/>
        </w:rPr>
        <w:t>rm values across all scenarios cannot effectively adapt to these real-world variations, leading to suboptimal handover decisions, increased handover failures, and potential link instability.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Therefore, a more adaptive approach is needed to dynamically adju</w:t>
      </w:r>
      <w:r>
        <w:rPr>
          <w:lang w:val="en-US" w:eastAsia="zh-CN"/>
        </w:rPr>
        <w:t>st TTT, A3 offset, and other handover control parameters based on the real-time environment. This would help minimize handover failures and enhance link stability by ensuring that handover decisions align with the UE’s mobility state, trajectory, and netwo</w:t>
      </w:r>
      <w:r>
        <w:rPr>
          <w:lang w:val="en-US" w:eastAsia="zh-CN"/>
        </w:rPr>
        <w:t>rk conditions.</w:t>
      </w:r>
    </w:p>
    <w:p w:rsidR="00184005" w:rsidRDefault="00295BA5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In this contribution, we propose a Large Language Model (LLM)-based measurement event prediction method. This approach enables real-time acquisition of user UE mobility information, including movement direction, velocity, and RSRP. These fea</w:t>
      </w:r>
      <w:r>
        <w:rPr>
          <w:lang w:val="en-US" w:eastAsia="zh-CN"/>
        </w:rPr>
        <w:t xml:space="preserve">tures are fed into the LLM to obtain key parameters for Event A3, such as TTT and </w:t>
      </w:r>
      <w:r>
        <w:rPr>
          <w:rFonts w:hint="eastAsia"/>
          <w:lang w:val="en-US" w:eastAsia="zh-CN"/>
        </w:rPr>
        <w:t>A3-offset</w:t>
      </w:r>
      <w:r>
        <w:rPr>
          <w:lang w:val="en-US" w:eastAsia="zh-CN"/>
        </w:rPr>
        <w:t xml:space="preserve">, under different environmental conditions. By integrating this with radio resource management (RRM) measurement prediction, our method enhances the accuracy of </w:t>
      </w:r>
      <w:proofErr w:type="spellStart"/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ven</w:t>
      </w:r>
      <w:r>
        <w:rPr>
          <w:lang w:val="en-US" w:eastAsia="zh-CN"/>
        </w:rPr>
        <w:t>t</w:t>
      </w:r>
      <w:proofErr w:type="spellEnd"/>
      <w:r>
        <w:rPr>
          <w:lang w:val="en-US" w:eastAsia="zh-CN"/>
        </w:rPr>
        <w:t xml:space="preserve"> A3 prediction, improving mobility management efficiency.</w:t>
      </w:r>
    </w:p>
    <w:p w:rsidR="00184005" w:rsidRDefault="00295BA5">
      <w:pPr>
        <w:spacing w:after="120"/>
        <w:rPr>
          <w:lang w:val="en-US" w:eastAsia="zh-CN"/>
        </w:rPr>
      </w:pPr>
      <w:r>
        <w:rPr>
          <w:b/>
          <w:bCs/>
          <w:i/>
          <w:iCs/>
          <w:lang w:val="en-US" w:eastAsia="zh-CN"/>
        </w:rPr>
        <w:t>Proposal #1: Consider applying AI techniques to enable dynamic adjustment of TTT and A3 offset based on real-time network conditions and UE mobility states, ensuring adaptive handover control.</w:t>
      </w:r>
    </w:p>
    <w:p w:rsidR="00184005" w:rsidRDefault="00295BA5">
      <w:pPr>
        <w:pStyle w:val="2"/>
        <w:jc w:val="both"/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cenarios description</w:t>
      </w:r>
    </w:p>
    <w:p w:rsidR="00184005" w:rsidRDefault="00295BA5">
      <w:pPr>
        <w:spacing w:after="120"/>
        <w:jc w:val="center"/>
      </w:pPr>
      <w:r>
        <w:rPr>
          <w:noProof/>
          <w:color w:val="000000" w:themeColor="text1"/>
          <w:lang w:val="en-US" w:eastAsia="zh-CN"/>
        </w:rPr>
        <w:drawing>
          <wp:inline distT="0" distB="0" distL="0" distR="0">
            <wp:extent cx="3230245" cy="1854200"/>
            <wp:effectExtent l="0" t="0" r="8255" b="0"/>
            <wp:docPr id="15044690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469034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7302" cy="1886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4005" w:rsidRDefault="00295BA5">
      <w:pPr>
        <w:spacing w:after="120"/>
        <w:jc w:val="center"/>
        <w:rPr>
          <w:rFonts w:eastAsia="微软雅黑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Fig. 1</w:t>
      </w:r>
      <w:r>
        <w:rPr>
          <w:rFonts w:hint="eastAsia"/>
          <w:lang w:val="en-US" w:eastAsia="zh-CN"/>
        </w:rPr>
        <w:t xml:space="preserve"> </w:t>
      </w:r>
      <w:r>
        <w:rPr>
          <w:rFonts w:eastAsia="微软雅黑"/>
          <w:b/>
          <w:bCs/>
        </w:rPr>
        <w:t xml:space="preserve">The scenario of </w:t>
      </w:r>
      <w:r>
        <w:rPr>
          <w:rFonts w:eastAsia="微软雅黑" w:hint="eastAsia"/>
          <w:b/>
          <w:bCs/>
          <w:lang w:eastAsia="zh-CN"/>
        </w:rPr>
        <w:t>HSR communications</w:t>
      </w:r>
    </w:p>
    <w:p w:rsidR="00184005" w:rsidRDefault="00295BA5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Without loss of generality, </w:t>
      </w:r>
      <w:r>
        <w:rPr>
          <w:lang w:val="en-US" w:eastAsia="zh-CN"/>
        </w:rPr>
        <w:t xml:space="preserve">we consider an </w:t>
      </w:r>
      <w:r>
        <w:rPr>
          <w:lang w:eastAsia="zh-CN"/>
        </w:rPr>
        <w:t xml:space="preserve">HSR FR2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wireless communication scenario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 a u</w:t>
      </w:r>
      <w:r>
        <w:rPr>
          <w:lang w:val="en-US" w:eastAsia="zh-CN"/>
        </w:rPr>
        <w:t>ser equipment</w:t>
      </w:r>
      <w:r>
        <w:rPr>
          <w:rFonts w:hint="eastAsia"/>
          <w:lang w:val="en-US" w:eastAsia="zh-CN"/>
        </w:rPr>
        <w:t xml:space="preserve"> (UE) and seven base stations (BS) </w:t>
      </w:r>
      <w:r>
        <w:rPr>
          <w:lang w:val="en-US" w:eastAsia="zh-CN"/>
        </w:rPr>
        <w:t xml:space="preserve">shown in </w:t>
      </w:r>
      <w:r>
        <w:rPr>
          <w:rFonts w:hint="eastAsia"/>
          <w:lang w:val="en-US" w:eastAsia="zh-CN"/>
        </w:rPr>
        <w:t>Fig.1.</w:t>
      </w:r>
      <w:r>
        <w:rPr>
          <w:lang w:val="en-US" w:eastAsia="zh-CN"/>
        </w:rPr>
        <w:t xml:space="preserve"> </w:t>
      </w:r>
      <w:r>
        <w:rPr>
          <w:rFonts w:cs="Courier New" w:hint="eastAsia"/>
          <w:szCs w:val="24"/>
          <w:lang w:eastAsia="zh-CN"/>
        </w:rPr>
        <w:t xml:space="preserve">Each BS is </w:t>
      </w:r>
      <w:r>
        <w:rPr>
          <w:rFonts w:cs="Courier New"/>
          <w:szCs w:val="24"/>
          <w:lang w:eastAsia="zh-CN"/>
        </w:rPr>
        <w:t>equipped with</w:t>
      </w:r>
      <w:r>
        <w:rPr>
          <w:rFonts w:cs="Courier New" w:hint="eastAsia"/>
          <w:szCs w:val="24"/>
          <w:lang w:eastAsia="zh-CN"/>
        </w:rPr>
        <w:t xml:space="preserve"> three</w:t>
      </w:r>
      <w:r>
        <w:rPr>
          <w:rFonts w:cs="Courier New"/>
          <w:szCs w:val="24"/>
          <w:lang w:eastAsia="zh-CN"/>
        </w:rPr>
        <w:t xml:space="preserve"> half-wavelength spaced uniform plane arrays (UPAs) of </w:t>
      </w:r>
      <w:r>
        <w:rPr>
          <w:rFonts w:cs="Courier New" w:hint="eastAsia"/>
          <w:szCs w:val="24"/>
          <w:lang w:eastAsia="zh-CN"/>
        </w:rPr>
        <w:t>32</w:t>
      </w:r>
      <w:r>
        <w:rPr>
          <w:rFonts w:cs="Courier New"/>
          <w:szCs w:val="24"/>
          <w:lang w:eastAsia="zh-CN"/>
        </w:rPr>
        <w:t xml:space="preserve"> antenna</w:t>
      </w:r>
      <w:r>
        <w:rPr>
          <w:rFonts w:cs="Courier New" w:hint="eastAsia"/>
          <w:szCs w:val="24"/>
          <w:lang w:eastAsia="zh-CN"/>
        </w:rPr>
        <w:t xml:space="preserve">s with sector orientation of 30, 150 and -90 degrees, </w:t>
      </w:r>
      <w:r>
        <w:rPr>
          <w:rFonts w:cs="Courier New"/>
          <w:szCs w:val="24"/>
          <w:lang w:eastAsia="zh-CN"/>
        </w:rPr>
        <w:t>respective</w:t>
      </w:r>
      <w:r>
        <w:rPr>
          <w:rFonts w:cs="Courier New" w:hint="eastAsia"/>
          <w:szCs w:val="24"/>
          <w:lang w:eastAsia="zh-CN"/>
        </w:rPr>
        <w:t>ly, and we consider a</w:t>
      </w:r>
      <w:r>
        <w:rPr>
          <w:rFonts w:cs="Courier New"/>
          <w:szCs w:val="24"/>
          <w:lang w:eastAsia="zh-CN"/>
        </w:rPr>
        <w:t xml:space="preserve"> downlink communication system with </w:t>
      </w:r>
      <w:proofErr w:type="spellStart"/>
      <w:r>
        <w:rPr>
          <w:rFonts w:cs="Courier New" w:hint="eastAsia"/>
          <w:szCs w:val="24"/>
          <w:lang w:eastAsia="zh-CN"/>
        </w:rPr>
        <w:t>a</w:t>
      </w:r>
      <w:r>
        <w:rPr>
          <w:rFonts w:cs="Courier New"/>
          <w:szCs w:val="24"/>
          <w:lang w:eastAsia="zh-CN"/>
        </w:rPr>
        <w:t>nalog</w:t>
      </w:r>
      <w:proofErr w:type="spellEnd"/>
      <w:r>
        <w:rPr>
          <w:rFonts w:cs="Courier New"/>
          <w:szCs w:val="24"/>
          <w:lang w:eastAsia="zh-CN"/>
        </w:rPr>
        <w:t xml:space="preserve"> beamforming architecture </w:t>
      </w:r>
      <w:r>
        <w:rPr>
          <w:rFonts w:cs="Courier New" w:hint="eastAsia"/>
          <w:szCs w:val="24"/>
          <w:lang w:eastAsia="zh-CN"/>
        </w:rPr>
        <w:t>for each UPA. Meanwhile, t</w:t>
      </w:r>
      <w:r>
        <w:rPr>
          <w:rFonts w:cs="Courier New"/>
          <w:szCs w:val="24"/>
          <w:lang w:eastAsia="zh-CN"/>
        </w:rPr>
        <w:t xml:space="preserve">he UE </w:t>
      </w:r>
      <w:r>
        <w:rPr>
          <w:rFonts w:cs="Courier New"/>
          <w:szCs w:val="24"/>
          <w:lang w:eastAsia="zh-CN"/>
        </w:rPr>
        <w:t xml:space="preserve">is equipped with </w:t>
      </w:r>
      <w:r>
        <w:rPr>
          <w:rFonts w:cs="Courier New" w:hint="eastAsia"/>
          <w:szCs w:val="24"/>
          <w:lang w:eastAsia="zh-CN"/>
        </w:rPr>
        <w:t>two</w:t>
      </w:r>
      <w:r>
        <w:rPr>
          <w:rFonts w:cs="Courier New"/>
          <w:szCs w:val="24"/>
          <w:lang w:eastAsia="zh-CN"/>
        </w:rPr>
        <w:t xml:space="preserve"> half-wavelength spaced antennas</w:t>
      </w:r>
      <w:r>
        <w:rPr>
          <w:rFonts w:cs="Courier New" w:hint="eastAsia"/>
          <w:szCs w:val="24"/>
          <w:lang w:eastAsia="zh-CN"/>
        </w:rPr>
        <w:t xml:space="preserve"> without </w:t>
      </w:r>
      <w:r>
        <w:rPr>
          <w:rFonts w:cs="Courier New"/>
          <w:szCs w:val="24"/>
          <w:lang w:eastAsia="zh-CN"/>
        </w:rPr>
        <w:t>beamforming</w:t>
      </w:r>
      <w:r>
        <w:rPr>
          <w:rFonts w:cs="Courier New" w:hint="eastAsia"/>
          <w:szCs w:val="24"/>
          <w:lang w:eastAsia="zh-CN"/>
        </w:rPr>
        <w:t xml:space="preserve"> and</w:t>
      </w:r>
      <w:r>
        <w:rPr>
          <w:rFonts w:cs="Courier New"/>
          <w:szCs w:val="24"/>
          <w:lang w:eastAsia="zh-CN"/>
        </w:rPr>
        <w:t xml:space="preserve"> moves according to the street model</w:t>
      </w:r>
      <w:r>
        <w:rPr>
          <w:rFonts w:cs="Courier New" w:hint="eastAsia"/>
          <w:szCs w:val="24"/>
          <w:lang w:eastAsia="zh-CN"/>
        </w:rPr>
        <w:t xml:space="preserve">. 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 xml:space="preserve">he distance between base stations is set to 200m, and the channel model is referenced to 3GPP TR 38.901 </w:t>
      </w:r>
      <w:proofErr w:type="spellStart"/>
      <w:r>
        <w:rPr>
          <w:rFonts w:hint="eastAsia"/>
          <w:lang w:val="en-US" w:eastAsia="zh-CN"/>
        </w:rPr>
        <w:t>UMa</w:t>
      </w:r>
      <w:proofErr w:type="spellEnd"/>
      <w:r>
        <w:rPr>
          <w:rFonts w:hint="eastAsia"/>
          <w:lang w:val="en-US" w:eastAsia="zh-CN"/>
        </w:rPr>
        <w:t xml:space="preserve"> for LOS </w:t>
      </w:r>
      <w:r>
        <w:rPr>
          <w:lang w:val="en-US" w:eastAsia="zh-CN"/>
        </w:rPr>
        <w:t>propagation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Detailed sim</w:t>
      </w:r>
      <w:r>
        <w:rPr>
          <w:lang w:val="en-US" w:eastAsia="zh-CN"/>
        </w:rPr>
        <w:t>ulation parameters are shown in Table</w:t>
      </w:r>
      <w:r>
        <w:rPr>
          <w:rFonts w:hint="eastAsia"/>
          <w:lang w:val="en-US" w:eastAsia="zh-CN"/>
        </w:rPr>
        <w:t xml:space="preserve"> 1. </w:t>
      </w:r>
    </w:p>
    <w:p w:rsidR="00184005" w:rsidRDefault="00295BA5">
      <w:pPr>
        <w:spacing w:after="120"/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Table </w:t>
      </w:r>
      <w:r>
        <w:rPr>
          <w:b/>
          <w:bCs/>
          <w:lang w:val="en-US" w:eastAsia="zh-CN"/>
        </w:rPr>
        <w:t>1 Simulation setting</w:t>
      </w:r>
    </w:p>
    <w:tbl>
      <w:tblPr>
        <w:tblW w:w="8623" w:type="dxa"/>
        <w:jc w:val="center"/>
        <w:tblLook w:val="04A0" w:firstRow="1" w:lastRow="0" w:firstColumn="1" w:lastColumn="0" w:noHBand="0" w:noVBand="1"/>
      </w:tblPr>
      <w:tblGrid>
        <w:gridCol w:w="3442"/>
        <w:gridCol w:w="5181"/>
      </w:tblGrid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ind w:left="25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Values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single" w:sz="6" w:space="0" w:color="auto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Channel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proofErr w:type="spellStart"/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UM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a</w:t>
            </w:r>
            <w:proofErr w:type="spellEnd"/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Bandwidth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80MHz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Subcarrier bandwidth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120KHz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Number of subcarriers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6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4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proofErr w:type="spellStart"/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Center</w:t>
            </w:r>
            <w:proofErr w:type="spellEnd"/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frequency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30GHz</w:t>
            </w:r>
          </w:p>
        </w:tc>
      </w:tr>
      <w:tr w:rsidR="00184005">
        <w:trPr>
          <w:cantSplit/>
          <w:trHeight w:hRule="exact" w:val="359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A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ntenna setup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 xml:space="preserve"> of BS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（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M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, N, P, M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g,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Ng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）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=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（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4,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8,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）</w:t>
            </w:r>
          </w:p>
        </w:tc>
      </w:tr>
      <w:tr w:rsidR="00184005">
        <w:trPr>
          <w:cantSplit/>
          <w:trHeight w:hRule="exact" w:val="328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lastRenderedPageBreak/>
              <w:t xml:space="preserve">Height of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BS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2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5m</w:t>
            </w:r>
          </w:p>
        </w:tc>
      </w:tr>
      <w:tr w:rsidR="00184005">
        <w:trPr>
          <w:cantSplit/>
          <w:trHeight w:hRule="exact" w:val="283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A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ntenna setup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 xml:space="preserve"> of 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（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M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, N, P, M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g,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Ng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）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=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（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2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1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1,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）</w:t>
            </w:r>
          </w:p>
        </w:tc>
      </w:tr>
      <w:tr w:rsidR="00184005">
        <w:trPr>
          <w:cantSplit/>
          <w:trHeight w:hRule="exact" w:val="335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Height of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.5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m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UE distribution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100%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out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door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U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E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 xml:space="preserve"> speed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60km/h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、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12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0km/h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、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35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0km/h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、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50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0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km/h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UE motion trajectory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C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ity street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Transmitting power of 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BS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4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0dbm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Number of sites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7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Number of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 xml:space="preserve"> sectors in a 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3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Number of 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1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Sampling interval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4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0</w:t>
            </w: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ms</w:t>
            </w:r>
          </w:p>
        </w:tc>
      </w:tr>
      <w:tr w:rsidR="00184005">
        <w:trPr>
          <w:cantSplit/>
          <w:trHeight w:hRule="exact" w:val="284"/>
          <w:jc w:val="center"/>
        </w:trPr>
        <w:tc>
          <w:tcPr>
            <w:tcW w:w="0" w:type="auto"/>
            <w:tcBorders>
              <w:top w:val="nil"/>
              <w:bottom w:val="single" w:sz="12" w:space="0" w:color="auto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Distance between BSs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84005" w:rsidRDefault="00295BA5">
            <w:pPr>
              <w:pStyle w:val="a3"/>
              <w:snapToGrid w:val="0"/>
              <w:spacing w:after="120"/>
              <w:jc w:val="center"/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等线" w:hAnsi="Times New Roman" w:cs="Courier New" w:hint="eastAsia"/>
                <w:kern w:val="0"/>
                <w:sz w:val="20"/>
                <w:szCs w:val="24"/>
                <w:lang w:val="en-GB"/>
              </w:rPr>
              <w:t>2</w:t>
            </w:r>
            <w:r>
              <w:rPr>
                <w:rFonts w:ascii="Times New Roman" w:eastAsia="等线" w:hAnsi="Times New Roman" w:cs="Courier New"/>
                <w:kern w:val="0"/>
                <w:sz w:val="20"/>
                <w:szCs w:val="24"/>
                <w:lang w:val="en-GB"/>
              </w:rPr>
              <w:t>00m</w:t>
            </w:r>
          </w:p>
        </w:tc>
      </w:tr>
    </w:tbl>
    <w:p w:rsidR="00184005" w:rsidRDefault="00184005">
      <w:pPr>
        <w:spacing w:after="120"/>
        <w:rPr>
          <w:lang w:val="en-US" w:eastAsia="zh-CN"/>
        </w:rPr>
      </w:pPr>
    </w:p>
    <w:p w:rsidR="00184005" w:rsidRDefault="00295BA5">
      <w:pPr>
        <w:pStyle w:val="2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4 LLM-Based Measurement Event Prediction</w:t>
      </w:r>
    </w:p>
    <w:p w:rsidR="00184005" w:rsidRDefault="00295BA5">
      <w:pPr>
        <w:spacing w:after="120"/>
        <w:jc w:val="both"/>
      </w:pPr>
      <w:r>
        <w:t xml:space="preserve">Large Language Models (LLMs) are advanced deep learning models trained on vast amounts of text data using transformer </w:t>
      </w:r>
      <w:r>
        <w:t>architectures. These models leverage self-attention mechanisms and massive parameter scaling to understand, generate, and reason over complex textual and numerical information. Recent advancements have extended LLM capabilities beyond natural language proc</w:t>
      </w:r>
      <w:r>
        <w:t>essing (NLP) to multimodal applications, enabling them to process structured data, numerical inputs, and even spatial-temporal information.</w:t>
      </w:r>
    </w:p>
    <w:p w:rsidR="00184005" w:rsidRDefault="00295BA5">
      <w:pPr>
        <w:spacing w:after="120"/>
        <w:jc w:val="both"/>
        <w:rPr>
          <w:lang w:val="en-US" w:eastAsia="ko-KR"/>
        </w:rPr>
      </w:pPr>
      <w:r>
        <w:rPr>
          <w:lang w:val="en-US" w:eastAsia="ko-KR"/>
        </w:rPr>
        <w:t>Cross-modal learning refers to integrating multiple data types—such as text, images, and structured numerical data—w</w:t>
      </w:r>
      <w:r>
        <w:rPr>
          <w:lang w:val="en-US" w:eastAsia="ko-KR"/>
        </w:rPr>
        <w:t xml:space="preserve">ithin an AI model. For measurement event prediction, LLMs can process both textual network parameters and structured mobility features, enabling intelligent decision-making for dynamic handover control. Common paradigms for cross-modal integration in LLMs </w:t>
      </w:r>
      <w:r>
        <w:rPr>
          <w:lang w:val="en-US" w:eastAsia="ko-KR"/>
        </w:rPr>
        <w:t>include:</w:t>
      </w:r>
      <w:r>
        <w:rPr>
          <w:rFonts w:hint="eastAsia"/>
          <w:lang w:val="en-US" w:eastAsia="zh-CN"/>
        </w:rPr>
        <w:t xml:space="preserve"> 1) </w:t>
      </w:r>
      <w:r>
        <w:rPr>
          <w:lang w:val="en-US" w:eastAsia="ko-KR"/>
        </w:rPr>
        <w:t>Prompt Engineering &amp; In-Context Learning (ICL): Encoding structured mobility data as text-based prompts for LLM inference.</w:t>
      </w:r>
      <w:r>
        <w:rPr>
          <w:rFonts w:hint="eastAsia"/>
          <w:lang w:val="en-US" w:eastAsia="zh-CN"/>
        </w:rPr>
        <w:t xml:space="preserve"> 2) </w:t>
      </w:r>
      <w:r>
        <w:rPr>
          <w:lang w:val="en-US" w:eastAsia="ko-KR"/>
        </w:rPr>
        <w:t>Embedding-Based Fusion: Mapping numerical inputs (e.g., RSRP, velocity) into a shared latent space, allowing the model</w:t>
      </w:r>
      <w:r>
        <w:rPr>
          <w:lang w:val="en-US" w:eastAsia="ko-KR"/>
        </w:rPr>
        <w:t xml:space="preserve"> to correlate different feature modalities.</w:t>
      </w:r>
      <w:r>
        <w:rPr>
          <w:rFonts w:hint="eastAsia"/>
          <w:lang w:val="en-US" w:eastAsia="zh-CN"/>
        </w:rPr>
        <w:t xml:space="preserve"> 3) </w:t>
      </w:r>
      <w:r>
        <w:rPr>
          <w:lang w:val="en-US" w:eastAsia="ko-KR"/>
        </w:rPr>
        <w:t xml:space="preserve">Adapter-Based Fine-Tuning (e.g., </w:t>
      </w:r>
      <w:proofErr w:type="spellStart"/>
      <w:r>
        <w:rPr>
          <w:lang w:val="en-US" w:eastAsia="ko-KR"/>
        </w:rPr>
        <w:t>LoRA</w:t>
      </w:r>
      <w:proofErr w:type="spellEnd"/>
      <w:r>
        <w:rPr>
          <w:lang w:val="en-US" w:eastAsia="ko-KR"/>
        </w:rPr>
        <w:t>, Prefix-Tuning): Efficiently updating LLM weights using lightweight adaptation layers, reducing computational overhead while maintaining strong generalization.</w:t>
      </w:r>
    </w:p>
    <w:p w:rsidR="00184005" w:rsidRDefault="00295BA5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Our propose</w:t>
      </w:r>
      <w:r>
        <w:rPr>
          <w:rFonts w:hint="eastAsia"/>
          <w:lang w:val="en-US" w:eastAsia="zh-CN"/>
        </w:rPr>
        <w:t>d LLM-based measurement event prediction method begins by collecting real-time UE mobility information, including movement direction, velocity, and RSRP from both serving and neighboring cells. These raw features undergo patching and embedding processes to</w:t>
      </w:r>
      <w:r>
        <w:rPr>
          <w:rFonts w:hint="eastAsia"/>
          <w:lang w:val="en-US" w:eastAsia="zh-CN"/>
        </w:rPr>
        <w:t xml:space="preserve"> extract structured representations. To enhance the LLM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>s comprehension, prompt engineering is introduced to encode prior knowledge about the simple mapping relationships between UE mobility information and key handover parameters, TTT and A3 offset. The e</w:t>
      </w:r>
      <w:r>
        <w:rPr>
          <w:rFonts w:hint="eastAsia"/>
          <w:lang w:val="en-US" w:eastAsia="zh-CN"/>
        </w:rPr>
        <w:t xml:space="preserve">xtracted features and prompts are then combined, enriched with position </w:t>
      </w:r>
      <w:proofErr w:type="spellStart"/>
      <w:r>
        <w:rPr>
          <w:rFonts w:hint="eastAsia"/>
          <w:lang w:val="en-US" w:eastAsia="zh-CN"/>
        </w:rPr>
        <w:t>embeddings</w:t>
      </w:r>
      <w:proofErr w:type="spellEnd"/>
      <w:r>
        <w:rPr>
          <w:rFonts w:hint="eastAsia"/>
          <w:lang w:val="en-US" w:eastAsia="zh-CN"/>
        </w:rPr>
        <w:t>, and fed into the LLM. The hidden states from the final LLM layer are further processed through a multi-layer fully connected (FC) network to derive the optimal TTT and A3 o</w:t>
      </w:r>
      <w:r>
        <w:rPr>
          <w:rFonts w:hint="eastAsia"/>
          <w:lang w:val="en-US" w:eastAsia="zh-CN"/>
        </w:rPr>
        <w:t xml:space="preserve">ffset under varying environmental conditions. To improve task-specific adaptation, </w:t>
      </w:r>
      <w:proofErr w:type="spellStart"/>
      <w:r>
        <w:rPr>
          <w:rFonts w:hint="eastAsia"/>
          <w:lang w:val="en-US" w:eastAsia="zh-CN"/>
        </w:rPr>
        <w:t>LoRA</w:t>
      </w:r>
      <w:proofErr w:type="spellEnd"/>
      <w:r>
        <w:rPr>
          <w:rFonts w:hint="eastAsia"/>
          <w:lang w:val="en-US" w:eastAsia="zh-CN"/>
        </w:rPr>
        <w:t xml:space="preserve"> is applied to fine-tune a small subset of the model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>s parameters efficiently. Finally, the LLM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>s predicted handover parameters are integrated with the RRM prediction mo</w:t>
      </w:r>
      <w:r>
        <w:rPr>
          <w:rFonts w:hint="eastAsia"/>
          <w:lang w:val="en-US" w:eastAsia="zh-CN"/>
        </w:rPr>
        <w:t>del</w:t>
      </w:r>
      <w:proofErr w:type="gramStart"/>
      <w:r>
        <w:rPr>
          <w:rFonts w:hint="eastAsia"/>
          <w:lang w:val="en-US" w:eastAsia="zh-CN"/>
        </w:rPr>
        <w:t>’</w:t>
      </w:r>
      <w:proofErr w:type="gramEnd"/>
      <w:r>
        <w:rPr>
          <w:rFonts w:hint="eastAsia"/>
          <w:lang w:val="en-US" w:eastAsia="zh-CN"/>
        </w:rPr>
        <w:t>s output, enabling more accurate Event A3 prediction and enhancing mobility management efficiency.</w:t>
      </w:r>
    </w:p>
    <w:p w:rsidR="00184005" w:rsidRDefault="00295BA5">
      <w:pPr>
        <w:spacing w:after="120"/>
        <w:jc w:val="center"/>
      </w:pPr>
      <w:r>
        <w:rPr>
          <w:noProof/>
          <w:lang w:val="en-US" w:eastAsia="zh-CN"/>
        </w:rPr>
        <w:lastRenderedPageBreak/>
        <w:drawing>
          <wp:inline distT="0" distB="0" distL="114300" distR="114300">
            <wp:extent cx="4580890" cy="21894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21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005" w:rsidRDefault="00295BA5">
      <w:pPr>
        <w:spacing w:after="120"/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Fig. 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LLM-Based Measurement Event Prediction</w:t>
      </w:r>
    </w:p>
    <w:p w:rsidR="00184005" w:rsidRDefault="00295BA5">
      <w:pPr>
        <w:spacing w:after="120"/>
        <w:jc w:val="both"/>
        <w:rPr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#2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Leverage LLM to achieve multi-metric joint prediction of TTT and A3 offset by integrating UE mobility features, signal quality, and network conditions for more adaptive and accurate handover decisions.</w:t>
      </w:r>
    </w:p>
    <w:p w:rsidR="00184005" w:rsidRDefault="00295BA5">
      <w:pPr>
        <w:pStyle w:val="2"/>
        <w:jc w:val="both"/>
      </w:pPr>
      <w:r>
        <w:rPr>
          <w:rFonts w:hint="eastAsia"/>
          <w:lang w:val="en-US" w:eastAsia="zh-CN"/>
        </w:rPr>
        <w:t xml:space="preserve">5 </w:t>
      </w:r>
      <w:r>
        <w:t>Conclusion</w:t>
      </w:r>
    </w:p>
    <w:p w:rsidR="00184005" w:rsidRDefault="00295BA5">
      <w:pPr>
        <w:spacing w:after="120"/>
        <w:jc w:val="both"/>
      </w:pPr>
      <w:r>
        <w:rPr>
          <w:lang w:val="en-US" w:eastAsia="zh-CN"/>
        </w:rPr>
        <w:t xml:space="preserve">In this </w:t>
      </w:r>
      <w:r>
        <w:rPr>
          <w:rFonts w:hint="eastAsia"/>
          <w:lang w:val="en-US" w:eastAsia="zh-CN"/>
        </w:rPr>
        <w:t>contribution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we propose an LLM-</w:t>
      </w:r>
      <w:r>
        <w:rPr>
          <w:rFonts w:hint="eastAsia"/>
          <w:lang w:val="en-US" w:eastAsia="zh-CN"/>
        </w:rPr>
        <w:t>based measurement event prediction method that leverages real-time UE mobility information to predict Event A3 parameters (TTT, HOM) under varying environmental conditions, integrating RRM measurement prediction to enhance measurement event prediction accu</w:t>
      </w:r>
      <w:r>
        <w:rPr>
          <w:rFonts w:hint="eastAsia"/>
          <w:lang w:val="en-US" w:eastAsia="zh-CN"/>
        </w:rPr>
        <w:t>racy.</w:t>
      </w:r>
    </w:p>
    <w:p w:rsidR="00184005" w:rsidRDefault="00295BA5">
      <w:pPr>
        <w:spacing w:after="120"/>
        <w:rPr>
          <w:lang w:val="en-US" w:eastAsia="zh-CN"/>
        </w:rPr>
      </w:pPr>
      <w:r>
        <w:rPr>
          <w:b/>
          <w:bCs/>
          <w:i/>
          <w:iCs/>
          <w:lang w:val="en-US" w:eastAsia="zh-CN"/>
        </w:rPr>
        <w:t>Proposal #1: Consider applying AI techniques to enable dynamic adjustment of TTT and A3 offset based on real-time network conditions and UE mobility states, ensuring adaptive handover control.</w:t>
      </w:r>
    </w:p>
    <w:p w:rsidR="00184005" w:rsidRDefault="00295BA5">
      <w:p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#2</w:t>
      </w:r>
      <w:r>
        <w:rPr>
          <w:b/>
          <w:bCs/>
          <w:i/>
          <w:iCs/>
          <w:lang w:val="en-US" w:eastAsia="zh-CN"/>
        </w:rPr>
        <w:t>:</w:t>
      </w:r>
      <w:r>
        <w:rPr>
          <w:rFonts w:hint="eastAsia"/>
          <w:b/>
          <w:bCs/>
          <w:i/>
          <w:iCs/>
          <w:lang w:val="en-US" w:eastAsia="zh-CN"/>
        </w:rPr>
        <w:t xml:space="preserve"> Leverage LLM to achieve multi-metric joint p</w:t>
      </w:r>
      <w:r>
        <w:rPr>
          <w:rFonts w:hint="eastAsia"/>
          <w:b/>
          <w:bCs/>
          <w:i/>
          <w:iCs/>
          <w:lang w:val="en-US" w:eastAsia="zh-CN"/>
        </w:rPr>
        <w:t>rediction of TTT and A3 offset by integrating UE mobility features, signal quality, and network conditions for more adaptive and accurate handover decisions.</w:t>
      </w:r>
    </w:p>
    <w:p w:rsidR="00184005" w:rsidRDefault="00184005">
      <w:pPr>
        <w:spacing w:after="120"/>
        <w:jc w:val="both"/>
      </w:pPr>
    </w:p>
    <w:p w:rsidR="00184005" w:rsidRDefault="00184005">
      <w:pPr>
        <w:spacing w:after="120"/>
        <w:jc w:val="both"/>
      </w:pPr>
    </w:p>
    <w:p w:rsidR="00184005" w:rsidRDefault="00184005">
      <w:pPr>
        <w:spacing w:after="120"/>
      </w:pPr>
    </w:p>
    <w:p w:rsidR="00184005" w:rsidRDefault="00184005">
      <w:pPr>
        <w:spacing w:after="120"/>
      </w:pPr>
    </w:p>
    <w:sectPr w:rsidR="001840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BA5" w:rsidRDefault="00295BA5">
      <w:pPr>
        <w:spacing w:after="120"/>
      </w:pPr>
      <w:r>
        <w:separator/>
      </w:r>
    </w:p>
  </w:endnote>
  <w:endnote w:type="continuationSeparator" w:id="0">
    <w:p w:rsidR="00295BA5" w:rsidRDefault="00295BA5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005" w:rsidRDefault="00184005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005" w:rsidRDefault="00184005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005" w:rsidRDefault="00184005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BA5" w:rsidRDefault="00295BA5">
      <w:pPr>
        <w:spacing w:after="120"/>
      </w:pPr>
      <w:r>
        <w:separator/>
      </w:r>
    </w:p>
  </w:footnote>
  <w:footnote w:type="continuationSeparator" w:id="0">
    <w:p w:rsidR="00295BA5" w:rsidRDefault="00295BA5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005" w:rsidRDefault="00184005">
    <w:pPr>
      <w:pStyle w:val="a5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005" w:rsidRDefault="00184005">
    <w:pPr>
      <w:pStyle w:val="a5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005" w:rsidRDefault="00184005">
    <w:pPr>
      <w:pStyle w:val="a5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005"/>
    <w:rsid w:val="00184005"/>
    <w:rsid w:val="00295BA5"/>
    <w:rsid w:val="00D36A8D"/>
    <w:rsid w:val="1FF879E7"/>
    <w:rsid w:val="3049232A"/>
    <w:rsid w:val="4DDD25AE"/>
    <w:rsid w:val="5AAA36D7"/>
    <w:rsid w:val="6CF7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CB1B"/>
  <w15:docId w15:val="{A764411A-92AA-49E5-9627-453C6736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Lines="50" w:after="50"/>
      <w:textAlignment w:val="baseline"/>
    </w:pPr>
    <w:rPr>
      <w:rFonts w:eastAsia="等线"/>
      <w:lang w:val="en-GB"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140" w:afterLines="0" w:after="140" w:line="360" w:lineRule="auto"/>
      <w:outlineLvl w:val="1"/>
    </w:pPr>
    <w:rPr>
      <w:rFonts w:ascii="Arial" w:eastAsia="黑体" w:hAnsi="Arial"/>
      <w:b/>
      <w:sz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outlineLvl w:val="2"/>
    </w:pPr>
    <w:rPr>
      <w:rFonts w:ascii="宋体" w:eastAsia="宋体" w:hAnsi="宋体" w:hint="eastAsia"/>
      <w:b/>
      <w:bCs/>
      <w:sz w:val="27"/>
      <w:szCs w:val="27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widowControl w:val="0"/>
      <w:spacing w:afterLines="0" w:after="0"/>
      <w:jc w:val="both"/>
      <w:textAlignment w:val="auto"/>
    </w:pPr>
    <w:rPr>
      <w:rFonts w:ascii="宋体" w:eastAsia="宋体" w:hAnsi="Courier New"/>
      <w:kern w:val="2"/>
      <w:sz w:val="21"/>
      <w:lang w:val="en-US" w:eastAsia="zh-CN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6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paragraph" w:styleId="a9">
    <w:name w:val="List Paragraph"/>
    <w:basedOn w:val="a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left" w:pos="1619"/>
      </w:tabs>
      <w:spacing w:before="60"/>
      <w:ind w:left="1616" w:hanging="357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1382</Words>
  <Characters>7879</Characters>
  <Application>Microsoft Office Word</Application>
  <DocSecurity>0</DocSecurity>
  <Lines>65</Lines>
  <Paragraphs>18</Paragraphs>
  <ScaleCrop>false</ScaleCrop>
  <Company/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webuser</cp:lastModifiedBy>
  <cp:revision>2</cp:revision>
  <dcterms:created xsi:type="dcterms:W3CDTF">2025-03-19T01:43:00Z</dcterms:created>
  <dcterms:modified xsi:type="dcterms:W3CDTF">2025-03-25T02:40:00Z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eyJoZGlkIjoiNGE4ZTg2YjEzNWFjMzc0OTM5NTc1ZmUxNjJiMGI4NTMiLCJ1c2VySWQiOiIxMDg5NjEzMDIxIn0=</vt:lpwstr>
  </property>
  <property fmtid="{D5CDD505-2E9C-101B-9397-08002B2CF9AE}" pid="4" name="ICV">
    <vt:lpwstr>F005889EA06E452E8005D69513C7AC42_12</vt:lpwstr>
  </property>
</Properties>
</file>