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D4DB8" w14:textId="6B9BD473" w:rsidR="00AB1D24" w:rsidRPr="002D31A3" w:rsidRDefault="00AB1D24" w:rsidP="00AB1D24">
      <w:pPr>
        <w:pStyle w:val="CRCoverPage"/>
        <w:tabs>
          <w:tab w:val="right" w:pos="9639"/>
        </w:tabs>
        <w:spacing w:after="0"/>
        <w:rPr>
          <w:b/>
          <w:i/>
          <w:noProof/>
          <w:sz w:val="28"/>
        </w:rPr>
      </w:pPr>
      <w:bookmarkStart w:id="0" w:name="_Hlk134728972"/>
      <w:r w:rsidRPr="002D31A3">
        <w:rPr>
          <w:b/>
          <w:noProof/>
          <w:sz w:val="24"/>
        </w:rPr>
        <w:t>3GPP TSG-RAN-WG2 Meeting #12</w:t>
      </w:r>
      <w:r w:rsidR="00B04FB9" w:rsidRPr="002D31A3">
        <w:rPr>
          <w:b/>
          <w:noProof/>
          <w:sz w:val="24"/>
          <w:lang w:eastAsia="ja-JP"/>
        </w:rPr>
        <w:t>9</w:t>
      </w:r>
      <w:r w:rsidRPr="002D31A3">
        <w:rPr>
          <w:b/>
          <w:i/>
          <w:noProof/>
          <w:sz w:val="28"/>
        </w:rPr>
        <w:tab/>
      </w:r>
      <w:r w:rsidR="00100C20" w:rsidRPr="002D31A3">
        <w:rPr>
          <w:b/>
          <w:noProof/>
          <w:sz w:val="28"/>
        </w:rPr>
        <w:t>R2-2</w:t>
      </w:r>
      <w:r w:rsidR="002504B7">
        <w:rPr>
          <w:b/>
          <w:noProof/>
          <w:sz w:val="28"/>
        </w:rPr>
        <w:t>5</w:t>
      </w:r>
      <w:r w:rsidR="0004281E">
        <w:rPr>
          <w:b/>
          <w:noProof/>
          <w:sz w:val="28"/>
          <w:lang w:eastAsia="ja-JP"/>
        </w:rPr>
        <w:t>01194</w:t>
      </w:r>
    </w:p>
    <w:p w14:paraId="5A0B80CE" w14:textId="265C29F9" w:rsidR="00AB1D24" w:rsidRPr="002D31A3" w:rsidRDefault="00B04FB9" w:rsidP="00AB1D24">
      <w:pPr>
        <w:pStyle w:val="a3"/>
        <w:spacing w:beforeLines="50" w:before="180" w:after="0"/>
        <w:rPr>
          <w:sz w:val="24"/>
          <w:szCs w:val="24"/>
          <w:lang w:eastAsia="zh-CN"/>
        </w:rPr>
      </w:pPr>
      <w:r w:rsidRPr="002D31A3">
        <w:rPr>
          <w:noProof/>
          <w:sz w:val="24"/>
        </w:rPr>
        <w:t>Athens</w:t>
      </w:r>
      <w:r w:rsidR="00AB1D24" w:rsidRPr="002D31A3">
        <w:rPr>
          <w:noProof/>
          <w:sz w:val="24"/>
        </w:rPr>
        <w:t xml:space="preserve">, </w:t>
      </w:r>
      <w:r w:rsidRPr="002D31A3">
        <w:rPr>
          <w:noProof/>
          <w:sz w:val="24"/>
        </w:rPr>
        <w:t>GR</w:t>
      </w:r>
      <w:r w:rsidR="00AB1D24" w:rsidRPr="002D31A3">
        <w:rPr>
          <w:noProof/>
          <w:sz w:val="24"/>
        </w:rPr>
        <w:t>,</w:t>
      </w:r>
      <w:r w:rsidR="002D0185" w:rsidRPr="002D31A3">
        <w:rPr>
          <w:noProof/>
          <w:sz w:val="24"/>
        </w:rPr>
        <w:t>1</w:t>
      </w:r>
      <w:r w:rsidRPr="002D31A3">
        <w:rPr>
          <w:noProof/>
          <w:sz w:val="24"/>
        </w:rPr>
        <w:t>7</w:t>
      </w:r>
      <w:r w:rsidR="00AB1D24" w:rsidRPr="002D31A3">
        <w:rPr>
          <w:noProof/>
          <w:sz w:val="24"/>
        </w:rPr>
        <w:t xml:space="preserve">th– </w:t>
      </w:r>
      <w:r w:rsidR="008B6302" w:rsidRPr="002D31A3">
        <w:rPr>
          <w:noProof/>
          <w:sz w:val="24"/>
        </w:rPr>
        <w:t>2</w:t>
      </w:r>
      <w:r w:rsidRPr="002D31A3">
        <w:rPr>
          <w:noProof/>
          <w:sz w:val="24"/>
        </w:rPr>
        <w:t>1</w:t>
      </w:r>
      <w:r w:rsidRPr="002D31A3">
        <w:rPr>
          <w:rFonts w:eastAsia="PMingLiU"/>
          <w:noProof/>
          <w:sz w:val="24"/>
          <w:lang w:eastAsia="zh-TW"/>
        </w:rPr>
        <w:t>st</w:t>
      </w:r>
      <w:r w:rsidR="008B6302" w:rsidRPr="002D31A3">
        <w:rPr>
          <w:noProof/>
          <w:sz w:val="24"/>
        </w:rPr>
        <w:t xml:space="preserve"> </w:t>
      </w:r>
      <w:r w:rsidRPr="002D31A3">
        <w:rPr>
          <w:noProof/>
          <w:sz w:val="24"/>
        </w:rPr>
        <w:t>Feb</w:t>
      </w:r>
      <w:r w:rsidR="00AB1D24" w:rsidRPr="002D31A3">
        <w:rPr>
          <w:noProof/>
          <w:sz w:val="24"/>
        </w:rPr>
        <w:t>, 202</w:t>
      </w:r>
      <w:r w:rsidRPr="002D31A3">
        <w:rPr>
          <w:noProof/>
          <w:sz w:val="24"/>
        </w:rPr>
        <w:t>5</w:t>
      </w:r>
    </w:p>
    <w:bookmarkEnd w:id="0"/>
    <w:p w14:paraId="06594D82" w14:textId="4A78048F" w:rsidR="00AB1D24" w:rsidRPr="002D31A3" w:rsidRDefault="00AB1D24" w:rsidP="00AB1D24">
      <w:pPr>
        <w:tabs>
          <w:tab w:val="left" w:pos="1988"/>
          <w:tab w:val="left" w:pos="2272"/>
          <w:tab w:val="left" w:pos="2556"/>
          <w:tab w:val="left" w:pos="2840"/>
        </w:tabs>
        <w:rPr>
          <w:rFonts w:ascii="Arial" w:hAnsi="Arial"/>
          <w:sz w:val="24"/>
          <w:lang w:eastAsia="zh-CN"/>
        </w:rPr>
      </w:pPr>
      <w:r w:rsidRPr="002D31A3">
        <w:rPr>
          <w:rFonts w:ascii="Arial" w:hAnsi="Arial"/>
          <w:b/>
          <w:sz w:val="24"/>
        </w:rPr>
        <w:t>Agenda item</w:t>
      </w:r>
      <w:r w:rsidRPr="002D31A3">
        <w:rPr>
          <w:rFonts w:ascii="Arial" w:hAnsi="Arial"/>
          <w:b/>
          <w:sz w:val="24"/>
        </w:rPr>
        <w:tab/>
        <w:t>:</w:t>
      </w:r>
      <w:r w:rsidRPr="002D31A3">
        <w:rPr>
          <w:rFonts w:ascii="Arial" w:hAnsi="Arial"/>
          <w:sz w:val="24"/>
        </w:rPr>
        <w:tab/>
      </w:r>
      <w:bookmarkStart w:id="1" w:name="Source"/>
      <w:bookmarkEnd w:id="1"/>
      <w:r w:rsidR="00402DFA" w:rsidRPr="002D31A3">
        <w:rPr>
          <w:rFonts w:ascii="Arial" w:hAnsi="Arial"/>
          <w:sz w:val="24"/>
        </w:rPr>
        <w:tab/>
      </w:r>
      <w:r w:rsidR="00522D5C" w:rsidRPr="002D31A3">
        <w:rPr>
          <w:rFonts w:ascii="Arial" w:hAnsi="Arial"/>
          <w:sz w:val="24"/>
        </w:rPr>
        <w:t>8</w:t>
      </w:r>
      <w:r w:rsidRPr="002D31A3">
        <w:rPr>
          <w:rFonts w:ascii="Arial" w:hAnsi="Arial"/>
          <w:sz w:val="24"/>
        </w:rPr>
        <w:t>.</w:t>
      </w:r>
      <w:r w:rsidR="00522D5C" w:rsidRPr="002D31A3">
        <w:rPr>
          <w:rFonts w:ascii="Arial" w:hAnsi="Arial"/>
          <w:sz w:val="24"/>
        </w:rPr>
        <w:t>6</w:t>
      </w:r>
      <w:r w:rsidR="004606DC" w:rsidRPr="002D31A3">
        <w:rPr>
          <w:rFonts w:ascii="Arial" w:hAnsi="Arial"/>
          <w:sz w:val="24"/>
        </w:rPr>
        <w:t>.</w:t>
      </w:r>
      <w:r w:rsidR="0020147A">
        <w:rPr>
          <w:rFonts w:ascii="Arial" w:hAnsi="Arial"/>
          <w:sz w:val="24"/>
        </w:rPr>
        <w:t>3</w:t>
      </w:r>
      <w:bookmarkStart w:id="2" w:name="_GoBack"/>
      <w:bookmarkEnd w:id="2"/>
    </w:p>
    <w:p w14:paraId="2AFF3292" w14:textId="77777777" w:rsidR="00AB1D24" w:rsidRPr="002D31A3" w:rsidRDefault="00AB1D24" w:rsidP="00AB1D24">
      <w:pPr>
        <w:tabs>
          <w:tab w:val="left" w:pos="1985"/>
        </w:tabs>
        <w:rPr>
          <w:rFonts w:ascii="Arial" w:hAnsi="Arial"/>
          <w:sz w:val="24"/>
          <w:lang w:eastAsia="zh-CN"/>
        </w:rPr>
      </w:pPr>
      <w:r w:rsidRPr="002D31A3">
        <w:rPr>
          <w:rFonts w:ascii="Arial" w:hAnsi="Arial"/>
          <w:b/>
          <w:sz w:val="24"/>
        </w:rPr>
        <w:t>Source</w:t>
      </w:r>
      <w:r w:rsidRPr="002D31A3">
        <w:rPr>
          <w:rFonts w:ascii="Arial" w:hAnsi="Arial"/>
          <w:b/>
          <w:sz w:val="24"/>
        </w:rPr>
        <w:tab/>
        <w:t xml:space="preserve">: </w:t>
      </w:r>
      <w:r w:rsidRPr="002D31A3">
        <w:rPr>
          <w:rFonts w:ascii="Arial" w:hAnsi="Arial"/>
          <w:b/>
          <w:sz w:val="24"/>
        </w:rPr>
        <w:tab/>
      </w:r>
      <w:r w:rsidRPr="002D31A3">
        <w:rPr>
          <w:rFonts w:ascii="Arial" w:hAnsi="Arial"/>
          <w:sz w:val="24"/>
        </w:rPr>
        <w:t>Sharp</w:t>
      </w:r>
    </w:p>
    <w:p w14:paraId="1B43C350" w14:textId="5460EF34" w:rsidR="00AB1D24" w:rsidRPr="002D31A3" w:rsidRDefault="00AB1D24" w:rsidP="00AB1D24">
      <w:pPr>
        <w:tabs>
          <w:tab w:val="left" w:pos="1985"/>
        </w:tabs>
        <w:ind w:left="1980" w:hanging="1980"/>
        <w:rPr>
          <w:rFonts w:ascii="Arial" w:eastAsia="ＭＳ 明朝" w:hAnsi="Arial"/>
          <w:sz w:val="24"/>
        </w:rPr>
      </w:pPr>
      <w:r w:rsidRPr="002D31A3">
        <w:rPr>
          <w:rFonts w:ascii="Arial" w:hAnsi="Arial"/>
          <w:b/>
          <w:sz w:val="24"/>
        </w:rPr>
        <w:t>Title</w:t>
      </w:r>
      <w:r w:rsidRPr="002D31A3">
        <w:rPr>
          <w:rFonts w:ascii="Arial" w:hAnsi="Arial"/>
          <w:b/>
          <w:sz w:val="24"/>
        </w:rPr>
        <w:tab/>
        <w:t>:</w:t>
      </w:r>
      <w:r w:rsidRPr="002D31A3">
        <w:rPr>
          <w:rFonts w:ascii="Arial" w:hAnsi="Arial"/>
          <w:sz w:val="24"/>
        </w:rPr>
        <w:t xml:space="preserve"> </w:t>
      </w:r>
      <w:r w:rsidRPr="002D31A3">
        <w:rPr>
          <w:rFonts w:ascii="Arial" w:hAnsi="Arial"/>
          <w:sz w:val="24"/>
        </w:rPr>
        <w:tab/>
      </w:r>
      <w:r w:rsidR="002450CA" w:rsidRPr="0020147A">
        <w:rPr>
          <w:rFonts w:ascii="Arial" w:hAnsi="Arial"/>
          <w:sz w:val="20"/>
        </w:rPr>
        <w:t xml:space="preserve">Discussion on </w:t>
      </w:r>
      <w:r w:rsidR="0004281E" w:rsidRPr="0020147A">
        <w:rPr>
          <w:rFonts w:ascii="Arial" w:hAnsi="Arial"/>
          <w:sz w:val="20"/>
        </w:rPr>
        <w:t>issues for supporting L1 e</w:t>
      </w:r>
      <w:r w:rsidR="00EB1F06" w:rsidRPr="0020147A">
        <w:rPr>
          <w:rFonts w:ascii="Arial" w:hAnsi="Arial"/>
          <w:sz w:val="20"/>
        </w:rPr>
        <w:t>vent triggered measurement reporting</w:t>
      </w:r>
    </w:p>
    <w:p w14:paraId="11A8975A" w14:textId="77777777" w:rsidR="00AB1D24" w:rsidRPr="002D31A3" w:rsidRDefault="00AB1D24" w:rsidP="00AB1D24">
      <w:pPr>
        <w:tabs>
          <w:tab w:val="left" w:pos="1985"/>
        </w:tabs>
        <w:ind w:left="1980" w:hanging="1980"/>
        <w:rPr>
          <w:rFonts w:ascii="Arial" w:hAnsi="Arial"/>
          <w:sz w:val="24"/>
          <w:lang w:eastAsia="zh-CN"/>
        </w:rPr>
      </w:pPr>
      <w:r w:rsidRPr="002D31A3">
        <w:rPr>
          <w:rFonts w:ascii="Arial" w:hAnsi="Arial"/>
          <w:b/>
          <w:sz w:val="24"/>
        </w:rPr>
        <w:t>Document for</w:t>
      </w:r>
      <w:r w:rsidRPr="002D31A3">
        <w:rPr>
          <w:rFonts w:ascii="Arial" w:hAnsi="Arial"/>
          <w:b/>
          <w:sz w:val="24"/>
        </w:rPr>
        <w:tab/>
        <w:t>:</w:t>
      </w:r>
      <w:r w:rsidRPr="002D31A3">
        <w:rPr>
          <w:rFonts w:ascii="Arial" w:hAnsi="Arial"/>
          <w:sz w:val="24"/>
        </w:rPr>
        <w:tab/>
      </w:r>
      <w:bookmarkStart w:id="3" w:name="DocumentFor"/>
      <w:bookmarkEnd w:id="3"/>
      <w:r w:rsidRPr="002D31A3">
        <w:rPr>
          <w:rFonts w:ascii="Arial" w:hAnsi="Arial"/>
          <w:sz w:val="24"/>
          <w:lang w:eastAsia="zh-CN"/>
        </w:rPr>
        <w:t>Discussion and Decision</w:t>
      </w:r>
    </w:p>
    <w:p w14:paraId="0BC30F85" w14:textId="77777777" w:rsidR="00AB1D24" w:rsidRPr="002D31A3" w:rsidRDefault="00AB1D24" w:rsidP="00AB1D24">
      <w:pPr>
        <w:pStyle w:val="1"/>
        <w:spacing w:after="0"/>
        <w:rPr>
          <w:lang w:eastAsia="zh-CN"/>
        </w:rPr>
      </w:pPr>
      <w:r w:rsidRPr="002D31A3">
        <w:t>Introduction</w:t>
      </w:r>
    </w:p>
    <w:p w14:paraId="35CA1218" w14:textId="25CCEE6E" w:rsidR="00EB1F06" w:rsidRDefault="004C5B28" w:rsidP="00EB1F06">
      <w:pPr>
        <w:rPr>
          <w:rFonts w:ascii="Times New Roman" w:hAnsi="Times New Roman" w:cs="Times New Roman"/>
        </w:rPr>
      </w:pPr>
      <w:r w:rsidRPr="002D31A3">
        <w:rPr>
          <w:rFonts w:ascii="Times New Roman" w:hAnsi="Times New Roman" w:cs="Times New Roman" w:hint="eastAsia"/>
        </w:rPr>
        <w:t xml:space="preserve">In </w:t>
      </w:r>
      <w:r w:rsidRPr="002D31A3">
        <w:rPr>
          <w:rFonts w:ascii="Times New Roman" w:hAnsi="Times New Roman" w:cs="Times New Roman"/>
        </w:rPr>
        <w:t xml:space="preserve">the last meeting, </w:t>
      </w:r>
      <w:r w:rsidR="00E84161">
        <w:rPr>
          <w:rFonts w:ascii="Times New Roman" w:hAnsi="Times New Roman" w:cs="Times New Roman"/>
        </w:rPr>
        <w:t>RAN2</w:t>
      </w:r>
      <w:r w:rsidRPr="002D31A3">
        <w:rPr>
          <w:rFonts w:ascii="Times New Roman" w:hAnsi="Times New Roman" w:cs="Times New Roman"/>
        </w:rPr>
        <w:t xml:space="preserve"> agreed below</w:t>
      </w:r>
      <w:r w:rsidR="000C20EF">
        <w:rPr>
          <w:rFonts w:ascii="Times New Roman" w:hAnsi="Times New Roman" w:cs="Times New Roman"/>
        </w:rPr>
        <w:t xml:space="preserve"> </w:t>
      </w:r>
      <w:r w:rsidR="000C20EF">
        <w:rPr>
          <w:rFonts w:ascii="Times New Roman" w:hAnsi="Times New Roman" w:cs="Times New Roman" w:hint="eastAsia"/>
        </w:rPr>
        <w:t>[</w:t>
      </w:r>
      <w:r w:rsidR="000C20EF">
        <w:rPr>
          <w:rFonts w:ascii="Times New Roman" w:hAnsi="Times New Roman" w:cs="Times New Roman"/>
        </w:rPr>
        <w:t>1]</w:t>
      </w:r>
      <w:r w:rsidR="00E84161">
        <w:rPr>
          <w:rFonts w:ascii="Times New Roman" w:hAnsi="Times New Roman" w:cs="Times New Roman"/>
        </w:rPr>
        <w:t>:</w:t>
      </w:r>
    </w:p>
    <w:p w14:paraId="37DEA0D3" w14:textId="77777777" w:rsidR="000C20EF" w:rsidRPr="00AD48A4" w:rsidRDefault="000C20EF" w:rsidP="000C20EF">
      <w:pPr>
        <w:pBdr>
          <w:top w:val="single" w:sz="4" w:space="1" w:color="auto"/>
          <w:left w:val="single" w:sz="4" w:space="4" w:color="auto"/>
          <w:bottom w:val="single" w:sz="4" w:space="1" w:color="auto"/>
          <w:right w:val="single" w:sz="4" w:space="4" w:color="auto"/>
        </w:pBdr>
        <w:rPr>
          <w:rFonts w:ascii="Arial" w:hAnsi="Arial" w:cs="Arial"/>
          <w:sz w:val="22"/>
          <w:szCs w:val="20"/>
        </w:rPr>
      </w:pPr>
      <w:r w:rsidRPr="00AD48A4">
        <w:rPr>
          <w:rFonts w:ascii="Arial" w:hAnsi="Arial" w:cs="Arial"/>
          <w:sz w:val="22"/>
          <w:szCs w:val="20"/>
        </w:rPr>
        <w:t>Agreements on L1 event triggered MR</w:t>
      </w:r>
    </w:p>
    <w:p w14:paraId="72CCA095" w14:textId="77777777" w:rsidR="000C20EF" w:rsidRPr="00AD48A4" w:rsidRDefault="000C20EF" w:rsidP="000C20EF">
      <w:pPr>
        <w:pBdr>
          <w:top w:val="single" w:sz="4" w:space="1" w:color="auto"/>
          <w:left w:val="single" w:sz="4" w:space="4" w:color="auto"/>
          <w:bottom w:val="single" w:sz="4" w:space="1" w:color="auto"/>
          <w:right w:val="single" w:sz="4" w:space="4" w:color="auto"/>
        </w:pBdr>
        <w:rPr>
          <w:rFonts w:ascii="Arial" w:hAnsi="Arial" w:cs="Arial"/>
          <w:sz w:val="22"/>
          <w:szCs w:val="20"/>
        </w:rPr>
      </w:pPr>
      <w:r w:rsidRPr="00AD48A4">
        <w:rPr>
          <w:rFonts w:ascii="Arial" w:hAnsi="Arial" w:cs="Arial"/>
          <w:sz w:val="22"/>
          <w:szCs w:val="20"/>
        </w:rPr>
        <w:t>1.</w:t>
      </w:r>
      <w:r w:rsidRPr="00AD48A4">
        <w:rPr>
          <w:rFonts w:ascii="Arial" w:hAnsi="Arial" w:cs="Arial"/>
          <w:sz w:val="22"/>
          <w:szCs w:val="20"/>
        </w:rPr>
        <w:tab/>
        <w:t>TTT is evaluated per beam, and measurement report is only triggered by beam that has satisfied the condition (entering/leaving) for the whole duration of TTT.</w:t>
      </w:r>
    </w:p>
    <w:p w14:paraId="2F395D7B" w14:textId="77777777" w:rsidR="000C20EF" w:rsidRPr="00AD48A4" w:rsidRDefault="000C20EF" w:rsidP="000C20EF">
      <w:pPr>
        <w:pBdr>
          <w:top w:val="single" w:sz="4" w:space="1" w:color="auto"/>
          <w:left w:val="single" w:sz="4" w:space="4" w:color="auto"/>
          <w:bottom w:val="single" w:sz="4" w:space="1" w:color="auto"/>
          <w:right w:val="single" w:sz="4" w:space="4" w:color="auto"/>
        </w:pBdr>
        <w:rPr>
          <w:rFonts w:ascii="Arial" w:hAnsi="Arial" w:cs="Arial"/>
          <w:sz w:val="22"/>
          <w:szCs w:val="20"/>
        </w:rPr>
      </w:pPr>
      <w:r w:rsidRPr="00AD48A4">
        <w:rPr>
          <w:rFonts w:ascii="Arial" w:hAnsi="Arial" w:cs="Arial"/>
          <w:sz w:val="22"/>
          <w:szCs w:val="20"/>
        </w:rPr>
        <w:t>2.</w:t>
      </w:r>
      <w:r w:rsidRPr="00AD48A4">
        <w:rPr>
          <w:rFonts w:ascii="Arial" w:hAnsi="Arial" w:cs="Arial"/>
          <w:sz w:val="22"/>
          <w:szCs w:val="20"/>
        </w:rPr>
        <w:tab/>
        <w:t>TTT timer is not restarted if the current beam changes and the entering condition is still met with the new current beam.</w:t>
      </w:r>
    </w:p>
    <w:p w14:paraId="46C3FA25" w14:textId="77777777" w:rsidR="000C20EF" w:rsidRPr="00AD48A4" w:rsidRDefault="000C20EF" w:rsidP="000C20EF">
      <w:pPr>
        <w:pBdr>
          <w:top w:val="single" w:sz="4" w:space="1" w:color="auto"/>
          <w:left w:val="single" w:sz="4" w:space="4" w:color="auto"/>
          <w:bottom w:val="single" w:sz="4" w:space="1" w:color="auto"/>
          <w:right w:val="single" w:sz="4" w:space="4" w:color="auto"/>
        </w:pBdr>
        <w:rPr>
          <w:rFonts w:ascii="Arial" w:hAnsi="Arial" w:cs="Arial"/>
          <w:sz w:val="22"/>
          <w:szCs w:val="20"/>
        </w:rPr>
      </w:pPr>
      <w:r w:rsidRPr="00AD48A4">
        <w:rPr>
          <w:rFonts w:ascii="Arial" w:hAnsi="Arial" w:cs="Arial"/>
          <w:sz w:val="22"/>
          <w:szCs w:val="20"/>
        </w:rPr>
        <w:t>3.</w:t>
      </w:r>
      <w:r w:rsidRPr="00AD48A4">
        <w:rPr>
          <w:rFonts w:ascii="Arial" w:hAnsi="Arial" w:cs="Arial"/>
          <w:sz w:val="22"/>
          <w:szCs w:val="20"/>
        </w:rPr>
        <w:tab/>
        <w:t>TTT is applied to the leaving condition.</w:t>
      </w:r>
    </w:p>
    <w:p w14:paraId="67603BB3" w14:textId="77777777" w:rsidR="000C20EF" w:rsidRPr="00AD48A4" w:rsidRDefault="000C20EF" w:rsidP="000C20EF">
      <w:pPr>
        <w:pBdr>
          <w:top w:val="single" w:sz="4" w:space="1" w:color="auto"/>
          <w:left w:val="single" w:sz="4" w:space="4" w:color="auto"/>
          <w:bottom w:val="single" w:sz="4" w:space="1" w:color="auto"/>
          <w:right w:val="single" w:sz="4" w:space="4" w:color="auto"/>
        </w:pBdr>
        <w:rPr>
          <w:rFonts w:ascii="Arial" w:hAnsi="Arial" w:cs="Arial"/>
          <w:sz w:val="22"/>
          <w:szCs w:val="20"/>
        </w:rPr>
      </w:pPr>
      <w:r w:rsidRPr="00AD48A4">
        <w:rPr>
          <w:rFonts w:ascii="Arial" w:hAnsi="Arial" w:cs="Arial"/>
          <w:sz w:val="22"/>
          <w:szCs w:val="20"/>
        </w:rPr>
        <w:t>4.</w:t>
      </w:r>
      <w:r w:rsidRPr="00AD48A4">
        <w:rPr>
          <w:rFonts w:ascii="Arial" w:hAnsi="Arial" w:cs="Arial"/>
          <w:sz w:val="22"/>
          <w:szCs w:val="20"/>
        </w:rPr>
        <w:tab/>
        <w:t>Network can configure which RS type (SSB or CSI-RS) is used for LTM event evaluation.</w:t>
      </w:r>
    </w:p>
    <w:p w14:paraId="71DF2F32" w14:textId="77777777" w:rsidR="000C20EF" w:rsidRPr="00AD48A4" w:rsidRDefault="000C20EF" w:rsidP="000C20EF">
      <w:pPr>
        <w:pBdr>
          <w:top w:val="single" w:sz="4" w:space="1" w:color="auto"/>
          <w:left w:val="single" w:sz="4" w:space="4" w:color="auto"/>
          <w:bottom w:val="single" w:sz="4" w:space="1" w:color="auto"/>
          <w:right w:val="single" w:sz="4" w:space="4" w:color="auto"/>
        </w:pBdr>
        <w:rPr>
          <w:rFonts w:ascii="Arial" w:hAnsi="Arial" w:cs="Arial"/>
          <w:sz w:val="22"/>
          <w:szCs w:val="20"/>
        </w:rPr>
      </w:pPr>
      <w:r w:rsidRPr="00AD48A4">
        <w:rPr>
          <w:rFonts w:ascii="Arial" w:hAnsi="Arial" w:cs="Arial"/>
          <w:sz w:val="22"/>
          <w:szCs w:val="20"/>
        </w:rPr>
        <w:t>5.</w:t>
      </w:r>
      <w:r w:rsidRPr="00AD48A4">
        <w:rPr>
          <w:rFonts w:ascii="Arial" w:hAnsi="Arial" w:cs="Arial"/>
          <w:sz w:val="22"/>
          <w:szCs w:val="20"/>
        </w:rPr>
        <w:tab/>
        <w:t>Either CSI-RS or SSB could be configured as candidate beam and the measurement RS of the serving cell beam is determined based on the candidate beam to ensure same RS type, i.e. the RS for current beam of serving cell is same as or QCLed with the QCL RS of the indicated TCI state, according to what is agreed in RAN1.</w:t>
      </w:r>
    </w:p>
    <w:p w14:paraId="1A2283F5" w14:textId="77777777" w:rsidR="000C20EF" w:rsidRPr="00AD48A4" w:rsidRDefault="000C20EF" w:rsidP="000C20EF">
      <w:pPr>
        <w:pBdr>
          <w:top w:val="single" w:sz="4" w:space="1" w:color="auto"/>
          <w:left w:val="single" w:sz="4" w:space="4" w:color="auto"/>
          <w:bottom w:val="single" w:sz="4" w:space="1" w:color="auto"/>
          <w:right w:val="single" w:sz="4" w:space="4" w:color="auto"/>
        </w:pBdr>
        <w:rPr>
          <w:rFonts w:ascii="Arial" w:hAnsi="Arial" w:cs="Arial"/>
          <w:sz w:val="22"/>
          <w:szCs w:val="20"/>
        </w:rPr>
      </w:pPr>
      <w:r w:rsidRPr="00AD48A4">
        <w:rPr>
          <w:rFonts w:ascii="Arial" w:hAnsi="Arial" w:cs="Arial"/>
          <w:sz w:val="22"/>
          <w:szCs w:val="20"/>
        </w:rPr>
        <w:t>6.</w:t>
      </w:r>
      <w:r w:rsidRPr="00AD48A4">
        <w:rPr>
          <w:rFonts w:ascii="Arial" w:hAnsi="Arial" w:cs="Arial"/>
          <w:sz w:val="22"/>
          <w:szCs w:val="20"/>
        </w:rPr>
        <w:tab/>
        <w:t>SSBRI and CRI is used to represent the candidate beam ID in LTM MR MAC CE.</w:t>
      </w:r>
    </w:p>
    <w:p w14:paraId="392D0BF8" w14:textId="77777777" w:rsidR="000C20EF" w:rsidRPr="00AD48A4" w:rsidRDefault="000C20EF" w:rsidP="000C20EF">
      <w:pPr>
        <w:pBdr>
          <w:top w:val="single" w:sz="4" w:space="1" w:color="auto"/>
          <w:left w:val="single" w:sz="4" w:space="4" w:color="auto"/>
          <w:bottom w:val="single" w:sz="4" w:space="1" w:color="auto"/>
          <w:right w:val="single" w:sz="4" w:space="4" w:color="auto"/>
        </w:pBdr>
        <w:rPr>
          <w:rFonts w:ascii="Arial" w:hAnsi="Arial" w:cs="Arial"/>
          <w:sz w:val="22"/>
          <w:szCs w:val="20"/>
        </w:rPr>
      </w:pPr>
      <w:r w:rsidRPr="00AD48A4">
        <w:rPr>
          <w:rFonts w:ascii="Arial" w:hAnsi="Arial" w:cs="Arial"/>
          <w:sz w:val="22"/>
          <w:szCs w:val="20"/>
        </w:rPr>
        <w:t>7.</w:t>
      </w:r>
      <w:r w:rsidRPr="00AD48A4">
        <w:rPr>
          <w:rFonts w:ascii="Arial" w:hAnsi="Arial" w:cs="Arial"/>
          <w:sz w:val="22"/>
          <w:szCs w:val="20"/>
        </w:rPr>
        <w:tab/>
        <w:t>For event-triggered L1 LTM measurement reporting, max N is total number of all beams included into MR MAC CE.</w:t>
      </w:r>
    </w:p>
    <w:p w14:paraId="10310B41" w14:textId="77777777" w:rsidR="000C20EF" w:rsidRPr="00AD48A4" w:rsidRDefault="000C20EF" w:rsidP="000C20EF">
      <w:pPr>
        <w:pBdr>
          <w:top w:val="single" w:sz="4" w:space="1" w:color="auto"/>
          <w:left w:val="single" w:sz="4" w:space="4" w:color="auto"/>
          <w:bottom w:val="single" w:sz="4" w:space="1" w:color="auto"/>
          <w:right w:val="single" w:sz="4" w:space="4" w:color="auto"/>
        </w:pBdr>
        <w:rPr>
          <w:rFonts w:ascii="Arial" w:hAnsi="Arial" w:cs="Arial"/>
          <w:sz w:val="22"/>
          <w:szCs w:val="20"/>
        </w:rPr>
      </w:pPr>
      <w:r w:rsidRPr="00AD48A4">
        <w:rPr>
          <w:rFonts w:ascii="Arial" w:hAnsi="Arial" w:cs="Arial"/>
          <w:sz w:val="22"/>
          <w:szCs w:val="20"/>
        </w:rPr>
        <w:t>8.</w:t>
      </w:r>
      <w:r w:rsidRPr="00AD48A4">
        <w:rPr>
          <w:rFonts w:ascii="Arial" w:hAnsi="Arial" w:cs="Arial"/>
          <w:sz w:val="22"/>
          <w:szCs w:val="20"/>
        </w:rPr>
        <w:tab/>
        <w:t>For event-triggered L1 LTM measurement reporting, NW controls if the beam(s) not satisfying the event could be reported according to N beams in MR MAC CE.</w:t>
      </w:r>
    </w:p>
    <w:p w14:paraId="44896E24" w14:textId="77777777" w:rsidR="000C20EF" w:rsidRPr="00AD48A4" w:rsidRDefault="000C20EF" w:rsidP="000C20EF">
      <w:pPr>
        <w:pBdr>
          <w:top w:val="single" w:sz="4" w:space="1" w:color="auto"/>
          <w:left w:val="single" w:sz="4" w:space="4" w:color="auto"/>
          <w:bottom w:val="single" w:sz="4" w:space="1" w:color="auto"/>
          <w:right w:val="single" w:sz="4" w:space="4" w:color="auto"/>
        </w:pBdr>
        <w:rPr>
          <w:rFonts w:ascii="Arial" w:hAnsi="Arial" w:cs="Arial"/>
          <w:sz w:val="22"/>
          <w:szCs w:val="20"/>
        </w:rPr>
      </w:pPr>
      <w:r w:rsidRPr="00AD48A4">
        <w:rPr>
          <w:rFonts w:ascii="Arial" w:hAnsi="Arial" w:cs="Arial"/>
          <w:sz w:val="22"/>
          <w:szCs w:val="20"/>
        </w:rPr>
        <w:t>9.</w:t>
      </w:r>
      <w:r w:rsidRPr="00AD48A4">
        <w:rPr>
          <w:rFonts w:ascii="Arial" w:hAnsi="Arial" w:cs="Arial"/>
          <w:sz w:val="22"/>
          <w:szCs w:val="20"/>
        </w:rPr>
        <w:tab/>
        <w:t>A single MAC CE format for the event-triggered L1 measurement report is used for both the SSB and CSI-RS reference signals.</w:t>
      </w:r>
    </w:p>
    <w:p w14:paraId="67533763" w14:textId="77777777" w:rsidR="000C20EF" w:rsidRPr="00AD48A4" w:rsidRDefault="000C20EF" w:rsidP="000C20EF">
      <w:pPr>
        <w:pBdr>
          <w:top w:val="single" w:sz="4" w:space="1" w:color="auto"/>
          <w:left w:val="single" w:sz="4" w:space="4" w:color="auto"/>
          <w:bottom w:val="single" w:sz="4" w:space="1" w:color="auto"/>
          <w:right w:val="single" w:sz="4" w:space="4" w:color="auto"/>
        </w:pBdr>
        <w:rPr>
          <w:rFonts w:ascii="Arial" w:hAnsi="Arial" w:cs="Arial"/>
          <w:sz w:val="22"/>
          <w:szCs w:val="20"/>
        </w:rPr>
      </w:pPr>
      <w:r w:rsidRPr="00AD48A4">
        <w:rPr>
          <w:rFonts w:ascii="Arial" w:hAnsi="Arial" w:cs="Arial"/>
          <w:sz w:val="22"/>
          <w:szCs w:val="20"/>
        </w:rPr>
        <w:t>10.</w:t>
      </w:r>
      <w:r w:rsidRPr="00AD48A4">
        <w:rPr>
          <w:rFonts w:ascii="Arial" w:hAnsi="Arial" w:cs="Arial"/>
          <w:sz w:val="22"/>
          <w:szCs w:val="20"/>
        </w:rPr>
        <w:tab/>
        <w:t>Support the truncated measurement report MAC CE.</w:t>
      </w:r>
    </w:p>
    <w:p w14:paraId="41E3A822" w14:textId="51ECEB22" w:rsidR="000C20EF" w:rsidRPr="000C20EF" w:rsidRDefault="000C20EF" w:rsidP="0020147A">
      <w:p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AD48A4">
        <w:rPr>
          <w:rFonts w:ascii="Arial" w:hAnsi="Arial" w:cs="Arial"/>
          <w:sz w:val="22"/>
          <w:szCs w:val="20"/>
        </w:rPr>
        <w:t>In this paper, we discuss some issued related to conditional LTM.</w:t>
      </w:r>
    </w:p>
    <w:p w14:paraId="575CB86B" w14:textId="25A7B4FA" w:rsidR="000C20EF" w:rsidRDefault="000C20EF">
      <w:pPr>
        <w:widowControl/>
        <w:jc w:val="left"/>
        <w:rPr>
          <w:rFonts w:ascii="Times New Roman" w:hAnsi="Times New Roman" w:cs="Times New Roman"/>
        </w:rPr>
      </w:pPr>
      <w:r>
        <w:rPr>
          <w:rFonts w:ascii="Times New Roman" w:hAnsi="Times New Roman" w:cs="Times New Roman"/>
        </w:rPr>
        <w:br w:type="page"/>
      </w:r>
    </w:p>
    <w:p w14:paraId="2DD6B3C3" w14:textId="77777777" w:rsidR="000C20EF" w:rsidRPr="00EB1F06" w:rsidRDefault="000C20EF" w:rsidP="00EB1F06">
      <w:pPr>
        <w:rPr>
          <w:rFonts w:ascii="Times New Roman" w:hAnsi="Times New Roman" w:cs="Times New Roman"/>
        </w:rPr>
      </w:pPr>
    </w:p>
    <w:p w14:paraId="0CA46111" w14:textId="3DE5FF38" w:rsidR="00395D75" w:rsidRPr="00395D75" w:rsidRDefault="00AB1D24">
      <w:pPr>
        <w:pStyle w:val="1"/>
        <w:spacing w:before="0" w:after="0"/>
        <w:rPr>
          <w:rFonts w:eastAsiaTheme="minorEastAsia"/>
          <w:lang w:eastAsia="ja-JP"/>
        </w:rPr>
      </w:pPr>
      <w:r w:rsidRPr="002D31A3">
        <w:rPr>
          <w:rFonts w:eastAsiaTheme="minorEastAsia"/>
          <w:lang w:eastAsia="ja-JP"/>
        </w:rPr>
        <w:t>Discussion</w:t>
      </w:r>
    </w:p>
    <w:p w14:paraId="19CF102A" w14:textId="1484B9BD" w:rsidR="00334155" w:rsidRDefault="00334155" w:rsidP="00334155">
      <w:pPr>
        <w:pStyle w:val="2"/>
        <w:spacing w:before="0" w:after="0"/>
      </w:pPr>
      <w:r>
        <w:t>Evaluation</w:t>
      </w:r>
    </w:p>
    <w:p w14:paraId="231FE681" w14:textId="77777777" w:rsidR="00334155" w:rsidRDefault="00334155" w:rsidP="00334155">
      <w:pPr>
        <w:rPr>
          <w:rFonts w:ascii="Times New Roman" w:hAnsi="Times New Roman" w:cs="Times New Roman"/>
          <w:u w:val="single"/>
        </w:rPr>
      </w:pPr>
      <w:r w:rsidRPr="00D440F1">
        <w:rPr>
          <w:rFonts w:ascii="Times New Roman" w:hAnsi="Times New Roman" w:cs="Times New Roman" w:hint="eastAsia"/>
          <w:u w:val="single"/>
        </w:rPr>
        <w:t>C</w:t>
      </w:r>
      <w:r w:rsidRPr="00D440F1">
        <w:rPr>
          <w:rFonts w:ascii="Times New Roman" w:hAnsi="Times New Roman" w:cs="Times New Roman"/>
          <w:u w:val="single"/>
        </w:rPr>
        <w:t>ell specific offset</w:t>
      </w:r>
    </w:p>
    <w:p w14:paraId="61BAE897" w14:textId="20BB0A9F" w:rsidR="000C20EF" w:rsidRDefault="00334155" w:rsidP="00334155">
      <w:pPr>
        <w:rPr>
          <w:rFonts w:ascii="Times New Roman" w:hAnsi="Times New Roman" w:cs="Times New Roman"/>
        </w:rPr>
      </w:pPr>
      <w:r>
        <w:rPr>
          <w:rFonts w:ascii="Times New Roman" w:hAnsi="Times New Roman" w:cs="Times New Roman"/>
        </w:rPr>
        <w:t xml:space="preserve"> In the current CR for MAC</w:t>
      </w:r>
      <w:r w:rsidR="00B633F4">
        <w:rPr>
          <w:rFonts w:ascii="Times New Roman" w:hAnsi="Times New Roman" w:cs="Times New Roman"/>
        </w:rPr>
        <w:t xml:space="preserve"> sublayer</w:t>
      </w:r>
      <w:r w:rsidR="000C20EF">
        <w:rPr>
          <w:rFonts w:ascii="Times New Roman" w:hAnsi="Times New Roman" w:cs="Times New Roman"/>
        </w:rPr>
        <w:t xml:space="preserve"> [2]</w:t>
      </w:r>
      <w:r>
        <w:rPr>
          <w:rFonts w:ascii="Times New Roman" w:hAnsi="Times New Roman" w:cs="Times New Roman"/>
        </w:rPr>
        <w:t xml:space="preserve">, there </w:t>
      </w:r>
      <w:r w:rsidR="00B633F4">
        <w:rPr>
          <w:rFonts w:ascii="Times New Roman" w:hAnsi="Times New Roman" w:cs="Times New Roman"/>
        </w:rPr>
        <w:t>is</w:t>
      </w:r>
      <w:r>
        <w:rPr>
          <w:rFonts w:ascii="Times New Roman" w:hAnsi="Times New Roman" w:cs="Times New Roman"/>
        </w:rPr>
        <w:t xml:space="preserve"> </w:t>
      </w:r>
      <w:r w:rsidR="00B633F4">
        <w:rPr>
          <w:rFonts w:ascii="Times New Roman" w:hAnsi="Times New Roman" w:cs="Times New Roman"/>
        </w:rPr>
        <w:t xml:space="preserve">a </w:t>
      </w:r>
      <w:r w:rsidR="00C9486A">
        <w:rPr>
          <w:rFonts w:ascii="Times New Roman" w:hAnsi="Times New Roman" w:cs="Times New Roman"/>
        </w:rPr>
        <w:t>following</w:t>
      </w:r>
      <w:r>
        <w:rPr>
          <w:rFonts w:ascii="Times New Roman" w:hAnsi="Times New Roman" w:cs="Times New Roman"/>
        </w:rPr>
        <w:t xml:space="preserve"> FFS:</w:t>
      </w:r>
    </w:p>
    <w:p w14:paraId="771E9BB7" w14:textId="77777777" w:rsidR="00334155" w:rsidRDefault="00334155" w:rsidP="00334155">
      <w:p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D440F1">
        <w:rPr>
          <w:rFonts w:ascii="Times New Roman" w:hAnsi="Times New Roman" w:cs="Times New Roman"/>
        </w:rPr>
        <w:t>Editor’s NOTE: Whether/How to introduce a cell specific offset (Ocn) for the LTM candidate cell measurement needs further discussion. Similar as other events.</w:t>
      </w:r>
    </w:p>
    <w:p w14:paraId="6C48B623" w14:textId="2C3F67F2" w:rsidR="00334155" w:rsidRDefault="00334155" w:rsidP="00334155">
      <w:pPr>
        <w:rPr>
          <w:rFonts w:ascii="Times New Roman" w:hAnsi="Times New Roman" w:cs="Times New Roman"/>
        </w:rPr>
      </w:pPr>
      <w:r>
        <w:rPr>
          <w:rFonts w:ascii="Times New Roman" w:hAnsi="Times New Roman" w:cs="Times New Roman" w:hint="eastAsia"/>
        </w:rPr>
        <w:t xml:space="preserve">In our </w:t>
      </w:r>
      <w:r>
        <w:rPr>
          <w:rFonts w:ascii="Times New Roman" w:hAnsi="Times New Roman" w:cs="Times New Roman"/>
        </w:rPr>
        <w:t>understanding, the gNB can control the event triggered L1 measurement reporting by using beam specific offset</w:t>
      </w:r>
      <w:r w:rsidR="00EA63D6">
        <w:rPr>
          <w:rFonts w:ascii="Times New Roman" w:hAnsi="Times New Roman" w:cs="Times New Roman"/>
        </w:rPr>
        <w:t xml:space="preserve"> and </w:t>
      </w:r>
      <w:r w:rsidR="002504B7">
        <w:rPr>
          <w:rFonts w:ascii="Times New Roman" w:hAnsi="Times New Roman" w:cs="Times New Roman"/>
        </w:rPr>
        <w:t xml:space="preserve">the value of the </w:t>
      </w:r>
      <w:r w:rsidR="000C20EF">
        <w:rPr>
          <w:rFonts w:ascii="Times New Roman" w:hAnsi="Times New Roman" w:cs="Times New Roman"/>
        </w:rPr>
        <w:t>beam</w:t>
      </w:r>
      <w:r w:rsidR="002504B7">
        <w:rPr>
          <w:rFonts w:ascii="Times New Roman" w:hAnsi="Times New Roman" w:cs="Times New Roman"/>
        </w:rPr>
        <w:t xml:space="preserve"> specific offset can be </w:t>
      </w:r>
      <w:r w:rsidR="000C20EF">
        <w:rPr>
          <w:rFonts w:ascii="Times New Roman" w:hAnsi="Times New Roman" w:cs="Times New Roman"/>
        </w:rPr>
        <w:t xml:space="preserve">decided by considering the </w:t>
      </w:r>
      <w:r w:rsidR="002504B7">
        <w:rPr>
          <w:rFonts w:ascii="Times New Roman" w:hAnsi="Times New Roman" w:cs="Times New Roman"/>
        </w:rPr>
        <w:t xml:space="preserve">value of </w:t>
      </w:r>
      <w:r w:rsidR="000C20EF">
        <w:rPr>
          <w:rFonts w:ascii="Times New Roman" w:hAnsi="Times New Roman" w:cs="Times New Roman"/>
        </w:rPr>
        <w:t>cell</w:t>
      </w:r>
      <w:r w:rsidR="002504B7">
        <w:rPr>
          <w:rFonts w:ascii="Times New Roman" w:hAnsi="Times New Roman" w:cs="Times New Roman"/>
        </w:rPr>
        <w:t xml:space="preserve"> specific offset</w:t>
      </w:r>
      <w:r w:rsidR="00EA63D6">
        <w:rPr>
          <w:rFonts w:ascii="Times New Roman" w:hAnsi="Times New Roman" w:cs="Times New Roman"/>
        </w:rPr>
        <w:t>. Therefore,</w:t>
      </w:r>
      <w:r>
        <w:rPr>
          <w:rFonts w:ascii="Times New Roman" w:hAnsi="Times New Roman" w:cs="Times New Roman"/>
        </w:rPr>
        <w:t xml:space="preserve"> a cell specific offset is not needed.</w:t>
      </w:r>
    </w:p>
    <w:p w14:paraId="42D63F42" w14:textId="07AD6A5C" w:rsidR="00334155" w:rsidRPr="00334155" w:rsidRDefault="00334155" w:rsidP="00334155">
      <w:pPr>
        <w:rPr>
          <w:rFonts w:ascii="Times New Roman" w:hAnsi="Times New Roman" w:cs="Times New Roman"/>
          <w:b/>
        </w:rPr>
      </w:pPr>
      <w:r w:rsidRPr="00ED6978">
        <w:rPr>
          <w:rFonts w:ascii="Times New Roman" w:hAnsi="Times New Roman" w:cs="Times New Roman" w:hint="eastAsia"/>
          <w:b/>
        </w:rPr>
        <w:t>P</w:t>
      </w:r>
      <w:r w:rsidRPr="00ED6978">
        <w:rPr>
          <w:rFonts w:ascii="Times New Roman" w:hAnsi="Times New Roman" w:cs="Times New Roman"/>
          <w:b/>
        </w:rPr>
        <w:t xml:space="preserve">roposal </w:t>
      </w:r>
      <w:r>
        <w:rPr>
          <w:rFonts w:ascii="Times New Roman" w:hAnsi="Times New Roman" w:cs="Times New Roman"/>
          <w:b/>
        </w:rPr>
        <w:t>1</w:t>
      </w:r>
      <w:r w:rsidRPr="00ED6978">
        <w:rPr>
          <w:rFonts w:ascii="Times New Roman" w:hAnsi="Times New Roman" w:cs="Times New Roman"/>
          <w:b/>
        </w:rPr>
        <w:t>. The cell specific offset is not supported for event triggered L1 measurement reporting.</w:t>
      </w:r>
    </w:p>
    <w:p w14:paraId="41552096" w14:textId="686BC724" w:rsidR="00EB1F06" w:rsidRDefault="00EB1F06" w:rsidP="00EB1F06">
      <w:pPr>
        <w:pStyle w:val="2"/>
        <w:spacing w:before="0" w:after="0"/>
      </w:pPr>
      <w:r>
        <w:t>MR MAC CE</w:t>
      </w:r>
    </w:p>
    <w:p w14:paraId="09C38BDE" w14:textId="0763883B" w:rsidR="00EB1F06" w:rsidRDefault="00EB1F06" w:rsidP="00EB1F06">
      <w:pPr>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 xml:space="preserve">RAN2 </w:t>
      </w:r>
      <w:r w:rsidR="006B5C81">
        <w:rPr>
          <w:rFonts w:ascii="Times New Roman" w:hAnsi="Times New Roman" w:cs="Times New Roman"/>
        </w:rPr>
        <w:t xml:space="preserve">WG </w:t>
      </w:r>
      <w:r>
        <w:rPr>
          <w:rFonts w:ascii="Times New Roman" w:hAnsi="Times New Roman" w:cs="Times New Roman"/>
        </w:rPr>
        <w:t>need to discuss the format and contents for event triggered measurement reporting MAC CE.</w:t>
      </w:r>
      <w:r w:rsidR="006B5C81">
        <w:rPr>
          <w:rFonts w:ascii="Times New Roman" w:hAnsi="Times New Roman" w:cs="Times New Roman"/>
        </w:rPr>
        <w:t xml:space="preserve"> For some issues, L1 MR UCI mechanism is reused</w:t>
      </w:r>
      <w:r>
        <w:rPr>
          <w:rFonts w:ascii="Times New Roman" w:hAnsi="Times New Roman" w:cs="Times New Roman"/>
        </w:rPr>
        <w:t xml:space="preserve"> </w:t>
      </w:r>
    </w:p>
    <w:p w14:paraId="3E35FB27" w14:textId="6B0709EA" w:rsidR="00EB1F06" w:rsidRDefault="00EB1F06" w:rsidP="00EB1F06">
      <w:pPr>
        <w:rPr>
          <w:rFonts w:ascii="Times New Roman" w:hAnsi="Times New Roman" w:cs="Times New Roman"/>
        </w:rPr>
      </w:pPr>
      <w:r>
        <w:rPr>
          <w:rFonts w:ascii="Times New Roman" w:hAnsi="Times New Roman" w:cs="Times New Roman"/>
          <w:noProof/>
        </w:rPr>
        <w:drawing>
          <wp:inline distT="0" distB="0" distL="0" distR="0" wp14:anchorId="6594157B" wp14:editId="7D1A0A38">
            <wp:extent cx="6120765" cy="207899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2078990"/>
                    </a:xfrm>
                    <a:prstGeom prst="rect">
                      <a:avLst/>
                    </a:prstGeom>
                    <a:noFill/>
                    <a:ln>
                      <a:noFill/>
                    </a:ln>
                  </pic:spPr>
                </pic:pic>
              </a:graphicData>
            </a:graphic>
          </wp:inline>
        </w:drawing>
      </w:r>
    </w:p>
    <w:p w14:paraId="5129C028" w14:textId="656B820C" w:rsidR="001F1695" w:rsidRDefault="001F1695" w:rsidP="001F1695">
      <w:pPr>
        <w:ind w:firstLineChars="50" w:firstLine="105"/>
        <w:rPr>
          <w:rFonts w:ascii="Times New Roman" w:hAnsi="Times New Roman" w:cs="Times New Roman"/>
        </w:rPr>
      </w:pPr>
      <w:r>
        <w:rPr>
          <w:rFonts w:ascii="Times New Roman" w:hAnsi="Times New Roman" w:cs="Times New Roman"/>
        </w:rPr>
        <w:t>L1 MR UCI is described as above. Base on this MR format, we consider the following issues.</w:t>
      </w:r>
    </w:p>
    <w:p w14:paraId="7E6AB1D0" w14:textId="77777777" w:rsidR="001F1695" w:rsidRPr="0020147A" w:rsidRDefault="001F1695" w:rsidP="0020147A">
      <w:pPr>
        <w:ind w:firstLineChars="50" w:firstLine="105"/>
        <w:rPr>
          <w:rFonts w:ascii="Times New Roman" w:hAnsi="Times New Roman" w:cs="Times New Roman"/>
        </w:rPr>
      </w:pPr>
    </w:p>
    <w:p w14:paraId="12089FB1" w14:textId="69EA4A4B" w:rsidR="00EB1F06" w:rsidRDefault="00EB1F06" w:rsidP="00EB1F06">
      <w:pPr>
        <w:rPr>
          <w:rFonts w:ascii="Times New Roman" w:hAnsi="Times New Roman" w:cs="Times New Roman"/>
          <w:u w:val="single"/>
        </w:rPr>
      </w:pPr>
      <w:r w:rsidRPr="00EB1F06">
        <w:rPr>
          <w:rFonts w:ascii="Times New Roman" w:hAnsi="Times New Roman" w:cs="Times New Roman"/>
          <w:u w:val="single"/>
        </w:rPr>
        <w:t>Number of beams reported</w:t>
      </w:r>
    </w:p>
    <w:p w14:paraId="42103866" w14:textId="6A15929F" w:rsidR="00EB1F06" w:rsidRDefault="00EB1F06" w:rsidP="00EB1F06">
      <w:pPr>
        <w:ind w:firstLineChars="50" w:firstLine="105"/>
        <w:rPr>
          <w:rFonts w:ascii="Times New Roman" w:hAnsi="Times New Roman" w:cs="Times New Roman"/>
        </w:rPr>
      </w:pPr>
      <w:r>
        <w:rPr>
          <w:rFonts w:ascii="Times New Roman" w:hAnsi="Times New Roman" w:cs="Times New Roman"/>
        </w:rPr>
        <w:t>In L1 MR UCI, reported beams included in UCI is configured as L</w:t>
      </w:r>
      <w:r>
        <w:rPr>
          <w:rFonts w:ascii="Times New Roman" w:hAnsi="Times New Roman" w:cs="Times New Roman" w:hint="eastAsia"/>
        </w:rPr>
        <w:t>×</w:t>
      </w:r>
      <w:r>
        <w:rPr>
          <w:rFonts w:ascii="Times New Roman" w:hAnsi="Times New Roman" w:cs="Times New Roman"/>
        </w:rPr>
        <w:t>M</w:t>
      </w:r>
      <w:r>
        <w:rPr>
          <w:rFonts w:ascii="Times New Roman" w:hAnsi="Times New Roman" w:cs="Times New Roman" w:hint="eastAsia"/>
        </w:rPr>
        <w:t>,</w:t>
      </w:r>
      <w:r>
        <w:rPr>
          <w:rFonts w:ascii="Times New Roman" w:hAnsi="Times New Roman" w:cs="Times New Roman"/>
        </w:rPr>
        <w:t xml:space="preserve"> where L is </w:t>
      </w:r>
      <w:r w:rsidR="00EA63D6">
        <w:rPr>
          <w:rFonts w:ascii="Times New Roman" w:hAnsi="Times New Roman" w:cs="Times New Roman"/>
        </w:rPr>
        <w:t xml:space="preserve">the </w:t>
      </w:r>
      <w:r>
        <w:rPr>
          <w:rFonts w:ascii="Times New Roman" w:hAnsi="Times New Roman" w:cs="Times New Roman" w:hint="eastAsia"/>
        </w:rPr>
        <w:t>n</w:t>
      </w:r>
      <w:r>
        <w:rPr>
          <w:rFonts w:ascii="Times New Roman" w:hAnsi="Times New Roman" w:cs="Times New Roman"/>
        </w:rPr>
        <w:t xml:space="preserve">umber of reported cells and M is the number of reported beams per cell. </w:t>
      </w:r>
      <w:r w:rsidR="00D74EDC">
        <w:rPr>
          <w:rFonts w:ascii="Times New Roman" w:hAnsi="Times New Roman" w:cs="Times New Roman"/>
        </w:rPr>
        <w:t xml:space="preserve">Here, max </w:t>
      </w:r>
      <w:r>
        <w:rPr>
          <w:rFonts w:ascii="Times New Roman" w:hAnsi="Times New Roman" w:cs="Times New Roman"/>
        </w:rPr>
        <w:t xml:space="preserve">value of </w:t>
      </w:r>
      <w:r w:rsidR="00EA63D6">
        <w:rPr>
          <w:rFonts w:ascii="Times New Roman" w:hAnsi="Times New Roman" w:cs="Times New Roman"/>
        </w:rPr>
        <w:t xml:space="preserve">both </w:t>
      </w:r>
      <w:r>
        <w:rPr>
          <w:rFonts w:ascii="Times New Roman" w:hAnsi="Times New Roman" w:cs="Times New Roman"/>
        </w:rPr>
        <w:t xml:space="preserve">M and L are 4. </w:t>
      </w:r>
      <w:r w:rsidR="00D74EDC">
        <w:rPr>
          <w:rFonts w:ascii="Times New Roman" w:hAnsi="Times New Roman" w:cs="Times New Roman"/>
        </w:rPr>
        <w:t xml:space="preserve">Thus, the </w:t>
      </w:r>
      <w:r>
        <w:rPr>
          <w:rFonts w:ascii="Times New Roman" w:hAnsi="Times New Roman" w:cs="Times New Roman"/>
        </w:rPr>
        <w:t xml:space="preserve">max number of reported beams is 16. </w:t>
      </w:r>
      <w:r w:rsidR="001F1695">
        <w:rPr>
          <w:rFonts w:ascii="Times New Roman" w:hAnsi="Times New Roman" w:cs="Times New Roman"/>
        </w:rPr>
        <w:t xml:space="preserve">There is no motivation to change these values to support the event </w:t>
      </w:r>
      <w:r w:rsidR="00FF7575">
        <w:rPr>
          <w:rFonts w:ascii="Times New Roman" w:hAnsi="Times New Roman" w:cs="Times New Roman"/>
        </w:rPr>
        <w:t>triggered</w:t>
      </w:r>
      <w:r w:rsidR="001F1695">
        <w:rPr>
          <w:rFonts w:ascii="Times New Roman" w:hAnsi="Times New Roman" w:cs="Times New Roman"/>
        </w:rPr>
        <w:t xml:space="preserve"> reporting. Therefore, w</w:t>
      </w:r>
      <w:r>
        <w:rPr>
          <w:rFonts w:ascii="Times New Roman" w:hAnsi="Times New Roman" w:cs="Times New Roman"/>
        </w:rPr>
        <w:t xml:space="preserve">e think same mechanism and </w:t>
      </w:r>
      <w:r w:rsidR="00EA63D6">
        <w:rPr>
          <w:rFonts w:ascii="Times New Roman" w:hAnsi="Times New Roman" w:cs="Times New Roman"/>
        </w:rPr>
        <w:t>values</w:t>
      </w:r>
      <w:r>
        <w:rPr>
          <w:rFonts w:ascii="Times New Roman" w:hAnsi="Times New Roman" w:cs="Times New Roman"/>
        </w:rPr>
        <w:t xml:space="preserve"> </w:t>
      </w:r>
      <w:r w:rsidR="00EA63D6">
        <w:rPr>
          <w:rFonts w:ascii="Times New Roman" w:hAnsi="Times New Roman" w:cs="Times New Roman"/>
        </w:rPr>
        <w:t>should</w:t>
      </w:r>
      <w:r>
        <w:rPr>
          <w:rFonts w:ascii="Times New Roman" w:hAnsi="Times New Roman" w:cs="Times New Roman"/>
        </w:rPr>
        <w:t xml:space="preserve"> be </w:t>
      </w:r>
      <w:r w:rsidR="00EA63D6">
        <w:rPr>
          <w:rFonts w:ascii="Times New Roman" w:hAnsi="Times New Roman" w:cs="Times New Roman"/>
        </w:rPr>
        <w:t>re</w:t>
      </w:r>
      <w:r>
        <w:rPr>
          <w:rFonts w:ascii="Times New Roman" w:hAnsi="Times New Roman" w:cs="Times New Roman"/>
        </w:rPr>
        <w:t>used for event triggered L1 MR MAC CE.</w:t>
      </w:r>
    </w:p>
    <w:p w14:paraId="0484BBFB" w14:textId="3344B92F" w:rsidR="00EB1F06" w:rsidRPr="00EB1F06" w:rsidRDefault="00EB1F06" w:rsidP="00EB1F06">
      <w:pPr>
        <w:rPr>
          <w:rFonts w:ascii="Times New Roman" w:hAnsi="Times New Roman" w:cs="Times New Roman"/>
          <w:b/>
        </w:rPr>
      </w:pPr>
      <w:r w:rsidRPr="00EB1F06">
        <w:rPr>
          <w:rFonts w:ascii="Times New Roman" w:hAnsi="Times New Roman" w:cs="Times New Roman"/>
          <w:b/>
        </w:rPr>
        <w:t xml:space="preserve">Proposal </w:t>
      </w:r>
      <w:r w:rsidR="00334155">
        <w:rPr>
          <w:rFonts w:ascii="Times New Roman" w:hAnsi="Times New Roman" w:cs="Times New Roman"/>
          <w:b/>
        </w:rPr>
        <w:t>2</w:t>
      </w:r>
      <w:r w:rsidRPr="00EB1F06">
        <w:rPr>
          <w:rFonts w:ascii="Times New Roman" w:hAnsi="Times New Roman" w:cs="Times New Roman"/>
          <w:b/>
        </w:rPr>
        <w:t>. The network configure the number of reported beam as L</w:t>
      </w:r>
      <w:r w:rsidRPr="00EB1F06">
        <w:rPr>
          <w:rFonts w:ascii="Times New Roman" w:hAnsi="Times New Roman" w:cs="Times New Roman" w:hint="eastAsia"/>
          <w:b/>
        </w:rPr>
        <w:t>×</w:t>
      </w:r>
      <w:r w:rsidRPr="00EB1F06">
        <w:rPr>
          <w:rFonts w:ascii="Times New Roman" w:hAnsi="Times New Roman" w:cs="Times New Roman"/>
          <w:b/>
        </w:rPr>
        <w:t xml:space="preserve">M, where L is </w:t>
      </w:r>
      <w:r w:rsidR="00EA63D6">
        <w:rPr>
          <w:rFonts w:ascii="Times New Roman" w:hAnsi="Times New Roman" w:cs="Times New Roman"/>
          <w:b/>
        </w:rPr>
        <w:t xml:space="preserve">the </w:t>
      </w:r>
      <w:r w:rsidRPr="00EB1F06">
        <w:rPr>
          <w:rFonts w:ascii="Times New Roman" w:hAnsi="Times New Roman" w:cs="Times New Roman"/>
          <w:b/>
        </w:rPr>
        <w:t xml:space="preserve">number of reported cells and M is the number of reported beams per cells. Max value of </w:t>
      </w:r>
      <w:r w:rsidR="00EA63D6">
        <w:rPr>
          <w:rFonts w:ascii="Times New Roman" w:hAnsi="Times New Roman" w:cs="Times New Roman"/>
          <w:b/>
        </w:rPr>
        <w:t>both</w:t>
      </w:r>
      <w:r w:rsidR="00D74EDC">
        <w:rPr>
          <w:rFonts w:ascii="Times New Roman" w:hAnsi="Times New Roman" w:cs="Times New Roman" w:hint="eastAsia"/>
          <w:b/>
        </w:rPr>
        <w:t xml:space="preserve"> </w:t>
      </w:r>
      <w:r w:rsidRPr="00EB1F06">
        <w:rPr>
          <w:rFonts w:ascii="Times New Roman" w:hAnsi="Times New Roman" w:cs="Times New Roman"/>
          <w:b/>
        </w:rPr>
        <w:t>M and L are 4.</w:t>
      </w:r>
    </w:p>
    <w:p w14:paraId="3F110B31" w14:textId="770D44DC" w:rsidR="00C84660" w:rsidRPr="0020147A" w:rsidRDefault="000C20EF" w:rsidP="0020147A">
      <w:pPr>
        <w:widowControl/>
        <w:jc w:val="left"/>
        <w:rPr>
          <w:rFonts w:ascii="Times New Roman" w:hAnsi="Times New Roman" w:cs="Times New Roman"/>
        </w:rPr>
      </w:pPr>
      <w:r>
        <w:rPr>
          <w:rFonts w:ascii="Times New Roman" w:hAnsi="Times New Roman" w:cs="Times New Roman"/>
        </w:rPr>
        <w:br w:type="page"/>
      </w:r>
    </w:p>
    <w:p w14:paraId="0F02A9F4" w14:textId="61B325EA" w:rsidR="00EB1F06" w:rsidRDefault="00EB1F06" w:rsidP="00EB1F06">
      <w:pPr>
        <w:rPr>
          <w:rFonts w:ascii="Times New Roman" w:hAnsi="Times New Roman" w:cs="Times New Roman"/>
          <w:u w:val="single"/>
        </w:rPr>
      </w:pPr>
      <w:r w:rsidRPr="00EB1F06">
        <w:rPr>
          <w:rFonts w:ascii="Times New Roman" w:hAnsi="Times New Roman" w:cs="Times New Roman"/>
          <w:u w:val="single"/>
        </w:rPr>
        <w:lastRenderedPageBreak/>
        <w:t>Differential RSRP</w:t>
      </w:r>
    </w:p>
    <w:p w14:paraId="37D4D020" w14:textId="5DC105ED" w:rsidR="00EB1F06" w:rsidRDefault="00EB1F06" w:rsidP="00EB1F06">
      <w:pPr>
        <w:rPr>
          <w:rFonts w:ascii="Times New Roman" w:hAnsi="Times New Roman" w:cs="Times New Roman"/>
        </w:rPr>
      </w:pPr>
      <w:r>
        <w:rPr>
          <w:rFonts w:ascii="Times New Roman" w:hAnsi="Times New Roman" w:cs="Times New Roman"/>
        </w:rPr>
        <w:t xml:space="preserve"> In the RAN2#128 meeting, it was discussed whether differential RSRP mechanism is used or not in event triggered MR MAC CE. If we use the differential RSRP value to indicate the quality of beams, we can reduce the size of MR MAC CE. Therefore, we propose to use the differential RSRP mechanism.</w:t>
      </w:r>
    </w:p>
    <w:p w14:paraId="510D427E" w14:textId="3ADC0976" w:rsidR="00741471" w:rsidRPr="0020147A" w:rsidRDefault="00741471" w:rsidP="00EB1F06">
      <w:pPr>
        <w:rPr>
          <w:rFonts w:ascii="Times New Roman" w:hAnsi="Times New Roman" w:cs="Times New Roman"/>
          <w:b/>
        </w:rPr>
      </w:pPr>
      <w:r w:rsidRPr="0020147A">
        <w:rPr>
          <w:rFonts w:ascii="Times New Roman" w:hAnsi="Times New Roman" w:cs="Times New Roman"/>
          <w:b/>
        </w:rPr>
        <w:t>Observation 1. Using the differential RSRP</w:t>
      </w:r>
      <w:r w:rsidR="00C523BE">
        <w:rPr>
          <w:rFonts w:ascii="Times New Roman" w:hAnsi="Times New Roman" w:cs="Times New Roman"/>
          <w:b/>
        </w:rPr>
        <w:t xml:space="preserve"> allows for a smaller MAC CE than if absolute values were used to represent RSRPs</w:t>
      </w:r>
      <w:r w:rsidR="0020147A">
        <w:rPr>
          <w:rFonts w:ascii="Times New Roman" w:hAnsi="Times New Roman" w:cs="Times New Roman"/>
          <w:b/>
        </w:rPr>
        <w:t xml:space="preserve"> for all beams.</w:t>
      </w:r>
    </w:p>
    <w:p w14:paraId="2A0F2C4F" w14:textId="566AE37C" w:rsidR="00EB1F06" w:rsidRDefault="00EB1F06" w:rsidP="00EB1F06">
      <w:pPr>
        <w:rPr>
          <w:rFonts w:ascii="Times New Roman" w:hAnsi="Times New Roman" w:cs="Times New Roman"/>
          <w:b/>
        </w:rPr>
      </w:pPr>
      <w:r w:rsidRPr="00EB1F06">
        <w:rPr>
          <w:rFonts w:ascii="Times New Roman" w:hAnsi="Times New Roman" w:cs="Times New Roman" w:hint="eastAsia"/>
          <w:b/>
        </w:rPr>
        <w:t>P</w:t>
      </w:r>
      <w:r w:rsidRPr="00EB1F06">
        <w:rPr>
          <w:rFonts w:ascii="Times New Roman" w:hAnsi="Times New Roman" w:cs="Times New Roman"/>
          <w:b/>
        </w:rPr>
        <w:t xml:space="preserve">roposal </w:t>
      </w:r>
      <w:r w:rsidR="00334155">
        <w:rPr>
          <w:rFonts w:ascii="Times New Roman" w:hAnsi="Times New Roman" w:cs="Times New Roman"/>
          <w:b/>
        </w:rPr>
        <w:t>3</w:t>
      </w:r>
      <w:r w:rsidRPr="00EB1F06">
        <w:rPr>
          <w:rFonts w:ascii="Times New Roman" w:hAnsi="Times New Roman" w:cs="Times New Roman"/>
          <w:b/>
        </w:rPr>
        <w:t xml:space="preserve">. Differential RSRP is </w:t>
      </w:r>
      <w:r w:rsidR="00C9486A" w:rsidRPr="00EB1F06">
        <w:rPr>
          <w:rFonts w:ascii="Times New Roman" w:hAnsi="Times New Roman" w:cs="Times New Roman"/>
          <w:b/>
        </w:rPr>
        <w:t>supported</w:t>
      </w:r>
      <w:r w:rsidRPr="00EB1F06">
        <w:rPr>
          <w:rFonts w:ascii="Times New Roman" w:hAnsi="Times New Roman" w:cs="Times New Roman"/>
          <w:b/>
        </w:rPr>
        <w:t xml:space="preserve"> for event triggered measurement reporting.</w:t>
      </w:r>
    </w:p>
    <w:p w14:paraId="4BAA9955" w14:textId="77777777" w:rsidR="00C84660" w:rsidRDefault="00C84660" w:rsidP="00EB1F06">
      <w:pPr>
        <w:rPr>
          <w:rFonts w:ascii="Times New Roman" w:hAnsi="Times New Roman" w:cs="Times New Roman"/>
          <w:u w:val="single"/>
        </w:rPr>
      </w:pPr>
    </w:p>
    <w:p w14:paraId="199C64F9" w14:textId="58A6D618" w:rsidR="00EB1F06" w:rsidRPr="00456F5C" w:rsidRDefault="00233CB3" w:rsidP="00EB1F06">
      <w:pPr>
        <w:rPr>
          <w:rFonts w:ascii="Times New Roman" w:hAnsi="Times New Roman" w:cs="Times New Roman"/>
          <w:u w:val="single"/>
        </w:rPr>
      </w:pPr>
      <w:r w:rsidRPr="00456F5C">
        <w:rPr>
          <w:rFonts w:ascii="Times New Roman" w:hAnsi="Times New Roman" w:cs="Times New Roman"/>
          <w:u w:val="single"/>
        </w:rPr>
        <w:t>Beam</w:t>
      </w:r>
      <w:r w:rsidR="00DA69C4">
        <w:rPr>
          <w:rFonts w:ascii="Times New Roman" w:hAnsi="Times New Roman" w:cs="Times New Roman"/>
          <w:u w:val="single"/>
        </w:rPr>
        <w:t xml:space="preserve">(s) not satisfying the event </w:t>
      </w:r>
    </w:p>
    <w:p w14:paraId="4B3126A6" w14:textId="325234F9" w:rsidR="00233CB3" w:rsidRPr="00456F5C" w:rsidRDefault="00233CB3" w:rsidP="00EB1F06">
      <w:pPr>
        <w:rPr>
          <w:rFonts w:ascii="Times New Roman" w:hAnsi="Times New Roman" w:cs="Times New Roman"/>
        </w:rPr>
      </w:pPr>
      <w:r w:rsidRPr="00456F5C">
        <w:rPr>
          <w:rFonts w:ascii="Times New Roman" w:hAnsi="Times New Roman" w:cs="Times New Roman"/>
        </w:rPr>
        <w:t xml:space="preserve"> In the RAN2#128, it was agreed that beams that do not fulfils condition can be reported as below:</w:t>
      </w:r>
    </w:p>
    <w:p w14:paraId="5B669B2B" w14:textId="7A4BB32A" w:rsidR="00D440F1" w:rsidRDefault="00233CB3" w:rsidP="0020147A">
      <w:pPr>
        <w:pBdr>
          <w:top w:val="single" w:sz="4" w:space="1" w:color="auto"/>
          <w:left w:val="single" w:sz="4" w:space="4" w:color="auto"/>
          <w:bottom w:val="single" w:sz="4" w:space="1" w:color="auto"/>
          <w:right w:val="single" w:sz="4" w:space="4" w:color="auto"/>
        </w:pBdr>
        <w:rPr>
          <w:rFonts w:ascii="Times New Roman" w:hAnsi="Times New Roman" w:cs="Times New Roman"/>
          <w:b/>
        </w:rPr>
      </w:pPr>
      <w:r w:rsidRPr="00456F5C">
        <w:rPr>
          <w:rFonts w:ascii="Times New Roman" w:hAnsi="Times New Roman" w:cs="Times New Roman"/>
        </w:rPr>
        <w:t>For event-triggered L1 LTM measurement reporting, NW controls if the beam(s) not satisfying the event could be reported according to N beams in MR MAC CE.</w:t>
      </w:r>
    </w:p>
    <w:p w14:paraId="20B5952D" w14:textId="3152C94B" w:rsidR="00741F83" w:rsidRDefault="00741F83" w:rsidP="00741F83">
      <w:pPr>
        <w:rPr>
          <w:rFonts w:ascii="Times New Roman" w:hAnsi="Times New Roman" w:cs="Times New Roman"/>
        </w:rPr>
      </w:pPr>
      <w:r w:rsidRPr="0020147A">
        <w:rPr>
          <w:rFonts w:ascii="Times New Roman" w:hAnsi="Times New Roman" w:cs="Times New Roman"/>
        </w:rPr>
        <w:t xml:space="preserve">Based on this agreement, following proposals are provided for RAN2 WG’s consideration: </w:t>
      </w:r>
    </w:p>
    <w:p w14:paraId="3FCB0233" w14:textId="57BB3E2A" w:rsidR="00532F57" w:rsidRPr="0020147A" w:rsidRDefault="00532F57" w:rsidP="0020147A">
      <w:pPr>
        <w:ind w:firstLineChars="50" w:firstLine="105"/>
        <w:rPr>
          <w:rFonts w:ascii="Times New Roman" w:hAnsi="Times New Roman" w:cs="Times New Roman"/>
        </w:rPr>
      </w:pPr>
      <w:r w:rsidRPr="0020147A">
        <w:rPr>
          <w:rFonts w:ascii="Times New Roman" w:hAnsi="Times New Roman" w:cs="Times New Roman"/>
        </w:rPr>
        <w:t xml:space="preserve">One L1 measurement event which triggering a MR MAC CE transmission would be configured with entering condition and leaving condition. RAN2 WG is suggested to confirm the satisfied beam/event can be associated with a fulfilled entering condition or a fulfilled leaving condition when RAN2 WG is discussing the beam(s) not satisfying the event. </w:t>
      </w:r>
    </w:p>
    <w:p w14:paraId="100C37F2" w14:textId="50012214" w:rsidR="00532F57" w:rsidRPr="0020147A" w:rsidRDefault="00532F57" w:rsidP="00741F83">
      <w:pPr>
        <w:rPr>
          <w:rFonts w:ascii="Times New Roman" w:hAnsi="Times New Roman" w:cs="Times New Roman"/>
          <w:b/>
        </w:rPr>
      </w:pPr>
      <w:r w:rsidRPr="0020147A">
        <w:rPr>
          <w:rFonts w:ascii="Times New Roman" w:hAnsi="Times New Roman" w:cs="Times New Roman"/>
          <w:b/>
        </w:rPr>
        <w:t xml:space="preserve">Proposal </w:t>
      </w:r>
      <w:r>
        <w:rPr>
          <w:rFonts w:ascii="Times New Roman" w:hAnsi="Times New Roman" w:cs="Times New Roman"/>
          <w:b/>
        </w:rPr>
        <w:t>4</w:t>
      </w:r>
      <w:r w:rsidRPr="0020147A">
        <w:rPr>
          <w:rFonts w:ascii="Times New Roman" w:hAnsi="Times New Roman" w:cs="Times New Roman"/>
          <w:b/>
        </w:rPr>
        <w:t>: RAN2 WG is suggested to confirm whether the satisfied beam/event can be associated with a fulfilled entering condition or a fulfilled leaving condition when RAN2 WG is discussing the beam(s) not satisfying the event.</w:t>
      </w:r>
    </w:p>
    <w:p w14:paraId="4F679EA3" w14:textId="17438005" w:rsidR="00741F83" w:rsidRPr="0020147A" w:rsidRDefault="00741F83" w:rsidP="0020147A">
      <w:pPr>
        <w:ind w:firstLineChars="50" w:firstLine="105"/>
        <w:rPr>
          <w:rFonts w:ascii="Times New Roman" w:hAnsi="Times New Roman" w:cs="Times New Roman"/>
        </w:rPr>
      </w:pPr>
      <w:r w:rsidRPr="0020147A">
        <w:rPr>
          <w:rFonts w:ascii="Times New Roman" w:hAnsi="Times New Roman" w:cs="Times New Roman"/>
        </w:rPr>
        <w:t xml:space="preserve">If a MR MAC CE includes the information for both of the beams that satisfied a triggering event and the beams not satisfying the event jointly, the network can’t know which beams triggered this MR. To avoid such situation, indication to which beam(s) is satisfied (i.e. which beam(s) triggered this MR) should be provided in the MAC CE. </w:t>
      </w:r>
    </w:p>
    <w:p w14:paraId="1C53827C" w14:textId="7CF92BAA" w:rsidR="00741F83" w:rsidRPr="00741F83" w:rsidRDefault="00532F57" w:rsidP="00741F83">
      <w:pPr>
        <w:rPr>
          <w:rFonts w:ascii="Times New Roman" w:hAnsi="Times New Roman" w:cs="Times New Roman"/>
          <w:b/>
        </w:rPr>
      </w:pPr>
      <w:r w:rsidRPr="00532F57">
        <w:rPr>
          <w:rFonts w:ascii="Times New Roman" w:hAnsi="Times New Roman" w:cs="Times New Roman"/>
          <w:b/>
        </w:rPr>
        <w:t xml:space="preserve">Proposal </w:t>
      </w:r>
      <w:r>
        <w:rPr>
          <w:rFonts w:ascii="Times New Roman" w:hAnsi="Times New Roman" w:cs="Times New Roman"/>
          <w:b/>
        </w:rPr>
        <w:t>5</w:t>
      </w:r>
      <w:r w:rsidRPr="00532F57">
        <w:rPr>
          <w:rFonts w:ascii="Times New Roman" w:hAnsi="Times New Roman" w:cs="Times New Roman"/>
          <w:b/>
        </w:rPr>
        <w:t xml:space="preserve">. The information indicating the </w:t>
      </w:r>
      <w:r w:rsidRPr="0020147A">
        <w:rPr>
          <w:rFonts w:ascii="Times New Roman" w:hAnsi="Times New Roman" w:cs="Times New Roman"/>
          <w:b/>
        </w:rPr>
        <w:t xml:space="preserve">‘satisfied beam(s)’ </w:t>
      </w:r>
      <w:r w:rsidR="0004281E">
        <w:rPr>
          <w:rFonts w:ascii="Times New Roman" w:hAnsi="Times New Roman" w:cs="Times New Roman"/>
          <w:b/>
        </w:rPr>
        <w:t>/</w:t>
      </w:r>
      <w:r w:rsidR="00972B9F">
        <w:rPr>
          <w:rFonts w:ascii="Times New Roman" w:hAnsi="Times New Roman" w:cs="Times New Roman"/>
          <w:b/>
        </w:rPr>
        <w:t xml:space="preserve"> </w:t>
      </w:r>
      <w:r w:rsidRPr="0020147A">
        <w:rPr>
          <w:rFonts w:ascii="Times New Roman" w:hAnsi="Times New Roman" w:cs="Times New Roman"/>
          <w:b/>
        </w:rPr>
        <w:t>‘not satisfied beam(s)’</w:t>
      </w:r>
      <w:r>
        <w:rPr>
          <w:rFonts w:ascii="Times New Roman" w:hAnsi="Times New Roman" w:cs="Times New Roman"/>
          <w:b/>
        </w:rPr>
        <w:t xml:space="preserve"> should be included in MR MAC CE.</w:t>
      </w:r>
    </w:p>
    <w:p w14:paraId="6326592C" w14:textId="017A39A6" w:rsidR="00371DEF" w:rsidRPr="0020147A" w:rsidRDefault="00741F83" w:rsidP="0020147A">
      <w:pPr>
        <w:ind w:firstLineChars="50" w:firstLine="105"/>
        <w:rPr>
          <w:rFonts w:ascii="Times New Roman" w:hAnsi="Times New Roman" w:cs="Times New Roman"/>
        </w:rPr>
      </w:pPr>
      <w:r w:rsidRPr="0020147A">
        <w:rPr>
          <w:rFonts w:ascii="Times New Roman" w:hAnsi="Times New Roman" w:cs="Times New Roman"/>
        </w:rPr>
        <w:t xml:space="preserve">RAN2 WG also needs to discuss how UE selects the beams that do not fulfil condition to include in MR MAC CE to report. To solve this issue, RAN2 WG needs to discuss the priority / sequence while the UE needs to report the beam(s) which satisfying/not satisfying of one triggering event while the UE is creating a L1 MR MAC CE. </w:t>
      </w:r>
    </w:p>
    <w:p w14:paraId="43DFA7D2" w14:textId="36C949F0" w:rsidR="00532F57" w:rsidRDefault="00532F57" w:rsidP="00741F83">
      <w:pPr>
        <w:rPr>
          <w:rFonts w:ascii="Times New Roman" w:hAnsi="Times New Roman" w:cs="Times New Roman"/>
          <w:b/>
        </w:rPr>
      </w:pPr>
      <w:r w:rsidRPr="00741F83">
        <w:rPr>
          <w:rFonts w:ascii="Times New Roman" w:hAnsi="Times New Roman" w:cs="Times New Roman"/>
          <w:b/>
        </w:rPr>
        <w:t xml:space="preserve">Proposal </w:t>
      </w:r>
      <w:r>
        <w:rPr>
          <w:rFonts w:ascii="Times New Roman" w:hAnsi="Times New Roman" w:cs="Times New Roman"/>
          <w:b/>
        </w:rPr>
        <w:t>6</w:t>
      </w:r>
      <w:r w:rsidRPr="00741F83">
        <w:rPr>
          <w:rFonts w:ascii="Times New Roman" w:hAnsi="Times New Roman" w:cs="Times New Roman"/>
          <w:b/>
        </w:rPr>
        <w:t xml:space="preserve">: RAN2 WG is suggested to discuss the priority/sequence of ‘satisfied beam/event‘ and ‘not-satisfied beam/event’ while the UE is creating one MR MAC CE. </w:t>
      </w:r>
    </w:p>
    <w:p w14:paraId="1DABE335" w14:textId="65B2F5C7" w:rsidR="00532F57" w:rsidRDefault="00532F57" w:rsidP="00532F57">
      <w:pPr>
        <w:rPr>
          <w:rFonts w:ascii="Times New Roman" w:hAnsi="Times New Roman" w:cs="Times New Roman"/>
          <w:b/>
        </w:rPr>
      </w:pPr>
      <w:r w:rsidRPr="00741F83">
        <w:rPr>
          <w:rFonts w:ascii="Times New Roman" w:hAnsi="Times New Roman" w:cs="Times New Roman"/>
          <w:b/>
        </w:rPr>
        <w:t xml:space="preserve">Proposal </w:t>
      </w:r>
      <w:r w:rsidR="00371DEF">
        <w:rPr>
          <w:rFonts w:ascii="Times New Roman" w:hAnsi="Times New Roman" w:cs="Times New Roman"/>
          <w:b/>
        </w:rPr>
        <w:t>7</w:t>
      </w:r>
      <w:r w:rsidRPr="00741F83">
        <w:rPr>
          <w:rFonts w:ascii="Times New Roman" w:hAnsi="Times New Roman" w:cs="Times New Roman"/>
          <w:b/>
        </w:rPr>
        <w:t>: RAN2 need to discuss how the UE selects the beams that not satisfying the event to be included in the MR MAC CE.</w:t>
      </w:r>
    </w:p>
    <w:p w14:paraId="713C4C94" w14:textId="50DAEF66" w:rsidR="00371DEF" w:rsidRDefault="00371DEF" w:rsidP="00371DEF">
      <w:pPr>
        <w:rPr>
          <w:rFonts w:ascii="Times New Roman" w:hAnsi="Times New Roman" w:cs="Times New Roman"/>
        </w:rPr>
      </w:pPr>
    </w:p>
    <w:p w14:paraId="7A1F083F" w14:textId="62991C92" w:rsidR="00371DEF" w:rsidRPr="0020147A" w:rsidRDefault="00371DEF" w:rsidP="0020147A">
      <w:pPr>
        <w:rPr>
          <w:rFonts w:ascii="Times New Roman" w:hAnsi="Times New Roman" w:cs="Times New Roman"/>
          <w:u w:val="single"/>
        </w:rPr>
      </w:pPr>
      <w:r w:rsidRPr="0020147A">
        <w:rPr>
          <w:rFonts w:ascii="Times New Roman" w:hAnsi="Times New Roman" w:cs="Times New Roman"/>
          <w:u w:val="single"/>
        </w:rPr>
        <w:t>Triggering Event</w:t>
      </w:r>
    </w:p>
    <w:p w14:paraId="7F6B014F" w14:textId="454CC34C" w:rsidR="00741F83" w:rsidRPr="0020147A" w:rsidRDefault="00741F83" w:rsidP="0020147A">
      <w:pPr>
        <w:ind w:firstLineChars="50" w:firstLine="105"/>
        <w:rPr>
          <w:rFonts w:ascii="Times New Roman" w:hAnsi="Times New Roman" w:cs="Times New Roman"/>
        </w:rPr>
      </w:pPr>
      <w:r w:rsidRPr="0020147A">
        <w:rPr>
          <w:rFonts w:ascii="Times New Roman" w:hAnsi="Times New Roman" w:cs="Times New Roman"/>
        </w:rPr>
        <w:t xml:space="preserve">In addition, it is also not clear whether one MR MAC CE can include multiple triggering events. If multiple triggering events can be included in one MAC CE, RAN2 WG is suggested to discuss the priority /sequence of “satisfied beam” /”not-satisfied beam” those triggering events. </w:t>
      </w:r>
    </w:p>
    <w:p w14:paraId="5E609086" w14:textId="3184664C" w:rsidR="00741F83" w:rsidRDefault="00741F83" w:rsidP="00741F83">
      <w:pPr>
        <w:rPr>
          <w:rFonts w:ascii="Times New Roman" w:hAnsi="Times New Roman" w:cs="Times New Roman"/>
          <w:b/>
        </w:rPr>
      </w:pPr>
      <w:r w:rsidRPr="00741F83">
        <w:rPr>
          <w:rFonts w:ascii="Times New Roman" w:hAnsi="Times New Roman" w:cs="Times New Roman"/>
          <w:b/>
        </w:rPr>
        <w:t xml:space="preserve">Proposal </w:t>
      </w:r>
      <w:r w:rsidR="00C6125F">
        <w:rPr>
          <w:rFonts w:ascii="Times New Roman" w:hAnsi="Times New Roman" w:cs="Times New Roman"/>
          <w:b/>
        </w:rPr>
        <w:t>8</w:t>
      </w:r>
      <w:r w:rsidRPr="00741F83">
        <w:rPr>
          <w:rFonts w:ascii="Times New Roman" w:hAnsi="Times New Roman" w:cs="Times New Roman"/>
          <w:b/>
        </w:rPr>
        <w:t xml:space="preserve">: RAN2 WG is suggested to confirm whether one MR MAC CE can only </w:t>
      </w:r>
      <w:r w:rsidR="00B136A7">
        <w:rPr>
          <w:rFonts w:ascii="Times New Roman" w:hAnsi="Times New Roman" w:cs="Times New Roman"/>
          <w:b/>
        </w:rPr>
        <w:t>include</w:t>
      </w:r>
      <w:r w:rsidRPr="00741F83">
        <w:rPr>
          <w:rFonts w:ascii="Times New Roman" w:hAnsi="Times New Roman" w:cs="Times New Roman"/>
          <w:b/>
        </w:rPr>
        <w:t xml:space="preserve"> one triggering </w:t>
      </w:r>
      <w:r w:rsidRPr="00741F83">
        <w:rPr>
          <w:rFonts w:ascii="Times New Roman" w:hAnsi="Times New Roman" w:cs="Times New Roman"/>
          <w:b/>
        </w:rPr>
        <w:lastRenderedPageBreak/>
        <w:t xml:space="preserve">event or more than one triggering events. </w:t>
      </w:r>
    </w:p>
    <w:p w14:paraId="01F6AD53" w14:textId="1D0451DE" w:rsidR="001300A7" w:rsidRDefault="001300A7" w:rsidP="001300A7">
      <w:pPr>
        <w:pStyle w:val="1"/>
        <w:spacing w:after="0"/>
        <w:rPr>
          <w:rFonts w:eastAsiaTheme="minorEastAsia"/>
          <w:lang w:eastAsia="ja-JP"/>
        </w:rPr>
      </w:pPr>
      <w:r w:rsidRPr="002D31A3">
        <w:rPr>
          <w:rFonts w:eastAsiaTheme="minorEastAsia"/>
          <w:lang w:eastAsia="ja-JP"/>
        </w:rPr>
        <w:t>Conclusion</w:t>
      </w:r>
    </w:p>
    <w:p w14:paraId="44B287F7" w14:textId="6DAC410C" w:rsidR="00C6125F" w:rsidRDefault="00C6125F" w:rsidP="00186925">
      <w:pPr>
        <w:rPr>
          <w:rFonts w:ascii="Times New Roman" w:hAnsi="Times New Roman" w:cs="Times New Roman"/>
          <w:b/>
        </w:rPr>
      </w:pPr>
      <w:r w:rsidRPr="00C6125F">
        <w:rPr>
          <w:rFonts w:ascii="Times New Roman" w:hAnsi="Times New Roman" w:cs="Times New Roman"/>
          <w:b/>
        </w:rPr>
        <w:t>Proposal 1. The cell specific offset is not supported for event triggered L1 measurement reporting .</w:t>
      </w:r>
    </w:p>
    <w:p w14:paraId="56FF5C13" w14:textId="0BBCEEE3" w:rsidR="00C6125F" w:rsidRDefault="00C6125F" w:rsidP="00186925">
      <w:pPr>
        <w:rPr>
          <w:rFonts w:ascii="Times New Roman" w:hAnsi="Times New Roman" w:cs="Times New Roman"/>
          <w:b/>
        </w:rPr>
      </w:pPr>
      <w:r w:rsidRPr="00C6125F">
        <w:rPr>
          <w:rFonts w:ascii="Times New Roman" w:hAnsi="Times New Roman" w:cs="Times New Roman"/>
          <w:b/>
        </w:rPr>
        <w:t>Proposal 2. The network configure the number of reported beam as L×M, where L is the number of reported cells and M is the number of reported beams per cells. Max value of both M and L are 4.</w:t>
      </w:r>
    </w:p>
    <w:p w14:paraId="6A253CC6" w14:textId="104DBCE7" w:rsidR="00C6125F" w:rsidRDefault="00C6125F" w:rsidP="00186925">
      <w:pPr>
        <w:rPr>
          <w:rFonts w:ascii="Times New Roman" w:hAnsi="Times New Roman" w:cs="Times New Roman"/>
          <w:b/>
        </w:rPr>
      </w:pPr>
      <w:r w:rsidRPr="00C6125F">
        <w:rPr>
          <w:rFonts w:ascii="Times New Roman" w:hAnsi="Times New Roman" w:cs="Times New Roman"/>
          <w:b/>
        </w:rPr>
        <w:t>Proposal 3. Differential RSRP is supported for event triggered measurement reporting.</w:t>
      </w:r>
    </w:p>
    <w:p w14:paraId="66357272" w14:textId="60D0F5B8" w:rsidR="00C6125F" w:rsidRDefault="00C6125F" w:rsidP="00186925">
      <w:pPr>
        <w:rPr>
          <w:rFonts w:ascii="Times New Roman" w:hAnsi="Times New Roman" w:cs="Times New Roman"/>
          <w:b/>
        </w:rPr>
      </w:pPr>
      <w:r w:rsidRPr="00C6125F">
        <w:rPr>
          <w:rFonts w:ascii="Times New Roman" w:hAnsi="Times New Roman" w:cs="Times New Roman"/>
          <w:b/>
        </w:rPr>
        <w:t>Proposal 4: RAN2 WG is suggested to confirm whether the satisfied beam/event can be associated with a fulfilled entering condition or a fulfilled leaving condition when RAN2 WG is discussing the beam(s) not satisfying the event.</w:t>
      </w:r>
    </w:p>
    <w:p w14:paraId="4B6F6B49" w14:textId="1D7B67DD" w:rsidR="00C6125F" w:rsidRDefault="00C6125F" w:rsidP="00186925">
      <w:pPr>
        <w:rPr>
          <w:rFonts w:ascii="Times New Roman" w:hAnsi="Times New Roman" w:cs="Times New Roman"/>
          <w:b/>
        </w:rPr>
      </w:pPr>
      <w:r w:rsidRPr="00C6125F">
        <w:rPr>
          <w:rFonts w:ascii="Times New Roman" w:hAnsi="Times New Roman" w:cs="Times New Roman"/>
          <w:b/>
        </w:rPr>
        <w:t>Proposal 5. The information indicating the ‘satisfied beam(s)’ /‘not satisfied beam(s)’ should be included in MR MAC CE.</w:t>
      </w:r>
    </w:p>
    <w:p w14:paraId="6537415D" w14:textId="77777777" w:rsidR="00C6125F" w:rsidRPr="00C6125F" w:rsidRDefault="00C6125F" w:rsidP="00C6125F">
      <w:pPr>
        <w:rPr>
          <w:rFonts w:ascii="Times New Roman" w:hAnsi="Times New Roman" w:cs="Times New Roman"/>
          <w:b/>
        </w:rPr>
      </w:pPr>
      <w:r w:rsidRPr="00C6125F">
        <w:rPr>
          <w:rFonts w:ascii="Times New Roman" w:hAnsi="Times New Roman" w:cs="Times New Roman"/>
          <w:b/>
        </w:rPr>
        <w:t xml:space="preserve">Proposal 6: RAN2 WG is suggested to discuss the priority/sequence of ‘satisfied beam/event‘ and ‘not-satisfied beam/event’ while the UE is creating one MR MAC CE. </w:t>
      </w:r>
    </w:p>
    <w:p w14:paraId="224C436F" w14:textId="42819FE8" w:rsidR="00C6125F" w:rsidRDefault="00C6125F" w:rsidP="00C6125F">
      <w:pPr>
        <w:rPr>
          <w:rFonts w:ascii="Times New Roman" w:hAnsi="Times New Roman" w:cs="Times New Roman"/>
          <w:b/>
        </w:rPr>
      </w:pPr>
      <w:r w:rsidRPr="00C6125F">
        <w:rPr>
          <w:rFonts w:ascii="Times New Roman" w:hAnsi="Times New Roman" w:cs="Times New Roman"/>
          <w:b/>
        </w:rPr>
        <w:t>Proposal 7: RAN2 need to discuss how the UE selects the beams that not satisfying the event to be included in the MR MAC CE.</w:t>
      </w:r>
    </w:p>
    <w:p w14:paraId="01E0653F" w14:textId="01789C15" w:rsidR="00C6125F" w:rsidRDefault="00C6125F" w:rsidP="00C6125F">
      <w:pPr>
        <w:rPr>
          <w:rFonts w:ascii="Times New Roman" w:hAnsi="Times New Roman" w:cs="Times New Roman"/>
          <w:b/>
        </w:rPr>
      </w:pPr>
      <w:r w:rsidRPr="00C6125F">
        <w:rPr>
          <w:rFonts w:ascii="Times New Roman" w:hAnsi="Times New Roman" w:cs="Times New Roman"/>
          <w:b/>
        </w:rPr>
        <w:t>Proposal 8: RAN2 WG is suggested to confirm whether one MR MAC CE can only include one triggering event or more than one triggering events.</w:t>
      </w:r>
    </w:p>
    <w:p w14:paraId="225D1C3D" w14:textId="77777777" w:rsidR="001300A7" w:rsidRPr="002D31A3" w:rsidRDefault="001300A7" w:rsidP="001300A7">
      <w:pPr>
        <w:pStyle w:val="1"/>
        <w:spacing w:after="0"/>
      </w:pPr>
      <w:r w:rsidRPr="002D31A3">
        <w:rPr>
          <w:rFonts w:eastAsiaTheme="minorEastAsia"/>
          <w:lang w:eastAsia="ja-JP"/>
        </w:rPr>
        <w:t>Reference</w:t>
      </w:r>
    </w:p>
    <w:p w14:paraId="687E0931" w14:textId="527D28F4" w:rsidR="00E36645" w:rsidRDefault="000C20EF" w:rsidP="00E36645">
      <w:pPr>
        <w:pStyle w:val="a6"/>
        <w:numPr>
          <w:ilvl w:val="0"/>
          <w:numId w:val="2"/>
        </w:numPr>
        <w:ind w:leftChars="0"/>
        <w:rPr>
          <w:rFonts w:ascii="Times New Roman" w:hAnsi="Times New Roman" w:cs="Times New Roman"/>
        </w:rPr>
      </w:pPr>
      <w:r w:rsidRPr="000C20EF">
        <w:rPr>
          <w:rFonts w:ascii="Times New Roman" w:hAnsi="Times New Roman" w:cs="Times New Roman"/>
        </w:rPr>
        <w:t>R2_128_R16R17R18 SL_R18R19 MOB_R19 NES_Session Notes_EoM</w:t>
      </w:r>
    </w:p>
    <w:p w14:paraId="2698F960" w14:textId="78F5D654" w:rsidR="000C20EF" w:rsidRPr="002D31A3" w:rsidRDefault="000C20EF" w:rsidP="00E36645">
      <w:pPr>
        <w:pStyle w:val="a6"/>
        <w:numPr>
          <w:ilvl w:val="0"/>
          <w:numId w:val="2"/>
        </w:numPr>
        <w:ind w:leftChars="0"/>
        <w:rPr>
          <w:rFonts w:ascii="Times New Roman" w:hAnsi="Times New Roman" w:cs="Times New Roman"/>
        </w:rPr>
      </w:pPr>
      <w:r>
        <w:rPr>
          <w:rFonts w:ascii="Times New Roman" w:hAnsi="Times New Roman" w:cs="Times New Roman" w:hint="eastAsia"/>
        </w:rPr>
        <w:t>R</w:t>
      </w:r>
      <w:r>
        <w:rPr>
          <w:rFonts w:ascii="Times New Roman" w:hAnsi="Times New Roman" w:cs="Times New Roman"/>
        </w:rPr>
        <w:t>2-2500xxx_Running MAC CR for Mob Ph4</w:t>
      </w:r>
    </w:p>
    <w:sectPr w:rsidR="000C20EF" w:rsidRPr="002D31A3" w:rsidSect="00484BA7">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E02EC" w16cex:dateUtc="2025-02-05T06:31:00Z"/>
  <w16cex:commentExtensible w16cex:durableId="2B4E0419" w16cex:dateUtc="2025-02-05T06:36:00Z"/>
  <w16cex:commentExtensible w16cex:durableId="2B4E19A9" w16cex:dateUtc="2025-02-05T08:08:00Z"/>
  <w16cex:commentExtensible w16cex:durableId="2B4E1ACD" w16cex:dateUtc="2025-02-05T08: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1926E" w14:textId="77777777" w:rsidR="0035613D" w:rsidRDefault="0035613D" w:rsidP="00F97DD8">
      <w:r>
        <w:separator/>
      </w:r>
    </w:p>
  </w:endnote>
  <w:endnote w:type="continuationSeparator" w:id="0">
    <w:p w14:paraId="0507134D" w14:textId="77777777" w:rsidR="0035613D" w:rsidRDefault="0035613D" w:rsidP="00F97DD8">
      <w:r>
        <w:continuationSeparator/>
      </w:r>
    </w:p>
  </w:endnote>
  <w:endnote w:type="continuationNotice" w:id="1">
    <w:p w14:paraId="62B4D6C9" w14:textId="77777777" w:rsidR="0035613D" w:rsidRDefault="003561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5D835" w14:textId="77777777" w:rsidR="0035613D" w:rsidRDefault="0035613D" w:rsidP="00F97DD8">
      <w:r>
        <w:separator/>
      </w:r>
    </w:p>
  </w:footnote>
  <w:footnote w:type="continuationSeparator" w:id="0">
    <w:p w14:paraId="4D716B59" w14:textId="77777777" w:rsidR="0035613D" w:rsidRDefault="0035613D" w:rsidP="00F97DD8">
      <w:r>
        <w:continuationSeparator/>
      </w:r>
    </w:p>
  </w:footnote>
  <w:footnote w:type="continuationNotice" w:id="1">
    <w:p w14:paraId="37412B75" w14:textId="77777777" w:rsidR="0035613D" w:rsidRDefault="003561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A28AB"/>
    <w:multiLevelType w:val="hybridMultilevel"/>
    <w:tmpl w:val="55AE6834"/>
    <w:lvl w:ilvl="0" w:tplc="1F243068">
      <w:start w:val="1"/>
      <w:numFmt w:val="bullet"/>
      <w:lvlText w:val="-"/>
      <w:lvlJc w:val="left"/>
      <w:pPr>
        <w:ind w:left="465" w:hanging="360"/>
      </w:pPr>
      <w:rPr>
        <w:rFonts w:ascii="Times New Roman" w:eastAsiaTheme="minorEastAsia" w:hAnsi="Times New Roman" w:cs="Times New Roman"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82C40DE"/>
    <w:multiLevelType w:val="hybridMultilevel"/>
    <w:tmpl w:val="79680396"/>
    <w:lvl w:ilvl="0" w:tplc="D6ECCED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107D3781"/>
    <w:multiLevelType w:val="hybridMultilevel"/>
    <w:tmpl w:val="7D1408D4"/>
    <w:lvl w:ilvl="0" w:tplc="68E82D14">
      <w:start w:val="1"/>
      <w:numFmt w:val="decimal"/>
      <w:pStyle w:val="Observation"/>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6E2153D"/>
    <w:multiLevelType w:val="hybridMultilevel"/>
    <w:tmpl w:val="EDD813B2"/>
    <w:lvl w:ilvl="0" w:tplc="BB4A933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E914CF4"/>
    <w:multiLevelType w:val="hybridMultilevel"/>
    <w:tmpl w:val="8088503C"/>
    <w:lvl w:ilvl="0" w:tplc="D1A2BCC0">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ED04ADC"/>
    <w:multiLevelType w:val="hybridMultilevel"/>
    <w:tmpl w:val="D77E7588"/>
    <w:lvl w:ilvl="0" w:tplc="B9D80A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18016E"/>
    <w:multiLevelType w:val="hybridMultilevel"/>
    <w:tmpl w:val="48707C66"/>
    <w:lvl w:ilvl="0" w:tplc="4594D27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1" w15:restartNumberingAfterBreak="0">
    <w:nsid w:val="242558ED"/>
    <w:multiLevelType w:val="hybridMultilevel"/>
    <w:tmpl w:val="6CD8F51A"/>
    <w:lvl w:ilvl="0" w:tplc="E2128B1E">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87D7199"/>
    <w:multiLevelType w:val="hybridMultilevel"/>
    <w:tmpl w:val="4B5EEA1C"/>
    <w:lvl w:ilvl="0" w:tplc="0150D18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96D03EA"/>
    <w:multiLevelType w:val="hybridMultilevel"/>
    <w:tmpl w:val="58ECCA42"/>
    <w:lvl w:ilvl="0" w:tplc="C3ECE13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7A91B2F"/>
    <w:multiLevelType w:val="hybridMultilevel"/>
    <w:tmpl w:val="7ABCE598"/>
    <w:lvl w:ilvl="0" w:tplc="38A8EF06">
      <w:start w:val="1"/>
      <w:numFmt w:val="decimal"/>
      <w:lvlText w:val="Proposal %1"/>
      <w:lvlJc w:val="left"/>
      <w:pPr>
        <w:ind w:left="480" w:hanging="480"/>
      </w:pPr>
      <w:rPr>
        <w:rFonts w:hint="eastAsia"/>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6" w15:restartNumberingAfterBreak="0">
    <w:nsid w:val="3B6D1315"/>
    <w:multiLevelType w:val="hybridMultilevel"/>
    <w:tmpl w:val="109204FE"/>
    <w:lvl w:ilvl="0" w:tplc="94E218A6">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C387609"/>
    <w:multiLevelType w:val="hybridMultilevel"/>
    <w:tmpl w:val="1190FCFC"/>
    <w:lvl w:ilvl="0" w:tplc="38A8EF06">
      <w:start w:val="1"/>
      <w:numFmt w:val="decimal"/>
      <w:lvlText w:val="Proposal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CF551E9"/>
    <w:multiLevelType w:val="hybridMultilevel"/>
    <w:tmpl w:val="438CCD88"/>
    <w:lvl w:ilvl="0" w:tplc="38A8EF06">
      <w:start w:val="1"/>
      <w:numFmt w:val="decimal"/>
      <w:lvlText w:val="Proposal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E6C7BDB"/>
    <w:multiLevelType w:val="hybridMultilevel"/>
    <w:tmpl w:val="EE40D65A"/>
    <w:lvl w:ilvl="0" w:tplc="AA5AE050">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7AF393F"/>
    <w:multiLevelType w:val="hybridMultilevel"/>
    <w:tmpl w:val="1108CE9E"/>
    <w:lvl w:ilvl="0" w:tplc="DDE4EE4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97E2C9E"/>
    <w:multiLevelType w:val="hybridMultilevel"/>
    <w:tmpl w:val="99549AFA"/>
    <w:lvl w:ilvl="0" w:tplc="44ACEC7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4" w15:restartNumberingAfterBreak="0">
    <w:nsid w:val="52B22DE7"/>
    <w:multiLevelType w:val="hybridMultilevel"/>
    <w:tmpl w:val="7D523AF8"/>
    <w:lvl w:ilvl="0" w:tplc="38A8EF06">
      <w:start w:val="1"/>
      <w:numFmt w:val="decimal"/>
      <w:lvlText w:val="Proposal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4255009"/>
    <w:multiLevelType w:val="hybridMultilevel"/>
    <w:tmpl w:val="D152DB06"/>
    <w:lvl w:ilvl="0" w:tplc="64D838A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5C2359C"/>
    <w:multiLevelType w:val="hybridMultilevel"/>
    <w:tmpl w:val="8B409474"/>
    <w:lvl w:ilvl="0" w:tplc="704CA6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1F947B9"/>
    <w:multiLevelType w:val="hybridMultilevel"/>
    <w:tmpl w:val="680C156C"/>
    <w:lvl w:ilvl="0" w:tplc="2D7C7B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31" w15:restartNumberingAfterBreak="0">
    <w:nsid w:val="78ED005B"/>
    <w:multiLevelType w:val="hybridMultilevel"/>
    <w:tmpl w:val="1250C2E4"/>
    <w:lvl w:ilvl="0" w:tplc="5B64A0C4">
      <w:start w:val="10"/>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4"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0"/>
  </w:num>
  <w:num w:numId="2">
    <w:abstractNumId w:val="14"/>
  </w:num>
  <w:num w:numId="3">
    <w:abstractNumId w:val="32"/>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30"/>
  </w:num>
  <w:num w:numId="7">
    <w:abstractNumId w:val="26"/>
  </w:num>
  <w:num w:numId="8">
    <w:abstractNumId w:val="29"/>
  </w:num>
  <w:num w:numId="9">
    <w:abstractNumId w:val="10"/>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3"/>
  </w:num>
  <w:num w:numId="13">
    <w:abstractNumId w:val="5"/>
  </w:num>
  <w:num w:numId="14">
    <w:abstractNumId w:val="1"/>
  </w:num>
  <w:num w:numId="15">
    <w:abstractNumId w:val="22"/>
  </w:num>
  <w:num w:numId="16">
    <w:abstractNumId w:val="6"/>
  </w:num>
  <w:num w:numId="17">
    <w:abstractNumId w:val="9"/>
  </w:num>
  <w:num w:numId="18">
    <w:abstractNumId w:val="31"/>
  </w:num>
  <w:num w:numId="19">
    <w:abstractNumId w:val="1"/>
  </w:num>
  <w:num w:numId="20">
    <w:abstractNumId w:val="16"/>
  </w:num>
  <w:num w:numId="21">
    <w:abstractNumId w:val="8"/>
  </w:num>
  <w:num w:numId="22">
    <w:abstractNumId w:val="13"/>
  </w:num>
  <w:num w:numId="23">
    <w:abstractNumId w:val="12"/>
  </w:num>
  <w:num w:numId="24">
    <w:abstractNumId w:val="25"/>
  </w:num>
  <w:num w:numId="25">
    <w:abstractNumId w:val="11"/>
  </w:num>
  <w:num w:numId="26">
    <w:abstractNumId w:val="11"/>
    <w:lvlOverride w:ilvl="0">
      <w:startOverride w:val="1"/>
    </w:lvlOverride>
  </w:num>
  <w:num w:numId="27">
    <w:abstractNumId w:val="15"/>
  </w:num>
  <w:num w:numId="28">
    <w:abstractNumId w:val="15"/>
    <w:lvlOverride w:ilvl="0">
      <w:startOverride w:val="1"/>
    </w:lvlOverride>
  </w:num>
  <w:num w:numId="29">
    <w:abstractNumId w:val="15"/>
    <w:lvlOverride w:ilvl="0">
      <w:startOverride w:val="1"/>
    </w:lvlOverride>
  </w:num>
  <w:num w:numId="30">
    <w:abstractNumId w:val="4"/>
  </w:num>
  <w:num w:numId="31">
    <w:abstractNumId w:val="4"/>
    <w:lvlOverride w:ilvl="0">
      <w:startOverride w:val="1"/>
    </w:lvlOverride>
  </w:num>
  <w:num w:numId="32">
    <w:abstractNumId w:val="24"/>
  </w:num>
  <w:num w:numId="33">
    <w:abstractNumId w:val="18"/>
  </w:num>
  <w:num w:numId="34">
    <w:abstractNumId w:val="17"/>
  </w:num>
  <w:num w:numId="35">
    <w:abstractNumId w:val="27"/>
  </w:num>
  <w:num w:numId="36">
    <w:abstractNumId w:val="0"/>
  </w:num>
  <w:num w:numId="37">
    <w:abstractNumId w:val="7"/>
  </w:num>
  <w:num w:numId="38">
    <w:abstractNumId w:val="19"/>
  </w:num>
  <w:num w:numId="39">
    <w:abstractNumId w:val="2"/>
  </w:num>
  <w:num w:numId="40">
    <w:abstractNumId w:val="21"/>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doNotDisplayPageBoundaries/>
  <w:bordersDoNotSurroundHeader/>
  <w:bordersDoNotSurroundFooter/>
  <w:revisionView w:insDel="0" w:formatting="0"/>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02A1"/>
    <w:rsid w:val="00001234"/>
    <w:rsid w:val="0000357C"/>
    <w:rsid w:val="00004802"/>
    <w:rsid w:val="00010335"/>
    <w:rsid w:val="00011D1E"/>
    <w:rsid w:val="000121F5"/>
    <w:rsid w:val="000139D8"/>
    <w:rsid w:val="00014849"/>
    <w:rsid w:val="00016E58"/>
    <w:rsid w:val="00017DC9"/>
    <w:rsid w:val="00021E3D"/>
    <w:rsid w:val="000226E6"/>
    <w:rsid w:val="000228C1"/>
    <w:rsid w:val="0002719B"/>
    <w:rsid w:val="0003273E"/>
    <w:rsid w:val="000352C7"/>
    <w:rsid w:val="00035DC5"/>
    <w:rsid w:val="00037F70"/>
    <w:rsid w:val="0004281E"/>
    <w:rsid w:val="00043C31"/>
    <w:rsid w:val="00045620"/>
    <w:rsid w:val="00051148"/>
    <w:rsid w:val="000517FC"/>
    <w:rsid w:val="00051FDE"/>
    <w:rsid w:val="0005387D"/>
    <w:rsid w:val="0005400E"/>
    <w:rsid w:val="0005625A"/>
    <w:rsid w:val="00056D26"/>
    <w:rsid w:val="00064EE2"/>
    <w:rsid w:val="000675E6"/>
    <w:rsid w:val="0007118E"/>
    <w:rsid w:val="00073656"/>
    <w:rsid w:val="00074186"/>
    <w:rsid w:val="000773E5"/>
    <w:rsid w:val="00077AE7"/>
    <w:rsid w:val="00080057"/>
    <w:rsid w:val="00083B68"/>
    <w:rsid w:val="00090D36"/>
    <w:rsid w:val="00092542"/>
    <w:rsid w:val="0009465F"/>
    <w:rsid w:val="00095AC8"/>
    <w:rsid w:val="000A0BD3"/>
    <w:rsid w:val="000A2163"/>
    <w:rsid w:val="000B2654"/>
    <w:rsid w:val="000B319C"/>
    <w:rsid w:val="000B34DA"/>
    <w:rsid w:val="000B5405"/>
    <w:rsid w:val="000B7AE8"/>
    <w:rsid w:val="000C0EE3"/>
    <w:rsid w:val="000C20EF"/>
    <w:rsid w:val="000D003A"/>
    <w:rsid w:val="000D06CC"/>
    <w:rsid w:val="000D1E18"/>
    <w:rsid w:val="000D7966"/>
    <w:rsid w:val="000E0D63"/>
    <w:rsid w:val="000E11B4"/>
    <w:rsid w:val="000E2BA2"/>
    <w:rsid w:val="000E4960"/>
    <w:rsid w:val="000E59F9"/>
    <w:rsid w:val="000E5A4B"/>
    <w:rsid w:val="000E5D9E"/>
    <w:rsid w:val="000E60AE"/>
    <w:rsid w:val="000E6F61"/>
    <w:rsid w:val="000F25AA"/>
    <w:rsid w:val="000F5158"/>
    <w:rsid w:val="00100C20"/>
    <w:rsid w:val="00101FD8"/>
    <w:rsid w:val="001030E5"/>
    <w:rsid w:val="001032A2"/>
    <w:rsid w:val="0011054C"/>
    <w:rsid w:val="00112651"/>
    <w:rsid w:val="00112807"/>
    <w:rsid w:val="00117910"/>
    <w:rsid w:val="001229DC"/>
    <w:rsid w:val="00126889"/>
    <w:rsid w:val="00127A24"/>
    <w:rsid w:val="001300A7"/>
    <w:rsid w:val="0013217C"/>
    <w:rsid w:val="00135CD4"/>
    <w:rsid w:val="0013715E"/>
    <w:rsid w:val="001375FE"/>
    <w:rsid w:val="00142451"/>
    <w:rsid w:val="00144D84"/>
    <w:rsid w:val="00145BA9"/>
    <w:rsid w:val="00147BB4"/>
    <w:rsid w:val="001502E4"/>
    <w:rsid w:val="0015380B"/>
    <w:rsid w:val="00157476"/>
    <w:rsid w:val="001601EE"/>
    <w:rsid w:val="00161738"/>
    <w:rsid w:val="00163E14"/>
    <w:rsid w:val="00165811"/>
    <w:rsid w:val="00167BCA"/>
    <w:rsid w:val="00170AF9"/>
    <w:rsid w:val="001716DD"/>
    <w:rsid w:val="001717C8"/>
    <w:rsid w:val="00176AF0"/>
    <w:rsid w:val="00177098"/>
    <w:rsid w:val="00183038"/>
    <w:rsid w:val="0018395A"/>
    <w:rsid w:val="00185CB6"/>
    <w:rsid w:val="0018617C"/>
    <w:rsid w:val="00186925"/>
    <w:rsid w:val="00192A0C"/>
    <w:rsid w:val="001A31C6"/>
    <w:rsid w:val="001B4BD7"/>
    <w:rsid w:val="001B5AA9"/>
    <w:rsid w:val="001C79E8"/>
    <w:rsid w:val="001D0231"/>
    <w:rsid w:val="001D1BFE"/>
    <w:rsid w:val="001D4553"/>
    <w:rsid w:val="001D462B"/>
    <w:rsid w:val="001E6336"/>
    <w:rsid w:val="001F1695"/>
    <w:rsid w:val="001F3094"/>
    <w:rsid w:val="0020147A"/>
    <w:rsid w:val="002022C8"/>
    <w:rsid w:val="00202467"/>
    <w:rsid w:val="00206BB9"/>
    <w:rsid w:val="00212988"/>
    <w:rsid w:val="00214065"/>
    <w:rsid w:val="002164AE"/>
    <w:rsid w:val="00220E6E"/>
    <w:rsid w:val="00222101"/>
    <w:rsid w:val="00223437"/>
    <w:rsid w:val="00226697"/>
    <w:rsid w:val="0022762A"/>
    <w:rsid w:val="00227F2E"/>
    <w:rsid w:val="00233CB3"/>
    <w:rsid w:val="00241C63"/>
    <w:rsid w:val="00241CC8"/>
    <w:rsid w:val="002450CA"/>
    <w:rsid w:val="00245F42"/>
    <w:rsid w:val="00245F99"/>
    <w:rsid w:val="002504B7"/>
    <w:rsid w:val="002508D2"/>
    <w:rsid w:val="00253577"/>
    <w:rsid w:val="0025579B"/>
    <w:rsid w:val="0025646F"/>
    <w:rsid w:val="00260646"/>
    <w:rsid w:val="00261822"/>
    <w:rsid w:val="00263BD2"/>
    <w:rsid w:val="002665D8"/>
    <w:rsid w:val="002719AB"/>
    <w:rsid w:val="00273EAB"/>
    <w:rsid w:val="0027596A"/>
    <w:rsid w:val="00276852"/>
    <w:rsid w:val="00284D24"/>
    <w:rsid w:val="002864E5"/>
    <w:rsid w:val="00286D73"/>
    <w:rsid w:val="0029232B"/>
    <w:rsid w:val="0029312C"/>
    <w:rsid w:val="00296D51"/>
    <w:rsid w:val="002978EB"/>
    <w:rsid w:val="002A0147"/>
    <w:rsid w:val="002A0DCB"/>
    <w:rsid w:val="002A4B91"/>
    <w:rsid w:val="002A5338"/>
    <w:rsid w:val="002C33F3"/>
    <w:rsid w:val="002C63DC"/>
    <w:rsid w:val="002D0185"/>
    <w:rsid w:val="002D0F62"/>
    <w:rsid w:val="002D31A3"/>
    <w:rsid w:val="002D4C24"/>
    <w:rsid w:val="002E0779"/>
    <w:rsid w:val="002E1837"/>
    <w:rsid w:val="002E2C94"/>
    <w:rsid w:val="002E648F"/>
    <w:rsid w:val="002F12B2"/>
    <w:rsid w:val="002F1A5D"/>
    <w:rsid w:val="002F1B53"/>
    <w:rsid w:val="002F2179"/>
    <w:rsid w:val="002F3B0B"/>
    <w:rsid w:val="002F59FB"/>
    <w:rsid w:val="002F718D"/>
    <w:rsid w:val="00302EAB"/>
    <w:rsid w:val="0030710E"/>
    <w:rsid w:val="00312600"/>
    <w:rsid w:val="00320B74"/>
    <w:rsid w:val="0033189D"/>
    <w:rsid w:val="00332142"/>
    <w:rsid w:val="00334155"/>
    <w:rsid w:val="00334334"/>
    <w:rsid w:val="003412D3"/>
    <w:rsid w:val="003421A5"/>
    <w:rsid w:val="003514CD"/>
    <w:rsid w:val="0035613D"/>
    <w:rsid w:val="00361DE8"/>
    <w:rsid w:val="00362C9C"/>
    <w:rsid w:val="003632D0"/>
    <w:rsid w:val="003642CB"/>
    <w:rsid w:val="00366E38"/>
    <w:rsid w:val="0036765D"/>
    <w:rsid w:val="00367F67"/>
    <w:rsid w:val="003701FF"/>
    <w:rsid w:val="00371DEF"/>
    <w:rsid w:val="00376B33"/>
    <w:rsid w:val="00380F7B"/>
    <w:rsid w:val="00383ECD"/>
    <w:rsid w:val="003860FE"/>
    <w:rsid w:val="00391B17"/>
    <w:rsid w:val="0039317C"/>
    <w:rsid w:val="00393A8E"/>
    <w:rsid w:val="00395D75"/>
    <w:rsid w:val="003972F4"/>
    <w:rsid w:val="00397870"/>
    <w:rsid w:val="003A1883"/>
    <w:rsid w:val="003A2109"/>
    <w:rsid w:val="003A2568"/>
    <w:rsid w:val="003A5EB7"/>
    <w:rsid w:val="003B35D0"/>
    <w:rsid w:val="003B7436"/>
    <w:rsid w:val="003C6302"/>
    <w:rsid w:val="003C75E2"/>
    <w:rsid w:val="003C7938"/>
    <w:rsid w:val="003D03DA"/>
    <w:rsid w:val="003D0B29"/>
    <w:rsid w:val="003D29F4"/>
    <w:rsid w:val="003D46B0"/>
    <w:rsid w:val="003D4E4F"/>
    <w:rsid w:val="003D6F25"/>
    <w:rsid w:val="003D78E8"/>
    <w:rsid w:val="003E2C73"/>
    <w:rsid w:val="003F0C45"/>
    <w:rsid w:val="003F303E"/>
    <w:rsid w:val="003F3720"/>
    <w:rsid w:val="003F673C"/>
    <w:rsid w:val="003F7F2D"/>
    <w:rsid w:val="00402DFA"/>
    <w:rsid w:val="00403FC4"/>
    <w:rsid w:val="00414973"/>
    <w:rsid w:val="00424A9F"/>
    <w:rsid w:val="00425E23"/>
    <w:rsid w:val="00426008"/>
    <w:rsid w:val="00437EF6"/>
    <w:rsid w:val="004412F8"/>
    <w:rsid w:val="00442CC6"/>
    <w:rsid w:val="004529CE"/>
    <w:rsid w:val="00455191"/>
    <w:rsid w:val="00456F5C"/>
    <w:rsid w:val="00457431"/>
    <w:rsid w:val="004606DC"/>
    <w:rsid w:val="00467C66"/>
    <w:rsid w:val="00475581"/>
    <w:rsid w:val="0047573E"/>
    <w:rsid w:val="00476BEA"/>
    <w:rsid w:val="0047737B"/>
    <w:rsid w:val="004801B4"/>
    <w:rsid w:val="00482814"/>
    <w:rsid w:val="00484BA7"/>
    <w:rsid w:val="00484D77"/>
    <w:rsid w:val="00486AB7"/>
    <w:rsid w:val="00492CB4"/>
    <w:rsid w:val="00493714"/>
    <w:rsid w:val="00493B40"/>
    <w:rsid w:val="00493EA1"/>
    <w:rsid w:val="0049439D"/>
    <w:rsid w:val="0049683F"/>
    <w:rsid w:val="004A4152"/>
    <w:rsid w:val="004A5A41"/>
    <w:rsid w:val="004A6EAF"/>
    <w:rsid w:val="004A7E13"/>
    <w:rsid w:val="004B3299"/>
    <w:rsid w:val="004B420B"/>
    <w:rsid w:val="004B424A"/>
    <w:rsid w:val="004C4771"/>
    <w:rsid w:val="004C5B28"/>
    <w:rsid w:val="004C633E"/>
    <w:rsid w:val="004D0DB6"/>
    <w:rsid w:val="004D5E88"/>
    <w:rsid w:val="004D5FA4"/>
    <w:rsid w:val="004E4B30"/>
    <w:rsid w:val="004F3827"/>
    <w:rsid w:val="004F6191"/>
    <w:rsid w:val="004F687B"/>
    <w:rsid w:val="00501AC3"/>
    <w:rsid w:val="0050463A"/>
    <w:rsid w:val="00506A18"/>
    <w:rsid w:val="0051188E"/>
    <w:rsid w:val="005129EA"/>
    <w:rsid w:val="00516892"/>
    <w:rsid w:val="005172CB"/>
    <w:rsid w:val="00520684"/>
    <w:rsid w:val="00521F2F"/>
    <w:rsid w:val="00522D5C"/>
    <w:rsid w:val="0052321C"/>
    <w:rsid w:val="00523A30"/>
    <w:rsid w:val="00523E5F"/>
    <w:rsid w:val="00532F57"/>
    <w:rsid w:val="00534007"/>
    <w:rsid w:val="00540F77"/>
    <w:rsid w:val="00545C43"/>
    <w:rsid w:val="00551856"/>
    <w:rsid w:val="00554A0E"/>
    <w:rsid w:val="0055529C"/>
    <w:rsid w:val="00555876"/>
    <w:rsid w:val="0056326E"/>
    <w:rsid w:val="00565EBD"/>
    <w:rsid w:val="005668D5"/>
    <w:rsid w:val="00570489"/>
    <w:rsid w:val="0057048E"/>
    <w:rsid w:val="00572EA8"/>
    <w:rsid w:val="00574D9E"/>
    <w:rsid w:val="00580FE5"/>
    <w:rsid w:val="00583542"/>
    <w:rsid w:val="00587407"/>
    <w:rsid w:val="00594C41"/>
    <w:rsid w:val="00595E99"/>
    <w:rsid w:val="005A012B"/>
    <w:rsid w:val="005A3198"/>
    <w:rsid w:val="005B16F1"/>
    <w:rsid w:val="005B3C82"/>
    <w:rsid w:val="005B7C41"/>
    <w:rsid w:val="005B7F9E"/>
    <w:rsid w:val="005C41DD"/>
    <w:rsid w:val="005D6103"/>
    <w:rsid w:val="005E0B73"/>
    <w:rsid w:val="005E0C40"/>
    <w:rsid w:val="005E15FC"/>
    <w:rsid w:val="005E3047"/>
    <w:rsid w:val="005E3085"/>
    <w:rsid w:val="005E3DE0"/>
    <w:rsid w:val="005E6940"/>
    <w:rsid w:val="005F17BC"/>
    <w:rsid w:val="005F26C8"/>
    <w:rsid w:val="005F332D"/>
    <w:rsid w:val="005F4D4F"/>
    <w:rsid w:val="005F5DB5"/>
    <w:rsid w:val="005F7073"/>
    <w:rsid w:val="005F7D39"/>
    <w:rsid w:val="006024E2"/>
    <w:rsid w:val="006054FA"/>
    <w:rsid w:val="006067ED"/>
    <w:rsid w:val="00606A0F"/>
    <w:rsid w:val="006143EF"/>
    <w:rsid w:val="00616FDB"/>
    <w:rsid w:val="006224BF"/>
    <w:rsid w:val="00625C89"/>
    <w:rsid w:val="006268AE"/>
    <w:rsid w:val="006271B1"/>
    <w:rsid w:val="0063104C"/>
    <w:rsid w:val="00635BC5"/>
    <w:rsid w:val="00636A93"/>
    <w:rsid w:val="0064146E"/>
    <w:rsid w:val="00642464"/>
    <w:rsid w:val="00643249"/>
    <w:rsid w:val="00651F81"/>
    <w:rsid w:val="00653413"/>
    <w:rsid w:val="00653C94"/>
    <w:rsid w:val="00653DE3"/>
    <w:rsid w:val="0065562A"/>
    <w:rsid w:val="00660177"/>
    <w:rsid w:val="00660FFC"/>
    <w:rsid w:val="00667ADC"/>
    <w:rsid w:val="00667CC2"/>
    <w:rsid w:val="006702A0"/>
    <w:rsid w:val="00670A3A"/>
    <w:rsid w:val="00673C66"/>
    <w:rsid w:val="0067528A"/>
    <w:rsid w:val="00675416"/>
    <w:rsid w:val="00680908"/>
    <w:rsid w:val="00680C17"/>
    <w:rsid w:val="006811A7"/>
    <w:rsid w:val="0068329A"/>
    <w:rsid w:val="006925D9"/>
    <w:rsid w:val="006937A8"/>
    <w:rsid w:val="006939BE"/>
    <w:rsid w:val="006960C7"/>
    <w:rsid w:val="00696253"/>
    <w:rsid w:val="00696B8D"/>
    <w:rsid w:val="006A1DC6"/>
    <w:rsid w:val="006A35D7"/>
    <w:rsid w:val="006A4435"/>
    <w:rsid w:val="006A44D9"/>
    <w:rsid w:val="006A46AF"/>
    <w:rsid w:val="006A6786"/>
    <w:rsid w:val="006B1796"/>
    <w:rsid w:val="006B5C81"/>
    <w:rsid w:val="006B6144"/>
    <w:rsid w:val="006C200C"/>
    <w:rsid w:val="006C7A73"/>
    <w:rsid w:val="006D14CC"/>
    <w:rsid w:val="006D2613"/>
    <w:rsid w:val="006D767A"/>
    <w:rsid w:val="006E2089"/>
    <w:rsid w:val="006E4F4E"/>
    <w:rsid w:val="006E5FD4"/>
    <w:rsid w:val="006F27F1"/>
    <w:rsid w:val="006F364E"/>
    <w:rsid w:val="006F4954"/>
    <w:rsid w:val="0070028D"/>
    <w:rsid w:val="00703D57"/>
    <w:rsid w:val="007067AA"/>
    <w:rsid w:val="0071051B"/>
    <w:rsid w:val="00712B42"/>
    <w:rsid w:val="0071308C"/>
    <w:rsid w:val="007138D7"/>
    <w:rsid w:val="00714A04"/>
    <w:rsid w:val="00715BAD"/>
    <w:rsid w:val="00723020"/>
    <w:rsid w:val="00724D2B"/>
    <w:rsid w:val="00724DD7"/>
    <w:rsid w:val="00731CCD"/>
    <w:rsid w:val="00732378"/>
    <w:rsid w:val="00741471"/>
    <w:rsid w:val="00741B49"/>
    <w:rsid w:val="00741B79"/>
    <w:rsid w:val="00741F83"/>
    <w:rsid w:val="007421A2"/>
    <w:rsid w:val="00745113"/>
    <w:rsid w:val="00747795"/>
    <w:rsid w:val="007576C7"/>
    <w:rsid w:val="00757911"/>
    <w:rsid w:val="007617A0"/>
    <w:rsid w:val="00763489"/>
    <w:rsid w:val="00774375"/>
    <w:rsid w:val="007749BB"/>
    <w:rsid w:val="0077615C"/>
    <w:rsid w:val="007872FF"/>
    <w:rsid w:val="00793AFA"/>
    <w:rsid w:val="007A0F67"/>
    <w:rsid w:val="007A14DB"/>
    <w:rsid w:val="007A3ACD"/>
    <w:rsid w:val="007B1BB5"/>
    <w:rsid w:val="007C62D6"/>
    <w:rsid w:val="007C65F4"/>
    <w:rsid w:val="007C6A37"/>
    <w:rsid w:val="007D5228"/>
    <w:rsid w:val="007D7824"/>
    <w:rsid w:val="007E7882"/>
    <w:rsid w:val="007F36BA"/>
    <w:rsid w:val="007F758A"/>
    <w:rsid w:val="00804C3E"/>
    <w:rsid w:val="00806C40"/>
    <w:rsid w:val="008116D5"/>
    <w:rsid w:val="008139FB"/>
    <w:rsid w:val="00815EA2"/>
    <w:rsid w:val="008262C9"/>
    <w:rsid w:val="00826576"/>
    <w:rsid w:val="008338F2"/>
    <w:rsid w:val="00843291"/>
    <w:rsid w:val="008437EC"/>
    <w:rsid w:val="0084450D"/>
    <w:rsid w:val="00845BA5"/>
    <w:rsid w:val="008535B8"/>
    <w:rsid w:val="00856ABB"/>
    <w:rsid w:val="008600FF"/>
    <w:rsid w:val="0086081C"/>
    <w:rsid w:val="0087004A"/>
    <w:rsid w:val="008704DF"/>
    <w:rsid w:val="00870CCB"/>
    <w:rsid w:val="00876A79"/>
    <w:rsid w:val="00876F2E"/>
    <w:rsid w:val="008824F0"/>
    <w:rsid w:val="00883360"/>
    <w:rsid w:val="00883420"/>
    <w:rsid w:val="00884D94"/>
    <w:rsid w:val="00891968"/>
    <w:rsid w:val="008926DE"/>
    <w:rsid w:val="00892A6F"/>
    <w:rsid w:val="0089561E"/>
    <w:rsid w:val="008A113C"/>
    <w:rsid w:val="008A2F0D"/>
    <w:rsid w:val="008B54D8"/>
    <w:rsid w:val="008B5973"/>
    <w:rsid w:val="008B5A76"/>
    <w:rsid w:val="008B6302"/>
    <w:rsid w:val="008B677D"/>
    <w:rsid w:val="008B7122"/>
    <w:rsid w:val="008D28E8"/>
    <w:rsid w:val="008D59E9"/>
    <w:rsid w:val="008F4C64"/>
    <w:rsid w:val="008F7CB5"/>
    <w:rsid w:val="00902F63"/>
    <w:rsid w:val="00903AC5"/>
    <w:rsid w:val="00904368"/>
    <w:rsid w:val="00905C29"/>
    <w:rsid w:val="0091223D"/>
    <w:rsid w:val="00912A4B"/>
    <w:rsid w:val="00912ECA"/>
    <w:rsid w:val="00913169"/>
    <w:rsid w:val="00920A40"/>
    <w:rsid w:val="0092221A"/>
    <w:rsid w:val="00927EB2"/>
    <w:rsid w:val="00931945"/>
    <w:rsid w:val="00933309"/>
    <w:rsid w:val="009348B8"/>
    <w:rsid w:val="009356F6"/>
    <w:rsid w:val="00937E29"/>
    <w:rsid w:val="00941655"/>
    <w:rsid w:val="00946094"/>
    <w:rsid w:val="00950A6D"/>
    <w:rsid w:val="00954BF3"/>
    <w:rsid w:val="00955BA4"/>
    <w:rsid w:val="00955FBA"/>
    <w:rsid w:val="009607C3"/>
    <w:rsid w:val="00960CB6"/>
    <w:rsid w:val="00967FBD"/>
    <w:rsid w:val="009719BE"/>
    <w:rsid w:val="009728E5"/>
    <w:rsid w:val="00972B9F"/>
    <w:rsid w:val="00977482"/>
    <w:rsid w:val="0098663B"/>
    <w:rsid w:val="00987AC1"/>
    <w:rsid w:val="00992542"/>
    <w:rsid w:val="009962B4"/>
    <w:rsid w:val="009A3E98"/>
    <w:rsid w:val="009A6F6B"/>
    <w:rsid w:val="009B310A"/>
    <w:rsid w:val="009B33BB"/>
    <w:rsid w:val="009B51A0"/>
    <w:rsid w:val="009B55D3"/>
    <w:rsid w:val="009B5678"/>
    <w:rsid w:val="009B71F0"/>
    <w:rsid w:val="009C38AF"/>
    <w:rsid w:val="009D2E2A"/>
    <w:rsid w:val="009D3CD7"/>
    <w:rsid w:val="009D4C59"/>
    <w:rsid w:val="009D5A10"/>
    <w:rsid w:val="009E116E"/>
    <w:rsid w:val="009E1AC8"/>
    <w:rsid w:val="009E3820"/>
    <w:rsid w:val="009F1410"/>
    <w:rsid w:val="009F684B"/>
    <w:rsid w:val="009F7280"/>
    <w:rsid w:val="00A039B2"/>
    <w:rsid w:val="00A12784"/>
    <w:rsid w:val="00A13744"/>
    <w:rsid w:val="00A14421"/>
    <w:rsid w:val="00A17248"/>
    <w:rsid w:val="00A20513"/>
    <w:rsid w:val="00A20A4E"/>
    <w:rsid w:val="00A2479F"/>
    <w:rsid w:val="00A24D82"/>
    <w:rsid w:val="00A26F5F"/>
    <w:rsid w:val="00A276D7"/>
    <w:rsid w:val="00A31CCD"/>
    <w:rsid w:val="00A35F7E"/>
    <w:rsid w:val="00A36EE8"/>
    <w:rsid w:val="00A41154"/>
    <w:rsid w:val="00A422A8"/>
    <w:rsid w:val="00A43CAB"/>
    <w:rsid w:val="00A45F77"/>
    <w:rsid w:val="00A477A3"/>
    <w:rsid w:val="00A53360"/>
    <w:rsid w:val="00A5495D"/>
    <w:rsid w:val="00A56046"/>
    <w:rsid w:val="00A60D4F"/>
    <w:rsid w:val="00A65B43"/>
    <w:rsid w:val="00A67C0A"/>
    <w:rsid w:val="00A75186"/>
    <w:rsid w:val="00A8087F"/>
    <w:rsid w:val="00A854F6"/>
    <w:rsid w:val="00A94DFE"/>
    <w:rsid w:val="00A9744F"/>
    <w:rsid w:val="00AA22F2"/>
    <w:rsid w:val="00AA6072"/>
    <w:rsid w:val="00AB1D24"/>
    <w:rsid w:val="00AB3FD5"/>
    <w:rsid w:val="00AB7F23"/>
    <w:rsid w:val="00AC00D7"/>
    <w:rsid w:val="00AD14FD"/>
    <w:rsid w:val="00AD17E7"/>
    <w:rsid w:val="00AD44BE"/>
    <w:rsid w:val="00AD6595"/>
    <w:rsid w:val="00AE54FD"/>
    <w:rsid w:val="00AF0202"/>
    <w:rsid w:val="00AF1423"/>
    <w:rsid w:val="00AF4F74"/>
    <w:rsid w:val="00B0071E"/>
    <w:rsid w:val="00B02BA5"/>
    <w:rsid w:val="00B04278"/>
    <w:rsid w:val="00B04FB9"/>
    <w:rsid w:val="00B072B9"/>
    <w:rsid w:val="00B10CC5"/>
    <w:rsid w:val="00B1265E"/>
    <w:rsid w:val="00B136A7"/>
    <w:rsid w:val="00B14146"/>
    <w:rsid w:val="00B1468A"/>
    <w:rsid w:val="00B17EAA"/>
    <w:rsid w:val="00B21D39"/>
    <w:rsid w:val="00B22CBA"/>
    <w:rsid w:val="00B268AA"/>
    <w:rsid w:val="00B27B6D"/>
    <w:rsid w:val="00B3228D"/>
    <w:rsid w:val="00B33EB8"/>
    <w:rsid w:val="00B34CE3"/>
    <w:rsid w:val="00B42FE5"/>
    <w:rsid w:val="00B43A7A"/>
    <w:rsid w:val="00B45097"/>
    <w:rsid w:val="00B56F09"/>
    <w:rsid w:val="00B633F4"/>
    <w:rsid w:val="00B6410F"/>
    <w:rsid w:val="00B661FF"/>
    <w:rsid w:val="00B7217F"/>
    <w:rsid w:val="00B72A90"/>
    <w:rsid w:val="00B74B63"/>
    <w:rsid w:val="00B775DA"/>
    <w:rsid w:val="00B80766"/>
    <w:rsid w:val="00B80C26"/>
    <w:rsid w:val="00B82F60"/>
    <w:rsid w:val="00B82FAB"/>
    <w:rsid w:val="00B87701"/>
    <w:rsid w:val="00B91D3B"/>
    <w:rsid w:val="00B92184"/>
    <w:rsid w:val="00B941BB"/>
    <w:rsid w:val="00BA0F9B"/>
    <w:rsid w:val="00BA2240"/>
    <w:rsid w:val="00BA3CE5"/>
    <w:rsid w:val="00BA487D"/>
    <w:rsid w:val="00BB00B6"/>
    <w:rsid w:val="00BB676F"/>
    <w:rsid w:val="00BC2D22"/>
    <w:rsid w:val="00BC32C7"/>
    <w:rsid w:val="00BC4F8A"/>
    <w:rsid w:val="00BC5A07"/>
    <w:rsid w:val="00BC5DE2"/>
    <w:rsid w:val="00BD1471"/>
    <w:rsid w:val="00BD2BE1"/>
    <w:rsid w:val="00BD7466"/>
    <w:rsid w:val="00BD7F99"/>
    <w:rsid w:val="00BE3D4E"/>
    <w:rsid w:val="00BE7B7B"/>
    <w:rsid w:val="00BF4218"/>
    <w:rsid w:val="00BF46C7"/>
    <w:rsid w:val="00BF479E"/>
    <w:rsid w:val="00BF4B32"/>
    <w:rsid w:val="00C004E9"/>
    <w:rsid w:val="00C05DC9"/>
    <w:rsid w:val="00C05E60"/>
    <w:rsid w:val="00C121D8"/>
    <w:rsid w:val="00C13AB3"/>
    <w:rsid w:val="00C143A9"/>
    <w:rsid w:val="00C14854"/>
    <w:rsid w:val="00C1594C"/>
    <w:rsid w:val="00C1600E"/>
    <w:rsid w:val="00C16388"/>
    <w:rsid w:val="00C22AFE"/>
    <w:rsid w:val="00C25BBC"/>
    <w:rsid w:val="00C26F77"/>
    <w:rsid w:val="00C27067"/>
    <w:rsid w:val="00C27BAB"/>
    <w:rsid w:val="00C3068D"/>
    <w:rsid w:val="00C336B6"/>
    <w:rsid w:val="00C3542B"/>
    <w:rsid w:val="00C358B2"/>
    <w:rsid w:val="00C368A7"/>
    <w:rsid w:val="00C40E26"/>
    <w:rsid w:val="00C42C5A"/>
    <w:rsid w:val="00C439E4"/>
    <w:rsid w:val="00C455B1"/>
    <w:rsid w:val="00C4630A"/>
    <w:rsid w:val="00C46462"/>
    <w:rsid w:val="00C46D36"/>
    <w:rsid w:val="00C50CFA"/>
    <w:rsid w:val="00C523BE"/>
    <w:rsid w:val="00C5289C"/>
    <w:rsid w:val="00C57C06"/>
    <w:rsid w:val="00C6125F"/>
    <w:rsid w:val="00C73F24"/>
    <w:rsid w:val="00C75DAF"/>
    <w:rsid w:val="00C764F2"/>
    <w:rsid w:val="00C81B2D"/>
    <w:rsid w:val="00C82216"/>
    <w:rsid w:val="00C84660"/>
    <w:rsid w:val="00C924CE"/>
    <w:rsid w:val="00C932AC"/>
    <w:rsid w:val="00C940DE"/>
    <w:rsid w:val="00C9486A"/>
    <w:rsid w:val="00C94EA1"/>
    <w:rsid w:val="00C95AE0"/>
    <w:rsid w:val="00CA1203"/>
    <w:rsid w:val="00CA4A57"/>
    <w:rsid w:val="00CA696B"/>
    <w:rsid w:val="00CA7DC0"/>
    <w:rsid w:val="00CB1F4C"/>
    <w:rsid w:val="00CB3B1A"/>
    <w:rsid w:val="00CB3CC9"/>
    <w:rsid w:val="00CC1AAF"/>
    <w:rsid w:val="00CC21D3"/>
    <w:rsid w:val="00CD2520"/>
    <w:rsid w:val="00CD4DEE"/>
    <w:rsid w:val="00CE11B1"/>
    <w:rsid w:val="00CE369A"/>
    <w:rsid w:val="00CF5F03"/>
    <w:rsid w:val="00CF6833"/>
    <w:rsid w:val="00D036F2"/>
    <w:rsid w:val="00D05E4B"/>
    <w:rsid w:val="00D072C5"/>
    <w:rsid w:val="00D10C33"/>
    <w:rsid w:val="00D11210"/>
    <w:rsid w:val="00D131CB"/>
    <w:rsid w:val="00D13685"/>
    <w:rsid w:val="00D20B85"/>
    <w:rsid w:val="00D32B2C"/>
    <w:rsid w:val="00D43618"/>
    <w:rsid w:val="00D440F1"/>
    <w:rsid w:val="00D44F3D"/>
    <w:rsid w:val="00D4579D"/>
    <w:rsid w:val="00D60F8D"/>
    <w:rsid w:val="00D61D03"/>
    <w:rsid w:val="00D661D6"/>
    <w:rsid w:val="00D70D28"/>
    <w:rsid w:val="00D7243C"/>
    <w:rsid w:val="00D74EDC"/>
    <w:rsid w:val="00D83072"/>
    <w:rsid w:val="00D8396A"/>
    <w:rsid w:val="00D84B56"/>
    <w:rsid w:val="00D84F8E"/>
    <w:rsid w:val="00D97919"/>
    <w:rsid w:val="00DA161D"/>
    <w:rsid w:val="00DA2D3C"/>
    <w:rsid w:val="00DA42E4"/>
    <w:rsid w:val="00DA69C4"/>
    <w:rsid w:val="00DB0211"/>
    <w:rsid w:val="00DB0215"/>
    <w:rsid w:val="00DB3319"/>
    <w:rsid w:val="00DB55D8"/>
    <w:rsid w:val="00DC0BD0"/>
    <w:rsid w:val="00DC21A5"/>
    <w:rsid w:val="00DC2FFF"/>
    <w:rsid w:val="00DC5BB4"/>
    <w:rsid w:val="00DD3283"/>
    <w:rsid w:val="00DE477D"/>
    <w:rsid w:val="00DE4CDC"/>
    <w:rsid w:val="00DF0AC2"/>
    <w:rsid w:val="00DF0EA7"/>
    <w:rsid w:val="00DF287A"/>
    <w:rsid w:val="00DF5256"/>
    <w:rsid w:val="00E07FC4"/>
    <w:rsid w:val="00E12D38"/>
    <w:rsid w:val="00E13EB1"/>
    <w:rsid w:val="00E17718"/>
    <w:rsid w:val="00E200DD"/>
    <w:rsid w:val="00E26B26"/>
    <w:rsid w:val="00E31705"/>
    <w:rsid w:val="00E348CC"/>
    <w:rsid w:val="00E3503D"/>
    <w:rsid w:val="00E36645"/>
    <w:rsid w:val="00E3686B"/>
    <w:rsid w:val="00E37495"/>
    <w:rsid w:val="00E41155"/>
    <w:rsid w:val="00E416E3"/>
    <w:rsid w:val="00E43E9A"/>
    <w:rsid w:val="00E44576"/>
    <w:rsid w:val="00E525E0"/>
    <w:rsid w:val="00E60A72"/>
    <w:rsid w:val="00E61576"/>
    <w:rsid w:val="00E65DD5"/>
    <w:rsid w:val="00E72D6A"/>
    <w:rsid w:val="00E7395C"/>
    <w:rsid w:val="00E80FD9"/>
    <w:rsid w:val="00E84161"/>
    <w:rsid w:val="00E84A03"/>
    <w:rsid w:val="00E8749D"/>
    <w:rsid w:val="00E91F6D"/>
    <w:rsid w:val="00E9299F"/>
    <w:rsid w:val="00E92F12"/>
    <w:rsid w:val="00E94BD6"/>
    <w:rsid w:val="00E97918"/>
    <w:rsid w:val="00EA051D"/>
    <w:rsid w:val="00EA63D6"/>
    <w:rsid w:val="00EB0D29"/>
    <w:rsid w:val="00EB0F3B"/>
    <w:rsid w:val="00EB10DF"/>
    <w:rsid w:val="00EB1B19"/>
    <w:rsid w:val="00EB1BDE"/>
    <w:rsid w:val="00EB1F06"/>
    <w:rsid w:val="00EB2FA1"/>
    <w:rsid w:val="00EB485B"/>
    <w:rsid w:val="00EB5730"/>
    <w:rsid w:val="00EC015C"/>
    <w:rsid w:val="00EC45A2"/>
    <w:rsid w:val="00EC52A0"/>
    <w:rsid w:val="00EC5BA1"/>
    <w:rsid w:val="00ED0BD3"/>
    <w:rsid w:val="00ED3DF1"/>
    <w:rsid w:val="00ED52DD"/>
    <w:rsid w:val="00ED6978"/>
    <w:rsid w:val="00ED7698"/>
    <w:rsid w:val="00EE0840"/>
    <w:rsid w:val="00EE4F6B"/>
    <w:rsid w:val="00EF2B55"/>
    <w:rsid w:val="00EF46D4"/>
    <w:rsid w:val="00F00725"/>
    <w:rsid w:val="00F00D6D"/>
    <w:rsid w:val="00F02FED"/>
    <w:rsid w:val="00F03696"/>
    <w:rsid w:val="00F061B8"/>
    <w:rsid w:val="00F1524E"/>
    <w:rsid w:val="00F22805"/>
    <w:rsid w:val="00F25AC2"/>
    <w:rsid w:val="00F26DF4"/>
    <w:rsid w:val="00F319BE"/>
    <w:rsid w:val="00F32885"/>
    <w:rsid w:val="00F32C96"/>
    <w:rsid w:val="00F3765E"/>
    <w:rsid w:val="00F41E47"/>
    <w:rsid w:val="00F42FBA"/>
    <w:rsid w:val="00F44869"/>
    <w:rsid w:val="00F512AB"/>
    <w:rsid w:val="00F56089"/>
    <w:rsid w:val="00F61E6B"/>
    <w:rsid w:val="00F649D2"/>
    <w:rsid w:val="00F66F3E"/>
    <w:rsid w:val="00F73700"/>
    <w:rsid w:val="00F87CA5"/>
    <w:rsid w:val="00F906BC"/>
    <w:rsid w:val="00F92082"/>
    <w:rsid w:val="00F94247"/>
    <w:rsid w:val="00F950E7"/>
    <w:rsid w:val="00F966E2"/>
    <w:rsid w:val="00F97194"/>
    <w:rsid w:val="00F97348"/>
    <w:rsid w:val="00F97DD8"/>
    <w:rsid w:val="00FB14BE"/>
    <w:rsid w:val="00FB14F3"/>
    <w:rsid w:val="00FB502D"/>
    <w:rsid w:val="00FB73A2"/>
    <w:rsid w:val="00FC2BFF"/>
    <w:rsid w:val="00FC4A56"/>
    <w:rsid w:val="00FC6FCF"/>
    <w:rsid w:val="00FD00DA"/>
    <w:rsid w:val="00FD369D"/>
    <w:rsid w:val="00FD6AE3"/>
    <w:rsid w:val="00FD75A5"/>
    <w:rsid w:val="00FE2218"/>
    <w:rsid w:val="00FE2462"/>
    <w:rsid w:val="00FE4922"/>
    <w:rsid w:val="00FE5D3A"/>
    <w:rsid w:val="00FF3245"/>
    <w:rsid w:val="00FF3575"/>
    <w:rsid w:val="00FF4AB4"/>
    <w:rsid w:val="00FF757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9CC57DF"/>
  <w15:chartTrackingRefBased/>
  <w15:docId w15:val="{17FC62B4-8A12-42DB-ABA3-2717C18B8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C32C7"/>
    <w:pPr>
      <w:widowControl w:val="0"/>
      <w:jc w:val="both"/>
    </w:pPr>
    <w:rPr>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Proposal"/>
    <w:qFormat/>
    <w:rsid w:val="0009465F"/>
    <w:pPr>
      <w:widowControl/>
      <w:numPr>
        <w:numId w:val="30"/>
      </w:numPr>
      <w:tabs>
        <w:tab w:val="left" w:pos="1623"/>
      </w:tabs>
      <w:overflowPunct w:val="0"/>
      <w:autoSpaceDE w:val="0"/>
      <w:autoSpaceDN w:val="0"/>
      <w:adjustRightInd w:val="0"/>
      <w:jc w:val="left"/>
      <w:textAlignment w:val="baseline"/>
    </w:pPr>
    <w:rPr>
      <w:rFonts w:ascii="Times New Roman" w:eastAsia="Times New Roman" w:hAnsi="Times New Roman" w:cs="Times New Roman"/>
      <w:b/>
      <w:bCs/>
      <w:kern w:val="0"/>
      <w:sz w:val="22"/>
      <w:szCs w:val="20"/>
    </w:rPr>
  </w:style>
  <w:style w:type="character" w:customStyle="1" w:styleId="Proposal0">
    <w:name w:val="Proposal (文字)"/>
    <w:basedOn w:val="a0"/>
    <w:link w:val="Proposal"/>
    <w:rsid w:val="00941655"/>
    <w:rPr>
      <w:lang w:val="en-GB"/>
    </w:rPr>
  </w:style>
  <w:style w:type="character" w:styleId="a7">
    <w:name w:val="annotation reference"/>
    <w:basedOn w:val="a0"/>
    <w:uiPriority w:val="99"/>
    <w:unhideWhenUsed/>
    <w:qFormat/>
    <w:rsid w:val="000121F5"/>
    <w:rPr>
      <w:sz w:val="18"/>
      <w:szCs w:val="18"/>
    </w:rPr>
  </w:style>
  <w:style w:type="paragraph" w:styleId="a8">
    <w:name w:val="annotation text"/>
    <w:basedOn w:val="a"/>
    <w:link w:val="a9"/>
    <w:uiPriority w:val="99"/>
    <w:unhideWhenUsed/>
    <w:qFormat/>
    <w:rsid w:val="000121F5"/>
    <w:pPr>
      <w:jc w:val="left"/>
    </w:pPr>
  </w:style>
  <w:style w:type="character" w:customStyle="1" w:styleId="a9">
    <w:name w:val="コメント文字列 (文字)"/>
    <w:basedOn w:val="a0"/>
    <w:link w:val="a8"/>
    <w:uiPriority w:val="99"/>
    <w:qFormat/>
    <w:rsid w:val="000121F5"/>
  </w:style>
  <w:style w:type="paragraph" w:styleId="aa">
    <w:name w:val="annotation subject"/>
    <w:basedOn w:val="a8"/>
    <w:next w:val="a8"/>
    <w:link w:val="ab"/>
    <w:uiPriority w:val="99"/>
    <w:semiHidden/>
    <w:unhideWhenUsed/>
    <w:rsid w:val="000121F5"/>
    <w:rPr>
      <w:b/>
      <w:bCs/>
    </w:rPr>
  </w:style>
  <w:style w:type="character" w:customStyle="1" w:styleId="ab">
    <w:name w:val="コメント内容 (文字)"/>
    <w:basedOn w:val="a9"/>
    <w:link w:val="aa"/>
    <w:uiPriority w:val="99"/>
    <w:semiHidden/>
    <w:rsid w:val="000121F5"/>
    <w:rPr>
      <w:b/>
      <w:bCs/>
    </w:rPr>
  </w:style>
  <w:style w:type="paragraph" w:styleId="ac">
    <w:name w:val="Balloon Text"/>
    <w:basedOn w:val="a"/>
    <w:link w:val="ad"/>
    <w:uiPriority w:val="99"/>
    <w:semiHidden/>
    <w:unhideWhenUsed/>
    <w:rsid w:val="000121F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121F5"/>
    <w:rPr>
      <w:rFonts w:asciiTheme="majorHAnsi" w:eastAsiaTheme="majorEastAsia" w:hAnsiTheme="majorHAnsi" w:cstheme="majorBidi"/>
      <w:sz w:val="18"/>
      <w:szCs w:val="18"/>
    </w:rPr>
  </w:style>
  <w:style w:type="paragraph" w:styleId="ae">
    <w:name w:val="footer"/>
    <w:basedOn w:val="a"/>
    <w:link w:val="af"/>
    <w:uiPriority w:val="99"/>
    <w:unhideWhenUsed/>
    <w:rsid w:val="00F97DD8"/>
    <w:pPr>
      <w:tabs>
        <w:tab w:val="center" w:pos="4252"/>
        <w:tab w:val="right" w:pos="8504"/>
      </w:tabs>
      <w:snapToGrid w:val="0"/>
    </w:pPr>
  </w:style>
  <w:style w:type="character" w:customStyle="1" w:styleId="af">
    <w:name w:val="フッター (文字)"/>
    <w:basedOn w:val="a0"/>
    <w:link w:val="ae"/>
    <w:uiPriority w:val="99"/>
    <w:rsid w:val="00F97DD8"/>
  </w:style>
  <w:style w:type="table" w:styleId="af0">
    <w:name w:val="Table Grid"/>
    <w:basedOn w:val="a1"/>
    <w:uiPriority w:val="39"/>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1"/>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1">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basedOn w:val="a"/>
    <w:next w:val="Proposal"/>
    <w:link w:val="PLChar"/>
    <w:qFormat/>
    <w:rsid w:val="00501AC3"/>
    <w:pPr>
      <w:widowControl/>
      <w:shd w:val="clear" w:color="auto" w:fill="E6E6E6"/>
      <w:tabs>
        <w:tab w:val="left" w:pos="1623"/>
      </w:tabs>
      <w:overflowPunct w:val="0"/>
      <w:autoSpaceDE w:val="0"/>
      <w:autoSpaceDN w:val="0"/>
      <w:adjustRightInd w:val="0"/>
      <w:textAlignment w:val="baseline"/>
    </w:pPr>
    <w:rPr>
      <w:rFonts w:ascii="Times New Roman" w:eastAsia="Times New Roman" w:hAnsi="Times New Roman" w:cs="Times New Roman"/>
      <w:b/>
      <w:noProof/>
      <w:kern w:val="0"/>
      <w:sz w:val="22"/>
      <w:szCs w:val="20"/>
      <w:lang w:eastAsia="en-GB"/>
    </w:rPr>
  </w:style>
  <w:style w:type="character" w:customStyle="1" w:styleId="PLChar">
    <w:name w:val="PL Char"/>
    <w:link w:val="PL"/>
    <w:qFormat/>
    <w:rsid w:val="00501AC3"/>
    <w:rPr>
      <w:rFonts w:ascii="Times New Roman" w:eastAsia="Times New Roman" w:hAnsi="Times New Roman" w:cs="Times New Roman"/>
      <w:b/>
      <w:noProof/>
      <w:kern w:val="0"/>
      <w:sz w:val="22"/>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2">
    <w:name w:val="Revision"/>
    <w:hidden/>
    <w:uiPriority w:val="99"/>
    <w:semiHidden/>
    <w:rsid w:val="006C7A73"/>
  </w:style>
  <w:style w:type="character" w:styleId="af3">
    <w:name w:val="Hyperlink"/>
    <w:basedOn w:val="a0"/>
    <w:uiPriority w:val="99"/>
    <w:unhideWhenUsed/>
    <w:rsid w:val="000E59F9"/>
    <w:rPr>
      <w:color w:val="0563C1" w:themeColor="hyperlink"/>
      <w:u w:val="single"/>
    </w:rPr>
  </w:style>
  <w:style w:type="character" w:styleId="af4">
    <w:name w:val="Unresolved Mention"/>
    <w:basedOn w:val="a0"/>
    <w:uiPriority w:val="99"/>
    <w:semiHidden/>
    <w:unhideWhenUsed/>
    <w:rsid w:val="000E59F9"/>
    <w:rPr>
      <w:color w:val="605E5C"/>
      <w:shd w:val="clear" w:color="auto" w:fill="E1DFDD"/>
    </w:rPr>
  </w:style>
  <w:style w:type="paragraph" w:styleId="af5">
    <w:name w:val="Plain Text"/>
    <w:basedOn w:val="a"/>
    <w:link w:val="af6"/>
    <w:uiPriority w:val="99"/>
    <w:semiHidden/>
    <w:unhideWhenUsed/>
    <w:rsid w:val="003F673C"/>
    <w:pPr>
      <w:jc w:val="left"/>
    </w:pPr>
    <w:rPr>
      <w:rFonts w:ascii="游ゴシック" w:eastAsia="游ゴシック" w:hAnsi="Courier New" w:cs="Courier New"/>
      <w:sz w:val="22"/>
    </w:rPr>
  </w:style>
  <w:style w:type="character" w:customStyle="1" w:styleId="af6">
    <w:name w:val="書式なし (文字)"/>
    <w:basedOn w:val="a0"/>
    <w:link w:val="af5"/>
    <w:uiPriority w:val="99"/>
    <w:semiHidden/>
    <w:rsid w:val="003F673C"/>
    <w:rPr>
      <w:rFonts w:ascii="游ゴシック" w:eastAsia="游ゴシック" w:hAnsi="Courier New" w:cs="Courier New"/>
      <w:sz w:val="22"/>
    </w:rPr>
  </w:style>
  <w:style w:type="paragraph" w:styleId="af7">
    <w:name w:val="List Continue"/>
    <w:basedOn w:val="a"/>
    <w:uiPriority w:val="99"/>
    <w:semiHidden/>
    <w:unhideWhenUsed/>
    <w:rsid w:val="005129EA"/>
    <w:pPr>
      <w:spacing w:after="120"/>
      <w:ind w:leftChars="200" w:left="480"/>
      <w:contextualSpacing/>
    </w:pPr>
  </w:style>
  <w:style w:type="paragraph" w:styleId="af8">
    <w:name w:val="Body Text"/>
    <w:basedOn w:val="a"/>
    <w:link w:val="af9"/>
    <w:uiPriority w:val="99"/>
    <w:semiHidden/>
    <w:unhideWhenUsed/>
    <w:rsid w:val="00540F77"/>
    <w:pPr>
      <w:spacing w:after="120"/>
    </w:pPr>
  </w:style>
  <w:style w:type="character" w:customStyle="1" w:styleId="af9">
    <w:name w:val="本文 (文字)"/>
    <w:basedOn w:val="a0"/>
    <w:link w:val="af8"/>
    <w:uiPriority w:val="99"/>
    <w:semiHidden/>
    <w:rsid w:val="00540F7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788624911">
      <w:bodyDiv w:val="1"/>
      <w:marLeft w:val="0"/>
      <w:marRight w:val="0"/>
      <w:marTop w:val="0"/>
      <w:marBottom w:val="0"/>
      <w:divBdr>
        <w:top w:val="none" w:sz="0" w:space="0" w:color="auto"/>
        <w:left w:val="none" w:sz="0" w:space="0" w:color="auto"/>
        <w:bottom w:val="none" w:sz="0" w:space="0" w:color="auto"/>
        <w:right w:val="none" w:sz="0" w:space="0" w:color="auto"/>
      </w:divBdr>
    </w:div>
    <w:div w:id="790898572">
      <w:bodyDiv w:val="1"/>
      <w:marLeft w:val="0"/>
      <w:marRight w:val="0"/>
      <w:marTop w:val="0"/>
      <w:marBottom w:val="0"/>
      <w:divBdr>
        <w:top w:val="none" w:sz="0" w:space="0" w:color="auto"/>
        <w:left w:val="none" w:sz="0" w:space="0" w:color="auto"/>
        <w:bottom w:val="none" w:sz="0" w:space="0" w:color="auto"/>
        <w:right w:val="none" w:sz="0" w:space="0" w:color="auto"/>
      </w:divBdr>
    </w:div>
    <w:div w:id="1039084579">
      <w:bodyDiv w:val="1"/>
      <w:marLeft w:val="0"/>
      <w:marRight w:val="0"/>
      <w:marTop w:val="0"/>
      <w:marBottom w:val="0"/>
      <w:divBdr>
        <w:top w:val="none" w:sz="0" w:space="0" w:color="auto"/>
        <w:left w:val="none" w:sz="0" w:space="0" w:color="auto"/>
        <w:bottom w:val="none" w:sz="0" w:space="0" w:color="auto"/>
        <w:right w:val="none" w:sz="0" w:space="0" w:color="auto"/>
      </w:divBdr>
    </w:div>
    <w:div w:id="1154683956">
      <w:bodyDiv w:val="1"/>
      <w:marLeft w:val="0"/>
      <w:marRight w:val="0"/>
      <w:marTop w:val="0"/>
      <w:marBottom w:val="0"/>
      <w:divBdr>
        <w:top w:val="none" w:sz="0" w:space="0" w:color="auto"/>
        <w:left w:val="none" w:sz="0" w:space="0" w:color="auto"/>
        <w:bottom w:val="none" w:sz="0" w:space="0" w:color="auto"/>
        <w:right w:val="none" w:sz="0" w:space="0" w:color="auto"/>
      </w:divBdr>
    </w:div>
    <w:div w:id="1301610536">
      <w:bodyDiv w:val="1"/>
      <w:marLeft w:val="0"/>
      <w:marRight w:val="0"/>
      <w:marTop w:val="0"/>
      <w:marBottom w:val="0"/>
      <w:divBdr>
        <w:top w:val="none" w:sz="0" w:space="0" w:color="auto"/>
        <w:left w:val="none" w:sz="0" w:space="0" w:color="auto"/>
        <w:bottom w:val="none" w:sz="0" w:space="0" w:color="auto"/>
        <w:right w:val="none" w:sz="0" w:space="0" w:color="auto"/>
      </w:divBdr>
    </w:div>
    <w:div w:id="1328242688">
      <w:bodyDiv w:val="1"/>
      <w:marLeft w:val="0"/>
      <w:marRight w:val="0"/>
      <w:marTop w:val="0"/>
      <w:marBottom w:val="0"/>
      <w:divBdr>
        <w:top w:val="none" w:sz="0" w:space="0" w:color="auto"/>
        <w:left w:val="none" w:sz="0" w:space="0" w:color="auto"/>
        <w:bottom w:val="none" w:sz="0" w:space="0" w:color="auto"/>
        <w:right w:val="none" w:sz="0" w:space="0" w:color="auto"/>
      </w:divBdr>
    </w:div>
    <w:div w:id="1344355645">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1523742925">
      <w:bodyDiv w:val="1"/>
      <w:marLeft w:val="0"/>
      <w:marRight w:val="0"/>
      <w:marTop w:val="0"/>
      <w:marBottom w:val="0"/>
      <w:divBdr>
        <w:top w:val="none" w:sz="0" w:space="0" w:color="auto"/>
        <w:left w:val="none" w:sz="0" w:space="0" w:color="auto"/>
        <w:bottom w:val="none" w:sz="0" w:space="0" w:color="auto"/>
        <w:right w:val="none" w:sz="0" w:space="0" w:color="auto"/>
      </w:divBdr>
      <w:divsChild>
        <w:div w:id="885334060">
          <w:marLeft w:val="0"/>
          <w:marRight w:val="0"/>
          <w:marTop w:val="0"/>
          <w:marBottom w:val="0"/>
          <w:divBdr>
            <w:top w:val="none" w:sz="0" w:space="0" w:color="auto"/>
            <w:left w:val="none" w:sz="0" w:space="0" w:color="auto"/>
            <w:bottom w:val="none" w:sz="0" w:space="0" w:color="auto"/>
            <w:right w:val="none" w:sz="0" w:space="0" w:color="auto"/>
          </w:divBdr>
        </w:div>
      </w:divsChild>
    </w:div>
    <w:div w:id="1526023429">
      <w:bodyDiv w:val="1"/>
      <w:marLeft w:val="0"/>
      <w:marRight w:val="0"/>
      <w:marTop w:val="0"/>
      <w:marBottom w:val="0"/>
      <w:divBdr>
        <w:top w:val="none" w:sz="0" w:space="0" w:color="auto"/>
        <w:left w:val="none" w:sz="0" w:space="0" w:color="auto"/>
        <w:bottom w:val="none" w:sz="0" w:space="0" w:color="auto"/>
        <w:right w:val="none" w:sz="0" w:space="0" w:color="auto"/>
      </w:divBdr>
    </w:div>
    <w:div w:id="2019189594">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F8C03-B8C5-4370-AE31-0BCDF2FD5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1116</Words>
  <Characters>6367</Characters>
  <DocSecurity>0</DocSecurity>
  <Lines>53</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2025-02-07T04:50:00Z</dcterms:created>
  <dcterms:modified xsi:type="dcterms:W3CDTF">2025-02-07T08:57:00Z</dcterms:modified>
</cp:coreProperties>
</file>