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D746" w14:textId="0F59CDDF" w:rsidR="00FC0A8F" w:rsidRPr="00C65A1B" w:rsidRDefault="00FC0A8F" w:rsidP="00D5212B">
      <w:pPr>
        <w:pStyle w:val="Header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 w:rsidR="00A5641E">
        <w:rPr>
          <w:noProof w:val="0"/>
          <w:sz w:val="24"/>
        </w:rPr>
        <w:t>2</w:t>
      </w:r>
      <w:r w:rsidRPr="00C65A1B">
        <w:rPr>
          <w:noProof w:val="0"/>
          <w:sz w:val="24"/>
        </w:rPr>
        <w:t xml:space="preserve"> Meeting #1</w:t>
      </w:r>
      <w:r w:rsidR="00A5641E">
        <w:rPr>
          <w:noProof w:val="0"/>
          <w:sz w:val="24"/>
        </w:rPr>
        <w:t>2</w:t>
      </w:r>
      <w:r w:rsidR="00433525">
        <w:rPr>
          <w:noProof w:val="0"/>
          <w:sz w:val="24"/>
        </w:rPr>
        <w:t>6</w:t>
      </w:r>
      <w:r w:rsidR="00433525">
        <w:rPr>
          <w:noProof w:val="0"/>
          <w:sz w:val="24"/>
        </w:rPr>
        <w:tab/>
      </w:r>
      <w:r w:rsidRPr="00C65A1B">
        <w:rPr>
          <w:noProof w:val="0"/>
          <w:sz w:val="24"/>
          <w:lang w:val="en-US"/>
        </w:rPr>
        <w:t xml:space="preserve"> 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R</w:t>
      </w:r>
      <w:r w:rsidR="00B6376A">
        <w:rPr>
          <w:noProof w:val="0"/>
          <w:sz w:val="24"/>
          <w:lang w:val="en-US"/>
        </w:rPr>
        <w:t>2</w:t>
      </w:r>
      <w:r w:rsidRPr="00C65A1B">
        <w:rPr>
          <w:noProof w:val="0"/>
          <w:sz w:val="24"/>
          <w:lang w:val="en-US"/>
        </w:rPr>
        <w:t>-</w:t>
      </w:r>
      <w:r w:rsidR="006D2F4C">
        <w:rPr>
          <w:noProof w:val="0"/>
          <w:sz w:val="24"/>
          <w:lang w:val="en-US"/>
        </w:rPr>
        <w:t>2</w:t>
      </w:r>
      <w:r w:rsidR="00B6376A">
        <w:rPr>
          <w:noProof w:val="0"/>
          <w:sz w:val="24"/>
          <w:lang w:val="en-US"/>
        </w:rPr>
        <w:t>4</w:t>
      </w:r>
      <w:r w:rsidR="008E283F">
        <w:rPr>
          <w:noProof w:val="0"/>
          <w:sz w:val="24"/>
          <w:lang w:val="en-US"/>
        </w:rPr>
        <w:t>0</w:t>
      </w:r>
      <w:r w:rsidR="00F33872">
        <w:rPr>
          <w:noProof w:val="0"/>
          <w:sz w:val="24"/>
          <w:lang w:val="en-US"/>
        </w:rPr>
        <w:t>4824</w:t>
      </w:r>
    </w:p>
    <w:p w14:paraId="47268D3E" w14:textId="3C1AD844" w:rsidR="00FC0A8F" w:rsidRPr="00C65A1B" w:rsidRDefault="00433525" w:rsidP="00D5212B">
      <w:pPr>
        <w:pStyle w:val="Header"/>
        <w:jc w:val="both"/>
        <w:rPr>
          <w:noProof w:val="0"/>
          <w:sz w:val="24"/>
        </w:rPr>
      </w:pPr>
      <w:r>
        <w:rPr>
          <w:noProof w:val="0"/>
          <w:sz w:val="24"/>
        </w:rPr>
        <w:t>Fukuoka</w:t>
      </w:r>
      <w:r w:rsidR="00FC0A8F" w:rsidRPr="00C65A1B">
        <w:rPr>
          <w:noProof w:val="0"/>
          <w:sz w:val="24"/>
        </w:rPr>
        <w:t xml:space="preserve">, </w:t>
      </w:r>
      <w:r>
        <w:rPr>
          <w:noProof w:val="0"/>
          <w:sz w:val="24"/>
        </w:rPr>
        <w:t>Japan</w:t>
      </w:r>
      <w:r w:rsidR="00FC0A8F" w:rsidRPr="00C65A1B">
        <w:rPr>
          <w:noProof w:val="0"/>
          <w:sz w:val="24"/>
        </w:rPr>
        <w:t xml:space="preserve">, </w:t>
      </w:r>
      <w:r>
        <w:rPr>
          <w:noProof w:val="0"/>
          <w:sz w:val="24"/>
        </w:rPr>
        <w:t>May</w:t>
      </w:r>
      <w:r w:rsidR="00A5641E">
        <w:rPr>
          <w:noProof w:val="0"/>
          <w:sz w:val="24"/>
        </w:rPr>
        <w:t xml:space="preserve"> </w:t>
      </w:r>
      <w:r>
        <w:rPr>
          <w:noProof w:val="0"/>
          <w:sz w:val="24"/>
        </w:rPr>
        <w:t>20-2</w:t>
      </w:r>
      <w:r w:rsidR="00F5408B">
        <w:rPr>
          <w:noProof w:val="0"/>
          <w:sz w:val="24"/>
        </w:rPr>
        <w:t>4</w:t>
      </w:r>
      <w:r w:rsidR="00E65F92">
        <w:rPr>
          <w:noProof w:val="0"/>
          <w:sz w:val="24"/>
        </w:rPr>
        <w:t>, 2024</w:t>
      </w:r>
    </w:p>
    <w:p w14:paraId="1091FA95" w14:textId="77777777" w:rsidR="00DE683C" w:rsidRPr="00DE683C" w:rsidRDefault="00DE683C" w:rsidP="00D5212B">
      <w:pPr>
        <w:pStyle w:val="Header"/>
        <w:jc w:val="both"/>
        <w:rPr>
          <w:noProof w:val="0"/>
          <w:sz w:val="24"/>
        </w:rPr>
      </w:pPr>
    </w:p>
    <w:p w14:paraId="4B46E4D8" w14:textId="7809FDA3" w:rsidR="00DE683C" w:rsidRPr="00DA5216" w:rsidRDefault="00DE683C" w:rsidP="00C47E9F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3DF8DE3A" w:rsidR="00DE683C" w:rsidRPr="00DA5216" w:rsidRDefault="00DE683C" w:rsidP="00C47E9F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25137D">
        <w:rPr>
          <w:rFonts w:ascii="Arial" w:hAnsi="Arial"/>
          <w:b/>
          <w:sz w:val="24"/>
        </w:rPr>
        <w:t>Further D</w:t>
      </w:r>
      <w:r w:rsidR="00E5513D">
        <w:rPr>
          <w:rFonts w:ascii="Arial" w:hAnsi="Arial" w:cs="Arial"/>
          <w:b/>
          <w:bCs/>
          <w:sz w:val="24"/>
        </w:rPr>
        <w:t xml:space="preserve">iscussion on </w:t>
      </w:r>
      <w:r w:rsidR="0025137D">
        <w:rPr>
          <w:rFonts w:ascii="Arial" w:hAnsi="Arial" w:cs="Arial"/>
          <w:b/>
          <w:bCs/>
          <w:sz w:val="24"/>
        </w:rPr>
        <w:t>Other Aspects related to RRM Measurement</w:t>
      </w:r>
      <w:r w:rsidR="009679D4">
        <w:rPr>
          <w:rFonts w:ascii="Arial" w:hAnsi="Arial" w:cs="Arial"/>
          <w:b/>
          <w:bCs/>
          <w:sz w:val="24"/>
        </w:rPr>
        <w:t xml:space="preserve"> Prediction</w:t>
      </w:r>
    </w:p>
    <w:p w14:paraId="3E03E22C" w14:textId="16CAD539" w:rsidR="00DE683C" w:rsidRPr="008E283F" w:rsidRDefault="00DE683C" w:rsidP="00C47E9F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sz w:val="24"/>
          <w:lang w:val="en-US" w:eastAsia="ja-JP"/>
        </w:rPr>
      </w:pPr>
      <w:r w:rsidRPr="008E283F">
        <w:rPr>
          <w:rFonts w:ascii="Arial" w:hAnsi="Arial"/>
          <w:b/>
          <w:sz w:val="24"/>
          <w:lang w:val="en-US"/>
        </w:rPr>
        <w:t>Agenda Item:</w:t>
      </w:r>
      <w:r w:rsidR="006419B1" w:rsidRPr="008E283F">
        <w:rPr>
          <w:rFonts w:ascii="Arial" w:hAnsi="Arial"/>
          <w:b/>
          <w:sz w:val="24"/>
          <w:lang w:val="en-US"/>
        </w:rPr>
        <w:t xml:space="preserve">         </w:t>
      </w:r>
      <w:r w:rsidRPr="008E283F">
        <w:rPr>
          <w:rFonts w:ascii="Arial" w:hAnsi="Arial"/>
          <w:b/>
          <w:sz w:val="24"/>
          <w:lang w:val="en-US"/>
        </w:rPr>
        <w:tab/>
      </w:r>
      <w:r w:rsidR="008E283F" w:rsidRPr="008E283F">
        <w:rPr>
          <w:rFonts w:ascii="Arial" w:hAnsi="Arial"/>
          <w:b/>
          <w:sz w:val="24"/>
          <w:lang w:val="en-US"/>
        </w:rPr>
        <w:t>8.3</w:t>
      </w:r>
      <w:r w:rsidR="009D267A">
        <w:rPr>
          <w:rFonts w:ascii="Arial" w:hAnsi="Arial"/>
          <w:b/>
          <w:sz w:val="24"/>
          <w:lang w:val="en-US"/>
        </w:rPr>
        <w:t>.</w:t>
      </w:r>
      <w:r w:rsidR="009B6716">
        <w:rPr>
          <w:rFonts w:ascii="Arial" w:hAnsi="Arial"/>
          <w:b/>
          <w:sz w:val="24"/>
          <w:lang w:val="en-US"/>
        </w:rPr>
        <w:t>2</w:t>
      </w:r>
      <w:r w:rsidR="0025137D">
        <w:rPr>
          <w:rFonts w:ascii="Arial" w:hAnsi="Arial"/>
          <w:b/>
          <w:sz w:val="24"/>
          <w:lang w:val="en-US"/>
        </w:rPr>
        <w:t>.2</w:t>
      </w:r>
    </w:p>
    <w:p w14:paraId="3608921E" w14:textId="77777777" w:rsidR="00DE683C" w:rsidRPr="00DA5216" w:rsidRDefault="00DE683C" w:rsidP="00C47E9F">
      <w:pPr>
        <w:tabs>
          <w:tab w:val="left" w:pos="2127"/>
        </w:tabs>
        <w:spacing w:before="120" w:after="0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7C202C" w:rsidRDefault="00DE683C" w:rsidP="00D5212B">
      <w:pPr>
        <w:pStyle w:val="Heading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672B8BEB" w14:textId="45817184" w:rsidR="00637512" w:rsidRDefault="00637512" w:rsidP="00D5212B">
      <w:pPr>
        <w:ind w:left="-26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RAN</w:t>
      </w:r>
      <w:r w:rsidR="00DD24A5">
        <w:rPr>
          <w:rFonts w:eastAsia="SimSun"/>
          <w:lang w:eastAsia="zh-CN"/>
        </w:rPr>
        <w:t xml:space="preserve"> </w:t>
      </w:r>
      <w:r w:rsidR="005B39E9">
        <w:rPr>
          <w:rFonts w:eastAsia="SimSun"/>
          <w:lang w:eastAsia="zh-CN"/>
        </w:rPr>
        <w:t>#</w:t>
      </w:r>
      <w:r w:rsidR="003D425C">
        <w:rPr>
          <w:rFonts w:eastAsia="SimSun"/>
          <w:lang w:eastAsia="zh-CN"/>
        </w:rPr>
        <w:t>103</w:t>
      </w:r>
      <w:r w:rsidR="0076546B">
        <w:rPr>
          <w:rFonts w:eastAsia="SimSun"/>
          <w:lang w:eastAsia="zh-CN"/>
        </w:rPr>
        <w:t xml:space="preserve"> meeting</w:t>
      </w:r>
      <w:r>
        <w:rPr>
          <w:rFonts w:eastAsia="SimSun" w:hint="eastAsia"/>
          <w:lang w:eastAsia="zh-CN"/>
        </w:rPr>
        <w:t xml:space="preserve">, </w:t>
      </w:r>
      <w:r w:rsidR="00AF5C06">
        <w:rPr>
          <w:rFonts w:eastAsia="SimSun"/>
          <w:lang w:eastAsia="zh-CN"/>
        </w:rPr>
        <w:t xml:space="preserve">Study on AI/ML for mobility was approved. The objectives of the study were to evaluate potential benefits and gains of AI/ML </w:t>
      </w:r>
      <w:r w:rsidR="00F50236">
        <w:rPr>
          <w:rFonts w:eastAsia="SimSun"/>
          <w:lang w:eastAsia="zh-CN"/>
        </w:rPr>
        <w:t>aided mobility for network triggered L</w:t>
      </w:r>
      <w:r w:rsidR="00E90B19">
        <w:rPr>
          <w:rFonts w:eastAsia="SimSun"/>
          <w:lang w:eastAsia="zh-CN"/>
        </w:rPr>
        <w:t>3</w:t>
      </w:r>
      <w:r w:rsidR="00F50236">
        <w:rPr>
          <w:rFonts w:eastAsia="SimSun"/>
          <w:lang w:eastAsia="zh-CN"/>
        </w:rPr>
        <w:t>-based handover, considering the following aspects</w:t>
      </w:r>
      <w:r w:rsidR="00C05936">
        <w:rPr>
          <w:rFonts w:eastAsia="SimSun"/>
          <w:lang w:eastAsia="zh-CN"/>
        </w:rPr>
        <w:t xml:space="preserve"> from RAN2 perspective</w:t>
      </w:r>
      <w:r w:rsidR="00211044">
        <w:rPr>
          <w:rFonts w:eastAsia="SimSun"/>
          <w:lang w:eastAsia="zh-CN"/>
        </w:rPr>
        <w:t xml:space="preserve"> [1]</w:t>
      </w:r>
      <w:r w:rsidR="00F50236">
        <w:rPr>
          <w:rFonts w:eastAsia="SimSun"/>
          <w:lang w:eastAsia="zh-CN"/>
        </w:rPr>
        <w:t>:</w:t>
      </w:r>
    </w:p>
    <w:p w14:paraId="20281828" w14:textId="0751D189" w:rsidR="00184418" w:rsidRDefault="005822C0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AI/ML based RRM measurement and event prediction,</w:t>
      </w:r>
    </w:p>
    <w:p w14:paraId="7B2422AB" w14:textId="45A5D8A3" w:rsidR="005822C0" w:rsidRDefault="005822C0" w:rsidP="00D5212B">
      <w:pPr>
        <w:pStyle w:val="ListParagraph"/>
        <w:numPr>
          <w:ilvl w:val="1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Cell-level measurement </w:t>
      </w:r>
      <w:r w:rsidR="007D48B0">
        <w:rPr>
          <w:rFonts w:eastAsia="SimSun"/>
          <w:lang w:eastAsia="zh-CN"/>
        </w:rPr>
        <w:t>prediction including intra and inter-frequency (UE sided and NW sided model) [RAN2]</w:t>
      </w:r>
    </w:p>
    <w:p w14:paraId="45DE31E6" w14:textId="1B6C2AF3" w:rsidR="007D48B0" w:rsidRDefault="00096BC6" w:rsidP="00D5212B">
      <w:pPr>
        <w:pStyle w:val="ListParagraph"/>
        <w:numPr>
          <w:ilvl w:val="2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Inter-cell beam-level measurement prediction for L3 mobility (UE sided and NW sided model) [RAN2]</w:t>
      </w:r>
    </w:p>
    <w:p w14:paraId="0A76A5CA" w14:textId="12C7EE1E" w:rsidR="004A52BD" w:rsidRDefault="00342423" w:rsidP="00D5212B">
      <w:pPr>
        <w:pStyle w:val="ListParagraph"/>
        <w:numPr>
          <w:ilvl w:val="1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HO failure/RLF prediction (UE sided model) [RAN2]</w:t>
      </w:r>
    </w:p>
    <w:p w14:paraId="6C533B91" w14:textId="1FAE7ABD" w:rsidR="00342423" w:rsidRDefault="00342423" w:rsidP="00D5212B">
      <w:pPr>
        <w:pStyle w:val="ListParagraph"/>
        <w:numPr>
          <w:ilvl w:val="1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Measurement event prediction (UE sided model [RAN2].</w:t>
      </w:r>
    </w:p>
    <w:p w14:paraId="203030B4" w14:textId="0741FB87" w:rsidR="00FD483B" w:rsidRDefault="00FD483B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 w:rsidRPr="00FD483B">
        <w:rPr>
          <w:rFonts w:eastAsia="SimSun"/>
          <w:lang w:eastAsia="zh-CN"/>
        </w:rPr>
        <w:t>Study the need/benefits of any other UE assistance information for the network side model [RAN2]</w:t>
      </w:r>
    </w:p>
    <w:p w14:paraId="0FE0EDD3" w14:textId="1304262E" w:rsidR="00514A72" w:rsidRPr="00514A72" w:rsidRDefault="00514A72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 w:rsidRPr="00514A72">
        <w:rPr>
          <w:rFonts w:eastAsia="SimSun"/>
          <w:lang w:eastAsia="zh-CN"/>
        </w:rPr>
        <w:t>The evaluation of the AI/ML aided mobility benefits should consider HO performance KPIs (e.g., Ping-pong HO, HOF/RLF, Time of stay, Handover interruption, prediction accuracy, and measurement reduction) etc.) and complexity trade-offs [RAN2]</w:t>
      </w:r>
    </w:p>
    <w:p w14:paraId="43107698" w14:textId="188C3A6C" w:rsidR="00514A72" w:rsidRPr="00514A72" w:rsidRDefault="00514A72" w:rsidP="00D5212B">
      <w:pPr>
        <w:ind w:left="720"/>
        <w:jc w:val="both"/>
        <w:rPr>
          <w:rFonts w:eastAsia="SimSun"/>
          <w:lang w:eastAsia="zh-CN"/>
        </w:rPr>
      </w:pPr>
      <w:r w:rsidRPr="00514A72">
        <w:rPr>
          <w:rFonts w:eastAsia="SimSun"/>
          <w:lang w:eastAsia="zh-CN"/>
        </w:rPr>
        <w:t>NOTE: Simulation assumption and methodology can leverage TR 38.901, 38.843 and 36.839. And leave the detail discussion to RAN2.</w:t>
      </w:r>
    </w:p>
    <w:p w14:paraId="2EDFB201" w14:textId="77777777" w:rsidR="00D47AB7" w:rsidRPr="00D47AB7" w:rsidRDefault="00D47AB7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 w:rsidRPr="00D47AB7">
        <w:rPr>
          <w:rFonts w:eastAsia="SimSun"/>
          <w:lang w:eastAsia="zh-CN"/>
        </w:rPr>
        <w:t>Potential AI mobility specific enhancement should be based on the Rel19 AI/ML-air interface WID general framework (</w:t>
      </w:r>
      <w:proofErr w:type="gramStart"/>
      <w:r w:rsidRPr="00D47AB7">
        <w:rPr>
          <w:rFonts w:eastAsia="SimSun"/>
          <w:lang w:eastAsia="zh-CN"/>
        </w:rPr>
        <w:t>e.g.</w:t>
      </w:r>
      <w:proofErr w:type="gramEnd"/>
      <w:r w:rsidRPr="00D47AB7">
        <w:rPr>
          <w:rFonts w:eastAsia="SimSun"/>
          <w:lang w:eastAsia="zh-CN"/>
        </w:rPr>
        <w:t xml:space="preserve"> LCM, performance monitoring etc) [RAN2]  </w:t>
      </w:r>
    </w:p>
    <w:p w14:paraId="56BCAD33" w14:textId="77777777" w:rsidR="00D47AB7" w:rsidRPr="00D47AB7" w:rsidRDefault="00D47AB7" w:rsidP="00D5212B">
      <w:pPr>
        <w:ind w:left="720"/>
        <w:jc w:val="both"/>
        <w:rPr>
          <w:rFonts w:eastAsia="SimSun"/>
          <w:lang w:eastAsia="zh-CN"/>
        </w:rPr>
      </w:pPr>
      <w:r w:rsidRPr="00D47AB7">
        <w:rPr>
          <w:rFonts w:eastAsia="SimSun"/>
          <w:lang w:eastAsia="zh-CN"/>
        </w:rPr>
        <w:t xml:space="preserve">NOTE: This would only be treated after sufficient progress is made in the Rel-19 AI/ML air interface WID </w:t>
      </w:r>
    </w:p>
    <w:p w14:paraId="4A64D8DE" w14:textId="77777777" w:rsidR="00CB4E58" w:rsidRDefault="00CB4E58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 w:rsidRPr="00CB4E58">
        <w:rPr>
          <w:rFonts w:eastAsia="SimSun"/>
          <w:lang w:eastAsia="zh-CN"/>
        </w:rPr>
        <w:t>Potential specification impacts of AI/ML aided mobility [RAN2]</w:t>
      </w:r>
    </w:p>
    <w:p w14:paraId="33218E89" w14:textId="6A23B53E" w:rsidR="00996E6C" w:rsidRDefault="00996E6C" w:rsidP="00996E6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Further in the RAN2 #125-bis the following agreement related to RRM Measurement prediction were made:</w:t>
      </w:r>
    </w:p>
    <w:p w14:paraId="2B4DC3EC" w14:textId="77777777" w:rsidR="00777993" w:rsidRPr="00777993" w:rsidRDefault="00777993" w:rsidP="00777993">
      <w:pPr>
        <w:pStyle w:val="ListParagraph"/>
        <w:numPr>
          <w:ilvl w:val="0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/>
          <w:lang w:eastAsia="zh-CN"/>
        </w:rPr>
        <w:t>For cell level measurement prediction model, at least consider the following cases:</w:t>
      </w:r>
    </w:p>
    <w:p w14:paraId="6162097A" w14:textId="77777777" w:rsidR="00777993" w:rsidRPr="00777993" w:rsidRDefault="00777993" w:rsidP="00777993">
      <w:pPr>
        <w:pStyle w:val="ListParagraph"/>
        <w:numPr>
          <w:ilvl w:val="1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/>
          <w:lang w:eastAsia="zh-CN"/>
        </w:rPr>
        <w:t xml:space="preserve">Case 1: To predict beam level results, then generate cell level results based on the predicted beam </w:t>
      </w:r>
      <w:proofErr w:type="gramStart"/>
      <w:r w:rsidRPr="00777993">
        <w:rPr>
          <w:rFonts w:eastAsia="SimSun"/>
          <w:lang w:eastAsia="zh-CN"/>
        </w:rPr>
        <w:t>results;</w:t>
      </w:r>
      <w:proofErr w:type="gramEnd"/>
      <w:r w:rsidRPr="00777993">
        <w:rPr>
          <w:rFonts w:eastAsia="SimSun"/>
          <w:lang w:eastAsia="zh-CN"/>
        </w:rPr>
        <w:t xml:space="preserve"> </w:t>
      </w:r>
    </w:p>
    <w:p w14:paraId="091277DF" w14:textId="77777777" w:rsidR="00777993" w:rsidRPr="00777993" w:rsidRDefault="00777993" w:rsidP="00777993">
      <w:pPr>
        <w:pStyle w:val="ListParagraph"/>
        <w:numPr>
          <w:ilvl w:val="1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/>
          <w:lang w:eastAsia="zh-CN"/>
        </w:rPr>
        <w:t>Case 2: To directly predict cell level results based on cell level results.</w:t>
      </w:r>
    </w:p>
    <w:p w14:paraId="248D64BB" w14:textId="77777777" w:rsidR="00777993" w:rsidRPr="00777993" w:rsidRDefault="00777993" w:rsidP="00777993">
      <w:pPr>
        <w:pStyle w:val="ListParagraph"/>
        <w:numPr>
          <w:ilvl w:val="1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/>
          <w:lang w:eastAsia="zh-CN"/>
        </w:rPr>
        <w:t xml:space="preserve">Case 3: To directly predict cell level results based on beam level </w:t>
      </w:r>
      <w:proofErr w:type="gramStart"/>
      <w:r w:rsidRPr="00777993">
        <w:rPr>
          <w:rFonts w:eastAsia="SimSun"/>
          <w:lang w:eastAsia="zh-CN"/>
        </w:rPr>
        <w:t>results</w:t>
      </w:r>
      <w:proofErr w:type="gramEnd"/>
      <w:r w:rsidRPr="00777993">
        <w:rPr>
          <w:rFonts w:eastAsia="SimSun"/>
          <w:lang w:eastAsia="zh-CN"/>
        </w:rPr>
        <w:t xml:space="preserve"> </w:t>
      </w:r>
    </w:p>
    <w:p w14:paraId="5F5E0EAE" w14:textId="77777777" w:rsidR="00777993" w:rsidRPr="00777993" w:rsidRDefault="00777993" w:rsidP="00777993">
      <w:pPr>
        <w:pStyle w:val="ListParagraph"/>
        <w:numPr>
          <w:ilvl w:val="0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/>
          <w:lang w:eastAsia="zh-CN"/>
        </w:rPr>
        <w:t xml:space="preserve">We will consider intra-frequency intra and inter-cell spatial domain measurement predictions, for beam and cell level measurements.  </w:t>
      </w:r>
    </w:p>
    <w:p w14:paraId="3666249E" w14:textId="27E39980" w:rsidR="00777993" w:rsidRPr="00777993" w:rsidRDefault="00777993" w:rsidP="00777993">
      <w:pPr>
        <w:pStyle w:val="ListParagraph"/>
        <w:numPr>
          <w:ilvl w:val="0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/>
          <w:lang w:eastAsia="zh-CN"/>
        </w:rPr>
        <w:t xml:space="preserve">For temporal domain measurement prediction, we will consider the AI-PHY beam management Case A and Case B from the RAN1 AI/ML PHY TR and it applies to both beam level and cell level.   As baseline we will focus on pure temporal prediction.  </w:t>
      </w:r>
    </w:p>
    <w:p w14:paraId="0797A176" w14:textId="77777777" w:rsidR="00777993" w:rsidRPr="00777993" w:rsidRDefault="00777993" w:rsidP="00777993">
      <w:pPr>
        <w:pStyle w:val="ListParagraph"/>
        <w:numPr>
          <w:ilvl w:val="0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 w:hint="eastAsia"/>
          <w:lang w:eastAsia="zh-CN"/>
        </w:rPr>
        <w:t>The following items can be considered as a baseline for the prediction accuracy of the cell-level measurement prediction</w:t>
      </w:r>
      <w:r w:rsidRPr="00777993">
        <w:rPr>
          <w:rFonts w:eastAsia="SimSun" w:hint="eastAsia"/>
          <w:lang w:eastAsia="zh-CN"/>
        </w:rPr>
        <w:t>：</w:t>
      </w:r>
    </w:p>
    <w:p w14:paraId="5F19DA19" w14:textId="77777777" w:rsidR="00777993" w:rsidRPr="00777993" w:rsidRDefault="00777993" w:rsidP="00777993">
      <w:pPr>
        <w:pStyle w:val="ListParagraph"/>
        <w:numPr>
          <w:ilvl w:val="1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 w:hint="eastAsia"/>
          <w:lang w:eastAsia="zh-CN"/>
        </w:rPr>
        <w:t>Spatial-domain prediction</w:t>
      </w:r>
      <w:r w:rsidRPr="00777993">
        <w:rPr>
          <w:rFonts w:eastAsia="SimSun" w:hint="eastAsia"/>
          <w:lang w:eastAsia="zh-CN"/>
        </w:rPr>
        <w:t>：</w:t>
      </w:r>
      <w:r w:rsidRPr="00777993">
        <w:rPr>
          <w:rFonts w:eastAsia="SimSun" w:hint="eastAsia"/>
          <w:lang w:eastAsia="zh-CN"/>
        </w:rPr>
        <w:t xml:space="preserve"> RSRP difference to the actual measurement</w:t>
      </w:r>
    </w:p>
    <w:p w14:paraId="4E6FEC9F" w14:textId="331A2ACA" w:rsidR="00777993" w:rsidRPr="00777993" w:rsidRDefault="00777993" w:rsidP="007D1679">
      <w:pPr>
        <w:pStyle w:val="ListParagraph"/>
        <w:numPr>
          <w:ilvl w:val="1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 w:hint="eastAsia"/>
          <w:lang w:eastAsia="zh-CN"/>
        </w:rPr>
        <w:t>Temporal prediction</w:t>
      </w:r>
      <w:r w:rsidRPr="00777993">
        <w:rPr>
          <w:rFonts w:eastAsia="SimSun" w:hint="eastAsia"/>
          <w:lang w:eastAsia="zh-CN"/>
        </w:rPr>
        <w:t>：</w:t>
      </w:r>
      <w:r w:rsidRPr="00777993">
        <w:rPr>
          <w:rFonts w:eastAsia="SimSun" w:hint="eastAsia"/>
          <w:lang w:eastAsia="zh-CN"/>
        </w:rPr>
        <w:t>RSRP difference to the actual measurement</w:t>
      </w:r>
      <w:r w:rsidRPr="00777993">
        <w:rPr>
          <w:rFonts w:eastAsia="SimSun"/>
          <w:lang w:eastAsia="zh-CN"/>
        </w:rPr>
        <w:t xml:space="preserve"> reduction rate as one KPI</w:t>
      </w:r>
    </w:p>
    <w:p w14:paraId="7C584DBA" w14:textId="39450FB4" w:rsidR="00996E6C" w:rsidRPr="00777993" w:rsidRDefault="00777993" w:rsidP="0037466F">
      <w:pPr>
        <w:pStyle w:val="ListParagraph"/>
        <w:numPr>
          <w:ilvl w:val="0"/>
          <w:numId w:val="17"/>
        </w:numPr>
        <w:jc w:val="both"/>
        <w:rPr>
          <w:rFonts w:eastAsia="SimSun"/>
          <w:lang w:eastAsia="zh-CN"/>
        </w:rPr>
      </w:pPr>
      <w:r w:rsidRPr="00777993">
        <w:rPr>
          <w:rFonts w:eastAsia="SimSun"/>
          <w:lang w:eastAsia="zh-CN"/>
        </w:rPr>
        <w:t>As a first step we will focus on measurement prediction accuracy.  FFS whether and what system level performance evaluation is needed.</w:t>
      </w:r>
    </w:p>
    <w:p w14:paraId="57ECF1F9" w14:textId="77777777" w:rsidR="00DE683C" w:rsidRPr="00DE683C" w:rsidRDefault="00DE683C" w:rsidP="00D5212B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bookmarkStart w:id="0" w:name="_Hlk134626879"/>
      <w:r w:rsidRPr="00DE683C">
        <w:rPr>
          <w:rFonts w:cs="Arial"/>
          <w:color w:val="000000" w:themeColor="text1"/>
        </w:rPr>
        <w:lastRenderedPageBreak/>
        <w:t>Discussion</w:t>
      </w:r>
    </w:p>
    <w:bookmarkEnd w:id="0"/>
    <w:p w14:paraId="01CBBCF3" w14:textId="36A916F1" w:rsidR="00817710" w:rsidRPr="00817710" w:rsidRDefault="00817710" w:rsidP="00D5212B">
      <w:pPr>
        <w:pStyle w:val="ListParagraph"/>
        <w:keepNext/>
        <w:keepLines/>
        <w:numPr>
          <w:ilvl w:val="0"/>
          <w:numId w:val="3"/>
        </w:numPr>
        <w:spacing w:before="480" w:after="0"/>
        <w:contextualSpacing w:val="0"/>
        <w:jc w:val="both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28"/>
          <w:szCs w:val="28"/>
        </w:rPr>
      </w:pPr>
    </w:p>
    <w:p w14:paraId="5E0BF789" w14:textId="77777777" w:rsidR="00817710" w:rsidRPr="00817710" w:rsidRDefault="00817710" w:rsidP="00D5212B">
      <w:pPr>
        <w:pStyle w:val="ListParagraph"/>
        <w:keepNext/>
        <w:keepLines/>
        <w:numPr>
          <w:ilvl w:val="0"/>
          <w:numId w:val="3"/>
        </w:numPr>
        <w:spacing w:before="480" w:after="0"/>
        <w:contextualSpacing w:val="0"/>
        <w:jc w:val="both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28"/>
          <w:szCs w:val="28"/>
        </w:rPr>
      </w:pPr>
    </w:p>
    <w:p w14:paraId="45FC8344" w14:textId="77777777" w:rsidR="003226A5" w:rsidRDefault="007D6622" w:rsidP="00D5212B">
      <w:pPr>
        <w:pStyle w:val="ListParagraph"/>
        <w:spacing w:after="200" w:line="276" w:lineRule="auto"/>
        <w:ind w:left="0"/>
        <w:jc w:val="both"/>
        <w:rPr>
          <w:rFonts w:ascii="Arial" w:eastAsia="Times New Roman" w:hAnsi="Arial"/>
          <w:b/>
          <w:lang w:val="en-US" w:eastAsia="ja-JP"/>
        </w:rPr>
      </w:pPr>
      <w:r w:rsidRPr="007D6622">
        <w:rPr>
          <w:lang w:eastAsia="ja-JP"/>
        </w:rPr>
        <w:t>In NR (5G), beamforming is the foundational technology. The UE assesses multiple beams within a cell, and the average measurement results determine the cell quality. The NR measurement model is outlined as follows (extracted from [2]):</w:t>
      </w:r>
      <w:r w:rsidR="00CE1CF4" w:rsidRPr="00CE1CF4">
        <w:rPr>
          <w:rFonts w:ascii="Arial" w:eastAsia="Times New Roman" w:hAnsi="Arial"/>
          <w:b/>
          <w:lang w:val="en-US" w:eastAsia="ja-JP"/>
        </w:rPr>
        <w:t xml:space="preserve"> </w:t>
      </w:r>
    </w:p>
    <w:p w14:paraId="7C3DD46C" w14:textId="77777777" w:rsidR="003226A5" w:rsidRDefault="003226A5" w:rsidP="00D5212B">
      <w:pPr>
        <w:pStyle w:val="ListParagraph"/>
        <w:spacing w:after="200" w:line="276" w:lineRule="auto"/>
        <w:ind w:left="0"/>
        <w:jc w:val="both"/>
        <w:rPr>
          <w:rFonts w:ascii="Arial" w:eastAsia="Times New Roman" w:hAnsi="Arial"/>
          <w:b/>
          <w:lang w:val="en-US" w:eastAsia="ja-JP"/>
        </w:rPr>
      </w:pPr>
    </w:p>
    <w:p w14:paraId="2645C96F" w14:textId="77777777" w:rsidR="003226A5" w:rsidRDefault="003226A5" w:rsidP="00D5212B">
      <w:pPr>
        <w:pStyle w:val="ListParagraph"/>
        <w:spacing w:after="200" w:line="276" w:lineRule="auto"/>
        <w:ind w:left="0"/>
        <w:jc w:val="both"/>
        <w:rPr>
          <w:rFonts w:ascii="Arial" w:eastAsia="Times New Roman" w:hAnsi="Arial"/>
          <w:b/>
          <w:lang w:val="en-US" w:eastAsia="ja-JP"/>
        </w:rPr>
      </w:pPr>
    </w:p>
    <w:p w14:paraId="3C684806" w14:textId="0FE1E55C" w:rsidR="0005582C" w:rsidRDefault="003226A5" w:rsidP="00D5212B">
      <w:pPr>
        <w:pStyle w:val="ListParagraph"/>
        <w:spacing w:after="200" w:line="276" w:lineRule="auto"/>
        <w:ind w:left="0"/>
        <w:jc w:val="both"/>
        <w:rPr>
          <w:rFonts w:ascii="Arial" w:eastAsia="Times New Roman" w:hAnsi="Arial"/>
          <w:b/>
          <w:lang w:val="en-US" w:eastAsia="ja-JP"/>
        </w:rPr>
      </w:pPr>
      <w:r>
        <w:rPr>
          <w:rFonts w:asciiTheme="majorHAnsi" w:eastAsiaTheme="majorEastAsia" w:hAnsiTheme="majorHAnsi" w:cstheme="majorBidi"/>
          <w:b/>
          <w:bCs/>
          <w:noProof/>
          <w:color w:val="365F91" w:themeColor="accent1" w:themeShade="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66C399FF" wp14:editId="4BDCAD95">
                <wp:simplePos x="0" y="0"/>
                <wp:positionH relativeFrom="column">
                  <wp:posOffset>2159733</wp:posOffset>
                </wp:positionH>
                <wp:positionV relativeFrom="paragraph">
                  <wp:posOffset>2716530</wp:posOffset>
                </wp:positionV>
                <wp:extent cx="2912013" cy="260252"/>
                <wp:effectExtent l="0" t="0" r="3175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2013" cy="2602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22EAFA" w14:textId="0A4CEFE3" w:rsidR="003226A5" w:rsidRDefault="003226A5">
                            <w:r w:rsidRPr="003226A5">
                              <w:rPr>
                                <w:b/>
                                <w:bCs/>
                              </w:rPr>
                              <w:t>Fig:</w:t>
                            </w:r>
                            <w:r>
                              <w:t xml:space="preserve"> High-level measurement model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399FF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70.05pt;margin-top:213.9pt;width:229.3pt;height:20.5pt;z-index:2516602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" fillcolor="white [3201]" stroked="f" strokeweight=".5pt">
                <v:textbox>
                  <w:txbxContent>
                    <w:p w14:paraId="5522EAFA" w14:textId="0A4CEFE3" w:rsidR="003226A5" w:rsidRDefault="003226A5">
                      <w:r w:rsidRPr="003226A5">
                        <w:rPr>
                          <w:b/>
                          <w:bCs/>
                        </w:rPr>
                        <w:t>Fig:</w:t>
                      </w:r>
                      <w:r>
                        <w:t xml:space="preserve"> High-level measurement model </w:t>
                      </w:r>
                    </w:p>
                  </w:txbxContent>
                </v:textbox>
              </v:shape>
            </w:pict>
          </mc:Fallback>
        </mc:AlternateContent>
      </w:r>
      <w:r w:rsidR="00CE1CF4" w:rsidRPr="00CE1CF4">
        <w:rPr>
          <w:rFonts w:ascii="Arial" w:eastAsia="Times New Roman" w:hAnsi="Arial"/>
          <w:b/>
          <w:lang w:val="en-US" w:eastAsia="ja-JP"/>
        </w:rPr>
        <w:object w:dxaOrig="9030" w:dyaOrig="4440" w14:anchorId="2D7C4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22pt" o:ole="">
            <v:imagedata r:id="rId8" o:title=""/>
          </v:shape>
          <o:OLEObject Type="Embed" ProgID="Visio.Drawing.11" ShapeID="_x0000_i1025" DrawAspect="Content" ObjectID="_1776776346" r:id="rId9"/>
        </w:object>
      </w:r>
    </w:p>
    <w:p w14:paraId="195AE2C1" w14:textId="77777777" w:rsidR="00AF783D" w:rsidRDefault="00AF783D" w:rsidP="00D5212B">
      <w:pPr>
        <w:pStyle w:val="ListParagraph"/>
        <w:spacing w:after="200" w:line="276" w:lineRule="auto"/>
        <w:ind w:left="0"/>
        <w:jc w:val="both"/>
        <w:rPr>
          <w:rFonts w:ascii="Arial" w:eastAsia="Times New Roman" w:hAnsi="Arial"/>
          <w:b/>
          <w:lang w:val="en-US" w:eastAsia="ja-JP"/>
        </w:rPr>
      </w:pPr>
    </w:p>
    <w:p w14:paraId="50183D4D" w14:textId="6749CAEC" w:rsidR="00F5740F" w:rsidRDefault="00F5740F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  <w:r w:rsidRPr="00F5740F">
        <w:rPr>
          <w:lang w:eastAsia="ja-JP"/>
        </w:rPr>
        <w:t>Usually, the L3-based handover decision relies on cell-level measurement reports obtained from beam-level measurements in Layer 1. Furthermore, RACH resources for contention-free RACH are constrained to specific SSBs (beams). If a target gNB intends for a UE to execute a contention-free RACH procedure, the target gNB must first choose an SSB with satisfactory quality and then assign the dedicated (contention-free) RACH resource from those linked to the selected SSB. Hence, both cell-level and beam-level measurements play vital roles in handover decisions.</w:t>
      </w:r>
      <w:r>
        <w:rPr>
          <w:lang w:eastAsia="ja-JP"/>
        </w:rPr>
        <w:t xml:space="preserve"> Therefore, it is important that both cell-level and beam-level RRM measurement prediction should be available on the UE side. The network can indicate to the UE which of the RRM prediction model to use based on the </w:t>
      </w:r>
      <w:r w:rsidR="0019488C">
        <w:rPr>
          <w:lang w:eastAsia="ja-JP"/>
        </w:rPr>
        <w:t>functionality</w:t>
      </w:r>
      <w:r>
        <w:rPr>
          <w:lang w:eastAsia="ja-JP"/>
        </w:rPr>
        <w:t>.</w:t>
      </w:r>
    </w:p>
    <w:p w14:paraId="18F39AE3" w14:textId="77777777" w:rsidR="00AE6395" w:rsidRDefault="00AE6395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</w:p>
    <w:p w14:paraId="6EAE5961" w14:textId="46C1AA97" w:rsidR="0019488C" w:rsidRDefault="0019488C" w:rsidP="00D5212B">
      <w:pPr>
        <w:pStyle w:val="ListParagraph"/>
        <w:spacing w:after="200" w:line="276" w:lineRule="auto"/>
        <w:ind w:left="0"/>
        <w:jc w:val="both"/>
      </w:pPr>
      <w:r>
        <w:rPr>
          <w:b/>
          <w:bCs/>
          <w:lang w:eastAsia="ja-JP"/>
        </w:rPr>
        <w:t>Proposal 1: The network indicate</w:t>
      </w:r>
      <w:r w:rsidR="005D149D">
        <w:rPr>
          <w:b/>
          <w:bCs/>
          <w:lang w:eastAsia="ja-JP"/>
        </w:rPr>
        <w:t>s</w:t>
      </w:r>
      <w:r>
        <w:rPr>
          <w:b/>
          <w:bCs/>
          <w:lang w:eastAsia="ja-JP"/>
        </w:rPr>
        <w:t xml:space="preserve"> to the UE whether to use beam level RRM measurement or cell level RRM measurement</w:t>
      </w:r>
      <w:r w:rsidR="00DF1044">
        <w:rPr>
          <w:b/>
          <w:bCs/>
          <w:lang w:eastAsia="ja-JP"/>
        </w:rPr>
        <w:t>.</w:t>
      </w:r>
    </w:p>
    <w:p w14:paraId="39D85D79" w14:textId="77777777" w:rsidR="00AE6395" w:rsidRDefault="00AE6395" w:rsidP="00D5212B">
      <w:pPr>
        <w:pStyle w:val="ListParagraph"/>
        <w:spacing w:after="200" w:line="276" w:lineRule="auto"/>
        <w:ind w:left="0"/>
        <w:jc w:val="both"/>
      </w:pPr>
    </w:p>
    <w:p w14:paraId="5F233675" w14:textId="40455B0D" w:rsidR="005529EE" w:rsidRDefault="005529EE" w:rsidP="00D5212B">
      <w:pPr>
        <w:pStyle w:val="ListParagraph"/>
        <w:spacing w:after="200" w:line="276" w:lineRule="auto"/>
        <w:ind w:left="0"/>
        <w:jc w:val="both"/>
      </w:pPr>
      <w:r w:rsidRPr="005529EE">
        <w:t>Additionally, the study item primarily focuses on enhancing handover (HO) performance. Compared to current measurements, the performance enhancement from AI/ML mainly arises from predictions in the temporal domain. Thus, we recommend prioritizing temporal-domain predictions.</w:t>
      </w:r>
    </w:p>
    <w:p w14:paraId="39A012F0" w14:textId="77777777" w:rsidR="005529EE" w:rsidRDefault="005529EE" w:rsidP="00D5212B">
      <w:pPr>
        <w:pStyle w:val="ListParagraph"/>
        <w:spacing w:after="200" w:line="276" w:lineRule="auto"/>
        <w:ind w:left="0"/>
        <w:jc w:val="both"/>
      </w:pPr>
    </w:p>
    <w:p w14:paraId="78922A67" w14:textId="3AFF83B5" w:rsidR="000A35EE" w:rsidRDefault="000A35EE" w:rsidP="00D5212B">
      <w:pPr>
        <w:pStyle w:val="ListParagraph"/>
        <w:spacing w:after="200" w:line="276" w:lineRule="auto"/>
        <w:ind w:left="0"/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="00675F79">
        <w:rPr>
          <w:b/>
          <w:bCs/>
        </w:rPr>
        <w:t>SSB and CSI-RS are to be used for RRM Measurement prediction. The parameters used for measurement could be RSRP/RSRQ</w:t>
      </w:r>
      <w:r w:rsidR="00A97261">
        <w:rPr>
          <w:b/>
          <w:bCs/>
        </w:rPr>
        <w:t xml:space="preserve">/SINR etc. </w:t>
      </w:r>
    </w:p>
    <w:p w14:paraId="0A07F275" w14:textId="77777777" w:rsidR="00733676" w:rsidRDefault="00733676" w:rsidP="00D5212B">
      <w:pPr>
        <w:pStyle w:val="ListParagraph"/>
        <w:spacing w:after="200" w:line="276" w:lineRule="auto"/>
        <w:ind w:left="0"/>
        <w:jc w:val="both"/>
        <w:rPr>
          <w:b/>
          <w:bCs/>
        </w:rPr>
      </w:pPr>
    </w:p>
    <w:p w14:paraId="717CEE4D" w14:textId="74B55BE3" w:rsidR="003158E9" w:rsidRDefault="00CD4D19" w:rsidP="00D5212B">
      <w:pPr>
        <w:pStyle w:val="ListParagraph"/>
        <w:spacing w:after="200" w:line="276" w:lineRule="auto"/>
        <w:ind w:left="0"/>
        <w:jc w:val="both"/>
      </w:pPr>
      <w:r>
        <w:t>During the RRM measurement, the UE can determine the cell quality of the serving cell as well as the neighbouring cells</w:t>
      </w:r>
      <w:r w:rsidR="00C22A7C">
        <w:t xml:space="preserve">. Therefore, in our opinion the predicted cell qualities should be used to determine the occurrence of HOF/RLF </w:t>
      </w:r>
      <w:r w:rsidR="00886A0A">
        <w:t>in the current cell and the target cell and this should be reported to the network to make an informed decision on which cell should the UE be handed over to.</w:t>
      </w:r>
    </w:p>
    <w:p w14:paraId="5FA02D4D" w14:textId="77777777" w:rsidR="00886A0A" w:rsidRDefault="00886A0A" w:rsidP="00D5212B">
      <w:pPr>
        <w:pStyle w:val="ListParagraph"/>
        <w:spacing w:after="200" w:line="276" w:lineRule="auto"/>
        <w:ind w:left="0"/>
        <w:jc w:val="both"/>
      </w:pPr>
    </w:p>
    <w:p w14:paraId="7B8AFFA9" w14:textId="42EC78D8" w:rsidR="00886A0A" w:rsidRPr="00886A0A" w:rsidRDefault="00886A0A" w:rsidP="00D5212B">
      <w:pPr>
        <w:pStyle w:val="ListParagraph"/>
        <w:spacing w:after="200" w:line="276" w:lineRule="auto"/>
        <w:ind w:left="0"/>
        <w:jc w:val="both"/>
        <w:rPr>
          <w:b/>
          <w:bCs/>
        </w:rPr>
      </w:pPr>
      <w:r>
        <w:rPr>
          <w:b/>
          <w:bCs/>
        </w:rPr>
        <w:t xml:space="preserve">Proposal 3: The UE should </w:t>
      </w:r>
      <w:r w:rsidR="00273630">
        <w:rPr>
          <w:b/>
          <w:bCs/>
        </w:rPr>
        <w:t xml:space="preserve">support prediction of HOF/RLF in the neighbouring cell and the </w:t>
      </w:r>
      <w:r w:rsidR="00C54525">
        <w:rPr>
          <w:b/>
          <w:bCs/>
        </w:rPr>
        <w:t>serving</w:t>
      </w:r>
      <w:r w:rsidR="00273630">
        <w:rPr>
          <w:b/>
          <w:bCs/>
        </w:rPr>
        <w:t xml:space="preserve"> cell and shall report this to the </w:t>
      </w:r>
      <w:r w:rsidR="00C54525">
        <w:rPr>
          <w:b/>
          <w:bCs/>
        </w:rPr>
        <w:t>network</w:t>
      </w:r>
      <w:r w:rsidR="00273630">
        <w:rPr>
          <w:b/>
          <w:bCs/>
        </w:rPr>
        <w:t xml:space="preserve"> </w:t>
      </w:r>
      <w:r w:rsidR="00C54525">
        <w:rPr>
          <w:b/>
          <w:bCs/>
        </w:rPr>
        <w:t xml:space="preserve">while reporting the measurement report. </w:t>
      </w:r>
    </w:p>
    <w:p w14:paraId="3B3C5185" w14:textId="1ED83235" w:rsidR="006A799A" w:rsidRDefault="002A7638" w:rsidP="00D5212B">
      <w:pPr>
        <w:pStyle w:val="Heading1"/>
        <w:jc w:val="both"/>
        <w:rPr>
          <w:color w:val="auto"/>
          <w:lang w:eastAsia="ja-JP"/>
        </w:rPr>
      </w:pPr>
      <w:r>
        <w:rPr>
          <w:color w:val="auto"/>
          <w:lang w:eastAsia="ja-JP"/>
        </w:rPr>
        <w:t xml:space="preserve">Conclusion </w:t>
      </w:r>
    </w:p>
    <w:p w14:paraId="38BA4BAE" w14:textId="77777777" w:rsidR="003226A5" w:rsidRPr="003226A5" w:rsidRDefault="003226A5" w:rsidP="003226A5">
      <w:pPr>
        <w:rPr>
          <w:lang w:eastAsia="ja-JP"/>
        </w:rPr>
      </w:pPr>
    </w:p>
    <w:p w14:paraId="2A32077E" w14:textId="77777777" w:rsidR="00C805A9" w:rsidRDefault="00C805A9" w:rsidP="00D5212B">
      <w:pPr>
        <w:jc w:val="both"/>
        <w:rPr>
          <w:lang w:eastAsia="ja-JP"/>
        </w:rPr>
      </w:pPr>
    </w:p>
    <w:p w14:paraId="5DA59AE4" w14:textId="2CD77BA9" w:rsidR="002A7638" w:rsidRDefault="00C805A9" w:rsidP="00D5212B">
      <w:pPr>
        <w:jc w:val="both"/>
        <w:rPr>
          <w:lang w:eastAsia="ja-JP"/>
        </w:rPr>
      </w:pPr>
      <w:r w:rsidRPr="00C805A9">
        <w:rPr>
          <w:lang w:eastAsia="ja-JP"/>
        </w:rPr>
        <w:t xml:space="preserve">In this contribution, we discussed a few </w:t>
      </w:r>
      <w:r>
        <w:rPr>
          <w:lang w:eastAsia="ja-JP"/>
        </w:rPr>
        <w:t xml:space="preserve">items that could be considered for further discussion </w:t>
      </w:r>
      <w:r w:rsidR="00EF249C">
        <w:rPr>
          <w:lang w:eastAsia="ja-JP"/>
        </w:rPr>
        <w:t xml:space="preserve">related to AI/ML </w:t>
      </w:r>
      <w:r w:rsidR="00836BC2">
        <w:rPr>
          <w:lang w:eastAsia="ja-JP"/>
        </w:rPr>
        <w:t xml:space="preserve">for mobility. </w:t>
      </w:r>
    </w:p>
    <w:p w14:paraId="154503CF" w14:textId="3B5F92AE" w:rsidR="000E1741" w:rsidRDefault="000E1741" w:rsidP="000E1741">
      <w:pPr>
        <w:pStyle w:val="ListParagraph"/>
        <w:spacing w:after="200" w:line="276" w:lineRule="auto"/>
        <w:ind w:left="0"/>
        <w:jc w:val="both"/>
      </w:pPr>
      <w:r>
        <w:rPr>
          <w:b/>
          <w:bCs/>
          <w:lang w:eastAsia="ja-JP"/>
        </w:rPr>
        <w:t>Proposal 1: The network indicate</w:t>
      </w:r>
      <w:r w:rsidR="00CB6A78">
        <w:rPr>
          <w:b/>
          <w:bCs/>
          <w:lang w:eastAsia="ja-JP"/>
        </w:rPr>
        <w:t>s</w:t>
      </w:r>
      <w:r>
        <w:rPr>
          <w:b/>
          <w:bCs/>
          <w:lang w:eastAsia="ja-JP"/>
        </w:rPr>
        <w:t xml:space="preserve"> to the UE whether to use beam level RRM measurement or cell level RRM measurement.</w:t>
      </w:r>
    </w:p>
    <w:p w14:paraId="7960DA17" w14:textId="77777777" w:rsidR="0093222C" w:rsidRDefault="0093222C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</w:p>
    <w:p w14:paraId="6CA2DE49" w14:textId="77777777" w:rsidR="000E1741" w:rsidRDefault="000E1741" w:rsidP="000E1741">
      <w:pPr>
        <w:pStyle w:val="ListParagraph"/>
        <w:spacing w:after="200" w:line="276" w:lineRule="auto"/>
        <w:ind w:left="0"/>
        <w:jc w:val="both"/>
        <w:rPr>
          <w:b/>
          <w:bCs/>
        </w:rPr>
      </w:pPr>
      <w:r>
        <w:rPr>
          <w:b/>
          <w:bCs/>
        </w:rPr>
        <w:t xml:space="preserve">Proposal 2: SSB and CSI-RS are to be used for RRM Measurement prediction. The parameters used for measurement could be RSRP/RSRQ/SINR etc. </w:t>
      </w:r>
    </w:p>
    <w:p w14:paraId="2B0850CB" w14:textId="77777777" w:rsidR="00756150" w:rsidRDefault="00756150" w:rsidP="00756150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</w:p>
    <w:p w14:paraId="613A0E8C" w14:textId="77777777" w:rsidR="000E1741" w:rsidRPr="00886A0A" w:rsidRDefault="000E1741" w:rsidP="000E1741">
      <w:pPr>
        <w:pStyle w:val="ListParagraph"/>
        <w:spacing w:after="200" w:line="276" w:lineRule="auto"/>
        <w:ind w:left="0"/>
        <w:jc w:val="both"/>
        <w:rPr>
          <w:b/>
          <w:bCs/>
        </w:rPr>
      </w:pPr>
      <w:r>
        <w:rPr>
          <w:b/>
          <w:bCs/>
        </w:rPr>
        <w:t xml:space="preserve">Proposal 3: The UE should support prediction of HOF/RLF in the neighbouring cell and the serving cell and shall report this to the network while reporting the measurement report. </w:t>
      </w:r>
    </w:p>
    <w:p w14:paraId="51AC2D6B" w14:textId="203E348D" w:rsidR="00462BE5" w:rsidRDefault="00462BE5" w:rsidP="00D5212B">
      <w:pPr>
        <w:jc w:val="both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0D72DA58" wp14:editId="33212AAB">
                <wp:simplePos x="0" y="0"/>
                <wp:positionH relativeFrom="column">
                  <wp:posOffset>-46719</wp:posOffset>
                </wp:positionH>
                <wp:positionV relativeFrom="paragraph">
                  <wp:posOffset>113211</wp:posOffset>
                </wp:positionV>
                <wp:extent cx="6342017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201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83994F" id="Straight Connector 3" o:spid="_x0000_s1026" style="position:absolute;z-index: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8.9pt" to="495.6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" strokecolor="black [3040]"/>
            </w:pict>
          </mc:Fallback>
        </mc:AlternateContent>
      </w:r>
    </w:p>
    <w:p w14:paraId="1FEE9B37" w14:textId="2B28D3C5" w:rsidR="00462BE5" w:rsidRPr="002547B9" w:rsidRDefault="00462BE5" w:rsidP="00D5212B">
      <w:pPr>
        <w:pStyle w:val="Heading1"/>
        <w:jc w:val="both"/>
        <w:rPr>
          <w:color w:val="auto"/>
          <w:lang w:eastAsia="ja-JP"/>
        </w:rPr>
      </w:pPr>
      <w:r w:rsidRPr="002547B9">
        <w:rPr>
          <w:color w:val="auto"/>
          <w:lang w:eastAsia="ja-JP"/>
        </w:rPr>
        <w:t>References</w:t>
      </w:r>
    </w:p>
    <w:p w14:paraId="646D6452" w14:textId="77777777" w:rsidR="00462BE5" w:rsidRPr="00462BE5" w:rsidRDefault="00462BE5" w:rsidP="00D5212B">
      <w:pPr>
        <w:jc w:val="both"/>
        <w:rPr>
          <w:lang w:eastAsia="ja-JP"/>
        </w:rPr>
      </w:pPr>
    </w:p>
    <w:p w14:paraId="02DDF389" w14:textId="77777777" w:rsidR="008D17EC" w:rsidRDefault="00AB27A6" w:rsidP="008D17EC">
      <w:pPr>
        <w:jc w:val="both"/>
        <w:rPr>
          <w:lang w:eastAsia="ja-JP"/>
        </w:rPr>
      </w:pPr>
      <w:r>
        <w:rPr>
          <w:lang w:eastAsia="ja-JP"/>
        </w:rPr>
        <w:t xml:space="preserve">[1] </w:t>
      </w:r>
      <w:r w:rsidR="005D6E21" w:rsidRPr="005D6E21">
        <w:rPr>
          <w:lang w:eastAsia="ja-JP"/>
        </w:rPr>
        <w:t>RP-240082 Revised SID on AIML for mobility in NR</w:t>
      </w:r>
      <w:r w:rsidR="008D17EC">
        <w:rPr>
          <w:lang w:eastAsia="ja-JP"/>
        </w:rPr>
        <w:t>.</w:t>
      </w:r>
    </w:p>
    <w:p w14:paraId="14BC0779" w14:textId="13B0DB68" w:rsidR="008D17EC" w:rsidRDefault="008D17EC" w:rsidP="008D17EC">
      <w:pPr>
        <w:jc w:val="both"/>
        <w:rPr>
          <w:lang w:eastAsia="ja-JP"/>
        </w:rPr>
      </w:pPr>
      <w:r>
        <w:rPr>
          <w:lang w:eastAsia="ja-JP"/>
        </w:rPr>
        <w:t xml:space="preserve">[2] </w:t>
      </w:r>
      <w:r w:rsidRPr="005A59C1">
        <w:rPr>
          <w:lang w:eastAsia="zh-CN"/>
        </w:rPr>
        <w:t>3GPP TS 38.300</w:t>
      </w:r>
    </w:p>
    <w:p w14:paraId="7510476A" w14:textId="0C776349" w:rsidR="008D17EC" w:rsidRPr="00AB27A6" w:rsidRDefault="008D17EC" w:rsidP="00D5212B">
      <w:pPr>
        <w:jc w:val="both"/>
        <w:rPr>
          <w:lang w:eastAsia="ja-JP"/>
        </w:rPr>
      </w:pPr>
    </w:p>
    <w:p w14:paraId="03ED8785" w14:textId="77777777" w:rsidR="006A799A" w:rsidRPr="0073799D" w:rsidRDefault="006A799A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</w:p>
    <w:sectPr w:rsidR="006A799A" w:rsidRPr="0073799D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FF4BB" w14:textId="77777777" w:rsidR="002D7149" w:rsidRDefault="002D7149">
      <w:pPr>
        <w:spacing w:after="0"/>
      </w:pPr>
      <w:r>
        <w:separator/>
      </w:r>
    </w:p>
  </w:endnote>
  <w:endnote w:type="continuationSeparator" w:id="0">
    <w:p w14:paraId="38E7BDA8" w14:textId="77777777" w:rsidR="002D7149" w:rsidRDefault="002D7149">
      <w:pPr>
        <w:spacing w:after="0"/>
      </w:pPr>
      <w:r>
        <w:continuationSeparator/>
      </w:r>
    </w:p>
  </w:endnote>
  <w:endnote w:type="continuationNotice" w:id="1">
    <w:p w14:paraId="64A98C52" w14:textId="77777777" w:rsidR="002D7149" w:rsidRDefault="002D71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32113FF0" w:rsidR="008A5FA1" w:rsidRDefault="00542FF4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Internal" style="position:absolute;left:0;text-align:left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6C041FC5" w:rsidR="00CA7DE9" w:rsidRDefault="00542FF4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7543BA4E" wp14:editId="44842B72">
              <wp:simplePos x="717550" y="103441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6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318B77" w14:textId="2BC04BF8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3BA4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Internal" style="position:absolute;left:0;text-align:left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4318B77" w14:textId="2BC04BF8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683C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72C8DA12" w:rsidR="008A5FA1" w:rsidRDefault="00542FF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A1606" w14:textId="77777777" w:rsidR="002D7149" w:rsidRDefault="002D7149">
      <w:pPr>
        <w:spacing w:after="0"/>
      </w:pPr>
      <w:r>
        <w:separator/>
      </w:r>
    </w:p>
  </w:footnote>
  <w:footnote w:type="continuationSeparator" w:id="0">
    <w:p w14:paraId="60E32998" w14:textId="77777777" w:rsidR="002D7149" w:rsidRDefault="002D7149">
      <w:pPr>
        <w:spacing w:after="0"/>
      </w:pPr>
      <w:r>
        <w:continuationSeparator/>
      </w:r>
    </w:p>
  </w:footnote>
  <w:footnote w:type="continuationNotice" w:id="1">
    <w:p w14:paraId="1FAEFD50" w14:textId="77777777" w:rsidR="002D7149" w:rsidRDefault="002D71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B7849"/>
    <w:multiLevelType w:val="multilevel"/>
    <w:tmpl w:val="393E48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15D5C"/>
    <w:multiLevelType w:val="hybridMultilevel"/>
    <w:tmpl w:val="AA4004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7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425CA"/>
    <w:multiLevelType w:val="hybridMultilevel"/>
    <w:tmpl w:val="F194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A5407DE"/>
    <w:multiLevelType w:val="hybridMultilevel"/>
    <w:tmpl w:val="11985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11845596">
    <w:abstractNumId w:val="15"/>
  </w:num>
  <w:num w:numId="2" w16cid:durableId="686948603">
    <w:abstractNumId w:val="14"/>
  </w:num>
  <w:num w:numId="3" w16cid:durableId="2060588678">
    <w:abstractNumId w:val="3"/>
  </w:num>
  <w:num w:numId="4" w16cid:durableId="1204291280">
    <w:abstractNumId w:val="11"/>
  </w:num>
  <w:num w:numId="5" w16cid:durableId="2092924531">
    <w:abstractNumId w:val="6"/>
  </w:num>
  <w:num w:numId="6" w16cid:durableId="1841044565">
    <w:abstractNumId w:val="7"/>
  </w:num>
  <w:num w:numId="7" w16cid:durableId="1650477605">
    <w:abstractNumId w:val="3"/>
  </w:num>
  <w:num w:numId="8" w16cid:durableId="758677422">
    <w:abstractNumId w:val="3"/>
  </w:num>
  <w:num w:numId="9" w16cid:durableId="1983804487">
    <w:abstractNumId w:val="0"/>
  </w:num>
  <w:num w:numId="10" w16cid:durableId="1444301734">
    <w:abstractNumId w:val="2"/>
  </w:num>
  <w:num w:numId="11" w16cid:durableId="2024357358">
    <w:abstractNumId w:val="1"/>
  </w:num>
  <w:num w:numId="12" w16cid:durableId="814907242">
    <w:abstractNumId w:val="9"/>
  </w:num>
  <w:num w:numId="13" w16cid:durableId="480735007">
    <w:abstractNumId w:val="4"/>
  </w:num>
  <w:num w:numId="14" w16cid:durableId="742408086">
    <w:abstractNumId w:val="8"/>
  </w:num>
  <w:num w:numId="15" w16cid:durableId="1071579194">
    <w:abstractNumId w:val="12"/>
  </w:num>
  <w:num w:numId="16" w16cid:durableId="578102585">
    <w:abstractNumId w:val="5"/>
  </w:num>
  <w:num w:numId="17" w16cid:durableId="150754010">
    <w:abstractNumId w:val="10"/>
  </w:num>
  <w:num w:numId="18" w16cid:durableId="2089597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5EB0"/>
    <w:rsid w:val="000207FF"/>
    <w:rsid w:val="000217EF"/>
    <w:rsid w:val="00023A29"/>
    <w:rsid w:val="00023F12"/>
    <w:rsid w:val="000306CC"/>
    <w:rsid w:val="000446EA"/>
    <w:rsid w:val="0005582C"/>
    <w:rsid w:val="00060172"/>
    <w:rsid w:val="00061CB1"/>
    <w:rsid w:val="00064B52"/>
    <w:rsid w:val="00070C8E"/>
    <w:rsid w:val="000755D5"/>
    <w:rsid w:val="000848AE"/>
    <w:rsid w:val="00094456"/>
    <w:rsid w:val="00096BC6"/>
    <w:rsid w:val="000A0F05"/>
    <w:rsid w:val="000A284D"/>
    <w:rsid w:val="000A28C5"/>
    <w:rsid w:val="000A35EE"/>
    <w:rsid w:val="000A3C04"/>
    <w:rsid w:val="000A44F6"/>
    <w:rsid w:val="000C2156"/>
    <w:rsid w:val="000D3EA6"/>
    <w:rsid w:val="000D5EA5"/>
    <w:rsid w:val="000D631C"/>
    <w:rsid w:val="000D6AA3"/>
    <w:rsid w:val="000E1741"/>
    <w:rsid w:val="000E5D57"/>
    <w:rsid w:val="000E7E13"/>
    <w:rsid w:val="00100287"/>
    <w:rsid w:val="0010768B"/>
    <w:rsid w:val="0010783E"/>
    <w:rsid w:val="00110817"/>
    <w:rsid w:val="00116A94"/>
    <w:rsid w:val="00123302"/>
    <w:rsid w:val="001300EE"/>
    <w:rsid w:val="0013551E"/>
    <w:rsid w:val="00140A58"/>
    <w:rsid w:val="00144C50"/>
    <w:rsid w:val="00161211"/>
    <w:rsid w:val="001747F3"/>
    <w:rsid w:val="001764C3"/>
    <w:rsid w:val="00180C67"/>
    <w:rsid w:val="00184418"/>
    <w:rsid w:val="00186239"/>
    <w:rsid w:val="0019247C"/>
    <w:rsid w:val="001926C8"/>
    <w:rsid w:val="00192CCF"/>
    <w:rsid w:val="0019488C"/>
    <w:rsid w:val="001A642E"/>
    <w:rsid w:val="001A6F66"/>
    <w:rsid w:val="001B3141"/>
    <w:rsid w:val="001C15FF"/>
    <w:rsid w:val="001D2B39"/>
    <w:rsid w:val="001D4BEC"/>
    <w:rsid w:val="001D5F39"/>
    <w:rsid w:val="001E71AA"/>
    <w:rsid w:val="001F6B6D"/>
    <w:rsid w:val="0020152E"/>
    <w:rsid w:val="00201C95"/>
    <w:rsid w:val="00203877"/>
    <w:rsid w:val="00211044"/>
    <w:rsid w:val="00217998"/>
    <w:rsid w:val="00220110"/>
    <w:rsid w:val="00225F85"/>
    <w:rsid w:val="002302C7"/>
    <w:rsid w:val="00232827"/>
    <w:rsid w:val="002401F6"/>
    <w:rsid w:val="00244E00"/>
    <w:rsid w:val="0025137D"/>
    <w:rsid w:val="002547B9"/>
    <w:rsid w:val="002552D4"/>
    <w:rsid w:val="00255B6B"/>
    <w:rsid w:val="0025637D"/>
    <w:rsid w:val="00257F2B"/>
    <w:rsid w:val="00260DDD"/>
    <w:rsid w:val="002633E1"/>
    <w:rsid w:val="00267FD4"/>
    <w:rsid w:val="00272E1D"/>
    <w:rsid w:val="00273630"/>
    <w:rsid w:val="00275DA4"/>
    <w:rsid w:val="00282002"/>
    <w:rsid w:val="00287AEF"/>
    <w:rsid w:val="00291B5F"/>
    <w:rsid w:val="00291C29"/>
    <w:rsid w:val="002A3A03"/>
    <w:rsid w:val="002A4524"/>
    <w:rsid w:val="002A7638"/>
    <w:rsid w:val="002B1213"/>
    <w:rsid w:val="002C7618"/>
    <w:rsid w:val="002D4359"/>
    <w:rsid w:val="002D4C31"/>
    <w:rsid w:val="002D5CAE"/>
    <w:rsid w:val="002D7149"/>
    <w:rsid w:val="002E26AE"/>
    <w:rsid w:val="002F2B05"/>
    <w:rsid w:val="002F2F60"/>
    <w:rsid w:val="002F3D83"/>
    <w:rsid w:val="00304C73"/>
    <w:rsid w:val="00305B7E"/>
    <w:rsid w:val="00306F6A"/>
    <w:rsid w:val="00313F90"/>
    <w:rsid w:val="0031496B"/>
    <w:rsid w:val="003158E9"/>
    <w:rsid w:val="00315B7B"/>
    <w:rsid w:val="00317BEE"/>
    <w:rsid w:val="003226A5"/>
    <w:rsid w:val="00330891"/>
    <w:rsid w:val="00330B59"/>
    <w:rsid w:val="00330D5E"/>
    <w:rsid w:val="00336EC5"/>
    <w:rsid w:val="00340E1E"/>
    <w:rsid w:val="00342423"/>
    <w:rsid w:val="00345D84"/>
    <w:rsid w:val="00350E6F"/>
    <w:rsid w:val="00351573"/>
    <w:rsid w:val="003518B1"/>
    <w:rsid w:val="00363A02"/>
    <w:rsid w:val="0036789A"/>
    <w:rsid w:val="00373612"/>
    <w:rsid w:val="00376636"/>
    <w:rsid w:val="00377F6B"/>
    <w:rsid w:val="00386C79"/>
    <w:rsid w:val="00393BAB"/>
    <w:rsid w:val="003A6EF7"/>
    <w:rsid w:val="003A7DC0"/>
    <w:rsid w:val="003B1A90"/>
    <w:rsid w:val="003B376C"/>
    <w:rsid w:val="003D0EB9"/>
    <w:rsid w:val="003D3AD4"/>
    <w:rsid w:val="003D425C"/>
    <w:rsid w:val="003E12C1"/>
    <w:rsid w:val="00400C24"/>
    <w:rsid w:val="00412625"/>
    <w:rsid w:val="00413E14"/>
    <w:rsid w:val="004250E1"/>
    <w:rsid w:val="00433525"/>
    <w:rsid w:val="00446133"/>
    <w:rsid w:val="00446174"/>
    <w:rsid w:val="00446908"/>
    <w:rsid w:val="00460504"/>
    <w:rsid w:val="00462BE5"/>
    <w:rsid w:val="00462C7E"/>
    <w:rsid w:val="00467252"/>
    <w:rsid w:val="00470D9F"/>
    <w:rsid w:val="00474668"/>
    <w:rsid w:val="00475B8C"/>
    <w:rsid w:val="00484166"/>
    <w:rsid w:val="00486957"/>
    <w:rsid w:val="00492A61"/>
    <w:rsid w:val="0049306E"/>
    <w:rsid w:val="004939A2"/>
    <w:rsid w:val="00497CDF"/>
    <w:rsid w:val="004A52BD"/>
    <w:rsid w:val="004A75D5"/>
    <w:rsid w:val="004B5AC3"/>
    <w:rsid w:val="004B7BB6"/>
    <w:rsid w:val="004C38A4"/>
    <w:rsid w:val="004C5021"/>
    <w:rsid w:val="004D2C4F"/>
    <w:rsid w:val="004D4094"/>
    <w:rsid w:val="004D75DF"/>
    <w:rsid w:val="00510FBD"/>
    <w:rsid w:val="00514A72"/>
    <w:rsid w:val="00514A79"/>
    <w:rsid w:val="00515D31"/>
    <w:rsid w:val="0052202D"/>
    <w:rsid w:val="005220B9"/>
    <w:rsid w:val="00523B28"/>
    <w:rsid w:val="00525532"/>
    <w:rsid w:val="0053311D"/>
    <w:rsid w:val="005344C8"/>
    <w:rsid w:val="00542FF4"/>
    <w:rsid w:val="0054476D"/>
    <w:rsid w:val="00544B75"/>
    <w:rsid w:val="005502E2"/>
    <w:rsid w:val="005529EE"/>
    <w:rsid w:val="00554759"/>
    <w:rsid w:val="005606BB"/>
    <w:rsid w:val="00564F5E"/>
    <w:rsid w:val="005659D5"/>
    <w:rsid w:val="005751F8"/>
    <w:rsid w:val="0057684C"/>
    <w:rsid w:val="005822C0"/>
    <w:rsid w:val="00593C41"/>
    <w:rsid w:val="00597EEF"/>
    <w:rsid w:val="005A29B5"/>
    <w:rsid w:val="005A3330"/>
    <w:rsid w:val="005B39E9"/>
    <w:rsid w:val="005C4464"/>
    <w:rsid w:val="005C5FE1"/>
    <w:rsid w:val="005D0F56"/>
    <w:rsid w:val="005D149D"/>
    <w:rsid w:val="005D6E21"/>
    <w:rsid w:val="005E3560"/>
    <w:rsid w:val="005F12AD"/>
    <w:rsid w:val="005F2D87"/>
    <w:rsid w:val="006010FE"/>
    <w:rsid w:val="006021D9"/>
    <w:rsid w:val="00604483"/>
    <w:rsid w:val="00611C4C"/>
    <w:rsid w:val="00613FDD"/>
    <w:rsid w:val="00631E72"/>
    <w:rsid w:val="00633F58"/>
    <w:rsid w:val="00637512"/>
    <w:rsid w:val="00637EE2"/>
    <w:rsid w:val="006419B1"/>
    <w:rsid w:val="0064352D"/>
    <w:rsid w:val="00646BE0"/>
    <w:rsid w:val="0065336C"/>
    <w:rsid w:val="006538C6"/>
    <w:rsid w:val="00667255"/>
    <w:rsid w:val="006749E1"/>
    <w:rsid w:val="00675F79"/>
    <w:rsid w:val="00690E27"/>
    <w:rsid w:val="006A1B84"/>
    <w:rsid w:val="006A799A"/>
    <w:rsid w:val="006B0846"/>
    <w:rsid w:val="006B0F58"/>
    <w:rsid w:val="006B191F"/>
    <w:rsid w:val="006B21E7"/>
    <w:rsid w:val="006B2CF2"/>
    <w:rsid w:val="006B4AE2"/>
    <w:rsid w:val="006B72C0"/>
    <w:rsid w:val="006C063C"/>
    <w:rsid w:val="006D1252"/>
    <w:rsid w:val="006D2F4C"/>
    <w:rsid w:val="006D42F5"/>
    <w:rsid w:val="006D55F0"/>
    <w:rsid w:val="006D6731"/>
    <w:rsid w:val="006D6E88"/>
    <w:rsid w:val="006D759E"/>
    <w:rsid w:val="006E3FB3"/>
    <w:rsid w:val="006F0C9E"/>
    <w:rsid w:val="006F2470"/>
    <w:rsid w:val="006F38B0"/>
    <w:rsid w:val="007175E9"/>
    <w:rsid w:val="0071769C"/>
    <w:rsid w:val="00723ED3"/>
    <w:rsid w:val="00726DC3"/>
    <w:rsid w:val="00727819"/>
    <w:rsid w:val="00732025"/>
    <w:rsid w:val="00733676"/>
    <w:rsid w:val="00734097"/>
    <w:rsid w:val="007378E8"/>
    <w:rsid w:val="0073799D"/>
    <w:rsid w:val="00740135"/>
    <w:rsid w:val="007423D1"/>
    <w:rsid w:val="0074542A"/>
    <w:rsid w:val="007455B5"/>
    <w:rsid w:val="007456DE"/>
    <w:rsid w:val="00746D1A"/>
    <w:rsid w:val="0074727F"/>
    <w:rsid w:val="00750C97"/>
    <w:rsid w:val="007540CB"/>
    <w:rsid w:val="0075421B"/>
    <w:rsid w:val="00756150"/>
    <w:rsid w:val="007579F6"/>
    <w:rsid w:val="007653B9"/>
    <w:rsid w:val="0076546B"/>
    <w:rsid w:val="007669C7"/>
    <w:rsid w:val="00767813"/>
    <w:rsid w:val="00767C5F"/>
    <w:rsid w:val="0077286D"/>
    <w:rsid w:val="00774C74"/>
    <w:rsid w:val="00777993"/>
    <w:rsid w:val="00783E05"/>
    <w:rsid w:val="007903F5"/>
    <w:rsid w:val="0079346B"/>
    <w:rsid w:val="00793AF2"/>
    <w:rsid w:val="007A79BC"/>
    <w:rsid w:val="007A7F2B"/>
    <w:rsid w:val="007B34B2"/>
    <w:rsid w:val="007B4542"/>
    <w:rsid w:val="007B6EC7"/>
    <w:rsid w:val="007C0AC9"/>
    <w:rsid w:val="007C0F33"/>
    <w:rsid w:val="007C1036"/>
    <w:rsid w:val="007C170D"/>
    <w:rsid w:val="007C18C4"/>
    <w:rsid w:val="007C202C"/>
    <w:rsid w:val="007C4A6B"/>
    <w:rsid w:val="007D48B0"/>
    <w:rsid w:val="007D6622"/>
    <w:rsid w:val="007D7B34"/>
    <w:rsid w:val="007E54DE"/>
    <w:rsid w:val="007F1C78"/>
    <w:rsid w:val="007F64A9"/>
    <w:rsid w:val="0080539C"/>
    <w:rsid w:val="008063C4"/>
    <w:rsid w:val="00817710"/>
    <w:rsid w:val="00817D7F"/>
    <w:rsid w:val="008215FC"/>
    <w:rsid w:val="00822411"/>
    <w:rsid w:val="008234E6"/>
    <w:rsid w:val="008240E1"/>
    <w:rsid w:val="00836BC2"/>
    <w:rsid w:val="00844921"/>
    <w:rsid w:val="00846835"/>
    <w:rsid w:val="00850934"/>
    <w:rsid w:val="008722BC"/>
    <w:rsid w:val="008727EE"/>
    <w:rsid w:val="008768CB"/>
    <w:rsid w:val="00886A0A"/>
    <w:rsid w:val="00897BB1"/>
    <w:rsid w:val="008A1BBE"/>
    <w:rsid w:val="008A54AB"/>
    <w:rsid w:val="008A5FA1"/>
    <w:rsid w:val="008B3BF3"/>
    <w:rsid w:val="008B622B"/>
    <w:rsid w:val="008C4F9D"/>
    <w:rsid w:val="008D15A2"/>
    <w:rsid w:val="008D17EC"/>
    <w:rsid w:val="008D2584"/>
    <w:rsid w:val="008E283F"/>
    <w:rsid w:val="008E3025"/>
    <w:rsid w:val="008F0D71"/>
    <w:rsid w:val="008F2BE7"/>
    <w:rsid w:val="008F2C4C"/>
    <w:rsid w:val="009103BA"/>
    <w:rsid w:val="00925849"/>
    <w:rsid w:val="0093222C"/>
    <w:rsid w:val="009442C2"/>
    <w:rsid w:val="009547E7"/>
    <w:rsid w:val="00955584"/>
    <w:rsid w:val="00960F78"/>
    <w:rsid w:val="009679D4"/>
    <w:rsid w:val="00973EE5"/>
    <w:rsid w:val="00977C95"/>
    <w:rsid w:val="009850B0"/>
    <w:rsid w:val="009858C2"/>
    <w:rsid w:val="00985D59"/>
    <w:rsid w:val="00985D66"/>
    <w:rsid w:val="0099290F"/>
    <w:rsid w:val="009957F8"/>
    <w:rsid w:val="00996E6C"/>
    <w:rsid w:val="00997CB3"/>
    <w:rsid w:val="009A652C"/>
    <w:rsid w:val="009B0F2E"/>
    <w:rsid w:val="009B6716"/>
    <w:rsid w:val="009B78EF"/>
    <w:rsid w:val="009D267A"/>
    <w:rsid w:val="009D7BA7"/>
    <w:rsid w:val="009E0C63"/>
    <w:rsid w:val="009F4FAF"/>
    <w:rsid w:val="009F514C"/>
    <w:rsid w:val="00A03936"/>
    <w:rsid w:val="00A05DFE"/>
    <w:rsid w:val="00A10A7E"/>
    <w:rsid w:val="00A13A5F"/>
    <w:rsid w:val="00A21415"/>
    <w:rsid w:val="00A26EBC"/>
    <w:rsid w:val="00A30A6E"/>
    <w:rsid w:val="00A318D1"/>
    <w:rsid w:val="00A33710"/>
    <w:rsid w:val="00A447D5"/>
    <w:rsid w:val="00A502EE"/>
    <w:rsid w:val="00A55727"/>
    <w:rsid w:val="00A5641E"/>
    <w:rsid w:val="00A56C4B"/>
    <w:rsid w:val="00A615EC"/>
    <w:rsid w:val="00A77BB2"/>
    <w:rsid w:val="00A84234"/>
    <w:rsid w:val="00A97261"/>
    <w:rsid w:val="00AA0111"/>
    <w:rsid w:val="00AA4DEE"/>
    <w:rsid w:val="00AA68D9"/>
    <w:rsid w:val="00AB0668"/>
    <w:rsid w:val="00AB083C"/>
    <w:rsid w:val="00AB27A6"/>
    <w:rsid w:val="00AB3DD8"/>
    <w:rsid w:val="00AC11D8"/>
    <w:rsid w:val="00AC1C34"/>
    <w:rsid w:val="00AC7469"/>
    <w:rsid w:val="00AE1910"/>
    <w:rsid w:val="00AE1E43"/>
    <w:rsid w:val="00AE6395"/>
    <w:rsid w:val="00AF1DC7"/>
    <w:rsid w:val="00AF4351"/>
    <w:rsid w:val="00AF5C06"/>
    <w:rsid w:val="00AF6224"/>
    <w:rsid w:val="00AF6B15"/>
    <w:rsid w:val="00AF783D"/>
    <w:rsid w:val="00B12E6D"/>
    <w:rsid w:val="00B14FE9"/>
    <w:rsid w:val="00B20114"/>
    <w:rsid w:val="00B21D4A"/>
    <w:rsid w:val="00B36EA8"/>
    <w:rsid w:val="00B44DFE"/>
    <w:rsid w:val="00B4640D"/>
    <w:rsid w:val="00B502AF"/>
    <w:rsid w:val="00B50481"/>
    <w:rsid w:val="00B522BA"/>
    <w:rsid w:val="00B53E15"/>
    <w:rsid w:val="00B6214A"/>
    <w:rsid w:val="00B62CC4"/>
    <w:rsid w:val="00B6376A"/>
    <w:rsid w:val="00B6432A"/>
    <w:rsid w:val="00B7059B"/>
    <w:rsid w:val="00B72F06"/>
    <w:rsid w:val="00B83307"/>
    <w:rsid w:val="00B8762B"/>
    <w:rsid w:val="00B925DA"/>
    <w:rsid w:val="00B93678"/>
    <w:rsid w:val="00BB04FF"/>
    <w:rsid w:val="00BB086A"/>
    <w:rsid w:val="00BB7A9C"/>
    <w:rsid w:val="00BC21AD"/>
    <w:rsid w:val="00BC240C"/>
    <w:rsid w:val="00BC2512"/>
    <w:rsid w:val="00BC6F12"/>
    <w:rsid w:val="00BD150E"/>
    <w:rsid w:val="00BD5720"/>
    <w:rsid w:val="00BD64AC"/>
    <w:rsid w:val="00BD6ECB"/>
    <w:rsid w:val="00BE24DD"/>
    <w:rsid w:val="00BE34A4"/>
    <w:rsid w:val="00BF312F"/>
    <w:rsid w:val="00BF54E5"/>
    <w:rsid w:val="00C02714"/>
    <w:rsid w:val="00C0310C"/>
    <w:rsid w:val="00C05936"/>
    <w:rsid w:val="00C118CF"/>
    <w:rsid w:val="00C22A7C"/>
    <w:rsid w:val="00C278BB"/>
    <w:rsid w:val="00C3320B"/>
    <w:rsid w:val="00C3515F"/>
    <w:rsid w:val="00C374B9"/>
    <w:rsid w:val="00C40EF1"/>
    <w:rsid w:val="00C46F5D"/>
    <w:rsid w:val="00C47E9F"/>
    <w:rsid w:val="00C505D2"/>
    <w:rsid w:val="00C53C13"/>
    <w:rsid w:val="00C54525"/>
    <w:rsid w:val="00C5633F"/>
    <w:rsid w:val="00C57C88"/>
    <w:rsid w:val="00C61B9C"/>
    <w:rsid w:val="00C62633"/>
    <w:rsid w:val="00C7666B"/>
    <w:rsid w:val="00C805A9"/>
    <w:rsid w:val="00C854EB"/>
    <w:rsid w:val="00C86EDE"/>
    <w:rsid w:val="00C92443"/>
    <w:rsid w:val="00C9282F"/>
    <w:rsid w:val="00C93F76"/>
    <w:rsid w:val="00C95A9C"/>
    <w:rsid w:val="00CA2050"/>
    <w:rsid w:val="00CA49C1"/>
    <w:rsid w:val="00CA7DE9"/>
    <w:rsid w:val="00CB0331"/>
    <w:rsid w:val="00CB4E58"/>
    <w:rsid w:val="00CB5E36"/>
    <w:rsid w:val="00CB6A78"/>
    <w:rsid w:val="00CC21BD"/>
    <w:rsid w:val="00CC6F3D"/>
    <w:rsid w:val="00CD37B2"/>
    <w:rsid w:val="00CD39B2"/>
    <w:rsid w:val="00CD4D19"/>
    <w:rsid w:val="00CE1CF4"/>
    <w:rsid w:val="00CF0AD6"/>
    <w:rsid w:val="00CF2894"/>
    <w:rsid w:val="00D011BC"/>
    <w:rsid w:val="00D02E0F"/>
    <w:rsid w:val="00D073E8"/>
    <w:rsid w:val="00D10B7A"/>
    <w:rsid w:val="00D200F4"/>
    <w:rsid w:val="00D20D56"/>
    <w:rsid w:val="00D32F00"/>
    <w:rsid w:val="00D36526"/>
    <w:rsid w:val="00D36893"/>
    <w:rsid w:val="00D36FAA"/>
    <w:rsid w:val="00D408B8"/>
    <w:rsid w:val="00D441DD"/>
    <w:rsid w:val="00D47AB7"/>
    <w:rsid w:val="00D47C7F"/>
    <w:rsid w:val="00D5212B"/>
    <w:rsid w:val="00D5361A"/>
    <w:rsid w:val="00D54A11"/>
    <w:rsid w:val="00D61AE1"/>
    <w:rsid w:val="00D70AD0"/>
    <w:rsid w:val="00D74C14"/>
    <w:rsid w:val="00D81E8D"/>
    <w:rsid w:val="00D86A6B"/>
    <w:rsid w:val="00D87103"/>
    <w:rsid w:val="00D90E56"/>
    <w:rsid w:val="00D91704"/>
    <w:rsid w:val="00D935EA"/>
    <w:rsid w:val="00D95C6D"/>
    <w:rsid w:val="00D96306"/>
    <w:rsid w:val="00DA186B"/>
    <w:rsid w:val="00DA1F1C"/>
    <w:rsid w:val="00DA5DB9"/>
    <w:rsid w:val="00DA7927"/>
    <w:rsid w:val="00DB0AE8"/>
    <w:rsid w:val="00DC254A"/>
    <w:rsid w:val="00DC7467"/>
    <w:rsid w:val="00DD24A5"/>
    <w:rsid w:val="00DD410D"/>
    <w:rsid w:val="00DE683C"/>
    <w:rsid w:val="00DE743A"/>
    <w:rsid w:val="00DF1044"/>
    <w:rsid w:val="00DF27D7"/>
    <w:rsid w:val="00DF2CCC"/>
    <w:rsid w:val="00DF5190"/>
    <w:rsid w:val="00DF7A57"/>
    <w:rsid w:val="00E02FE6"/>
    <w:rsid w:val="00E056E5"/>
    <w:rsid w:val="00E12644"/>
    <w:rsid w:val="00E12C4E"/>
    <w:rsid w:val="00E161C1"/>
    <w:rsid w:val="00E16A2F"/>
    <w:rsid w:val="00E2572D"/>
    <w:rsid w:val="00E2742F"/>
    <w:rsid w:val="00E379CB"/>
    <w:rsid w:val="00E40B75"/>
    <w:rsid w:val="00E41BF8"/>
    <w:rsid w:val="00E4254A"/>
    <w:rsid w:val="00E45BCF"/>
    <w:rsid w:val="00E51B7A"/>
    <w:rsid w:val="00E5513D"/>
    <w:rsid w:val="00E60B01"/>
    <w:rsid w:val="00E63867"/>
    <w:rsid w:val="00E6540F"/>
    <w:rsid w:val="00E65F92"/>
    <w:rsid w:val="00E747AC"/>
    <w:rsid w:val="00E774EE"/>
    <w:rsid w:val="00E85A22"/>
    <w:rsid w:val="00E864C7"/>
    <w:rsid w:val="00E90B19"/>
    <w:rsid w:val="00E9185D"/>
    <w:rsid w:val="00EA59C2"/>
    <w:rsid w:val="00EB159B"/>
    <w:rsid w:val="00EB2496"/>
    <w:rsid w:val="00ED16E3"/>
    <w:rsid w:val="00ED1711"/>
    <w:rsid w:val="00ED6E30"/>
    <w:rsid w:val="00ED7022"/>
    <w:rsid w:val="00ED7E9A"/>
    <w:rsid w:val="00EE4D94"/>
    <w:rsid w:val="00EE6CDF"/>
    <w:rsid w:val="00EF0777"/>
    <w:rsid w:val="00EF1A50"/>
    <w:rsid w:val="00EF1C29"/>
    <w:rsid w:val="00EF249C"/>
    <w:rsid w:val="00EF3649"/>
    <w:rsid w:val="00EF5329"/>
    <w:rsid w:val="00F10BE3"/>
    <w:rsid w:val="00F12AEA"/>
    <w:rsid w:val="00F13AED"/>
    <w:rsid w:val="00F20119"/>
    <w:rsid w:val="00F307DE"/>
    <w:rsid w:val="00F3092F"/>
    <w:rsid w:val="00F33872"/>
    <w:rsid w:val="00F37062"/>
    <w:rsid w:val="00F43793"/>
    <w:rsid w:val="00F468B5"/>
    <w:rsid w:val="00F47711"/>
    <w:rsid w:val="00F50236"/>
    <w:rsid w:val="00F52F8F"/>
    <w:rsid w:val="00F5408B"/>
    <w:rsid w:val="00F5740F"/>
    <w:rsid w:val="00F60AA9"/>
    <w:rsid w:val="00F60C0D"/>
    <w:rsid w:val="00F66EF5"/>
    <w:rsid w:val="00F71676"/>
    <w:rsid w:val="00F92EB1"/>
    <w:rsid w:val="00F94079"/>
    <w:rsid w:val="00FA0997"/>
    <w:rsid w:val="00FA16B3"/>
    <w:rsid w:val="00FB11C9"/>
    <w:rsid w:val="00FB2E7A"/>
    <w:rsid w:val="00FB314C"/>
    <w:rsid w:val="00FB3764"/>
    <w:rsid w:val="00FC080E"/>
    <w:rsid w:val="00FC0A8F"/>
    <w:rsid w:val="00FC7EC4"/>
    <w:rsid w:val="00FD22D0"/>
    <w:rsid w:val="00FD483B"/>
    <w:rsid w:val="00FE0262"/>
    <w:rsid w:val="00FE1536"/>
    <w:rsid w:val="00FE1814"/>
    <w:rsid w:val="00FF11A7"/>
    <w:rsid w:val="00FF2D4C"/>
    <w:rsid w:val="00FF2EC4"/>
    <w:rsid w:val="00FF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833B59CD-B9A2-464E-956A-0528E3F6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numPr>
        <w:ilvl w:val="2"/>
      </w:numPr>
      <w:tabs>
        <w:tab w:val="num" w:pos="720"/>
      </w:tabs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"/>
    <w:basedOn w:val="Normal"/>
    <w:link w:val="ListParagraphChar"/>
    <w:uiPriority w:val="34"/>
    <w:qFormat/>
    <w:rsid w:val="00B6214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ParagraphChar">
    <w:name w:val="List Paragraph Char"/>
    <w:aliases w:val="P Char,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Bullet list Char"/>
    <w:link w:val="ListParagraph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37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A29B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Pushkarna, Rajat (uig14453)</cp:lastModifiedBy>
  <cp:revision>236</cp:revision>
  <dcterms:created xsi:type="dcterms:W3CDTF">2023-08-10T15:38:00Z</dcterms:created>
  <dcterms:modified xsi:type="dcterms:W3CDTF">2024-05-09T08:13:00Z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