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1194" w14:textId="10DBDFA8" w:rsidR="00CB0874" w:rsidRPr="00106406" w:rsidRDefault="00CB0874" w:rsidP="00CB0874">
      <w:pPr>
        <w:pStyle w:val="Kopfzeile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#125</w:t>
      </w:r>
      <w:r w:rsidRPr="00B266B0">
        <w:rPr>
          <w:bCs/>
          <w:noProof w:val="0"/>
          <w:sz w:val="24"/>
          <w:szCs w:val="24"/>
        </w:rPr>
        <w:tab/>
      </w:r>
      <w:r w:rsidR="00106406" w:rsidRPr="00106406">
        <w:rPr>
          <w:bCs/>
          <w:noProof w:val="0"/>
          <w:sz w:val="24"/>
          <w:szCs w:val="24"/>
        </w:rPr>
        <w:t>R2-2400582</w:t>
      </w:r>
    </w:p>
    <w:p w14:paraId="3DF537E7" w14:textId="28859986" w:rsidR="00CB0874" w:rsidRPr="00465587" w:rsidRDefault="00CB0874" w:rsidP="00CB0874">
      <w:pPr>
        <w:pStyle w:val="Kopfzeile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26 February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01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4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6960A9" w:rsidRDefault="00A209D6" w:rsidP="00A209D6">
      <w:pPr>
        <w:pStyle w:val="Kopfzeile"/>
        <w:rPr>
          <w:sz w:val="24"/>
          <w:lang w:val="en-US"/>
        </w:rPr>
      </w:pPr>
    </w:p>
    <w:p w14:paraId="0216B4A9" w14:textId="3FFA8770" w:rsidR="003B55EC" w:rsidRPr="003B55EC" w:rsidRDefault="00446C3A" w:rsidP="003B55EC">
      <w:pPr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sz w:val="24"/>
        </w:rPr>
      </w:pPr>
      <w:r w:rsidRPr="003B55EC">
        <w:rPr>
          <w:rFonts w:ascii="Arial" w:hAnsi="Arial" w:cs="Arial"/>
          <w:b/>
          <w:bCs/>
          <w:sz w:val="24"/>
        </w:rPr>
        <w:t>Agenda item:</w:t>
      </w:r>
      <w:r w:rsidRPr="003B55EC">
        <w:rPr>
          <w:rFonts w:ascii="Arial" w:hAnsi="Arial" w:cs="Arial"/>
          <w:b/>
          <w:bCs/>
          <w:sz w:val="24"/>
        </w:rPr>
        <w:tab/>
      </w:r>
      <w:r w:rsidR="003B55EC">
        <w:rPr>
          <w:rFonts w:ascii="Arial" w:hAnsi="Arial" w:cs="Arial"/>
          <w:b/>
          <w:bCs/>
          <w:sz w:val="24"/>
        </w:rPr>
        <w:t xml:space="preserve">    </w:t>
      </w:r>
      <w:r w:rsidR="003B55EC" w:rsidRPr="003B55EC">
        <w:rPr>
          <w:rFonts w:ascii="Arial" w:hAnsi="Arial" w:cs="Arial"/>
          <w:b/>
          <w:bCs/>
          <w:sz w:val="24"/>
        </w:rPr>
        <w:t>7.24.2.1</w:t>
      </w:r>
    </w:p>
    <w:p w14:paraId="73188B46" w14:textId="0277DE33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94191">
        <w:rPr>
          <w:rFonts w:ascii="Arial" w:hAnsi="Arial" w:cs="Arial"/>
          <w:b/>
          <w:bCs/>
          <w:sz w:val="24"/>
        </w:rPr>
        <w:t>Vodafone</w:t>
      </w:r>
      <w:r w:rsidR="005662EC">
        <w:rPr>
          <w:rFonts w:ascii="Arial" w:hAnsi="Arial" w:cs="Arial"/>
          <w:b/>
          <w:bCs/>
          <w:sz w:val="24"/>
        </w:rPr>
        <w:t>,</w:t>
      </w:r>
      <w:r w:rsidR="00980F2A">
        <w:rPr>
          <w:rFonts w:ascii="Arial" w:hAnsi="Arial" w:cs="Arial"/>
          <w:b/>
          <w:bCs/>
          <w:sz w:val="24"/>
        </w:rPr>
        <w:t xml:space="preserve"> </w:t>
      </w:r>
      <w:r w:rsidR="005662EC" w:rsidRPr="005662EC">
        <w:rPr>
          <w:rFonts w:ascii="Arial" w:hAnsi="Arial" w:cs="Arial"/>
          <w:b/>
          <w:bCs/>
          <w:sz w:val="24"/>
        </w:rPr>
        <w:t>Verizon, Apple</w:t>
      </w:r>
      <w:r w:rsidR="007F6823">
        <w:rPr>
          <w:rFonts w:ascii="Arial" w:hAnsi="Arial" w:cs="Arial"/>
          <w:b/>
          <w:bCs/>
          <w:sz w:val="24"/>
        </w:rPr>
        <w:t xml:space="preserve"> </w:t>
      </w:r>
    </w:p>
    <w:p w14:paraId="553D264F" w14:textId="31B2367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6947">
        <w:rPr>
          <w:rFonts w:ascii="Arial" w:hAnsi="Arial" w:cs="Arial"/>
          <w:b/>
          <w:bCs/>
          <w:sz w:val="24"/>
        </w:rPr>
        <w:t>Support of</w:t>
      </w:r>
      <w:r w:rsidR="00F31125">
        <w:rPr>
          <w:rFonts w:ascii="Arial" w:hAnsi="Arial" w:cs="Arial"/>
          <w:b/>
          <w:bCs/>
          <w:sz w:val="24"/>
        </w:rPr>
        <w:t xml:space="preserve"> initial access for </w:t>
      </w:r>
      <w:r w:rsidR="00A76947">
        <w:rPr>
          <w:rFonts w:ascii="Arial" w:hAnsi="Arial" w:cs="Arial"/>
          <w:b/>
          <w:bCs/>
          <w:sz w:val="24"/>
        </w:rPr>
        <w:t>2 RX</w:t>
      </w:r>
      <w:r w:rsidR="003B55EC">
        <w:rPr>
          <w:rFonts w:ascii="Arial" w:hAnsi="Arial" w:cs="Arial"/>
          <w:b/>
          <w:bCs/>
          <w:sz w:val="24"/>
        </w:rPr>
        <w:t xml:space="preserve"> XR</w:t>
      </w:r>
      <w:r w:rsidR="00F31125">
        <w:rPr>
          <w:rFonts w:ascii="Arial" w:hAnsi="Arial" w:cs="Arial"/>
          <w:b/>
          <w:bCs/>
          <w:sz w:val="24"/>
        </w:rPr>
        <w:t xml:space="preserve"> devices</w:t>
      </w:r>
      <w:r w:rsidR="003B55EC">
        <w:rPr>
          <w:rFonts w:ascii="Arial" w:hAnsi="Arial" w:cs="Arial"/>
          <w:b/>
          <w:bCs/>
          <w:sz w:val="24"/>
        </w:rPr>
        <w:t xml:space="preserve"> in Legacy Networks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berschrift1"/>
      </w:pPr>
      <w:r w:rsidRPr="006E13D1">
        <w:t>1</w:t>
      </w:r>
      <w:r w:rsidRPr="006E13D1">
        <w:tab/>
      </w:r>
      <w:r>
        <w:t>Introduction</w:t>
      </w:r>
    </w:p>
    <w:p w14:paraId="705A1929" w14:textId="62DA2559" w:rsidR="0088207D" w:rsidRDefault="001445F8" w:rsidP="0088207D">
      <w:pPr>
        <w:spacing w:after="120"/>
      </w:pPr>
      <w:r>
        <w:t xml:space="preserve">During the RAN Plenary </w:t>
      </w:r>
      <w:r w:rsidR="00E151B5">
        <w:t>RAN#102 the following agreements were done:</w:t>
      </w:r>
    </w:p>
    <w:p w14:paraId="025273B9" w14:textId="2F1754D2" w:rsidR="007C1CB2" w:rsidRPr="00597B63" w:rsidRDefault="007C1CB2" w:rsidP="007C1CB2">
      <w:pPr>
        <w:snapToGrid w:val="0"/>
        <w:spacing w:before="120" w:after="0" w:line="259" w:lineRule="auto"/>
        <w:ind w:left="357"/>
        <w:rPr>
          <w:rFonts w:asciiTheme="minorHAnsi" w:eastAsiaTheme="minorHAnsi" w:hAnsiTheme="minorHAnsi" w:cstheme="minorBidi"/>
          <w:sz w:val="22"/>
          <w:szCs w:val="22"/>
        </w:rPr>
      </w:pPr>
      <w:r w:rsidRPr="00597B63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</w:rPr>
        <w:t>Task RAN2 and RAN3</w:t>
      </w:r>
      <w:r w:rsidRPr="00597B63">
        <w:rPr>
          <w:rFonts w:asciiTheme="minorHAnsi" w:eastAsiaTheme="minorHAnsi" w:hAnsiTheme="minorHAnsi" w:cstheme="minorBidi"/>
          <w:sz w:val="22"/>
          <w:szCs w:val="22"/>
        </w:rPr>
        <w:t xml:space="preserve"> to develop signalling support for ‘2Rx non-REDCAP XR devices’, send corresponding Release-18 draft CR(s) to RAN#103:</w:t>
      </w:r>
    </w:p>
    <w:p w14:paraId="302E2AB1" w14:textId="77777777" w:rsidR="007C1CB2" w:rsidRPr="00597B63" w:rsidRDefault="007C1CB2" w:rsidP="007C1CB2">
      <w:pPr>
        <w:numPr>
          <w:ilvl w:val="0"/>
          <w:numId w:val="47"/>
        </w:numPr>
        <w:spacing w:after="160" w:line="259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597B63">
        <w:rPr>
          <w:rFonts w:asciiTheme="minorHAnsi" w:eastAsiaTheme="minorHAnsi" w:hAnsiTheme="minorHAnsi" w:cstheme="minorBidi"/>
          <w:sz w:val="22"/>
          <w:szCs w:val="22"/>
        </w:rPr>
        <w:t>A new dedicated UE capability indication per band and setting of corresponding existing UE capability(</w:t>
      </w:r>
      <w:proofErr w:type="spellStart"/>
      <w:r w:rsidRPr="00597B63">
        <w:rPr>
          <w:rFonts w:asciiTheme="minorHAnsi" w:eastAsiaTheme="minorHAnsi" w:hAnsiTheme="minorHAnsi" w:cstheme="minorBidi"/>
          <w:sz w:val="22"/>
          <w:szCs w:val="22"/>
        </w:rPr>
        <w:t>ies</w:t>
      </w:r>
      <w:proofErr w:type="spellEnd"/>
      <w:r w:rsidRPr="00597B63">
        <w:rPr>
          <w:rFonts w:asciiTheme="minorHAnsi" w:eastAsiaTheme="minorHAnsi" w:hAnsiTheme="minorHAnsi" w:cstheme="minorBidi"/>
          <w:sz w:val="22"/>
          <w:szCs w:val="22"/>
        </w:rPr>
        <w:t>). [RAN2]</w:t>
      </w:r>
      <w:r w:rsidRPr="00597B63">
        <w:rPr>
          <w:rFonts w:asciiTheme="minorHAnsi" w:eastAsiaTheme="minorHAnsi" w:hAnsiTheme="minorHAnsi" w:cstheme="minorBidi"/>
          <w:sz w:val="22"/>
          <w:szCs w:val="22"/>
        </w:rPr>
        <w:br/>
      </w:r>
      <w:r w:rsidRPr="00597B63">
        <w:rPr>
          <w:rFonts w:asciiTheme="minorHAnsi" w:eastAsiaTheme="minorHAnsi" w:hAnsiTheme="minorHAnsi" w:cstheme="minorBidi"/>
          <w:i/>
          <w:iCs/>
          <w:sz w:val="22"/>
          <w:szCs w:val="22"/>
        </w:rPr>
        <w:t>Note: no need is foreseen to add an indication to Msg1 or Msg3.</w:t>
      </w:r>
    </w:p>
    <w:p w14:paraId="7628A1C4" w14:textId="77777777" w:rsidR="007C1CB2" w:rsidRPr="00597B63" w:rsidRDefault="007C1CB2" w:rsidP="007C1CB2">
      <w:pPr>
        <w:numPr>
          <w:ilvl w:val="0"/>
          <w:numId w:val="47"/>
        </w:numPr>
        <w:snapToGrid w:val="0"/>
        <w:spacing w:after="120" w:line="259" w:lineRule="auto"/>
        <w:ind w:left="714" w:hanging="357"/>
        <w:rPr>
          <w:rFonts w:asciiTheme="minorHAnsi" w:eastAsiaTheme="minorHAnsi" w:hAnsiTheme="minorHAnsi" w:cstheme="minorBidi"/>
          <w:sz w:val="22"/>
          <w:szCs w:val="22"/>
        </w:rPr>
      </w:pPr>
      <w:r w:rsidRPr="00597B63">
        <w:rPr>
          <w:rFonts w:asciiTheme="minorHAnsi" w:eastAsiaTheme="minorHAnsi" w:hAnsiTheme="minorHAnsi" w:cstheme="minorBidi"/>
          <w:sz w:val="22"/>
          <w:szCs w:val="22"/>
        </w:rPr>
        <w:t xml:space="preserve">Indication in SIB, to be used to re-direct to another frequency layer, or to bar the device altogether. [RAN2] </w:t>
      </w:r>
    </w:p>
    <w:p w14:paraId="440729A9" w14:textId="689C3D34" w:rsidR="00AE3FFA" w:rsidRDefault="00AE3FFA" w:rsidP="0088207D">
      <w:pPr>
        <w:spacing w:after="120"/>
      </w:pPr>
      <w:r>
        <w:t xml:space="preserve">The aim of this paper is to discuss </w:t>
      </w:r>
      <w:r w:rsidR="00D23967">
        <w:t xml:space="preserve">how the barring of such devices should be </w:t>
      </w:r>
      <w:r w:rsidR="00D91408">
        <w:t>designed</w:t>
      </w:r>
      <w:r w:rsidR="005662EC">
        <w:t>.</w:t>
      </w:r>
    </w:p>
    <w:p w14:paraId="0218F180" w14:textId="1CE28C65" w:rsidR="00AE3FFA" w:rsidRDefault="00631CFB" w:rsidP="009339CB">
      <w:pPr>
        <w:pStyle w:val="berschrift1"/>
      </w:pPr>
      <w:r>
        <w:t>2</w:t>
      </w:r>
      <w:r w:rsidR="009339CB" w:rsidRPr="006E13D1">
        <w:tab/>
      </w:r>
      <w:r w:rsidR="00635A04">
        <w:t xml:space="preserve">Scenarios </w:t>
      </w:r>
      <w:r w:rsidR="00FB1C01">
        <w:t>for barring support</w:t>
      </w:r>
    </w:p>
    <w:p w14:paraId="2CB1574C" w14:textId="67CDE373" w:rsidR="00AE3FFA" w:rsidRPr="00142396" w:rsidRDefault="0082261B" w:rsidP="00477FAB">
      <w:pPr>
        <w:pStyle w:val="B2"/>
        <w:ind w:left="0" w:firstLine="0"/>
        <w:rPr>
          <w:b/>
          <w:bCs/>
        </w:rPr>
      </w:pPr>
      <w:r w:rsidRPr="00142396">
        <w:rPr>
          <w:b/>
          <w:bCs/>
        </w:rPr>
        <w:t xml:space="preserve">Scenario 1: </w:t>
      </w:r>
      <w:r w:rsidR="00FB1C01" w:rsidRPr="00142396">
        <w:rPr>
          <w:b/>
          <w:bCs/>
        </w:rPr>
        <w:t xml:space="preserve">2Rx non-REDCAP XR devices roam into </w:t>
      </w:r>
      <w:r w:rsidRPr="00142396">
        <w:rPr>
          <w:b/>
          <w:bCs/>
        </w:rPr>
        <w:t>a legacy network</w:t>
      </w:r>
      <w:r w:rsidR="0042095C" w:rsidRPr="00142396">
        <w:rPr>
          <w:b/>
          <w:bCs/>
        </w:rPr>
        <w:t xml:space="preserve"> </w:t>
      </w:r>
      <w:r w:rsidR="00A12C5B">
        <w:rPr>
          <w:b/>
          <w:bCs/>
        </w:rPr>
        <w:t>(</w:t>
      </w:r>
      <w:r w:rsidR="00DA4D07">
        <w:rPr>
          <w:b/>
          <w:bCs/>
        </w:rPr>
        <w:t>e.g.</w:t>
      </w:r>
      <w:r w:rsidR="0042095C" w:rsidRPr="00142396">
        <w:rPr>
          <w:b/>
          <w:bCs/>
        </w:rPr>
        <w:t xml:space="preserve"> a Network not supporting any 2Rx</w:t>
      </w:r>
      <w:r w:rsidR="00477FAB" w:rsidRPr="00142396">
        <w:rPr>
          <w:b/>
          <w:bCs/>
        </w:rPr>
        <w:t xml:space="preserve"> </w:t>
      </w:r>
      <w:r w:rsidR="0042095C" w:rsidRPr="00142396">
        <w:rPr>
          <w:b/>
          <w:bCs/>
        </w:rPr>
        <w:t xml:space="preserve">non-REDCAP XR </w:t>
      </w:r>
      <w:r w:rsidR="00DA4D07">
        <w:rPr>
          <w:b/>
          <w:bCs/>
        </w:rPr>
        <w:t>functionality</w:t>
      </w:r>
      <w:r w:rsidR="00FD6C10">
        <w:rPr>
          <w:b/>
          <w:bCs/>
        </w:rPr>
        <w:t>)</w:t>
      </w:r>
      <w:r w:rsidR="0042095C" w:rsidRPr="00142396">
        <w:rPr>
          <w:b/>
          <w:bCs/>
        </w:rPr>
        <w:t xml:space="preserve"> </w:t>
      </w:r>
      <w:r w:rsidRPr="00142396">
        <w:rPr>
          <w:b/>
          <w:bCs/>
        </w:rPr>
        <w:t>.</w:t>
      </w:r>
    </w:p>
    <w:p w14:paraId="1A17FB3A" w14:textId="70709F22" w:rsidR="000F2230" w:rsidRDefault="00DF07D4" w:rsidP="0082261B">
      <w:r>
        <w:t xml:space="preserve">The deployment of </w:t>
      </w:r>
      <w:r w:rsidR="00477FAB" w:rsidRPr="009C0F6D">
        <w:t>2Rx non-REDCAP XR devices</w:t>
      </w:r>
      <w:r w:rsidR="00477FAB">
        <w:t xml:space="preserve"> </w:t>
      </w:r>
      <w:r w:rsidR="00DA4D07">
        <w:t xml:space="preserve">is expected to </w:t>
      </w:r>
      <w:r>
        <w:t xml:space="preserve">have an impact to </w:t>
      </w:r>
      <w:r w:rsidR="00DA4D07">
        <w:t xml:space="preserve">network </w:t>
      </w:r>
      <w:r>
        <w:t xml:space="preserve">capacity and </w:t>
      </w:r>
      <w:r w:rsidR="00637AC4">
        <w:t xml:space="preserve">the UE’s </w:t>
      </w:r>
      <w:r>
        <w:t>coverage</w:t>
      </w:r>
      <w:r w:rsidR="003B0A0C">
        <w:t xml:space="preserve"> and </w:t>
      </w:r>
      <w:r w:rsidR="00637AC4">
        <w:t xml:space="preserve">the </w:t>
      </w:r>
      <w:r w:rsidR="003B0A0C">
        <w:t xml:space="preserve">operator should have means to </w:t>
      </w:r>
      <w:r w:rsidR="009C0F6D">
        <w:t>provide guidance and restrictions to</w:t>
      </w:r>
      <w:r w:rsidR="003B0A0C">
        <w:t xml:space="preserve"> </w:t>
      </w:r>
      <w:r w:rsidR="009A12A1">
        <w:t>such</w:t>
      </w:r>
      <w:r w:rsidR="00D91408">
        <w:t xml:space="preserve"> devices </w:t>
      </w:r>
      <w:r w:rsidR="00B36A10">
        <w:t>i</w:t>
      </w:r>
      <w:r w:rsidR="00D91408">
        <w:t xml:space="preserve">n </w:t>
      </w:r>
      <w:r w:rsidR="00637AC4">
        <w:t xml:space="preserve">that </w:t>
      </w:r>
      <w:r w:rsidR="006B16DE">
        <w:t>cell</w:t>
      </w:r>
      <w:r w:rsidR="00B36A10">
        <w:t xml:space="preserve">. At the same time, there are no technical </w:t>
      </w:r>
      <w:r w:rsidR="00576517">
        <w:t xml:space="preserve">radio related </w:t>
      </w:r>
      <w:r w:rsidR="00B36A10">
        <w:t xml:space="preserve">reasons why a legacy </w:t>
      </w:r>
      <w:r w:rsidR="00EB31D1">
        <w:t>RAN</w:t>
      </w:r>
      <w:r w:rsidR="00B36A10">
        <w:t xml:space="preserve"> could not support </w:t>
      </w:r>
      <w:r w:rsidR="00160B54">
        <w:t xml:space="preserve">access by </w:t>
      </w:r>
      <w:r w:rsidR="00B36A10" w:rsidRPr="009C0F6D">
        <w:t>2Rx non-REDCAP XR devices</w:t>
      </w:r>
      <w:r w:rsidR="007F6823">
        <w:t xml:space="preserve"> (which is different e.g. to </w:t>
      </w:r>
      <w:proofErr w:type="spellStart"/>
      <w:r w:rsidR="007F6823">
        <w:t>RedCAPs</w:t>
      </w:r>
      <w:proofErr w:type="spellEnd"/>
      <w:r w:rsidR="007F6823">
        <w:t xml:space="preserve"> devices where the legacy network would not be able to serve such devices due to the limited bandwidth of RedCAP devices)</w:t>
      </w:r>
      <w:r w:rsidR="000F2230">
        <w:t xml:space="preserve"> and therefore we believe that the access of </w:t>
      </w:r>
      <w:r w:rsidR="000F2230" w:rsidRPr="000F2230">
        <w:t>2Rx non-REDCAP XR devices should be allowed from AS point of view as default behaviour</w:t>
      </w:r>
      <w:r w:rsidR="000F2230">
        <w:t xml:space="preserve"> </w:t>
      </w:r>
    </w:p>
    <w:p w14:paraId="7ED9E83F" w14:textId="50B70BD8" w:rsidR="000F2230" w:rsidRPr="00D142C1" w:rsidRDefault="000F2230" w:rsidP="0082261B">
      <w:pPr>
        <w:rPr>
          <w:b/>
          <w:bCs/>
        </w:rPr>
      </w:pPr>
      <w:r w:rsidRPr="00D142C1">
        <w:rPr>
          <w:b/>
          <w:bCs/>
        </w:rPr>
        <w:t>Proposal 1: In legacy NWs, 2Rx non-REDCAP XR devices are supported from AS point of view and the absence of any 2Rx non-REDCAP XR specific Barring IEs means that 2Rx non-REDCAP XR are allowed from AS point of view.</w:t>
      </w:r>
    </w:p>
    <w:p w14:paraId="07049190" w14:textId="27224B11" w:rsidR="00AC4C5E" w:rsidRDefault="000F2230" w:rsidP="0082261B">
      <w:r>
        <w:t xml:space="preserve">In general, </w:t>
      </w:r>
      <w:r w:rsidR="00C40142">
        <w:t xml:space="preserve">the restrictions </w:t>
      </w:r>
      <w:r w:rsidR="00D93A35">
        <w:t xml:space="preserve">for </w:t>
      </w:r>
      <w:r w:rsidR="00D93A35" w:rsidRPr="009C0F6D">
        <w:t xml:space="preserve">2Rx non-REDCAP XR </w:t>
      </w:r>
      <w:r w:rsidR="00D93A35">
        <w:t xml:space="preserve">to use services in a </w:t>
      </w:r>
      <w:r w:rsidR="00C40142">
        <w:t xml:space="preserve">particular area/cell/frequency should be provided </w:t>
      </w:r>
      <w:r w:rsidR="00E92465">
        <w:t>based on subscription</w:t>
      </w:r>
      <w:r w:rsidR="00303887">
        <w:t xml:space="preserve">, using </w:t>
      </w:r>
      <w:r>
        <w:t xml:space="preserve">e.g. </w:t>
      </w:r>
      <w:r w:rsidR="00303887">
        <w:t xml:space="preserve">corresponding NAS </w:t>
      </w:r>
      <w:r>
        <w:t xml:space="preserve">reject </w:t>
      </w:r>
      <w:r w:rsidR="00303887">
        <w:t>cause values</w:t>
      </w:r>
      <w:r w:rsidR="00541288">
        <w:t>.</w:t>
      </w:r>
      <w:r>
        <w:t xml:space="preserve"> The use of NAS signalling gives greater flexibility in moving the UE to another RAT or PLMN and for a longer period than with AS signalling. but to realise this scenario, RAN networks might need to be updated.</w:t>
      </w:r>
    </w:p>
    <w:p w14:paraId="59DA35FA" w14:textId="535A90D8" w:rsidR="0082261B" w:rsidRDefault="007E698F" w:rsidP="0082261B">
      <w:r w:rsidRPr="00E92465">
        <w:rPr>
          <w:b/>
          <w:bCs/>
        </w:rPr>
        <w:t xml:space="preserve">Scenario </w:t>
      </w:r>
      <w:r>
        <w:rPr>
          <w:b/>
          <w:bCs/>
        </w:rPr>
        <w:t xml:space="preserve">2: </w:t>
      </w:r>
      <w:r w:rsidR="0042095C" w:rsidRPr="00E92465">
        <w:rPr>
          <w:b/>
          <w:bCs/>
        </w:rPr>
        <w:t>2Rx non-REDCAP XR</w:t>
      </w:r>
      <w:r w:rsidR="0042095C">
        <w:rPr>
          <w:b/>
          <w:bCs/>
        </w:rPr>
        <w:t xml:space="preserve"> in release 18 Network</w:t>
      </w:r>
      <w:r w:rsidR="00477FAB">
        <w:rPr>
          <w:b/>
          <w:bCs/>
        </w:rPr>
        <w:t xml:space="preserve"> supporting  </w:t>
      </w:r>
      <w:r w:rsidR="00477FAB" w:rsidRPr="00E92465">
        <w:rPr>
          <w:b/>
          <w:bCs/>
        </w:rPr>
        <w:t>2Rx non-REDCAP XR</w:t>
      </w:r>
      <w:r w:rsidR="00477FAB">
        <w:rPr>
          <w:b/>
          <w:bCs/>
        </w:rPr>
        <w:t xml:space="preserve"> restrictions.</w:t>
      </w:r>
    </w:p>
    <w:p w14:paraId="35ECC732" w14:textId="67DAB399" w:rsidR="0082261B" w:rsidRDefault="0042095C" w:rsidP="0082261B">
      <w:r>
        <w:t>As per</w:t>
      </w:r>
      <w:r w:rsidR="00303887">
        <w:t xml:space="preserve"> RAN Plenary guidance, the operator deploying </w:t>
      </w:r>
      <w:r w:rsidR="003B6737">
        <w:t xml:space="preserve">release 18 network should be able to bar 2Rx devices if </w:t>
      </w:r>
      <w:r w:rsidR="00142396">
        <w:t>it wish</w:t>
      </w:r>
      <w:r w:rsidR="00D71FFF">
        <w:t>es</w:t>
      </w:r>
      <w:r w:rsidR="00142396">
        <w:t xml:space="preserve"> to do so and therefore, there is a need to </w:t>
      </w:r>
      <w:r w:rsidR="004E74EA">
        <w:t xml:space="preserve">introduce a similar signalling as for RedCAP devices (e.g. </w:t>
      </w:r>
      <w:r w:rsidR="009B47B5" w:rsidRPr="005D3BB8">
        <w:t>Cellbarred</w:t>
      </w:r>
      <w:r w:rsidR="004E74EA" w:rsidRPr="005D3BB8">
        <w:t>2Rx</w:t>
      </w:r>
      <w:r w:rsidR="009B47B5" w:rsidRPr="005D3BB8">
        <w:t>N</w:t>
      </w:r>
      <w:r w:rsidR="004E74EA" w:rsidRPr="005D3BB8">
        <w:t>on-REDCAPXR</w:t>
      </w:r>
      <w:r w:rsidR="004E74EA">
        <w:t>)</w:t>
      </w:r>
    </w:p>
    <w:p w14:paraId="3215B3F7" w14:textId="5C51E81F" w:rsidR="0082261B" w:rsidRDefault="005D3BB8" w:rsidP="0082261B">
      <w:r w:rsidRPr="000F2230">
        <w:rPr>
          <w:b/>
          <w:bCs/>
        </w:rPr>
        <w:t xml:space="preserve">Proposal </w:t>
      </w:r>
      <w:r w:rsidR="00717344" w:rsidRPr="000F2230">
        <w:rPr>
          <w:b/>
          <w:bCs/>
        </w:rPr>
        <w:t>2</w:t>
      </w:r>
      <w:r w:rsidRPr="000F2230">
        <w:rPr>
          <w:b/>
          <w:bCs/>
        </w:rPr>
        <w:t>:</w:t>
      </w:r>
      <w:r>
        <w:t xml:space="preserve"> It is proposed to introduce </w:t>
      </w:r>
      <w:r w:rsidRPr="005D3BB8">
        <w:t>Cellbarred2RxNon-REDCAPXR</w:t>
      </w:r>
      <w:r w:rsidR="00717344">
        <w:t xml:space="preserve"> to restrict the access of </w:t>
      </w:r>
      <w:r w:rsidR="00717344" w:rsidRPr="00717344">
        <w:t>2Rx non-REDCAP XR</w:t>
      </w:r>
      <w:r w:rsidR="001B4E31">
        <w:t xml:space="preserve"> to that cell</w:t>
      </w:r>
      <w:r w:rsidR="007C1CB2">
        <w:t xml:space="preserve"> in release 18.</w:t>
      </w:r>
    </w:p>
    <w:p w14:paraId="2FFFA183" w14:textId="5DF7782C" w:rsidR="00717344" w:rsidRDefault="003B71EB" w:rsidP="0082261B">
      <w:r>
        <w:t xml:space="preserve">If such an indication is introduced it is important to </w:t>
      </w:r>
      <w:r w:rsidR="00D41621">
        <w:t xml:space="preserve">understand what </w:t>
      </w:r>
      <w:r w:rsidR="00E07077">
        <w:t>are</w:t>
      </w:r>
      <w:r w:rsidR="00D41621">
        <w:t xml:space="preserve"> the actions the UE will perform once receiving the indication. There are several alternatives:</w:t>
      </w:r>
    </w:p>
    <w:p w14:paraId="5823D5A3" w14:textId="3363D13F" w:rsidR="00D41621" w:rsidRDefault="00D41621" w:rsidP="00AC35B1">
      <w:pPr>
        <w:pStyle w:val="Default"/>
        <w:numPr>
          <w:ilvl w:val="0"/>
          <w:numId w:val="49"/>
        </w:numPr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  <w:r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lastRenderedPageBreak/>
        <w:t xml:space="preserve">The UE will </w:t>
      </w:r>
      <w:r w:rsidR="00D26A4C"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bar the cell completely and try to find other cell using (</w:t>
      </w:r>
      <w:r w:rsidR="00AC35B1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possibly </w:t>
      </w:r>
      <w:r w:rsidR="00D26A4C"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using</w:t>
      </w:r>
      <w:r w:rsidR="00AC35B1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 </w:t>
      </w:r>
      <w:r w:rsidR="00AC35B1" w:rsidRPr="00AC35B1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Cellbarred2RxNon-REDCAPXR</w:t>
      </w:r>
      <w:r w:rsidR="00AC35B1" w:rsidRPr="00AC35B1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AC35B1">
        <w:rPr>
          <w:rFonts w:ascii="Times New Roman" w:hAnsi="Times New Roman" w:cs="Times New Roman"/>
          <w:sz w:val="20"/>
          <w:szCs w:val="20"/>
          <w:lang w:val="en-US" w:eastAsia="en-US"/>
        </w:rPr>
        <w:t>specific bits similar to what we have in “</w:t>
      </w:r>
      <w:proofErr w:type="spellStart"/>
      <w:r w:rsidR="00EC04BF"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intraFreqReselection</w:t>
      </w:r>
      <w:proofErr w:type="spellEnd"/>
      <w:r w:rsidR="00AC35B1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”</w:t>
      </w:r>
      <w:r w:rsidR="00EC04BF"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 or </w:t>
      </w:r>
      <w:r w:rsidR="00AC35B1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“</w:t>
      </w:r>
      <w:proofErr w:type="spellStart"/>
      <w:r w:rsidR="00D92698"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eRedCapAccessAllowed</w:t>
      </w:r>
      <w:proofErr w:type="spellEnd"/>
      <w:r w:rsidR="00AC35B1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” in SIB4</w:t>
      </w:r>
      <w:r w:rsidR="00D26A4C"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)</w:t>
      </w:r>
    </w:p>
    <w:p w14:paraId="175F39AD" w14:textId="6E3B5295" w:rsidR="00AC35B1" w:rsidRDefault="00BF30C0" w:rsidP="00AC35B1">
      <w:pPr>
        <w:pStyle w:val="Default"/>
        <w:numPr>
          <w:ilvl w:val="0"/>
          <w:numId w:val="49"/>
        </w:numPr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  <w:r w:rsidRPr="00D92698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The UE will bar the cell</w:t>
      </w:r>
      <w:r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 if indicated by </w:t>
      </w:r>
      <w:r w:rsidRPr="00BF30C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Cellbarred2RxNon-REDCAPXR, but still can use it for </w:t>
      </w:r>
      <w:proofErr w:type="spellStart"/>
      <w:r w:rsidRPr="00BF30C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e,g</w:t>
      </w:r>
      <w:proofErr w:type="spellEnd"/>
      <w:r w:rsidRPr="00BF30C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, emergency calls.</w:t>
      </w:r>
    </w:p>
    <w:p w14:paraId="3C815CCB" w14:textId="77777777" w:rsidR="00A97FB8" w:rsidRDefault="00A97FB8" w:rsidP="006B38CE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</w:p>
    <w:p w14:paraId="4955A812" w14:textId="44450BDB" w:rsidR="00A97FB8" w:rsidRDefault="00A97FB8" w:rsidP="006B38CE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Proposal </w:t>
      </w:r>
      <w:r w:rsidR="00AD485C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3</w:t>
      </w:r>
      <w:r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: </w:t>
      </w:r>
      <w:r w:rsidR="009D34EB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E</w:t>
      </w:r>
      <w:r w:rsidR="00FA6CAC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mergency calls should be allowed on cells barred with</w:t>
      </w:r>
      <w:r w:rsidR="000F223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 </w:t>
      </w:r>
      <w:r w:rsidR="000F2230" w:rsidRPr="000F223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2Rx non-REDCAP XR</w:t>
      </w:r>
      <w:r w:rsidR="000F2230" w:rsidDel="000F223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 </w:t>
      </w:r>
    </w:p>
    <w:p w14:paraId="7A7B6BA6" w14:textId="2B46CEB9" w:rsidR="00DD2D6A" w:rsidRDefault="00DD2D6A" w:rsidP="006B38CE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</w:p>
    <w:p w14:paraId="6F0CDCE5" w14:textId="77777777" w:rsidR="00DD2D6A" w:rsidRPr="00DD2D6A" w:rsidRDefault="00DD2D6A" w:rsidP="00DD2D6A">
      <w:r>
        <w:t xml:space="preserve">Proposal 4: For stage 3, it is proposed to use </w:t>
      </w:r>
      <w:r w:rsidRPr="00DD2D6A">
        <w:t>CRs in R2-2400935</w:t>
      </w:r>
      <w:r>
        <w:t xml:space="preserve">, </w:t>
      </w:r>
      <w:r w:rsidRPr="00DD2D6A">
        <w:t>R2-2400934</w:t>
      </w:r>
      <w:r>
        <w:t xml:space="preserve">, R2-2401454 </w:t>
      </w:r>
      <w:r w:rsidRPr="00E33E51">
        <w:t>as starting point for discussion and agreements</w:t>
      </w:r>
    </w:p>
    <w:p w14:paraId="69B7B8E6" w14:textId="52BD1043" w:rsidR="009339CB" w:rsidRPr="00635A04" w:rsidRDefault="009339CB" w:rsidP="009339CB">
      <w:pPr>
        <w:pStyle w:val="berschrift1"/>
      </w:pPr>
      <w:r w:rsidRPr="00635A04">
        <w:t>Conclusion</w:t>
      </w:r>
    </w:p>
    <w:p w14:paraId="1BFA439E" w14:textId="1FEBEF20" w:rsidR="00045BBE" w:rsidRDefault="003C21B2" w:rsidP="00045BBE">
      <w:pPr>
        <w:spacing w:after="0"/>
        <w:rPr>
          <w:b/>
          <w:bCs/>
        </w:rPr>
      </w:pPr>
      <w:r>
        <w:rPr>
          <w:b/>
          <w:bCs/>
        </w:rPr>
        <w:t>It is proposed to agree on the following proposals:</w:t>
      </w:r>
    </w:p>
    <w:p w14:paraId="1B4CD886" w14:textId="77777777" w:rsidR="003C21B2" w:rsidRDefault="003C21B2" w:rsidP="00045BBE">
      <w:pPr>
        <w:spacing w:after="0"/>
        <w:rPr>
          <w:b/>
          <w:bCs/>
        </w:rPr>
      </w:pPr>
    </w:p>
    <w:p w14:paraId="6AD1F053" w14:textId="1B68F1E2" w:rsidR="006B38CE" w:rsidRDefault="006B38CE" w:rsidP="006B38CE">
      <w:r>
        <w:t xml:space="preserve">Proposal 1: In legacy NWs, </w:t>
      </w:r>
      <w:r w:rsidRPr="009C0F6D">
        <w:t>2Rx non-REDCAP XR devices</w:t>
      </w:r>
      <w:r>
        <w:t xml:space="preserve"> are supported from AS point of view and the absence of any </w:t>
      </w:r>
      <w:r w:rsidRPr="009C0F6D">
        <w:t>2Rx non-REDCAP XR</w:t>
      </w:r>
      <w:r>
        <w:t xml:space="preserve"> Barring IEs means that </w:t>
      </w:r>
      <w:r w:rsidRPr="009C0F6D">
        <w:t>2Rx non-REDCAP XR</w:t>
      </w:r>
      <w:r>
        <w:t xml:space="preserve"> are allowed </w:t>
      </w:r>
      <w:r w:rsidR="00E33E51">
        <w:t xml:space="preserve">in the NW </w:t>
      </w:r>
      <w:r>
        <w:t>from AS point of view.</w:t>
      </w:r>
    </w:p>
    <w:p w14:paraId="2265E9C7" w14:textId="67A3774E" w:rsidR="006B38CE" w:rsidRDefault="006B38CE" w:rsidP="006B38CE">
      <w:r>
        <w:t xml:space="preserve">Proposal 2: It is proposed to introduce </w:t>
      </w:r>
      <w:r w:rsidRPr="005D3BB8">
        <w:t>Cellbarred2RxNon-REDCAPXR</w:t>
      </w:r>
      <w:r>
        <w:t xml:space="preserve"> to restrict the access of </w:t>
      </w:r>
      <w:r w:rsidRPr="00717344">
        <w:t>2Rx non-REDCAP XR</w:t>
      </w:r>
      <w:r w:rsidR="007C1CB2">
        <w:t xml:space="preserve"> in Rel 18.</w:t>
      </w:r>
    </w:p>
    <w:p w14:paraId="28ED28D5" w14:textId="77777777" w:rsidR="007F6823" w:rsidRDefault="007F6823" w:rsidP="007F6823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Proposal 3: Emergency calls should be allowed on cells barred with </w:t>
      </w:r>
      <w:r w:rsidRPr="000F223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>2Rx non-REDCAP XR</w:t>
      </w:r>
      <w:r w:rsidDel="000F2230"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  <w:t xml:space="preserve"> </w:t>
      </w:r>
    </w:p>
    <w:p w14:paraId="2D44317F" w14:textId="77777777" w:rsidR="007F6823" w:rsidRDefault="007F6823" w:rsidP="007F6823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</w:p>
    <w:p w14:paraId="79D49367" w14:textId="575E4A1E" w:rsidR="00DD2D6A" w:rsidRPr="00DD2D6A" w:rsidRDefault="00DD2D6A" w:rsidP="00DD2D6A">
      <w:r>
        <w:t xml:space="preserve">Proposal 4: For stage 3, it is proposed to use </w:t>
      </w:r>
      <w:r w:rsidRPr="00DD2D6A">
        <w:t>CRs in R2-2400935</w:t>
      </w:r>
      <w:r>
        <w:t xml:space="preserve">, </w:t>
      </w:r>
      <w:r w:rsidRPr="00DD2D6A">
        <w:t>R2-2400934</w:t>
      </w:r>
      <w:r>
        <w:t xml:space="preserve">, R2-2401454 </w:t>
      </w:r>
      <w:r w:rsidRPr="00E33E51">
        <w:t>as starting point for discussion and agreements</w:t>
      </w:r>
      <w:r>
        <w:t>.</w:t>
      </w:r>
    </w:p>
    <w:p w14:paraId="0D25DB57" w14:textId="77777777" w:rsidR="00541288" w:rsidRPr="006B38CE" w:rsidRDefault="00541288" w:rsidP="006B38CE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GB" w:eastAsia="en-US"/>
        </w:rPr>
      </w:pPr>
    </w:p>
    <w:p w14:paraId="4246EA1E" w14:textId="77777777" w:rsidR="003171BB" w:rsidRDefault="003171BB" w:rsidP="009339CB"/>
    <w:p w14:paraId="3FE6A46E" w14:textId="77777777" w:rsidR="00445A77" w:rsidRPr="003171BB" w:rsidRDefault="00445A77" w:rsidP="003171BB"/>
    <w:sectPr w:rsidR="00445A77" w:rsidRPr="003171BB" w:rsidSect="001E0F9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9EAE" w14:textId="77777777" w:rsidR="00FF7085" w:rsidRDefault="00FF7085">
      <w:r>
        <w:separator/>
      </w:r>
    </w:p>
  </w:endnote>
  <w:endnote w:type="continuationSeparator" w:id="0">
    <w:p w14:paraId="42277548" w14:textId="77777777" w:rsidR="00FF7085" w:rsidRDefault="00FF7085">
      <w:r>
        <w:continuationSeparator/>
      </w:r>
    </w:p>
  </w:endnote>
  <w:endnote w:type="continuationNotice" w:id="1">
    <w:p w14:paraId="50269587" w14:textId="77777777" w:rsidR="00FF7085" w:rsidRDefault="00FF7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957B" w14:textId="77777777" w:rsidR="00541288" w:rsidRDefault="005412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113CCBCC" w:rsidR="00A93CFB" w:rsidRDefault="00A93C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D2A1" w14:textId="77777777" w:rsidR="00541288" w:rsidRDefault="005412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C624" w14:textId="77777777" w:rsidR="00FF7085" w:rsidRDefault="00FF7085">
      <w:r>
        <w:separator/>
      </w:r>
    </w:p>
  </w:footnote>
  <w:footnote w:type="continuationSeparator" w:id="0">
    <w:p w14:paraId="24C28ABC" w14:textId="77777777" w:rsidR="00FF7085" w:rsidRDefault="00FF7085">
      <w:r>
        <w:continuationSeparator/>
      </w:r>
    </w:p>
  </w:footnote>
  <w:footnote w:type="continuationNotice" w:id="1">
    <w:p w14:paraId="00D9EB46" w14:textId="77777777" w:rsidR="00FF7085" w:rsidRDefault="00FF70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7355A" w14:textId="77777777" w:rsidR="00541288" w:rsidRDefault="005412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C881" w14:textId="77777777" w:rsidR="00541288" w:rsidRDefault="005412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F9A7" w14:textId="77777777" w:rsidR="00541288" w:rsidRDefault="005412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0ED"/>
    <w:multiLevelType w:val="multilevel"/>
    <w:tmpl w:val="49407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D0B0B"/>
    <w:multiLevelType w:val="multilevel"/>
    <w:tmpl w:val="BAF8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F53FD4"/>
    <w:multiLevelType w:val="multilevel"/>
    <w:tmpl w:val="ADEC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C462BC"/>
    <w:multiLevelType w:val="hybridMultilevel"/>
    <w:tmpl w:val="DAB877C8"/>
    <w:lvl w:ilvl="0" w:tplc="7758D5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6223E5"/>
    <w:multiLevelType w:val="hybridMultilevel"/>
    <w:tmpl w:val="A5043572"/>
    <w:lvl w:ilvl="0" w:tplc="DE364E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7CEEF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A2CE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388C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7AB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2275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A0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8A33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A2B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B3B50AE"/>
    <w:multiLevelType w:val="multilevel"/>
    <w:tmpl w:val="AD4C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9C3521"/>
    <w:multiLevelType w:val="hybridMultilevel"/>
    <w:tmpl w:val="B6AA4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17E20"/>
    <w:multiLevelType w:val="hybridMultilevel"/>
    <w:tmpl w:val="6B3EC5B0"/>
    <w:lvl w:ilvl="0" w:tplc="89727EE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6F6C02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E68E9"/>
    <w:multiLevelType w:val="hybridMultilevel"/>
    <w:tmpl w:val="1FAAF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66BF4"/>
    <w:multiLevelType w:val="multilevel"/>
    <w:tmpl w:val="A240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BB28E8"/>
    <w:multiLevelType w:val="hybridMultilevel"/>
    <w:tmpl w:val="FA0C5B60"/>
    <w:lvl w:ilvl="0" w:tplc="B352E8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8E2173"/>
    <w:multiLevelType w:val="hybridMultilevel"/>
    <w:tmpl w:val="D8B8C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11A2C"/>
    <w:multiLevelType w:val="multilevel"/>
    <w:tmpl w:val="721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238C5"/>
    <w:multiLevelType w:val="hybridMultilevel"/>
    <w:tmpl w:val="74544698"/>
    <w:lvl w:ilvl="0" w:tplc="502A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95C0868"/>
    <w:multiLevelType w:val="hybridMultilevel"/>
    <w:tmpl w:val="B960272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46B19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E3636D"/>
    <w:multiLevelType w:val="multilevel"/>
    <w:tmpl w:val="1A8CB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0D6E20"/>
    <w:multiLevelType w:val="hybridMultilevel"/>
    <w:tmpl w:val="43A0D970"/>
    <w:lvl w:ilvl="0" w:tplc="16BC83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2CB6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034455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7CC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3D02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346DC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13E32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63AFB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34ED9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0227C9"/>
    <w:multiLevelType w:val="multilevel"/>
    <w:tmpl w:val="FAF06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10F68DF"/>
    <w:multiLevelType w:val="hybridMultilevel"/>
    <w:tmpl w:val="0F9ACE8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A211A"/>
    <w:multiLevelType w:val="multilevel"/>
    <w:tmpl w:val="257C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5F42D8"/>
    <w:multiLevelType w:val="hybridMultilevel"/>
    <w:tmpl w:val="C930ED6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55B96"/>
    <w:multiLevelType w:val="multilevel"/>
    <w:tmpl w:val="C8F8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764FBF"/>
    <w:multiLevelType w:val="hybridMultilevel"/>
    <w:tmpl w:val="4A5888D4"/>
    <w:lvl w:ilvl="0" w:tplc="72F823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EC6D1F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5D71A0"/>
    <w:multiLevelType w:val="multilevel"/>
    <w:tmpl w:val="B868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3F776D"/>
    <w:multiLevelType w:val="multilevel"/>
    <w:tmpl w:val="D284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A1C03D5"/>
    <w:multiLevelType w:val="hybridMultilevel"/>
    <w:tmpl w:val="D3C6DED8"/>
    <w:lvl w:ilvl="0" w:tplc="DF00802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7" w15:restartNumberingAfterBreak="0">
    <w:nsid w:val="7057050A"/>
    <w:multiLevelType w:val="multilevel"/>
    <w:tmpl w:val="E80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7E1176"/>
    <w:multiLevelType w:val="hybridMultilevel"/>
    <w:tmpl w:val="19B0D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714B5"/>
    <w:multiLevelType w:val="hybridMultilevel"/>
    <w:tmpl w:val="01405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9A14E2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EB51C2"/>
    <w:multiLevelType w:val="hybridMultilevel"/>
    <w:tmpl w:val="9FF4BE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825B9"/>
    <w:multiLevelType w:val="multilevel"/>
    <w:tmpl w:val="D390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CB5133"/>
    <w:multiLevelType w:val="multilevel"/>
    <w:tmpl w:val="B74A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D3663E7"/>
    <w:multiLevelType w:val="multilevel"/>
    <w:tmpl w:val="E52A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0D625C"/>
    <w:multiLevelType w:val="multilevel"/>
    <w:tmpl w:val="7800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5794471">
    <w:abstractNumId w:val="35"/>
  </w:num>
  <w:num w:numId="2" w16cid:durableId="1004866684">
    <w:abstractNumId w:val="36"/>
  </w:num>
  <w:num w:numId="3" w16cid:durableId="430466873">
    <w:abstractNumId w:val="39"/>
  </w:num>
  <w:num w:numId="4" w16cid:durableId="20560741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19591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1559852">
    <w:abstractNumId w:val="24"/>
  </w:num>
  <w:num w:numId="7" w16cid:durableId="470247585">
    <w:abstractNumId w:val="40"/>
  </w:num>
  <w:num w:numId="8" w16cid:durableId="1442729051">
    <w:abstractNumId w:val="31"/>
  </w:num>
  <w:num w:numId="9" w16cid:durableId="436608047">
    <w:abstractNumId w:val="12"/>
  </w:num>
  <w:num w:numId="10" w16cid:durableId="1957253559">
    <w:abstractNumId w:val="22"/>
  </w:num>
  <w:num w:numId="11" w16cid:durableId="100030733">
    <w:abstractNumId w:val="10"/>
  </w:num>
  <w:num w:numId="12" w16cid:durableId="179439404">
    <w:abstractNumId w:val="35"/>
  </w:num>
  <w:num w:numId="13" w16cid:durableId="1029724725">
    <w:abstractNumId w:val="34"/>
  </w:num>
  <w:num w:numId="14" w16cid:durableId="1516073630">
    <w:abstractNumId w:val="11"/>
  </w:num>
  <w:num w:numId="15" w16cid:durableId="873882042">
    <w:abstractNumId w:val="4"/>
  </w:num>
  <w:num w:numId="16" w16cid:durableId="1095638940">
    <w:abstractNumId w:val="6"/>
  </w:num>
  <w:num w:numId="17" w16cid:durableId="232858086">
    <w:abstractNumId w:val="26"/>
  </w:num>
  <w:num w:numId="18" w16cid:durableId="177934664">
    <w:abstractNumId w:val="21"/>
  </w:num>
  <w:num w:numId="19" w16cid:durableId="1859734325">
    <w:abstractNumId w:val="28"/>
  </w:num>
  <w:num w:numId="20" w16cid:durableId="307128064">
    <w:abstractNumId w:val="5"/>
  </w:num>
  <w:num w:numId="21" w16cid:durableId="975531970">
    <w:abstractNumId w:val="30"/>
  </w:num>
  <w:num w:numId="22" w16cid:durableId="1555628169">
    <w:abstractNumId w:val="19"/>
  </w:num>
  <w:num w:numId="23" w16cid:durableId="559830166">
    <w:abstractNumId w:val="9"/>
  </w:num>
  <w:num w:numId="24" w16cid:durableId="244413526">
    <w:abstractNumId w:val="18"/>
  </w:num>
  <w:num w:numId="25" w16cid:durableId="331448227">
    <w:abstractNumId w:val="15"/>
  </w:num>
  <w:num w:numId="26" w16cid:durableId="501890751">
    <w:abstractNumId w:val="43"/>
  </w:num>
  <w:num w:numId="27" w16cid:durableId="228880895">
    <w:abstractNumId w:val="45"/>
  </w:num>
  <w:num w:numId="28" w16cid:durableId="424227030">
    <w:abstractNumId w:val="23"/>
  </w:num>
  <w:num w:numId="29" w16cid:durableId="1786849372">
    <w:abstractNumId w:val="32"/>
  </w:num>
  <w:num w:numId="30" w16cid:durableId="2026324877">
    <w:abstractNumId w:val="33"/>
  </w:num>
  <w:num w:numId="31" w16cid:durableId="1008170280">
    <w:abstractNumId w:val="29"/>
  </w:num>
  <w:num w:numId="32" w16cid:durableId="550926648">
    <w:abstractNumId w:val="46"/>
  </w:num>
  <w:num w:numId="33" w16cid:durableId="1109590086">
    <w:abstractNumId w:val="1"/>
  </w:num>
  <w:num w:numId="34" w16cid:durableId="529536675">
    <w:abstractNumId w:val="17"/>
  </w:num>
  <w:num w:numId="35" w16cid:durableId="2111003361">
    <w:abstractNumId w:val="37"/>
  </w:num>
  <w:num w:numId="36" w16cid:durableId="1734500332">
    <w:abstractNumId w:val="7"/>
  </w:num>
  <w:num w:numId="37" w16cid:durableId="1990943120">
    <w:abstractNumId w:val="2"/>
  </w:num>
  <w:num w:numId="38" w16cid:durableId="1508448112">
    <w:abstractNumId w:val="27"/>
  </w:num>
  <w:num w:numId="39" w16cid:durableId="688944922">
    <w:abstractNumId w:val="0"/>
  </w:num>
  <w:num w:numId="40" w16cid:durableId="1684430870">
    <w:abstractNumId w:val="25"/>
  </w:num>
  <w:num w:numId="41" w16cid:durableId="102380244">
    <w:abstractNumId w:val="14"/>
  </w:num>
  <w:num w:numId="42" w16cid:durableId="1604336890">
    <w:abstractNumId w:val="44"/>
  </w:num>
  <w:num w:numId="43" w16cid:durableId="66996364">
    <w:abstractNumId w:val="38"/>
  </w:num>
  <w:num w:numId="44" w16cid:durableId="16081633">
    <w:abstractNumId w:val="8"/>
  </w:num>
  <w:num w:numId="45" w16cid:durableId="2013026014">
    <w:abstractNumId w:val="16"/>
  </w:num>
  <w:num w:numId="46" w16cid:durableId="1878934177">
    <w:abstractNumId w:val="3"/>
  </w:num>
  <w:num w:numId="47" w16cid:durableId="1239679550">
    <w:abstractNumId w:val="41"/>
  </w:num>
  <w:num w:numId="48" w16cid:durableId="1620911097">
    <w:abstractNumId w:val="42"/>
  </w:num>
  <w:num w:numId="49" w16cid:durableId="158606594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13"/>
    <w:rsid w:val="00001D09"/>
    <w:rsid w:val="00004B68"/>
    <w:rsid w:val="00004E41"/>
    <w:rsid w:val="000054FF"/>
    <w:rsid w:val="00005B12"/>
    <w:rsid w:val="00006C10"/>
    <w:rsid w:val="00010053"/>
    <w:rsid w:val="00011957"/>
    <w:rsid w:val="00016557"/>
    <w:rsid w:val="00022250"/>
    <w:rsid w:val="00022D8F"/>
    <w:rsid w:val="00023C40"/>
    <w:rsid w:val="000260A3"/>
    <w:rsid w:val="00026120"/>
    <w:rsid w:val="00026D5E"/>
    <w:rsid w:val="000329A5"/>
    <w:rsid w:val="00033397"/>
    <w:rsid w:val="000334AF"/>
    <w:rsid w:val="0003360B"/>
    <w:rsid w:val="0003609B"/>
    <w:rsid w:val="000376FC"/>
    <w:rsid w:val="00040095"/>
    <w:rsid w:val="00040596"/>
    <w:rsid w:val="00040AB3"/>
    <w:rsid w:val="00045BBE"/>
    <w:rsid w:val="000502A7"/>
    <w:rsid w:val="00055E0C"/>
    <w:rsid w:val="000602FA"/>
    <w:rsid w:val="000607CD"/>
    <w:rsid w:val="0006133B"/>
    <w:rsid w:val="00061F41"/>
    <w:rsid w:val="00063D98"/>
    <w:rsid w:val="00063F71"/>
    <w:rsid w:val="00065268"/>
    <w:rsid w:val="00073C9C"/>
    <w:rsid w:val="00076412"/>
    <w:rsid w:val="00077F19"/>
    <w:rsid w:val="00080512"/>
    <w:rsid w:val="000806AB"/>
    <w:rsid w:val="000828D0"/>
    <w:rsid w:val="000846CC"/>
    <w:rsid w:val="00087FF8"/>
    <w:rsid w:val="00090468"/>
    <w:rsid w:val="00091E10"/>
    <w:rsid w:val="00094290"/>
    <w:rsid w:val="000942A9"/>
    <w:rsid w:val="00094568"/>
    <w:rsid w:val="0009690E"/>
    <w:rsid w:val="000A7776"/>
    <w:rsid w:val="000A7CCC"/>
    <w:rsid w:val="000B34E4"/>
    <w:rsid w:val="000B6220"/>
    <w:rsid w:val="000B7BCF"/>
    <w:rsid w:val="000C2F76"/>
    <w:rsid w:val="000C522B"/>
    <w:rsid w:val="000D1AC2"/>
    <w:rsid w:val="000D58AB"/>
    <w:rsid w:val="000F1332"/>
    <w:rsid w:val="000F1610"/>
    <w:rsid w:val="000F1C75"/>
    <w:rsid w:val="000F2230"/>
    <w:rsid w:val="000F6379"/>
    <w:rsid w:val="00100F4B"/>
    <w:rsid w:val="0010191C"/>
    <w:rsid w:val="00101EDC"/>
    <w:rsid w:val="001024DF"/>
    <w:rsid w:val="00103B32"/>
    <w:rsid w:val="00105B47"/>
    <w:rsid w:val="00106406"/>
    <w:rsid w:val="00107AD0"/>
    <w:rsid w:val="00112F1A"/>
    <w:rsid w:val="001164FD"/>
    <w:rsid w:val="00116993"/>
    <w:rsid w:val="00116FC3"/>
    <w:rsid w:val="00120542"/>
    <w:rsid w:val="00120EF8"/>
    <w:rsid w:val="00121667"/>
    <w:rsid w:val="0012398F"/>
    <w:rsid w:val="001272D6"/>
    <w:rsid w:val="00136765"/>
    <w:rsid w:val="00142396"/>
    <w:rsid w:val="001445F8"/>
    <w:rsid w:val="00144D93"/>
    <w:rsid w:val="00145075"/>
    <w:rsid w:val="00145E1B"/>
    <w:rsid w:val="00157F9D"/>
    <w:rsid w:val="001605F0"/>
    <w:rsid w:val="00160B54"/>
    <w:rsid w:val="00161949"/>
    <w:rsid w:val="00162FE9"/>
    <w:rsid w:val="00164313"/>
    <w:rsid w:val="001741A0"/>
    <w:rsid w:val="00175FA0"/>
    <w:rsid w:val="00180FB0"/>
    <w:rsid w:val="001830A7"/>
    <w:rsid w:val="00184302"/>
    <w:rsid w:val="00184662"/>
    <w:rsid w:val="0018565E"/>
    <w:rsid w:val="00186B39"/>
    <w:rsid w:val="00190879"/>
    <w:rsid w:val="00194CD0"/>
    <w:rsid w:val="00194F55"/>
    <w:rsid w:val="001A03D7"/>
    <w:rsid w:val="001A2D61"/>
    <w:rsid w:val="001A3321"/>
    <w:rsid w:val="001A33CE"/>
    <w:rsid w:val="001A6B51"/>
    <w:rsid w:val="001A7878"/>
    <w:rsid w:val="001A7A71"/>
    <w:rsid w:val="001A7CF3"/>
    <w:rsid w:val="001B2060"/>
    <w:rsid w:val="001B49C9"/>
    <w:rsid w:val="001B4E31"/>
    <w:rsid w:val="001B5297"/>
    <w:rsid w:val="001B5B7B"/>
    <w:rsid w:val="001C18AB"/>
    <w:rsid w:val="001C23F4"/>
    <w:rsid w:val="001C4B25"/>
    <w:rsid w:val="001C4F79"/>
    <w:rsid w:val="001C6B53"/>
    <w:rsid w:val="001C7124"/>
    <w:rsid w:val="001D5255"/>
    <w:rsid w:val="001D56BA"/>
    <w:rsid w:val="001D7ADD"/>
    <w:rsid w:val="001E0F92"/>
    <w:rsid w:val="001E574F"/>
    <w:rsid w:val="001E75D0"/>
    <w:rsid w:val="001E7772"/>
    <w:rsid w:val="001F097D"/>
    <w:rsid w:val="001F168B"/>
    <w:rsid w:val="001F1CDE"/>
    <w:rsid w:val="001F3060"/>
    <w:rsid w:val="001F54D3"/>
    <w:rsid w:val="001F7831"/>
    <w:rsid w:val="00204045"/>
    <w:rsid w:val="0020437B"/>
    <w:rsid w:val="0020712B"/>
    <w:rsid w:val="0021281F"/>
    <w:rsid w:val="00213935"/>
    <w:rsid w:val="0022228E"/>
    <w:rsid w:val="002226B9"/>
    <w:rsid w:val="00224E8B"/>
    <w:rsid w:val="0022606D"/>
    <w:rsid w:val="0023031F"/>
    <w:rsid w:val="00231728"/>
    <w:rsid w:val="00234A13"/>
    <w:rsid w:val="00235BE3"/>
    <w:rsid w:val="00237648"/>
    <w:rsid w:val="00244A05"/>
    <w:rsid w:val="0024796B"/>
    <w:rsid w:val="00250404"/>
    <w:rsid w:val="002509B5"/>
    <w:rsid w:val="00256B74"/>
    <w:rsid w:val="00257DD7"/>
    <w:rsid w:val="002610D8"/>
    <w:rsid w:val="00266055"/>
    <w:rsid w:val="0026753A"/>
    <w:rsid w:val="002747EC"/>
    <w:rsid w:val="00276B45"/>
    <w:rsid w:val="00282730"/>
    <w:rsid w:val="002855BF"/>
    <w:rsid w:val="00286599"/>
    <w:rsid w:val="00297218"/>
    <w:rsid w:val="002B2988"/>
    <w:rsid w:val="002B33F3"/>
    <w:rsid w:val="002B3C01"/>
    <w:rsid w:val="002B4770"/>
    <w:rsid w:val="002C239C"/>
    <w:rsid w:val="002C3037"/>
    <w:rsid w:val="002C40CB"/>
    <w:rsid w:val="002C5237"/>
    <w:rsid w:val="002C5D46"/>
    <w:rsid w:val="002C7A4D"/>
    <w:rsid w:val="002D0095"/>
    <w:rsid w:val="002D244B"/>
    <w:rsid w:val="002D75C3"/>
    <w:rsid w:val="002F0D22"/>
    <w:rsid w:val="002F6A0A"/>
    <w:rsid w:val="002F71E1"/>
    <w:rsid w:val="002F736C"/>
    <w:rsid w:val="00303887"/>
    <w:rsid w:val="00311B17"/>
    <w:rsid w:val="00312FC0"/>
    <w:rsid w:val="003146AA"/>
    <w:rsid w:val="003147DA"/>
    <w:rsid w:val="003171BB"/>
    <w:rsid w:val="003172DC"/>
    <w:rsid w:val="00322AC1"/>
    <w:rsid w:val="00324878"/>
    <w:rsid w:val="00325AE3"/>
    <w:rsid w:val="00326069"/>
    <w:rsid w:val="00333FF8"/>
    <w:rsid w:val="00335644"/>
    <w:rsid w:val="00335894"/>
    <w:rsid w:val="003379F9"/>
    <w:rsid w:val="00337F7D"/>
    <w:rsid w:val="00341E8F"/>
    <w:rsid w:val="00345EBC"/>
    <w:rsid w:val="00350782"/>
    <w:rsid w:val="00352E24"/>
    <w:rsid w:val="0035462D"/>
    <w:rsid w:val="003551E5"/>
    <w:rsid w:val="00355336"/>
    <w:rsid w:val="00355A84"/>
    <w:rsid w:val="00361682"/>
    <w:rsid w:val="003629B5"/>
    <w:rsid w:val="0036459E"/>
    <w:rsid w:val="00364B41"/>
    <w:rsid w:val="0036602E"/>
    <w:rsid w:val="00366D3D"/>
    <w:rsid w:val="00373B9F"/>
    <w:rsid w:val="00375862"/>
    <w:rsid w:val="00376EC1"/>
    <w:rsid w:val="003805D4"/>
    <w:rsid w:val="00383096"/>
    <w:rsid w:val="003854A5"/>
    <w:rsid w:val="00385EC4"/>
    <w:rsid w:val="00387549"/>
    <w:rsid w:val="00387E01"/>
    <w:rsid w:val="00391FE6"/>
    <w:rsid w:val="0039346C"/>
    <w:rsid w:val="00394E60"/>
    <w:rsid w:val="00396E74"/>
    <w:rsid w:val="003975B7"/>
    <w:rsid w:val="003A34AD"/>
    <w:rsid w:val="003A41EF"/>
    <w:rsid w:val="003A496D"/>
    <w:rsid w:val="003B0A0C"/>
    <w:rsid w:val="003B40AD"/>
    <w:rsid w:val="003B55EC"/>
    <w:rsid w:val="003B6737"/>
    <w:rsid w:val="003B6845"/>
    <w:rsid w:val="003B71EB"/>
    <w:rsid w:val="003C21B2"/>
    <w:rsid w:val="003C4462"/>
    <w:rsid w:val="003C4E37"/>
    <w:rsid w:val="003C717A"/>
    <w:rsid w:val="003D1688"/>
    <w:rsid w:val="003D57A3"/>
    <w:rsid w:val="003D5A3D"/>
    <w:rsid w:val="003E16BE"/>
    <w:rsid w:val="003F0CF6"/>
    <w:rsid w:val="003F0F23"/>
    <w:rsid w:val="003F2F41"/>
    <w:rsid w:val="003F4E28"/>
    <w:rsid w:val="003F59D8"/>
    <w:rsid w:val="004006E8"/>
    <w:rsid w:val="0040101F"/>
    <w:rsid w:val="00401855"/>
    <w:rsid w:val="00404252"/>
    <w:rsid w:val="00405634"/>
    <w:rsid w:val="0041054C"/>
    <w:rsid w:val="00412590"/>
    <w:rsid w:val="004154F6"/>
    <w:rsid w:val="00420157"/>
    <w:rsid w:val="0042095C"/>
    <w:rsid w:val="00421E96"/>
    <w:rsid w:val="0042243F"/>
    <w:rsid w:val="00422EE7"/>
    <w:rsid w:val="00423B3A"/>
    <w:rsid w:val="004260A7"/>
    <w:rsid w:val="0043042C"/>
    <w:rsid w:val="0043141A"/>
    <w:rsid w:val="00433B62"/>
    <w:rsid w:val="00441056"/>
    <w:rsid w:val="00442F82"/>
    <w:rsid w:val="00443754"/>
    <w:rsid w:val="00445A77"/>
    <w:rsid w:val="00446C3A"/>
    <w:rsid w:val="00450ABD"/>
    <w:rsid w:val="00451DA1"/>
    <w:rsid w:val="00455459"/>
    <w:rsid w:val="004611D6"/>
    <w:rsid w:val="00461535"/>
    <w:rsid w:val="004617D5"/>
    <w:rsid w:val="00461818"/>
    <w:rsid w:val="00463AB2"/>
    <w:rsid w:val="00465587"/>
    <w:rsid w:val="004744B7"/>
    <w:rsid w:val="00475312"/>
    <w:rsid w:val="00475CEA"/>
    <w:rsid w:val="00475FD4"/>
    <w:rsid w:val="00477455"/>
    <w:rsid w:val="00477FAB"/>
    <w:rsid w:val="004822DC"/>
    <w:rsid w:val="00483BD8"/>
    <w:rsid w:val="00497104"/>
    <w:rsid w:val="004A1F7B"/>
    <w:rsid w:val="004A4A1F"/>
    <w:rsid w:val="004B6070"/>
    <w:rsid w:val="004B73DD"/>
    <w:rsid w:val="004C0F1C"/>
    <w:rsid w:val="004C14FD"/>
    <w:rsid w:val="004C233E"/>
    <w:rsid w:val="004C2AE9"/>
    <w:rsid w:val="004C2FB1"/>
    <w:rsid w:val="004C44D2"/>
    <w:rsid w:val="004C5962"/>
    <w:rsid w:val="004D3578"/>
    <w:rsid w:val="004D380D"/>
    <w:rsid w:val="004E0EF3"/>
    <w:rsid w:val="004E213A"/>
    <w:rsid w:val="004E2C8C"/>
    <w:rsid w:val="004E61AA"/>
    <w:rsid w:val="004E68F0"/>
    <w:rsid w:val="004E74EA"/>
    <w:rsid w:val="004F11BF"/>
    <w:rsid w:val="004F2A03"/>
    <w:rsid w:val="004F4540"/>
    <w:rsid w:val="004F73A7"/>
    <w:rsid w:val="0050140D"/>
    <w:rsid w:val="00503171"/>
    <w:rsid w:val="0050548A"/>
    <w:rsid w:val="00506C28"/>
    <w:rsid w:val="005159F2"/>
    <w:rsid w:val="00515B4B"/>
    <w:rsid w:val="005173ED"/>
    <w:rsid w:val="00525944"/>
    <w:rsid w:val="00527278"/>
    <w:rsid w:val="00530354"/>
    <w:rsid w:val="00530B19"/>
    <w:rsid w:val="00534DA0"/>
    <w:rsid w:val="005400D6"/>
    <w:rsid w:val="00540F1A"/>
    <w:rsid w:val="00541288"/>
    <w:rsid w:val="00543E6C"/>
    <w:rsid w:val="00544AC9"/>
    <w:rsid w:val="0055038A"/>
    <w:rsid w:val="00551E7A"/>
    <w:rsid w:val="005534D2"/>
    <w:rsid w:val="0055362A"/>
    <w:rsid w:val="00557452"/>
    <w:rsid w:val="00561D93"/>
    <w:rsid w:val="005622BE"/>
    <w:rsid w:val="0056251D"/>
    <w:rsid w:val="00565087"/>
    <w:rsid w:val="0056573F"/>
    <w:rsid w:val="005662EC"/>
    <w:rsid w:val="0056732B"/>
    <w:rsid w:val="00571279"/>
    <w:rsid w:val="005725C7"/>
    <w:rsid w:val="00573742"/>
    <w:rsid w:val="00576517"/>
    <w:rsid w:val="0058274D"/>
    <w:rsid w:val="005838E3"/>
    <w:rsid w:val="005856E6"/>
    <w:rsid w:val="005867F1"/>
    <w:rsid w:val="005936EE"/>
    <w:rsid w:val="005A13AB"/>
    <w:rsid w:val="005A16F7"/>
    <w:rsid w:val="005A1C2E"/>
    <w:rsid w:val="005A26A0"/>
    <w:rsid w:val="005A49C6"/>
    <w:rsid w:val="005A4E41"/>
    <w:rsid w:val="005A5490"/>
    <w:rsid w:val="005A7DC1"/>
    <w:rsid w:val="005B0AB2"/>
    <w:rsid w:val="005B4F30"/>
    <w:rsid w:val="005B5087"/>
    <w:rsid w:val="005C4F86"/>
    <w:rsid w:val="005C766E"/>
    <w:rsid w:val="005C7CD5"/>
    <w:rsid w:val="005D0F32"/>
    <w:rsid w:val="005D22B7"/>
    <w:rsid w:val="005D3485"/>
    <w:rsid w:val="005D3BB8"/>
    <w:rsid w:val="005D3D15"/>
    <w:rsid w:val="005E7692"/>
    <w:rsid w:val="005F00E4"/>
    <w:rsid w:val="005F028D"/>
    <w:rsid w:val="005F1259"/>
    <w:rsid w:val="005F510C"/>
    <w:rsid w:val="005F5263"/>
    <w:rsid w:val="0060144B"/>
    <w:rsid w:val="006020D8"/>
    <w:rsid w:val="006037A2"/>
    <w:rsid w:val="0060610C"/>
    <w:rsid w:val="00610848"/>
    <w:rsid w:val="0061097A"/>
    <w:rsid w:val="00611566"/>
    <w:rsid w:val="006128EB"/>
    <w:rsid w:val="00612A2C"/>
    <w:rsid w:val="0061592B"/>
    <w:rsid w:val="00617E2A"/>
    <w:rsid w:val="00625A35"/>
    <w:rsid w:val="00625CA0"/>
    <w:rsid w:val="00631CFB"/>
    <w:rsid w:val="00633FDB"/>
    <w:rsid w:val="0063588A"/>
    <w:rsid w:val="00635A04"/>
    <w:rsid w:val="00636FE9"/>
    <w:rsid w:val="00637AC4"/>
    <w:rsid w:val="00640B73"/>
    <w:rsid w:val="00642719"/>
    <w:rsid w:val="00644D41"/>
    <w:rsid w:val="006456DE"/>
    <w:rsid w:val="006465E8"/>
    <w:rsid w:val="00646D99"/>
    <w:rsid w:val="00646DD4"/>
    <w:rsid w:val="006504FE"/>
    <w:rsid w:val="006531C0"/>
    <w:rsid w:val="00654CDF"/>
    <w:rsid w:val="00656910"/>
    <w:rsid w:val="0065696C"/>
    <w:rsid w:val="00656DD1"/>
    <w:rsid w:val="006574C0"/>
    <w:rsid w:val="00663108"/>
    <w:rsid w:val="00673E2F"/>
    <w:rsid w:val="00674386"/>
    <w:rsid w:val="00674C79"/>
    <w:rsid w:val="00677313"/>
    <w:rsid w:val="00677EF1"/>
    <w:rsid w:val="00680F10"/>
    <w:rsid w:val="00681667"/>
    <w:rsid w:val="00681755"/>
    <w:rsid w:val="0068227A"/>
    <w:rsid w:val="006837D6"/>
    <w:rsid w:val="0068793D"/>
    <w:rsid w:val="006960A9"/>
    <w:rsid w:val="00696197"/>
    <w:rsid w:val="00696821"/>
    <w:rsid w:val="006A0341"/>
    <w:rsid w:val="006A3DAA"/>
    <w:rsid w:val="006A6F48"/>
    <w:rsid w:val="006A71FD"/>
    <w:rsid w:val="006B16DE"/>
    <w:rsid w:val="006B38CE"/>
    <w:rsid w:val="006B6BA0"/>
    <w:rsid w:val="006B7FE0"/>
    <w:rsid w:val="006C1B03"/>
    <w:rsid w:val="006C53D8"/>
    <w:rsid w:val="006C5A0B"/>
    <w:rsid w:val="006C66D8"/>
    <w:rsid w:val="006D096E"/>
    <w:rsid w:val="006D0A9F"/>
    <w:rsid w:val="006D1E24"/>
    <w:rsid w:val="006D35DE"/>
    <w:rsid w:val="006D4DD3"/>
    <w:rsid w:val="006D6596"/>
    <w:rsid w:val="006D709E"/>
    <w:rsid w:val="006E1057"/>
    <w:rsid w:val="006E1417"/>
    <w:rsid w:val="006E3400"/>
    <w:rsid w:val="006E35D8"/>
    <w:rsid w:val="006E36BB"/>
    <w:rsid w:val="006E684A"/>
    <w:rsid w:val="006E76A8"/>
    <w:rsid w:val="006F0B90"/>
    <w:rsid w:val="006F1AE9"/>
    <w:rsid w:val="006F222E"/>
    <w:rsid w:val="006F4887"/>
    <w:rsid w:val="006F6A2C"/>
    <w:rsid w:val="0070104A"/>
    <w:rsid w:val="007069DC"/>
    <w:rsid w:val="00710201"/>
    <w:rsid w:val="00711AFD"/>
    <w:rsid w:val="00714C5B"/>
    <w:rsid w:val="0071703D"/>
    <w:rsid w:val="00717344"/>
    <w:rsid w:val="0071750E"/>
    <w:rsid w:val="0072073A"/>
    <w:rsid w:val="00721117"/>
    <w:rsid w:val="007231AC"/>
    <w:rsid w:val="00730B63"/>
    <w:rsid w:val="00731B2E"/>
    <w:rsid w:val="007342B5"/>
    <w:rsid w:val="00734A5B"/>
    <w:rsid w:val="00744E76"/>
    <w:rsid w:val="007452EE"/>
    <w:rsid w:val="00757D40"/>
    <w:rsid w:val="00762774"/>
    <w:rsid w:val="00764CA3"/>
    <w:rsid w:val="007662B5"/>
    <w:rsid w:val="0076699A"/>
    <w:rsid w:val="0077100F"/>
    <w:rsid w:val="00781259"/>
    <w:rsid w:val="00781B03"/>
    <w:rsid w:val="00781CF8"/>
    <w:rsid w:val="00781F0F"/>
    <w:rsid w:val="007861B7"/>
    <w:rsid w:val="0078727C"/>
    <w:rsid w:val="0079049D"/>
    <w:rsid w:val="00793DC5"/>
    <w:rsid w:val="00793ED5"/>
    <w:rsid w:val="007947A4"/>
    <w:rsid w:val="0079620E"/>
    <w:rsid w:val="00796823"/>
    <w:rsid w:val="007A1B53"/>
    <w:rsid w:val="007A2E55"/>
    <w:rsid w:val="007A47DF"/>
    <w:rsid w:val="007A5E9E"/>
    <w:rsid w:val="007A79C7"/>
    <w:rsid w:val="007B18D8"/>
    <w:rsid w:val="007B331C"/>
    <w:rsid w:val="007B3C7A"/>
    <w:rsid w:val="007C095F"/>
    <w:rsid w:val="007C1CB2"/>
    <w:rsid w:val="007C2DD0"/>
    <w:rsid w:val="007C5C66"/>
    <w:rsid w:val="007D0102"/>
    <w:rsid w:val="007D2244"/>
    <w:rsid w:val="007D4D27"/>
    <w:rsid w:val="007D6374"/>
    <w:rsid w:val="007E6880"/>
    <w:rsid w:val="007E698F"/>
    <w:rsid w:val="007F2E08"/>
    <w:rsid w:val="007F6823"/>
    <w:rsid w:val="0080241B"/>
    <w:rsid w:val="008024FA"/>
    <w:rsid w:val="008028A4"/>
    <w:rsid w:val="0080381F"/>
    <w:rsid w:val="0080493F"/>
    <w:rsid w:val="00807A16"/>
    <w:rsid w:val="00810277"/>
    <w:rsid w:val="00811416"/>
    <w:rsid w:val="00813245"/>
    <w:rsid w:val="00813650"/>
    <w:rsid w:val="0082261B"/>
    <w:rsid w:val="00822E53"/>
    <w:rsid w:val="0082464C"/>
    <w:rsid w:val="0082479B"/>
    <w:rsid w:val="008260E0"/>
    <w:rsid w:val="00827124"/>
    <w:rsid w:val="00831034"/>
    <w:rsid w:val="00840DE0"/>
    <w:rsid w:val="00841E34"/>
    <w:rsid w:val="00847BA4"/>
    <w:rsid w:val="00847CD0"/>
    <w:rsid w:val="00853240"/>
    <w:rsid w:val="00855124"/>
    <w:rsid w:val="00856CB6"/>
    <w:rsid w:val="00860788"/>
    <w:rsid w:val="008607A8"/>
    <w:rsid w:val="008608C5"/>
    <w:rsid w:val="00861B77"/>
    <w:rsid w:val="00862668"/>
    <w:rsid w:val="0086354A"/>
    <w:rsid w:val="00864E92"/>
    <w:rsid w:val="00865237"/>
    <w:rsid w:val="00867CA2"/>
    <w:rsid w:val="00874DC9"/>
    <w:rsid w:val="00875A8D"/>
    <w:rsid w:val="008768CA"/>
    <w:rsid w:val="00877EF9"/>
    <w:rsid w:val="00880559"/>
    <w:rsid w:val="008816A4"/>
    <w:rsid w:val="00881DA5"/>
    <w:rsid w:val="0088207D"/>
    <w:rsid w:val="00890E36"/>
    <w:rsid w:val="00891617"/>
    <w:rsid w:val="008A0E37"/>
    <w:rsid w:val="008A1CA6"/>
    <w:rsid w:val="008A2720"/>
    <w:rsid w:val="008B2B9B"/>
    <w:rsid w:val="008B5306"/>
    <w:rsid w:val="008C247D"/>
    <w:rsid w:val="008C2E2A"/>
    <w:rsid w:val="008C3057"/>
    <w:rsid w:val="008D2E4D"/>
    <w:rsid w:val="008D3FFE"/>
    <w:rsid w:val="008D4FA7"/>
    <w:rsid w:val="008D55DE"/>
    <w:rsid w:val="008D6574"/>
    <w:rsid w:val="008E1281"/>
    <w:rsid w:val="008F07D9"/>
    <w:rsid w:val="008F0DDB"/>
    <w:rsid w:val="008F396F"/>
    <w:rsid w:val="008F3DCD"/>
    <w:rsid w:val="008F5E1A"/>
    <w:rsid w:val="008F68B8"/>
    <w:rsid w:val="008F7FE0"/>
    <w:rsid w:val="00900AE0"/>
    <w:rsid w:val="00901CCE"/>
    <w:rsid w:val="0090271F"/>
    <w:rsid w:val="00902DB9"/>
    <w:rsid w:val="009034FC"/>
    <w:rsid w:val="0090466A"/>
    <w:rsid w:val="0090702F"/>
    <w:rsid w:val="0091021A"/>
    <w:rsid w:val="009137F8"/>
    <w:rsid w:val="00914DF4"/>
    <w:rsid w:val="00916191"/>
    <w:rsid w:val="00920D82"/>
    <w:rsid w:val="00921814"/>
    <w:rsid w:val="00923655"/>
    <w:rsid w:val="00923D3D"/>
    <w:rsid w:val="00927479"/>
    <w:rsid w:val="00932E13"/>
    <w:rsid w:val="00932E89"/>
    <w:rsid w:val="009339CB"/>
    <w:rsid w:val="009354F5"/>
    <w:rsid w:val="00936071"/>
    <w:rsid w:val="0093680B"/>
    <w:rsid w:val="009376CD"/>
    <w:rsid w:val="00940212"/>
    <w:rsid w:val="00942627"/>
    <w:rsid w:val="00942EC2"/>
    <w:rsid w:val="00943D4F"/>
    <w:rsid w:val="00945058"/>
    <w:rsid w:val="00951528"/>
    <w:rsid w:val="00955553"/>
    <w:rsid w:val="009564B1"/>
    <w:rsid w:val="009601E1"/>
    <w:rsid w:val="0096078A"/>
    <w:rsid w:val="00961606"/>
    <w:rsid w:val="0096179B"/>
    <w:rsid w:val="00961B32"/>
    <w:rsid w:val="00962509"/>
    <w:rsid w:val="00965D61"/>
    <w:rsid w:val="00970DB3"/>
    <w:rsid w:val="00971991"/>
    <w:rsid w:val="00971E51"/>
    <w:rsid w:val="0097403E"/>
    <w:rsid w:val="009740FF"/>
    <w:rsid w:val="00974BB0"/>
    <w:rsid w:val="00975BCD"/>
    <w:rsid w:val="00980F2A"/>
    <w:rsid w:val="00982CB0"/>
    <w:rsid w:val="00984811"/>
    <w:rsid w:val="009872B5"/>
    <w:rsid w:val="00990119"/>
    <w:rsid w:val="009919D3"/>
    <w:rsid w:val="009928A9"/>
    <w:rsid w:val="00993245"/>
    <w:rsid w:val="00995DB5"/>
    <w:rsid w:val="009A005E"/>
    <w:rsid w:val="009A0AF3"/>
    <w:rsid w:val="009A12A1"/>
    <w:rsid w:val="009A18AC"/>
    <w:rsid w:val="009A3D40"/>
    <w:rsid w:val="009A5AD2"/>
    <w:rsid w:val="009A6A45"/>
    <w:rsid w:val="009A6C5B"/>
    <w:rsid w:val="009A78C8"/>
    <w:rsid w:val="009B07CD"/>
    <w:rsid w:val="009B1112"/>
    <w:rsid w:val="009B2080"/>
    <w:rsid w:val="009B37D8"/>
    <w:rsid w:val="009B45E4"/>
    <w:rsid w:val="009B47B5"/>
    <w:rsid w:val="009B55E5"/>
    <w:rsid w:val="009C0F6D"/>
    <w:rsid w:val="009C1450"/>
    <w:rsid w:val="009C19E9"/>
    <w:rsid w:val="009C24B4"/>
    <w:rsid w:val="009C4F60"/>
    <w:rsid w:val="009D1EBD"/>
    <w:rsid w:val="009D34EB"/>
    <w:rsid w:val="009D6A96"/>
    <w:rsid w:val="009D74A6"/>
    <w:rsid w:val="009E0E87"/>
    <w:rsid w:val="009F6079"/>
    <w:rsid w:val="00A00BA5"/>
    <w:rsid w:val="00A100DA"/>
    <w:rsid w:val="00A10F02"/>
    <w:rsid w:val="00A12C5B"/>
    <w:rsid w:val="00A204CA"/>
    <w:rsid w:val="00A209D6"/>
    <w:rsid w:val="00A22738"/>
    <w:rsid w:val="00A22FBF"/>
    <w:rsid w:val="00A27C41"/>
    <w:rsid w:val="00A30635"/>
    <w:rsid w:val="00A30667"/>
    <w:rsid w:val="00A30DAC"/>
    <w:rsid w:val="00A35586"/>
    <w:rsid w:val="00A36F5F"/>
    <w:rsid w:val="00A403F8"/>
    <w:rsid w:val="00A4046B"/>
    <w:rsid w:val="00A42104"/>
    <w:rsid w:val="00A430EC"/>
    <w:rsid w:val="00A51C94"/>
    <w:rsid w:val="00A51CF1"/>
    <w:rsid w:val="00A53724"/>
    <w:rsid w:val="00A54B2B"/>
    <w:rsid w:val="00A54B79"/>
    <w:rsid w:val="00A56803"/>
    <w:rsid w:val="00A57ADC"/>
    <w:rsid w:val="00A606D6"/>
    <w:rsid w:val="00A630FD"/>
    <w:rsid w:val="00A64DAB"/>
    <w:rsid w:val="00A6516D"/>
    <w:rsid w:val="00A668B1"/>
    <w:rsid w:val="00A703B6"/>
    <w:rsid w:val="00A7275D"/>
    <w:rsid w:val="00A727EC"/>
    <w:rsid w:val="00A74539"/>
    <w:rsid w:val="00A75A35"/>
    <w:rsid w:val="00A76789"/>
    <w:rsid w:val="00A76947"/>
    <w:rsid w:val="00A82346"/>
    <w:rsid w:val="00A83959"/>
    <w:rsid w:val="00A8422E"/>
    <w:rsid w:val="00A92492"/>
    <w:rsid w:val="00A93CFB"/>
    <w:rsid w:val="00A9671C"/>
    <w:rsid w:val="00A9723B"/>
    <w:rsid w:val="00A979E8"/>
    <w:rsid w:val="00A97FB8"/>
    <w:rsid w:val="00AA11DD"/>
    <w:rsid w:val="00AA1553"/>
    <w:rsid w:val="00AA5381"/>
    <w:rsid w:val="00AA5B39"/>
    <w:rsid w:val="00AB46EA"/>
    <w:rsid w:val="00AC0988"/>
    <w:rsid w:val="00AC1D36"/>
    <w:rsid w:val="00AC23C4"/>
    <w:rsid w:val="00AC35B1"/>
    <w:rsid w:val="00AC48ED"/>
    <w:rsid w:val="00AC4C5E"/>
    <w:rsid w:val="00AC4CDB"/>
    <w:rsid w:val="00AC53DA"/>
    <w:rsid w:val="00AC6911"/>
    <w:rsid w:val="00AD1476"/>
    <w:rsid w:val="00AD17D6"/>
    <w:rsid w:val="00AD2007"/>
    <w:rsid w:val="00AD403B"/>
    <w:rsid w:val="00AD485C"/>
    <w:rsid w:val="00AD5608"/>
    <w:rsid w:val="00AD7956"/>
    <w:rsid w:val="00AE3FFA"/>
    <w:rsid w:val="00AE6311"/>
    <w:rsid w:val="00AF1620"/>
    <w:rsid w:val="00AF24D6"/>
    <w:rsid w:val="00AF662A"/>
    <w:rsid w:val="00AF69D1"/>
    <w:rsid w:val="00B029EB"/>
    <w:rsid w:val="00B02FCF"/>
    <w:rsid w:val="00B05380"/>
    <w:rsid w:val="00B05962"/>
    <w:rsid w:val="00B06A78"/>
    <w:rsid w:val="00B06B02"/>
    <w:rsid w:val="00B1231C"/>
    <w:rsid w:val="00B14B1F"/>
    <w:rsid w:val="00B15449"/>
    <w:rsid w:val="00B16C2F"/>
    <w:rsid w:val="00B20B50"/>
    <w:rsid w:val="00B21F3E"/>
    <w:rsid w:val="00B24C0D"/>
    <w:rsid w:val="00B25EC0"/>
    <w:rsid w:val="00B27303"/>
    <w:rsid w:val="00B307CB"/>
    <w:rsid w:val="00B3467D"/>
    <w:rsid w:val="00B34F5D"/>
    <w:rsid w:val="00B36A10"/>
    <w:rsid w:val="00B370A5"/>
    <w:rsid w:val="00B4358A"/>
    <w:rsid w:val="00B43EB1"/>
    <w:rsid w:val="00B43FE7"/>
    <w:rsid w:val="00B45EA8"/>
    <w:rsid w:val="00B462B6"/>
    <w:rsid w:val="00B46C44"/>
    <w:rsid w:val="00B47FD1"/>
    <w:rsid w:val="00B516BB"/>
    <w:rsid w:val="00B51AAE"/>
    <w:rsid w:val="00B52425"/>
    <w:rsid w:val="00B54B17"/>
    <w:rsid w:val="00B56619"/>
    <w:rsid w:val="00B620CE"/>
    <w:rsid w:val="00B72789"/>
    <w:rsid w:val="00B73B90"/>
    <w:rsid w:val="00B7538C"/>
    <w:rsid w:val="00B75862"/>
    <w:rsid w:val="00B7796F"/>
    <w:rsid w:val="00B84DB2"/>
    <w:rsid w:val="00B859AB"/>
    <w:rsid w:val="00B877E1"/>
    <w:rsid w:val="00B902DD"/>
    <w:rsid w:val="00B90ED8"/>
    <w:rsid w:val="00B9235B"/>
    <w:rsid w:val="00B92F9F"/>
    <w:rsid w:val="00B933C2"/>
    <w:rsid w:val="00B94191"/>
    <w:rsid w:val="00BA12C4"/>
    <w:rsid w:val="00BA13D4"/>
    <w:rsid w:val="00BA173A"/>
    <w:rsid w:val="00BA7C04"/>
    <w:rsid w:val="00BB0025"/>
    <w:rsid w:val="00BB1BE4"/>
    <w:rsid w:val="00BB3023"/>
    <w:rsid w:val="00BB343E"/>
    <w:rsid w:val="00BB42F8"/>
    <w:rsid w:val="00BB75A2"/>
    <w:rsid w:val="00BB7CF4"/>
    <w:rsid w:val="00BB7EE4"/>
    <w:rsid w:val="00BC1474"/>
    <w:rsid w:val="00BC1DE2"/>
    <w:rsid w:val="00BC3555"/>
    <w:rsid w:val="00BD0E1E"/>
    <w:rsid w:val="00BD1864"/>
    <w:rsid w:val="00BD1A83"/>
    <w:rsid w:val="00BE1221"/>
    <w:rsid w:val="00BE4954"/>
    <w:rsid w:val="00BF05A1"/>
    <w:rsid w:val="00BF1559"/>
    <w:rsid w:val="00BF16CA"/>
    <w:rsid w:val="00BF30C0"/>
    <w:rsid w:val="00BF6117"/>
    <w:rsid w:val="00BF68ED"/>
    <w:rsid w:val="00C041C4"/>
    <w:rsid w:val="00C05873"/>
    <w:rsid w:val="00C12127"/>
    <w:rsid w:val="00C1296A"/>
    <w:rsid w:val="00C12B51"/>
    <w:rsid w:val="00C173B6"/>
    <w:rsid w:val="00C17790"/>
    <w:rsid w:val="00C177FF"/>
    <w:rsid w:val="00C21A5E"/>
    <w:rsid w:val="00C230E7"/>
    <w:rsid w:val="00C24650"/>
    <w:rsid w:val="00C25465"/>
    <w:rsid w:val="00C27166"/>
    <w:rsid w:val="00C31FEA"/>
    <w:rsid w:val="00C33079"/>
    <w:rsid w:val="00C33307"/>
    <w:rsid w:val="00C35089"/>
    <w:rsid w:val="00C35E64"/>
    <w:rsid w:val="00C35E8D"/>
    <w:rsid w:val="00C40142"/>
    <w:rsid w:val="00C43331"/>
    <w:rsid w:val="00C51A58"/>
    <w:rsid w:val="00C556FB"/>
    <w:rsid w:val="00C55A12"/>
    <w:rsid w:val="00C56DFE"/>
    <w:rsid w:val="00C57E4C"/>
    <w:rsid w:val="00C60713"/>
    <w:rsid w:val="00C6553E"/>
    <w:rsid w:val="00C66702"/>
    <w:rsid w:val="00C676B9"/>
    <w:rsid w:val="00C73448"/>
    <w:rsid w:val="00C74234"/>
    <w:rsid w:val="00C801EC"/>
    <w:rsid w:val="00C82EDA"/>
    <w:rsid w:val="00C83A13"/>
    <w:rsid w:val="00C86A44"/>
    <w:rsid w:val="00C86F10"/>
    <w:rsid w:val="00C87629"/>
    <w:rsid w:val="00C87A0C"/>
    <w:rsid w:val="00C87A22"/>
    <w:rsid w:val="00C9068C"/>
    <w:rsid w:val="00C90B84"/>
    <w:rsid w:val="00C92967"/>
    <w:rsid w:val="00C9387C"/>
    <w:rsid w:val="00C93F89"/>
    <w:rsid w:val="00CA0846"/>
    <w:rsid w:val="00CA0A54"/>
    <w:rsid w:val="00CA3D0C"/>
    <w:rsid w:val="00CA654B"/>
    <w:rsid w:val="00CA7914"/>
    <w:rsid w:val="00CB0874"/>
    <w:rsid w:val="00CB72B8"/>
    <w:rsid w:val="00CC1428"/>
    <w:rsid w:val="00CC2DDC"/>
    <w:rsid w:val="00CC45B7"/>
    <w:rsid w:val="00CD0BA8"/>
    <w:rsid w:val="00CD3480"/>
    <w:rsid w:val="00CD3A4F"/>
    <w:rsid w:val="00CD4C7B"/>
    <w:rsid w:val="00CD58FE"/>
    <w:rsid w:val="00CD733D"/>
    <w:rsid w:val="00CE040D"/>
    <w:rsid w:val="00CE464B"/>
    <w:rsid w:val="00CE5A06"/>
    <w:rsid w:val="00CE5A52"/>
    <w:rsid w:val="00CE639B"/>
    <w:rsid w:val="00CE63B8"/>
    <w:rsid w:val="00CF30B4"/>
    <w:rsid w:val="00CF3306"/>
    <w:rsid w:val="00D0659E"/>
    <w:rsid w:val="00D06639"/>
    <w:rsid w:val="00D067AA"/>
    <w:rsid w:val="00D1030D"/>
    <w:rsid w:val="00D1061E"/>
    <w:rsid w:val="00D140C4"/>
    <w:rsid w:val="00D142C1"/>
    <w:rsid w:val="00D1457B"/>
    <w:rsid w:val="00D165D6"/>
    <w:rsid w:val="00D22E18"/>
    <w:rsid w:val="00D23967"/>
    <w:rsid w:val="00D24A27"/>
    <w:rsid w:val="00D2581F"/>
    <w:rsid w:val="00D26A4C"/>
    <w:rsid w:val="00D30E4D"/>
    <w:rsid w:val="00D3164C"/>
    <w:rsid w:val="00D33BE3"/>
    <w:rsid w:val="00D3792D"/>
    <w:rsid w:val="00D41621"/>
    <w:rsid w:val="00D45C37"/>
    <w:rsid w:val="00D471F1"/>
    <w:rsid w:val="00D52440"/>
    <w:rsid w:val="00D55E47"/>
    <w:rsid w:val="00D56A70"/>
    <w:rsid w:val="00D622F7"/>
    <w:rsid w:val="00D62E19"/>
    <w:rsid w:val="00D67CD1"/>
    <w:rsid w:val="00D71FFF"/>
    <w:rsid w:val="00D720B8"/>
    <w:rsid w:val="00D738D6"/>
    <w:rsid w:val="00D769CA"/>
    <w:rsid w:val="00D800DA"/>
    <w:rsid w:val="00D80795"/>
    <w:rsid w:val="00D854BE"/>
    <w:rsid w:val="00D869EA"/>
    <w:rsid w:val="00D87E00"/>
    <w:rsid w:val="00D9065F"/>
    <w:rsid w:val="00D9134D"/>
    <w:rsid w:val="00D91408"/>
    <w:rsid w:val="00D92117"/>
    <w:rsid w:val="00D924DF"/>
    <w:rsid w:val="00D92698"/>
    <w:rsid w:val="00D92B43"/>
    <w:rsid w:val="00D93A35"/>
    <w:rsid w:val="00D93FA1"/>
    <w:rsid w:val="00D941BB"/>
    <w:rsid w:val="00D942EB"/>
    <w:rsid w:val="00D9573B"/>
    <w:rsid w:val="00D95F37"/>
    <w:rsid w:val="00D96D11"/>
    <w:rsid w:val="00D97100"/>
    <w:rsid w:val="00DA1A77"/>
    <w:rsid w:val="00DA3249"/>
    <w:rsid w:val="00DA4D07"/>
    <w:rsid w:val="00DA659E"/>
    <w:rsid w:val="00DA7A03"/>
    <w:rsid w:val="00DA7C71"/>
    <w:rsid w:val="00DB01F5"/>
    <w:rsid w:val="00DB0DB8"/>
    <w:rsid w:val="00DB1818"/>
    <w:rsid w:val="00DB68F2"/>
    <w:rsid w:val="00DB75EA"/>
    <w:rsid w:val="00DB7FD0"/>
    <w:rsid w:val="00DC0D39"/>
    <w:rsid w:val="00DC11B2"/>
    <w:rsid w:val="00DC1B16"/>
    <w:rsid w:val="00DC309B"/>
    <w:rsid w:val="00DC4DA2"/>
    <w:rsid w:val="00DC5261"/>
    <w:rsid w:val="00DC56BF"/>
    <w:rsid w:val="00DD2D6A"/>
    <w:rsid w:val="00DD4B92"/>
    <w:rsid w:val="00DE24C9"/>
    <w:rsid w:val="00DE25D2"/>
    <w:rsid w:val="00DE769B"/>
    <w:rsid w:val="00DF04D0"/>
    <w:rsid w:val="00DF07D4"/>
    <w:rsid w:val="00DF1174"/>
    <w:rsid w:val="00DF2FD5"/>
    <w:rsid w:val="00DF582C"/>
    <w:rsid w:val="00DF6742"/>
    <w:rsid w:val="00DF7C20"/>
    <w:rsid w:val="00E02DA5"/>
    <w:rsid w:val="00E04FEF"/>
    <w:rsid w:val="00E07077"/>
    <w:rsid w:val="00E07F08"/>
    <w:rsid w:val="00E13628"/>
    <w:rsid w:val="00E14F01"/>
    <w:rsid w:val="00E151B5"/>
    <w:rsid w:val="00E24530"/>
    <w:rsid w:val="00E27237"/>
    <w:rsid w:val="00E31C0C"/>
    <w:rsid w:val="00E33E51"/>
    <w:rsid w:val="00E403FE"/>
    <w:rsid w:val="00E41083"/>
    <w:rsid w:val="00E46C08"/>
    <w:rsid w:val="00E471CF"/>
    <w:rsid w:val="00E550E1"/>
    <w:rsid w:val="00E57DBB"/>
    <w:rsid w:val="00E6207B"/>
    <w:rsid w:val="00E62835"/>
    <w:rsid w:val="00E70552"/>
    <w:rsid w:val="00E74F8D"/>
    <w:rsid w:val="00E77645"/>
    <w:rsid w:val="00E77CDF"/>
    <w:rsid w:val="00E813F6"/>
    <w:rsid w:val="00E82836"/>
    <w:rsid w:val="00E83697"/>
    <w:rsid w:val="00E84601"/>
    <w:rsid w:val="00E859B6"/>
    <w:rsid w:val="00E864D7"/>
    <w:rsid w:val="00E92465"/>
    <w:rsid w:val="00E941EB"/>
    <w:rsid w:val="00E96D4C"/>
    <w:rsid w:val="00EA04A1"/>
    <w:rsid w:val="00EA213F"/>
    <w:rsid w:val="00EA3920"/>
    <w:rsid w:val="00EA3E85"/>
    <w:rsid w:val="00EA66C9"/>
    <w:rsid w:val="00EB1F34"/>
    <w:rsid w:val="00EB31D1"/>
    <w:rsid w:val="00EB55D5"/>
    <w:rsid w:val="00EB576E"/>
    <w:rsid w:val="00EB5CB2"/>
    <w:rsid w:val="00EB5D32"/>
    <w:rsid w:val="00EB60EF"/>
    <w:rsid w:val="00EC04BF"/>
    <w:rsid w:val="00EC1791"/>
    <w:rsid w:val="00EC37F4"/>
    <w:rsid w:val="00EC4A25"/>
    <w:rsid w:val="00EC5961"/>
    <w:rsid w:val="00EC6DBE"/>
    <w:rsid w:val="00ED0946"/>
    <w:rsid w:val="00ED21CA"/>
    <w:rsid w:val="00ED73D5"/>
    <w:rsid w:val="00EE1742"/>
    <w:rsid w:val="00EE76BB"/>
    <w:rsid w:val="00EF0806"/>
    <w:rsid w:val="00EF0B70"/>
    <w:rsid w:val="00EF2716"/>
    <w:rsid w:val="00EF5561"/>
    <w:rsid w:val="00EF612C"/>
    <w:rsid w:val="00F00795"/>
    <w:rsid w:val="00F025A2"/>
    <w:rsid w:val="00F036E9"/>
    <w:rsid w:val="00F043E4"/>
    <w:rsid w:val="00F07388"/>
    <w:rsid w:val="00F10696"/>
    <w:rsid w:val="00F11A40"/>
    <w:rsid w:val="00F132C7"/>
    <w:rsid w:val="00F16CA7"/>
    <w:rsid w:val="00F17B10"/>
    <w:rsid w:val="00F2026E"/>
    <w:rsid w:val="00F20BBB"/>
    <w:rsid w:val="00F20CA6"/>
    <w:rsid w:val="00F2210A"/>
    <w:rsid w:val="00F26F9B"/>
    <w:rsid w:val="00F30512"/>
    <w:rsid w:val="00F309DF"/>
    <w:rsid w:val="00F30D7C"/>
    <w:rsid w:val="00F31125"/>
    <w:rsid w:val="00F31372"/>
    <w:rsid w:val="00F37374"/>
    <w:rsid w:val="00F37743"/>
    <w:rsid w:val="00F43653"/>
    <w:rsid w:val="00F43B3E"/>
    <w:rsid w:val="00F514F8"/>
    <w:rsid w:val="00F51629"/>
    <w:rsid w:val="00F517A5"/>
    <w:rsid w:val="00F52A2F"/>
    <w:rsid w:val="00F54A3D"/>
    <w:rsid w:val="00F54CB0"/>
    <w:rsid w:val="00F56CC7"/>
    <w:rsid w:val="00F56EF1"/>
    <w:rsid w:val="00F579CD"/>
    <w:rsid w:val="00F6055E"/>
    <w:rsid w:val="00F60E35"/>
    <w:rsid w:val="00F648E6"/>
    <w:rsid w:val="00F653B8"/>
    <w:rsid w:val="00F70049"/>
    <w:rsid w:val="00F70675"/>
    <w:rsid w:val="00F70B70"/>
    <w:rsid w:val="00F71B89"/>
    <w:rsid w:val="00F7353C"/>
    <w:rsid w:val="00F7381F"/>
    <w:rsid w:val="00F768AA"/>
    <w:rsid w:val="00F76F8F"/>
    <w:rsid w:val="00F81387"/>
    <w:rsid w:val="00F84A15"/>
    <w:rsid w:val="00F87257"/>
    <w:rsid w:val="00F87C95"/>
    <w:rsid w:val="00F904CE"/>
    <w:rsid w:val="00F923A9"/>
    <w:rsid w:val="00F941DF"/>
    <w:rsid w:val="00F943FA"/>
    <w:rsid w:val="00F95E30"/>
    <w:rsid w:val="00FA1266"/>
    <w:rsid w:val="00FA2A61"/>
    <w:rsid w:val="00FA6CAC"/>
    <w:rsid w:val="00FB1C01"/>
    <w:rsid w:val="00FB36FA"/>
    <w:rsid w:val="00FB6BCD"/>
    <w:rsid w:val="00FB7691"/>
    <w:rsid w:val="00FC0131"/>
    <w:rsid w:val="00FC1192"/>
    <w:rsid w:val="00FC2247"/>
    <w:rsid w:val="00FC5F93"/>
    <w:rsid w:val="00FD2493"/>
    <w:rsid w:val="00FD58DD"/>
    <w:rsid w:val="00FD6C10"/>
    <w:rsid w:val="00FE0F38"/>
    <w:rsid w:val="00FE106D"/>
    <w:rsid w:val="00FE251B"/>
    <w:rsid w:val="00FE50D7"/>
    <w:rsid w:val="00FE638F"/>
    <w:rsid w:val="00FE649C"/>
    <w:rsid w:val="00FF42FD"/>
    <w:rsid w:val="00FF5184"/>
    <w:rsid w:val="00FF7085"/>
    <w:rsid w:val="046DE7EC"/>
    <w:rsid w:val="05AF5DC5"/>
    <w:rsid w:val="05E61CA4"/>
    <w:rsid w:val="070E49AC"/>
    <w:rsid w:val="0B34DF70"/>
    <w:rsid w:val="0D1BC63D"/>
    <w:rsid w:val="0EC5F946"/>
    <w:rsid w:val="106A88B2"/>
    <w:rsid w:val="10D0CE7E"/>
    <w:rsid w:val="12DE5D48"/>
    <w:rsid w:val="15B8D25B"/>
    <w:rsid w:val="16266CFF"/>
    <w:rsid w:val="18112FAB"/>
    <w:rsid w:val="1980A1C0"/>
    <w:rsid w:val="19EA26AE"/>
    <w:rsid w:val="1A840BF3"/>
    <w:rsid w:val="1C56DD57"/>
    <w:rsid w:val="1E4C8AFF"/>
    <w:rsid w:val="1EEAB507"/>
    <w:rsid w:val="2021989E"/>
    <w:rsid w:val="20F6F95F"/>
    <w:rsid w:val="211191EA"/>
    <w:rsid w:val="234571C0"/>
    <w:rsid w:val="24A7F343"/>
    <w:rsid w:val="250E6F62"/>
    <w:rsid w:val="25FE2912"/>
    <w:rsid w:val="2A8A5785"/>
    <w:rsid w:val="2BF50D94"/>
    <w:rsid w:val="2E58CB63"/>
    <w:rsid w:val="3198247C"/>
    <w:rsid w:val="31A80466"/>
    <w:rsid w:val="3245B1A2"/>
    <w:rsid w:val="34929286"/>
    <w:rsid w:val="35FB7E89"/>
    <w:rsid w:val="370A99B3"/>
    <w:rsid w:val="39625879"/>
    <w:rsid w:val="39F576B0"/>
    <w:rsid w:val="3B04436C"/>
    <w:rsid w:val="3F06EE56"/>
    <w:rsid w:val="42C2DB09"/>
    <w:rsid w:val="4502C022"/>
    <w:rsid w:val="4570A7D4"/>
    <w:rsid w:val="4596B468"/>
    <w:rsid w:val="469787C7"/>
    <w:rsid w:val="4960E000"/>
    <w:rsid w:val="498ABB24"/>
    <w:rsid w:val="4AFB1931"/>
    <w:rsid w:val="4CAEC9E7"/>
    <w:rsid w:val="4CB3194D"/>
    <w:rsid w:val="4FEA6356"/>
    <w:rsid w:val="50D91A62"/>
    <w:rsid w:val="53A5C919"/>
    <w:rsid w:val="54DED16F"/>
    <w:rsid w:val="56641071"/>
    <w:rsid w:val="568E04DD"/>
    <w:rsid w:val="57340C9F"/>
    <w:rsid w:val="57A85EF0"/>
    <w:rsid w:val="5952A7A1"/>
    <w:rsid w:val="5D84FE20"/>
    <w:rsid w:val="5D99687B"/>
    <w:rsid w:val="5F37794A"/>
    <w:rsid w:val="60D1B5A4"/>
    <w:rsid w:val="610B29BA"/>
    <w:rsid w:val="64FD7328"/>
    <w:rsid w:val="69E99DCE"/>
    <w:rsid w:val="69EE77AB"/>
    <w:rsid w:val="6B3255A9"/>
    <w:rsid w:val="6C00997D"/>
    <w:rsid w:val="6F220AF0"/>
    <w:rsid w:val="707FA650"/>
    <w:rsid w:val="713AAD7C"/>
    <w:rsid w:val="72516DEE"/>
    <w:rsid w:val="74C2F235"/>
    <w:rsid w:val="75026763"/>
    <w:rsid w:val="7556AEB8"/>
    <w:rsid w:val="75675EDA"/>
    <w:rsid w:val="762E8BB8"/>
    <w:rsid w:val="76620A92"/>
    <w:rsid w:val="7731F5EB"/>
    <w:rsid w:val="7AFA74F7"/>
    <w:rsid w:val="7F918501"/>
    <w:rsid w:val="7FD9D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01B06404-DD3B-4596-AF96-DB84F405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20D82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Zchn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link w:val="B2Char"/>
    <w:qFormat/>
    <w:pPr>
      <w:ind w:left="851" w:hanging="284"/>
    </w:pPr>
  </w:style>
  <w:style w:type="paragraph" w:customStyle="1" w:styleId="B3">
    <w:name w:val="B3"/>
    <w:basedOn w:val="Standard"/>
    <w:link w:val="B3Char2"/>
    <w:qFormat/>
    <w:pPr>
      <w:ind w:left="1135" w:hanging="284"/>
    </w:pPr>
  </w:style>
  <w:style w:type="paragraph" w:customStyle="1" w:styleId="B4">
    <w:name w:val="B4"/>
    <w:basedOn w:val="Standard"/>
    <w:link w:val="B4Char"/>
    <w:qFormat/>
    <w:pPr>
      <w:ind w:left="1418" w:hanging="284"/>
    </w:pPr>
  </w:style>
  <w:style w:type="paragraph" w:customStyle="1" w:styleId="B5">
    <w:name w:val="B5"/>
    <w:basedOn w:val="Standard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KopfzeileZchn">
    <w:name w:val="Kopfzeile Zchn"/>
    <w:aliases w:val="header odd Zchn"/>
    <w:link w:val="Kopfzeil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rsid w:val="009D74A6"/>
    <w:pPr>
      <w:spacing w:after="0"/>
    </w:pPr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rsid w:val="009D74A6"/>
    <w:rPr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B27303"/>
    <w:rPr>
      <w:rFonts w:ascii="Helvetica" w:hAnsi="Helvetica"/>
      <w:sz w:val="18"/>
      <w:szCs w:val="18"/>
      <w:lang w:eastAsia="en-US"/>
    </w:rPr>
  </w:style>
  <w:style w:type="character" w:styleId="NichtaufgelsteErwhnung">
    <w:name w:val="Unresolved Mention"/>
    <w:basedOn w:val="Absatz-Standardschriftart"/>
    <w:rsid w:val="00DE25D2"/>
    <w:rPr>
      <w:color w:val="605E5C"/>
      <w:shd w:val="clear" w:color="auto" w:fill="E1DFDD"/>
    </w:rPr>
  </w:style>
  <w:style w:type="paragraph" w:customStyle="1" w:styleId="00BodyText">
    <w:name w:val="00 BodyText"/>
    <w:basedOn w:val="Standard"/>
    <w:rsid w:val="00422EE7"/>
    <w:pPr>
      <w:spacing w:after="220"/>
    </w:pPr>
    <w:rPr>
      <w:rFonts w:ascii="Arial" w:eastAsiaTheme="minorHAnsi" w:hAnsi="Arial" w:cs="Arial"/>
      <w:sz w:val="22"/>
      <w:szCs w:val="22"/>
      <w:lang w:val="en-US"/>
    </w:rPr>
  </w:style>
  <w:style w:type="paragraph" w:styleId="Listenabsatz">
    <w:name w:val="List Paragraph"/>
    <w:basedOn w:val="Standard"/>
    <w:uiPriority w:val="34"/>
    <w:qFormat/>
    <w:rsid w:val="00164313"/>
    <w:pPr>
      <w:overflowPunct w:val="0"/>
      <w:autoSpaceDE w:val="0"/>
      <w:autoSpaceDN w:val="0"/>
      <w:ind w:left="720"/>
    </w:pPr>
    <w:rPr>
      <w:rFonts w:eastAsiaTheme="minorHAnsi"/>
      <w:lang w:val="en-US"/>
    </w:rPr>
  </w:style>
  <w:style w:type="character" w:styleId="Kommentarzeichen">
    <w:name w:val="annotation reference"/>
    <w:basedOn w:val="Absatz-Standardschriftart"/>
    <w:rsid w:val="00D3164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3164C"/>
  </w:style>
  <w:style w:type="character" w:customStyle="1" w:styleId="KommentartextZchn">
    <w:name w:val="Kommentartext Zchn"/>
    <w:basedOn w:val="Absatz-Standardschriftart"/>
    <w:link w:val="Kommentartext"/>
    <w:rsid w:val="00D3164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316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3164C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322AC1"/>
    <w:rPr>
      <w:lang w:eastAsia="en-US"/>
    </w:rPr>
  </w:style>
  <w:style w:type="character" w:customStyle="1" w:styleId="Doc-text2Char">
    <w:name w:val="Doc-text2 Char"/>
    <w:link w:val="Doc-text2"/>
    <w:qFormat/>
    <w:locked/>
    <w:rsid w:val="009740FF"/>
    <w:rPr>
      <w:rFonts w:ascii="Arial" w:hAnsi="Arial" w:cs="Arial"/>
      <w:lang w:eastAsia="ja-JP"/>
    </w:rPr>
  </w:style>
  <w:style w:type="paragraph" w:customStyle="1" w:styleId="Doc-text2">
    <w:name w:val="Doc-text2"/>
    <w:basedOn w:val="Standard"/>
    <w:link w:val="Doc-text2Char"/>
    <w:qFormat/>
    <w:rsid w:val="009740FF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hAnsi="Arial" w:cs="Arial"/>
      <w:lang w:eastAsia="ja-JP"/>
    </w:rPr>
  </w:style>
  <w:style w:type="table" w:styleId="Tabellenraster">
    <w:name w:val="Table Grid"/>
    <w:basedOn w:val="NormaleTabelle"/>
    <w:uiPriority w:val="39"/>
    <w:rsid w:val="00974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rsid w:val="009137F8"/>
  </w:style>
  <w:style w:type="character" w:customStyle="1" w:styleId="eop">
    <w:name w:val="eop"/>
    <w:basedOn w:val="Absatz-Standardschriftart"/>
    <w:rsid w:val="009137F8"/>
  </w:style>
  <w:style w:type="character" w:customStyle="1" w:styleId="apple-converted-space">
    <w:name w:val="apple-converted-space"/>
    <w:basedOn w:val="Absatz-Standardschriftart"/>
    <w:rsid w:val="003F2F41"/>
  </w:style>
  <w:style w:type="character" w:styleId="Erwhnung">
    <w:name w:val="Mention"/>
    <w:basedOn w:val="Absatz-Standardschriftart"/>
    <w:uiPriority w:val="99"/>
    <w:unhideWhenUsed/>
    <w:rsid w:val="00483BD8"/>
    <w:rPr>
      <w:color w:val="2B579A"/>
      <w:shd w:val="clear" w:color="auto" w:fill="E1DFDD"/>
    </w:rPr>
  </w:style>
  <w:style w:type="character" w:styleId="BesuchterLink">
    <w:name w:val="FollowedHyperlink"/>
    <w:basedOn w:val="Absatz-Standardschriftart"/>
    <w:rsid w:val="007D6374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rsid w:val="00433B62"/>
    <w:rPr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4E2C8C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445A77"/>
    <w:rPr>
      <w:lang w:eastAsia="en-US"/>
    </w:rPr>
  </w:style>
  <w:style w:type="character" w:customStyle="1" w:styleId="B1Char1">
    <w:name w:val="B1 Char1"/>
    <w:qFormat/>
    <w:rsid w:val="00445A77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445A77"/>
    <w:rPr>
      <w:lang w:eastAsia="en-US"/>
    </w:rPr>
  </w:style>
  <w:style w:type="character" w:customStyle="1" w:styleId="B3Char2">
    <w:name w:val="B3 Char2"/>
    <w:link w:val="B3"/>
    <w:qFormat/>
    <w:rsid w:val="00445A77"/>
    <w:rPr>
      <w:lang w:eastAsia="en-US"/>
    </w:rPr>
  </w:style>
  <w:style w:type="character" w:customStyle="1" w:styleId="B4Char">
    <w:name w:val="B4 Char"/>
    <w:link w:val="B4"/>
    <w:qFormat/>
    <w:rsid w:val="00445A77"/>
    <w:rPr>
      <w:lang w:eastAsia="en-US"/>
    </w:rPr>
  </w:style>
  <w:style w:type="table" w:customStyle="1" w:styleId="TableGrid1">
    <w:name w:val="Table Grid1"/>
    <w:basedOn w:val="NormaleTabelle"/>
    <w:next w:val="Tabellenraster"/>
    <w:uiPriority w:val="39"/>
    <w:qFormat/>
    <w:rsid w:val="00445A77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5Zchn">
    <w:name w:val="Überschrift 5 Zchn"/>
    <w:basedOn w:val="Absatz-Standardschriftart"/>
    <w:link w:val="berschrift5"/>
    <w:rsid w:val="00CE464B"/>
    <w:rPr>
      <w:rFonts w:ascii="Arial" w:hAnsi="Arial"/>
      <w:sz w:val="22"/>
      <w:lang w:eastAsia="en-US"/>
    </w:rPr>
  </w:style>
  <w:style w:type="paragraph" w:styleId="Textkrper">
    <w:name w:val="Body Text"/>
    <w:basedOn w:val="Standard"/>
    <w:link w:val="TextkrperZchn"/>
    <w:qFormat/>
    <w:rsid w:val="00AC4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TextkrperZchn">
    <w:name w:val="Textkörper Zchn"/>
    <w:basedOn w:val="Absatz-Standardschriftart"/>
    <w:link w:val="Textkrper"/>
    <w:qFormat/>
    <w:rsid w:val="00AC48ED"/>
    <w:rPr>
      <w:rFonts w:ascii="Arial" w:hAnsi="Arial"/>
      <w:lang w:eastAsia="zh-CN"/>
    </w:rPr>
  </w:style>
  <w:style w:type="character" w:styleId="Hervorhebung">
    <w:name w:val="Emphasis"/>
    <w:basedOn w:val="Absatz-Standardschriftart"/>
    <w:uiPriority w:val="20"/>
    <w:qFormat/>
    <w:rsid w:val="00AC48ED"/>
    <w:rPr>
      <w:i/>
      <w:iCs/>
    </w:rPr>
  </w:style>
  <w:style w:type="character" w:customStyle="1" w:styleId="B5Char">
    <w:name w:val="B5 Char"/>
    <w:link w:val="B5"/>
    <w:qFormat/>
    <w:locked/>
    <w:rsid w:val="00D0659E"/>
    <w:rPr>
      <w:lang w:eastAsia="en-US"/>
    </w:rPr>
  </w:style>
  <w:style w:type="paragraph" w:customStyle="1" w:styleId="Default">
    <w:name w:val="Default"/>
    <w:rsid w:val="00D926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character" w:customStyle="1" w:styleId="cf01">
    <w:name w:val="cf01"/>
    <w:basedOn w:val="Absatz-Standardschriftart"/>
    <w:rsid w:val="005662EC"/>
    <w:rPr>
      <w:rFonts w:ascii="Segoe UI" w:hAnsi="Segoe UI" w:cs="Segoe UI" w:hint="default"/>
      <w:color w:val="262626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9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26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48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4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00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27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3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7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62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302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2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727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6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25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4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8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693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7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45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939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80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447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816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27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4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6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75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2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76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45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36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784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536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389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32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444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55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581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154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7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7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3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61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7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3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8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6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3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316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9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8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74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932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1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89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12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10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45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883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705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113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50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23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B36F50C2-D0B7-4D7E-A7A5-8FAF9F5AAEBB}">
    <t:Anchor>
      <t:Comment id="631898079"/>
    </t:Anchor>
    <t:History>
      <t:Event id="{E5000F46-877A-4DE0-98FA-DA45A9B7F58E}" time="2022-11-03T11:58:56.912Z">
        <t:Attribution userId="S::daniela.laselva@nokia-bell-labs.com::a52c4041-3a77-419c-826c-13e73ac11150" userProvider="AD" userName="Laselva, Daniela (Nokia - DK/Aalborg)"/>
        <t:Anchor>
          <t:Comment id="631898079"/>
        </t:Anchor>
        <t:Create/>
      </t:Event>
      <t:Event id="{815DF181-4EBB-45EF-AB1D-68A79AD0BCC6}" time="2022-11-03T11:58:56.912Z">
        <t:Attribution userId="S::daniela.laselva@nokia-bell-labs.com::a52c4041-3a77-419c-826c-13e73ac11150" userProvider="AD" userName="Laselva, Daniela (Nokia - DK/Aalborg)"/>
        <t:Anchor>
          <t:Comment id="631898079"/>
        </t:Anchor>
        <t:Assign userId="S::jarkko.t.koskela@nokia.com::06c6ff15-d7d9-44d5-ae3b-7a059ac6d691" userProvider="AD" userName="Koskela, Jarkko T. (Nokia - FI/Oulu)"/>
      </t:Event>
      <t:Event id="{50FD29C8-4EFC-4A2F-8B0C-51315D440A73}" time="2022-11-03T11:58:56.912Z">
        <t:Attribution userId="S::daniela.laselva@nokia-bell-labs.com::a52c4041-3a77-419c-826c-13e73ac11150" userProvider="AD" userName="Laselva, Daniela (Nokia - DK/Aalborg)"/>
        <t:Anchor>
          <t:Comment id="631898079"/>
        </t:Anchor>
        <t:SetTitle title="@Koskela, Jarkko T. (Nokia - FI/Oulu) : fyi I made some edits to this new part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RBI5PAMIO524-1616901215-7011</_dlc_DocId>
    <_dlc_DocIdUrl xmlns="71c5aaf6-e6ce-465b-b873-5148d2a4c105">
      <Url>https://nokia.sharepoint.com/sites/gxp/_layouts/15/DocIdRedir.aspx?ID=RBI5PAMIO524-1616901215-7011</Url>
      <Description>RBI5PAMIO524-1616901215-7011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0BB6C0-FEA1-4AE7-A805-5C5828EE1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B239B9A-D635-4CCC-8F90-221588E3E7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96E9C3-D8B5-44A3-8DBC-94A82CCC91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Nokia</Company>
  <LinksUpToDate>false</LinksUpToDate>
  <CharactersWithSpaces>4104</CharactersWithSpaces>
  <SharedDoc>false</SharedDoc>
  <HyperlinkBase/>
  <HLinks>
    <vt:vector size="24" baseType="variant">
      <vt:variant>
        <vt:i4>4063305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https://www.3gpp.org/ftp/tsg_ran/WG2_RL2/TSGR2_119bis-e/Docs/R2-2210417.zip</vt:lpwstr>
      </vt:variant>
      <vt:variant>
        <vt:lpwstr/>
      </vt:variant>
      <vt:variant>
        <vt:i4>1114209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https://www.3gpp.org/ftp/tsg_ran/WG2_RL2/TSGR2_119-e/Docs/R2-2208703.zip</vt:lpwstr>
      </vt:variant>
      <vt:variant>
        <vt:lpwstr/>
      </vt:variant>
      <vt:variant>
        <vt:i4>983041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http://3gpp.org/ftp/tsg_ran/TSG_RAN/TSGR_95e/Info_for_workplan/revised_SIDs_5/RAN1_2/RP-220297.zip</vt:lpwstr>
      </vt:variant>
      <vt:variant>
        <vt:lpwstr/>
      </vt:variant>
      <vt:variant>
        <vt:i4>6029438</vt:i4>
      </vt:variant>
      <vt:variant>
        <vt:i4>0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RAN\TSGR2_121bis-e\Docs\R2-2304353.zip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Alexey Kulakov, Vodafone</cp:lastModifiedBy>
  <cp:revision>3</cp:revision>
  <dcterms:created xsi:type="dcterms:W3CDTF">2024-02-16T09:49:00Z</dcterms:created>
  <dcterms:modified xsi:type="dcterms:W3CDTF">2024-02-19T07:55:00Z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8ef903aa-1f88-47ee-af58-75294f2308a5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2024-02-14T13:26:16Z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884fa28a-fba1-4834-948b-b3bc962f12d6</vt:lpwstr>
  </property>
  <property fmtid="{D5CDD505-2E9C-101B-9397-08002B2CF9AE}" pid="11" name="MSIP_Label_17da11e7-ad83-4459-98c6-12a88e2eac78_ContentBits">
    <vt:lpwstr>0</vt:lpwstr>
  </property>
</Properties>
</file>