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60601421"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w:t>
      </w:r>
      <w:r w:rsidR="00D161E0">
        <w:rPr>
          <w:rFonts w:cs="Arial"/>
          <w:b/>
          <w:sz w:val="24"/>
          <w:lang w:val="en-US"/>
        </w:rPr>
        <w:t>3</w:t>
      </w:r>
      <w:r w:rsidR="00722F29">
        <w:rPr>
          <w:rFonts w:cs="Arial"/>
          <w:b/>
          <w:sz w:val="24"/>
          <w:lang w:val="en-US"/>
        </w:rPr>
        <w:t xml:space="preserve"> </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7E3605">
        <w:rPr>
          <w:rFonts w:cs="Arial"/>
          <w:b/>
          <w:sz w:val="24"/>
          <w:lang w:val="en-US"/>
        </w:rPr>
        <w:t xml:space="preserve"> </w:t>
      </w:r>
      <w:r w:rsidR="00C954FB" w:rsidRPr="007E3605">
        <w:rPr>
          <w:rFonts w:cs="Arial"/>
          <w:b/>
          <w:sz w:val="24"/>
          <w:lang w:val="en-US"/>
        </w:rPr>
        <w:t>R2-2308590</w:t>
      </w:r>
      <w:r w:rsidRPr="00DC168D">
        <w:rPr>
          <w:rFonts w:cs="Arial"/>
          <w:b/>
          <w:sz w:val="24"/>
          <w:lang w:val="en-US"/>
        </w:rPr>
        <w:br/>
      </w:r>
      <w:r w:rsidR="00D161E0" w:rsidRPr="00636554">
        <w:rPr>
          <w:rFonts w:cs="Arial"/>
          <w:b/>
          <w:sz w:val="24"/>
          <w:lang w:val="en-US"/>
        </w:rPr>
        <w:t>Toulouse, France, August 21-25, 2023</w:t>
      </w:r>
    </w:p>
    <w:p w14:paraId="5BF18584" w14:textId="77777777" w:rsidR="00280751" w:rsidRPr="00692DEB" w:rsidRDefault="00280751" w:rsidP="00280751">
      <w:pPr>
        <w:pStyle w:val="CRCoverPage"/>
        <w:outlineLvl w:val="0"/>
        <w:rPr>
          <w:b/>
          <w:sz w:val="24"/>
          <w:lang w:val="en-US"/>
        </w:rPr>
      </w:pPr>
    </w:p>
    <w:p w14:paraId="5B9BF21E" w14:textId="334ECBC7"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281D92">
        <w:rPr>
          <w:rFonts w:ascii="Arial" w:eastAsia="MS Mincho" w:hAnsi="Arial" w:cs="Arial"/>
          <w:b/>
          <w:bCs/>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78D2BFB0"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E522A9" w:rsidRPr="00E522A9">
        <w:rPr>
          <w:rFonts w:ascii="Arial" w:hAnsi="Arial" w:cs="Arial"/>
          <w:b/>
          <w:bCs/>
          <w:sz w:val="24"/>
          <w:szCs w:val="24"/>
          <w:lang w:eastAsia="en-US"/>
        </w:rPr>
        <w:t>SL</w:t>
      </w:r>
      <w:r w:rsidR="004E73D5">
        <w:rPr>
          <w:rFonts w:ascii="Arial" w:hAnsi="Arial" w:cs="Arial"/>
          <w:b/>
          <w:bCs/>
          <w:sz w:val="24"/>
          <w:szCs w:val="24"/>
          <w:lang w:eastAsia="en-US"/>
        </w:rPr>
        <w:t xml:space="preserve"> </w:t>
      </w:r>
      <w:r w:rsidR="00281D92">
        <w:rPr>
          <w:rFonts w:ascii="Arial" w:hAnsi="Arial" w:cs="Arial"/>
          <w:b/>
          <w:bCs/>
          <w:sz w:val="24"/>
          <w:szCs w:val="24"/>
          <w:lang w:eastAsia="en-US"/>
        </w:rPr>
        <w:t>resource selection</w:t>
      </w:r>
      <w:r w:rsidR="00FB2660" w:rsidRPr="00FB2660">
        <w:rPr>
          <w:rFonts w:ascii="Arial" w:hAnsi="Arial" w:cs="Arial"/>
          <w:b/>
          <w:bCs/>
          <w:sz w:val="24"/>
          <w:szCs w:val="24"/>
          <w:lang w:eastAsia="en-US"/>
        </w:rPr>
        <w:t xml:space="preserve"> and </w:t>
      </w:r>
      <w:r w:rsidR="00281D92">
        <w:rPr>
          <w:rFonts w:ascii="Arial" w:hAnsi="Arial" w:cs="Arial"/>
          <w:b/>
          <w:bCs/>
          <w:sz w:val="24"/>
          <w:szCs w:val="24"/>
          <w:lang w:eastAsia="en-US"/>
        </w:rPr>
        <w:t>LCP</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516AFE72" w14:textId="6C4EC23C" w:rsidR="00281D92" w:rsidRPr="009A0C8A" w:rsidRDefault="008E4B5B" w:rsidP="00FE7A10">
      <w:pPr>
        <w:spacing w:after="120"/>
        <w:rPr>
          <w:color w:val="auto"/>
          <w:sz w:val="22"/>
          <w:szCs w:val="22"/>
        </w:rPr>
      </w:pPr>
      <w:r w:rsidRPr="009A0C8A">
        <w:rPr>
          <w:color w:val="auto"/>
          <w:sz w:val="22"/>
          <w:szCs w:val="22"/>
        </w:rPr>
        <w:t xml:space="preserve">In this contribution, we further discuss </w:t>
      </w:r>
      <w:r w:rsidRPr="009A0C8A">
        <w:rPr>
          <w:sz w:val="22"/>
          <w:szCs w:val="22"/>
        </w:rPr>
        <w:t>SL resource (re)selection and SL LCP restriction</w:t>
      </w:r>
      <w:r w:rsidR="00E84C8C" w:rsidRPr="009A0C8A">
        <w:rPr>
          <w:color w:val="auto"/>
          <w:sz w:val="22"/>
          <w:szCs w:val="22"/>
        </w:rPr>
        <w:t>.</w:t>
      </w:r>
    </w:p>
    <w:p w14:paraId="58720151" w14:textId="0571E455" w:rsidR="00700406" w:rsidRPr="00F95501" w:rsidRDefault="004456F4" w:rsidP="00F95501">
      <w:pPr>
        <w:pStyle w:val="Heading1"/>
        <w:rPr>
          <w:b/>
          <w:lang w:val="en-US"/>
        </w:rPr>
      </w:pPr>
      <w:r w:rsidRPr="000E215F">
        <w:rPr>
          <w:lang w:val="en-US"/>
        </w:rPr>
        <w:t xml:space="preserve">Discussion </w:t>
      </w:r>
      <w:r w:rsidRPr="000E215F">
        <w:rPr>
          <w:b/>
          <w:lang w:val="en-US"/>
        </w:rPr>
        <w:t xml:space="preserve"> </w:t>
      </w:r>
    </w:p>
    <w:p w14:paraId="0D6643EB" w14:textId="15D64832" w:rsidR="000E5599" w:rsidRDefault="00E66D6C" w:rsidP="000E5599">
      <w:pPr>
        <w:pStyle w:val="Heading2"/>
      </w:pPr>
      <w:r>
        <w:t xml:space="preserve">Sidelink resource </w:t>
      </w:r>
      <w:r w:rsidR="00DE5222">
        <w:t>(re-)</w:t>
      </w:r>
      <w:r>
        <w:t>selection for MCSt</w:t>
      </w:r>
    </w:p>
    <w:p w14:paraId="250D710F" w14:textId="55C401B1" w:rsidR="00DF67F9" w:rsidRPr="00310F7A" w:rsidRDefault="00310F7A" w:rsidP="009A0C8A">
      <w:pPr>
        <w:spacing w:after="120"/>
        <w:rPr>
          <w:sz w:val="22"/>
          <w:szCs w:val="22"/>
        </w:rPr>
      </w:pPr>
      <w:r>
        <w:rPr>
          <w:sz w:val="22"/>
          <w:szCs w:val="22"/>
        </w:rPr>
        <w:t xml:space="preserve">At RAN2 #122 [1], </w:t>
      </w:r>
      <w:r w:rsidRPr="00310F7A">
        <w:rPr>
          <w:sz w:val="22"/>
          <w:szCs w:val="22"/>
        </w:rPr>
        <w:t xml:space="preserve">RAN2 discussed the spec impact for each of the three </w:t>
      </w:r>
      <w:r w:rsidR="00065D1D">
        <w:rPr>
          <w:sz w:val="22"/>
          <w:szCs w:val="22"/>
        </w:rPr>
        <w:t xml:space="preserve">resource selection </w:t>
      </w:r>
      <w:r w:rsidRPr="00310F7A">
        <w:rPr>
          <w:sz w:val="22"/>
          <w:szCs w:val="22"/>
        </w:rPr>
        <w:t>options for supporting MCSt as described in RAN1’s LS.</w:t>
      </w:r>
      <w:r>
        <w:rPr>
          <w:sz w:val="22"/>
          <w:szCs w:val="22"/>
        </w:rPr>
        <w:t xml:space="preserve"> An LS</w:t>
      </w:r>
      <w:r w:rsidRPr="00310F7A">
        <w:rPr>
          <w:sz w:val="22"/>
          <w:szCs w:val="22"/>
        </w:rPr>
        <w:t xml:space="preserve"> in R2-2306716 </w:t>
      </w:r>
      <w:proofErr w:type="gramStart"/>
      <w:r w:rsidRPr="00310F7A">
        <w:rPr>
          <w:sz w:val="22"/>
          <w:szCs w:val="22"/>
        </w:rPr>
        <w:t>was sent</w:t>
      </w:r>
      <w:proofErr w:type="gramEnd"/>
      <w:r w:rsidRPr="00310F7A">
        <w:rPr>
          <w:sz w:val="22"/>
          <w:szCs w:val="22"/>
        </w:rPr>
        <w:t xml:space="preserve"> to RAN1 with the </w:t>
      </w:r>
      <w:r w:rsidR="00065D1D">
        <w:rPr>
          <w:sz w:val="22"/>
          <w:szCs w:val="22"/>
        </w:rPr>
        <w:t xml:space="preserve">following </w:t>
      </w:r>
      <w:r w:rsidRPr="00310F7A">
        <w:rPr>
          <w:sz w:val="22"/>
          <w:szCs w:val="22"/>
        </w:rPr>
        <w:t>agreements.</w:t>
      </w:r>
      <w:r>
        <w:t xml:space="preserve"> </w:t>
      </w:r>
    </w:p>
    <w:p w14:paraId="63AFF476" w14:textId="77777777" w:rsidR="00310F7A" w:rsidRPr="00310F7A" w:rsidRDefault="00310F7A" w:rsidP="00065D1D">
      <w:pPr>
        <w:pBdr>
          <w:top w:val="single" w:sz="4" w:space="1" w:color="auto"/>
          <w:left w:val="single" w:sz="4" w:space="4" w:color="auto"/>
          <w:bottom w:val="single" w:sz="4" w:space="1" w:color="auto"/>
          <w:right w:val="single" w:sz="4" w:space="4" w:color="auto"/>
        </w:pBdr>
        <w:tabs>
          <w:tab w:val="left" w:pos="720"/>
        </w:tabs>
        <w:spacing w:after="120"/>
        <w:ind w:left="720" w:right="638" w:hanging="360"/>
        <w:rPr>
          <w:sz w:val="22"/>
          <w:szCs w:val="22"/>
        </w:rPr>
      </w:pPr>
      <w:r w:rsidRPr="00310F7A">
        <w:rPr>
          <w:sz w:val="22"/>
          <w:szCs w:val="22"/>
          <w:highlight w:val="green"/>
        </w:rPr>
        <w:t>Agreements on MCSt</w:t>
      </w:r>
    </w:p>
    <w:p w14:paraId="70423C70" w14:textId="77777777" w:rsidR="00310F7A" w:rsidRPr="00310F7A" w:rsidRDefault="00310F7A" w:rsidP="00065D1D">
      <w:pPr>
        <w:pBdr>
          <w:top w:val="single" w:sz="4" w:space="1" w:color="auto"/>
          <w:left w:val="single" w:sz="4" w:space="4" w:color="auto"/>
          <w:bottom w:val="single" w:sz="4" w:space="1" w:color="auto"/>
          <w:right w:val="single" w:sz="4" w:space="4" w:color="auto"/>
        </w:pBdr>
        <w:tabs>
          <w:tab w:val="left" w:pos="720"/>
        </w:tabs>
        <w:spacing w:after="120"/>
        <w:ind w:left="720" w:right="638" w:hanging="360"/>
        <w:rPr>
          <w:i/>
          <w:iCs/>
          <w:sz w:val="22"/>
          <w:szCs w:val="22"/>
        </w:rPr>
      </w:pPr>
      <w:r w:rsidRPr="00310F7A">
        <w:rPr>
          <w:i/>
          <w:iCs/>
          <w:sz w:val="22"/>
          <w:szCs w:val="22"/>
        </w:rPr>
        <w:t xml:space="preserve">1: </w:t>
      </w:r>
      <w:r w:rsidRPr="00310F7A">
        <w:rPr>
          <w:i/>
          <w:iCs/>
          <w:sz w:val="22"/>
          <w:szCs w:val="22"/>
        </w:rPr>
        <w:tab/>
        <w:t>For Qustion-1 from RAN1 (Q1 in R1-2304257), R2 replies that it is feasible to select the resource for a single TB in MAC layer and concatenate across separate resource selection triggers across TBs in a best-effort manner.</w:t>
      </w:r>
    </w:p>
    <w:p w14:paraId="38159245" w14:textId="77777777" w:rsidR="00310F7A" w:rsidRPr="00310F7A" w:rsidRDefault="00310F7A" w:rsidP="00065D1D">
      <w:pPr>
        <w:pBdr>
          <w:top w:val="single" w:sz="4" w:space="1" w:color="auto"/>
          <w:left w:val="single" w:sz="4" w:space="4" w:color="auto"/>
          <w:bottom w:val="single" w:sz="4" w:space="1" w:color="auto"/>
          <w:right w:val="single" w:sz="4" w:space="4" w:color="auto"/>
        </w:pBdr>
        <w:tabs>
          <w:tab w:val="left" w:pos="720"/>
        </w:tabs>
        <w:spacing w:after="120"/>
        <w:ind w:left="720" w:right="638" w:hanging="360"/>
        <w:rPr>
          <w:i/>
          <w:iCs/>
          <w:sz w:val="22"/>
          <w:szCs w:val="22"/>
        </w:rPr>
      </w:pPr>
      <w:r w:rsidRPr="00310F7A">
        <w:rPr>
          <w:i/>
          <w:iCs/>
          <w:sz w:val="22"/>
          <w:szCs w:val="22"/>
        </w:rPr>
        <w:t>2:</w:t>
      </w:r>
      <w:r w:rsidRPr="00310F7A">
        <w:rPr>
          <w:i/>
          <w:iCs/>
          <w:sz w:val="22"/>
          <w:szCs w:val="22"/>
        </w:rPr>
        <w:tab/>
        <w:t xml:space="preserve">For Qustion-2 from RAN1 (Q2 in R1-2304257), R2 replies that the approach </w:t>
      </w:r>
      <w:proofErr w:type="gramStart"/>
      <w:r w:rsidRPr="00310F7A">
        <w:rPr>
          <w:i/>
          <w:iCs/>
          <w:sz w:val="22"/>
          <w:szCs w:val="22"/>
        </w:rPr>
        <w:t>3</w:t>
      </w:r>
      <w:proofErr w:type="gramEnd"/>
      <w:r w:rsidRPr="00310F7A">
        <w:rPr>
          <w:i/>
          <w:iCs/>
          <w:sz w:val="22"/>
          <w:szCs w:val="22"/>
        </w:rPr>
        <w:t xml:space="preserve"> is not compatible with the current specification and it may bring big specification impacts.</w:t>
      </w:r>
    </w:p>
    <w:p w14:paraId="2E992507" w14:textId="77777777" w:rsidR="00310F7A" w:rsidRPr="00310F7A" w:rsidRDefault="00310F7A" w:rsidP="00065D1D">
      <w:pPr>
        <w:pBdr>
          <w:top w:val="single" w:sz="4" w:space="1" w:color="auto"/>
          <w:left w:val="single" w:sz="4" w:space="4" w:color="auto"/>
          <w:bottom w:val="single" w:sz="4" w:space="1" w:color="auto"/>
          <w:right w:val="single" w:sz="4" w:space="4" w:color="auto"/>
        </w:pBdr>
        <w:tabs>
          <w:tab w:val="left" w:pos="720"/>
        </w:tabs>
        <w:spacing w:after="120"/>
        <w:ind w:left="720" w:right="638" w:hanging="360"/>
        <w:rPr>
          <w:i/>
          <w:iCs/>
          <w:sz w:val="22"/>
          <w:szCs w:val="22"/>
        </w:rPr>
      </w:pPr>
      <w:r w:rsidRPr="00310F7A">
        <w:rPr>
          <w:i/>
          <w:iCs/>
          <w:sz w:val="22"/>
          <w:szCs w:val="22"/>
        </w:rPr>
        <w:t>3:</w:t>
      </w:r>
      <w:r w:rsidRPr="00310F7A">
        <w:rPr>
          <w:i/>
          <w:iCs/>
          <w:sz w:val="22"/>
          <w:szCs w:val="22"/>
        </w:rPr>
        <w:tab/>
        <w:t>For Question-3 from RAN1 (Q3 in R1-2304257), R2 replies that it is feasible to provide a new parameter “number of slots for MCSt” to L1 when triggering resource (re-)selection for MCSt.</w:t>
      </w:r>
    </w:p>
    <w:p w14:paraId="1248C494" w14:textId="29122183" w:rsidR="00310F7A" w:rsidRDefault="00310F7A" w:rsidP="009A0C8A">
      <w:pPr>
        <w:spacing w:after="120"/>
        <w:rPr>
          <w:sz w:val="22"/>
          <w:szCs w:val="22"/>
        </w:rPr>
      </w:pPr>
      <w:r>
        <w:rPr>
          <w:sz w:val="22"/>
          <w:szCs w:val="22"/>
        </w:rPr>
        <w:t xml:space="preserve">Since the three approaches for MCSt resource selection as identified by RAN1 may have different impacts </w:t>
      </w:r>
      <w:r w:rsidR="00516AC7">
        <w:rPr>
          <w:sz w:val="22"/>
          <w:szCs w:val="22"/>
        </w:rPr>
        <w:t>to RAN</w:t>
      </w:r>
      <w:r>
        <w:rPr>
          <w:sz w:val="22"/>
          <w:szCs w:val="22"/>
        </w:rPr>
        <w:t xml:space="preserve">2’s work and </w:t>
      </w:r>
      <w:proofErr w:type="gramStart"/>
      <w:r>
        <w:rPr>
          <w:sz w:val="22"/>
          <w:szCs w:val="22"/>
        </w:rPr>
        <w:t>it’s</w:t>
      </w:r>
      <w:proofErr w:type="gramEnd"/>
      <w:r>
        <w:rPr>
          <w:sz w:val="22"/>
          <w:szCs w:val="22"/>
        </w:rPr>
        <w:t xml:space="preserve"> still not clear which of the three approaches will be selected by RAN1 for MCSt resource selection, it’s better for RAN2 to wait for RAN1’s decision before spending time on </w:t>
      </w:r>
      <w:r w:rsidR="00516AC7">
        <w:rPr>
          <w:sz w:val="22"/>
          <w:szCs w:val="22"/>
        </w:rPr>
        <w:t>discussion</w:t>
      </w:r>
      <w:r>
        <w:rPr>
          <w:sz w:val="22"/>
          <w:szCs w:val="22"/>
        </w:rPr>
        <w:t xml:space="preserve"> MCSt resource selection.</w:t>
      </w:r>
    </w:p>
    <w:p w14:paraId="04088003" w14:textId="4CDA56B3" w:rsidR="00FB268A" w:rsidRDefault="00FB268A" w:rsidP="009A0C8A">
      <w:pPr>
        <w:spacing w:after="120"/>
        <w:rPr>
          <w:sz w:val="22"/>
          <w:szCs w:val="22"/>
        </w:rPr>
      </w:pPr>
      <w:r>
        <w:rPr>
          <w:sz w:val="22"/>
          <w:szCs w:val="22"/>
        </w:rPr>
        <w:t xml:space="preserve">Additionally, </w:t>
      </w:r>
      <w:r w:rsidRPr="00FB268A">
        <w:rPr>
          <w:sz w:val="22"/>
          <w:szCs w:val="22"/>
        </w:rPr>
        <w:t xml:space="preserve">whether </w:t>
      </w:r>
      <w:bookmarkStart w:id="0" w:name="_Hlk142567453"/>
      <w:r w:rsidRPr="00FB268A">
        <w:rPr>
          <w:sz w:val="22"/>
          <w:szCs w:val="22"/>
        </w:rPr>
        <w:t xml:space="preserve">SL LBT failure triggers resource (re)selection </w:t>
      </w:r>
      <w:bookmarkEnd w:id="0"/>
      <w:r w:rsidRPr="00FB268A">
        <w:rPr>
          <w:sz w:val="22"/>
          <w:szCs w:val="22"/>
        </w:rPr>
        <w:t xml:space="preserve">or not for MCSt </w:t>
      </w:r>
      <w:proofErr w:type="gramStart"/>
      <w:r w:rsidRPr="00FB268A">
        <w:rPr>
          <w:sz w:val="22"/>
          <w:szCs w:val="22"/>
        </w:rPr>
        <w:t>was discussed</w:t>
      </w:r>
      <w:proofErr w:type="gramEnd"/>
      <w:r w:rsidRPr="00FB268A">
        <w:rPr>
          <w:sz w:val="22"/>
          <w:szCs w:val="22"/>
        </w:rPr>
        <w:t xml:space="preserve"> and no conclusion was made. In </w:t>
      </w:r>
      <w:r w:rsidR="00DE5222">
        <w:rPr>
          <w:sz w:val="22"/>
          <w:szCs w:val="22"/>
        </w:rPr>
        <w:t>general</w:t>
      </w:r>
      <w:r w:rsidRPr="00FB268A">
        <w:rPr>
          <w:sz w:val="22"/>
          <w:szCs w:val="22"/>
        </w:rPr>
        <w:t xml:space="preserve">, </w:t>
      </w:r>
      <w:r w:rsidR="00DE5222" w:rsidRPr="00FB268A">
        <w:rPr>
          <w:sz w:val="22"/>
          <w:szCs w:val="22"/>
        </w:rPr>
        <w:t>to avoid unnecessary</w:t>
      </w:r>
      <w:r w:rsidR="00065D1D">
        <w:rPr>
          <w:sz w:val="22"/>
          <w:szCs w:val="22"/>
        </w:rPr>
        <w:t xml:space="preserve"> </w:t>
      </w:r>
      <w:r w:rsidR="00DE5222" w:rsidRPr="00FB268A">
        <w:rPr>
          <w:sz w:val="22"/>
          <w:szCs w:val="22"/>
        </w:rPr>
        <w:t>overhead</w:t>
      </w:r>
      <w:r w:rsidR="00DE5222">
        <w:rPr>
          <w:sz w:val="22"/>
          <w:szCs w:val="22"/>
        </w:rPr>
        <w:t xml:space="preserve"> and delay associated with reselection, </w:t>
      </w:r>
      <w:r w:rsidRPr="00FB268A">
        <w:rPr>
          <w:sz w:val="22"/>
          <w:szCs w:val="22"/>
        </w:rPr>
        <w:t xml:space="preserve">resource reselection should not </w:t>
      </w:r>
      <w:proofErr w:type="gramStart"/>
      <w:r w:rsidRPr="00FB268A">
        <w:rPr>
          <w:sz w:val="22"/>
          <w:szCs w:val="22"/>
        </w:rPr>
        <w:t>be triggered</w:t>
      </w:r>
      <w:proofErr w:type="gramEnd"/>
      <w:r w:rsidRPr="00FB268A">
        <w:rPr>
          <w:sz w:val="22"/>
          <w:szCs w:val="22"/>
        </w:rPr>
        <w:t xml:space="preserve"> i</w:t>
      </w:r>
      <w:r w:rsidR="00DE5222">
        <w:rPr>
          <w:sz w:val="22"/>
          <w:szCs w:val="22"/>
        </w:rPr>
        <w:t>f</w:t>
      </w:r>
      <w:r w:rsidRPr="00FB268A">
        <w:rPr>
          <w:sz w:val="22"/>
          <w:szCs w:val="22"/>
        </w:rPr>
        <w:t xml:space="preserve"> resources meeting certain tim</w:t>
      </w:r>
      <w:r w:rsidR="00065D1D">
        <w:rPr>
          <w:sz w:val="22"/>
          <w:szCs w:val="22"/>
        </w:rPr>
        <w:t>ing</w:t>
      </w:r>
      <w:r>
        <w:rPr>
          <w:sz w:val="22"/>
          <w:szCs w:val="22"/>
        </w:rPr>
        <w:t xml:space="preserve"> requirements</w:t>
      </w:r>
      <w:r w:rsidRPr="00FB268A">
        <w:rPr>
          <w:sz w:val="22"/>
          <w:szCs w:val="22"/>
        </w:rPr>
        <w:t xml:space="preserve"> are availabl</w:t>
      </w:r>
      <w:r w:rsidR="00DE5222">
        <w:rPr>
          <w:sz w:val="22"/>
          <w:szCs w:val="22"/>
        </w:rPr>
        <w:t>e; otherwise,</w:t>
      </w:r>
      <w:r w:rsidRPr="00FB268A">
        <w:rPr>
          <w:sz w:val="22"/>
          <w:szCs w:val="22"/>
        </w:rPr>
        <w:t xml:space="preserve"> </w:t>
      </w:r>
      <w:r w:rsidR="00DE5222">
        <w:rPr>
          <w:sz w:val="22"/>
          <w:szCs w:val="22"/>
        </w:rPr>
        <w:t>r</w:t>
      </w:r>
      <w:r w:rsidRPr="00FB268A">
        <w:rPr>
          <w:sz w:val="22"/>
          <w:szCs w:val="22"/>
        </w:rPr>
        <w:t>esource reselection may be triggered</w:t>
      </w:r>
      <w:r w:rsidR="00DE5222">
        <w:rPr>
          <w:sz w:val="22"/>
          <w:szCs w:val="22"/>
        </w:rPr>
        <w:t xml:space="preserve">. For the available resources, the details depends on the different approaches for MCSt resource selection which </w:t>
      </w:r>
      <w:r w:rsidR="00065D1D">
        <w:rPr>
          <w:sz w:val="22"/>
          <w:szCs w:val="22"/>
        </w:rPr>
        <w:t>are under</w:t>
      </w:r>
      <w:r w:rsidR="00DE5222">
        <w:rPr>
          <w:sz w:val="22"/>
          <w:szCs w:val="22"/>
        </w:rPr>
        <w:t xml:space="preserve"> RAN1’s </w:t>
      </w:r>
      <w:r w:rsidR="00BE2856">
        <w:rPr>
          <w:sz w:val="22"/>
          <w:szCs w:val="22"/>
        </w:rPr>
        <w:t>decision</w:t>
      </w:r>
      <w:r w:rsidR="00DE5222">
        <w:rPr>
          <w:sz w:val="22"/>
          <w:szCs w:val="22"/>
        </w:rPr>
        <w:t>. RAN2 may wait for RAN1’s progress on MCSt resource selection.</w:t>
      </w:r>
    </w:p>
    <w:p w14:paraId="5E55AA21" w14:textId="1CBC5B21" w:rsidR="00DE5222" w:rsidRPr="00DE5222" w:rsidRDefault="00DE5222" w:rsidP="009A0C8A">
      <w:pPr>
        <w:spacing w:after="120"/>
        <w:rPr>
          <w:b/>
          <w:bCs/>
          <w:i/>
          <w:iCs/>
          <w:sz w:val="22"/>
          <w:szCs w:val="22"/>
        </w:rPr>
      </w:pPr>
      <w:r>
        <w:rPr>
          <w:b/>
          <w:bCs/>
          <w:i/>
          <w:iCs/>
          <w:sz w:val="22"/>
          <w:szCs w:val="22"/>
        </w:rPr>
        <w:t>Proposal</w:t>
      </w:r>
      <w:r w:rsidRPr="00630B37">
        <w:rPr>
          <w:b/>
          <w:bCs/>
          <w:i/>
          <w:iCs/>
          <w:sz w:val="22"/>
          <w:szCs w:val="22"/>
        </w:rPr>
        <w:t xml:space="preserve"> </w:t>
      </w:r>
      <w:r>
        <w:rPr>
          <w:b/>
          <w:bCs/>
          <w:i/>
          <w:iCs/>
          <w:sz w:val="22"/>
          <w:szCs w:val="22"/>
        </w:rPr>
        <w:t>1</w:t>
      </w:r>
      <w:r w:rsidRPr="00630B37">
        <w:rPr>
          <w:b/>
          <w:bCs/>
          <w:i/>
          <w:iCs/>
          <w:sz w:val="22"/>
          <w:szCs w:val="22"/>
        </w:rPr>
        <w:t>.</w:t>
      </w:r>
      <w:r>
        <w:rPr>
          <w:b/>
          <w:bCs/>
          <w:i/>
          <w:iCs/>
          <w:sz w:val="22"/>
          <w:szCs w:val="22"/>
        </w:rPr>
        <w:t xml:space="preserve"> R</w:t>
      </w:r>
      <w:r w:rsidRPr="00DE5222">
        <w:rPr>
          <w:b/>
          <w:bCs/>
          <w:i/>
          <w:iCs/>
          <w:sz w:val="22"/>
          <w:szCs w:val="22"/>
        </w:rPr>
        <w:t xml:space="preserve">esource reselection should not </w:t>
      </w:r>
      <w:proofErr w:type="gramStart"/>
      <w:r w:rsidRPr="00DE5222">
        <w:rPr>
          <w:b/>
          <w:bCs/>
          <w:i/>
          <w:iCs/>
          <w:sz w:val="22"/>
          <w:szCs w:val="22"/>
        </w:rPr>
        <w:t>be triggered</w:t>
      </w:r>
      <w:proofErr w:type="gramEnd"/>
      <w:r w:rsidRPr="00DE5222">
        <w:rPr>
          <w:b/>
          <w:bCs/>
          <w:i/>
          <w:iCs/>
          <w:sz w:val="22"/>
          <w:szCs w:val="22"/>
        </w:rPr>
        <w:t xml:space="preserve"> i</w:t>
      </w:r>
      <w:r>
        <w:rPr>
          <w:b/>
          <w:bCs/>
          <w:i/>
          <w:iCs/>
          <w:sz w:val="22"/>
          <w:szCs w:val="22"/>
        </w:rPr>
        <w:t>f</w:t>
      </w:r>
      <w:r w:rsidRPr="00DE5222">
        <w:rPr>
          <w:b/>
          <w:bCs/>
          <w:i/>
          <w:iCs/>
          <w:sz w:val="22"/>
          <w:szCs w:val="22"/>
        </w:rPr>
        <w:t xml:space="preserve"> resources meeting certain tim</w:t>
      </w:r>
      <w:r w:rsidR="00065D1D">
        <w:rPr>
          <w:b/>
          <w:bCs/>
          <w:i/>
          <w:iCs/>
          <w:sz w:val="22"/>
          <w:szCs w:val="22"/>
        </w:rPr>
        <w:t>ing</w:t>
      </w:r>
      <w:r w:rsidRPr="00DE5222">
        <w:rPr>
          <w:b/>
          <w:bCs/>
          <w:i/>
          <w:iCs/>
          <w:sz w:val="22"/>
          <w:szCs w:val="22"/>
        </w:rPr>
        <w:t xml:space="preserve"> requirements are available</w:t>
      </w:r>
      <w:r w:rsidR="00065D1D">
        <w:rPr>
          <w:b/>
          <w:bCs/>
          <w:i/>
          <w:iCs/>
          <w:sz w:val="22"/>
          <w:szCs w:val="22"/>
        </w:rPr>
        <w:t>.</w:t>
      </w:r>
    </w:p>
    <w:p w14:paraId="19843E33" w14:textId="2D1E6B15" w:rsidR="004F15C4" w:rsidRDefault="005F3AA8" w:rsidP="009A0C8A">
      <w:pPr>
        <w:spacing w:after="120"/>
        <w:textAlignment w:val="baseline"/>
        <w:rPr>
          <w:b/>
          <w:bCs/>
          <w:i/>
          <w:iCs/>
          <w:sz w:val="22"/>
          <w:szCs w:val="22"/>
        </w:rPr>
      </w:pPr>
      <w:r>
        <w:rPr>
          <w:b/>
          <w:bCs/>
          <w:i/>
          <w:iCs/>
          <w:sz w:val="22"/>
          <w:szCs w:val="22"/>
        </w:rPr>
        <w:t>Proposal</w:t>
      </w:r>
      <w:r w:rsidR="000E5599" w:rsidRPr="00630B37">
        <w:rPr>
          <w:b/>
          <w:bCs/>
          <w:i/>
          <w:iCs/>
          <w:sz w:val="22"/>
          <w:szCs w:val="22"/>
        </w:rPr>
        <w:t xml:space="preserve"> </w:t>
      </w:r>
      <w:proofErr w:type="gramStart"/>
      <w:r w:rsidR="00DE5222">
        <w:rPr>
          <w:b/>
          <w:bCs/>
          <w:i/>
          <w:iCs/>
          <w:sz w:val="22"/>
          <w:szCs w:val="22"/>
        </w:rPr>
        <w:t>2</w:t>
      </w:r>
      <w:proofErr w:type="gramEnd"/>
      <w:r w:rsidR="000E5599" w:rsidRPr="00630B37">
        <w:rPr>
          <w:b/>
          <w:bCs/>
          <w:i/>
          <w:iCs/>
          <w:sz w:val="22"/>
          <w:szCs w:val="22"/>
        </w:rPr>
        <w:t>.</w:t>
      </w:r>
      <w:r w:rsidR="004F15C4">
        <w:rPr>
          <w:b/>
          <w:bCs/>
          <w:i/>
          <w:iCs/>
          <w:sz w:val="22"/>
          <w:szCs w:val="22"/>
        </w:rPr>
        <w:t xml:space="preserve"> </w:t>
      </w:r>
      <w:r w:rsidR="00FB268A" w:rsidRPr="00FB268A">
        <w:rPr>
          <w:b/>
          <w:bCs/>
          <w:i/>
          <w:iCs/>
          <w:sz w:val="22"/>
          <w:szCs w:val="22"/>
        </w:rPr>
        <w:t xml:space="preserve">RAN2 waits for RAN1’s decision on the resource </w:t>
      </w:r>
      <w:r w:rsidR="00FB268A">
        <w:rPr>
          <w:b/>
          <w:bCs/>
          <w:i/>
          <w:iCs/>
          <w:sz w:val="22"/>
          <w:szCs w:val="22"/>
        </w:rPr>
        <w:t>(re-)</w:t>
      </w:r>
      <w:r w:rsidR="00FB268A" w:rsidRPr="00FB268A">
        <w:rPr>
          <w:b/>
          <w:bCs/>
          <w:i/>
          <w:iCs/>
          <w:sz w:val="22"/>
          <w:szCs w:val="22"/>
        </w:rPr>
        <w:t>selection approach for supporting MCSt</w:t>
      </w:r>
      <w:r w:rsidR="004F15C4">
        <w:rPr>
          <w:b/>
          <w:bCs/>
          <w:i/>
          <w:iCs/>
          <w:sz w:val="22"/>
          <w:szCs w:val="22"/>
        </w:rPr>
        <w:t>.</w:t>
      </w:r>
    </w:p>
    <w:p w14:paraId="15736F75" w14:textId="29E153AD" w:rsidR="000E5599" w:rsidRPr="00630B37" w:rsidRDefault="000E5599" w:rsidP="000E5599">
      <w:pPr>
        <w:spacing w:after="0"/>
        <w:textAlignment w:val="baseline"/>
        <w:rPr>
          <w:b/>
          <w:bCs/>
          <w:i/>
          <w:iCs/>
          <w:sz w:val="22"/>
          <w:szCs w:val="22"/>
        </w:rPr>
      </w:pPr>
    </w:p>
    <w:p w14:paraId="11335164" w14:textId="023147E2" w:rsidR="00E66D6C" w:rsidRPr="00955872" w:rsidRDefault="00FB268A" w:rsidP="00E66D6C">
      <w:pPr>
        <w:pStyle w:val="Heading2"/>
      </w:pPr>
      <w:r w:rsidRPr="00FB268A">
        <w:lastRenderedPageBreak/>
        <w:t xml:space="preserve">SL </w:t>
      </w:r>
      <w:r w:rsidR="00DE5222" w:rsidRPr="00DE5222">
        <w:t>LCP restriction</w:t>
      </w:r>
    </w:p>
    <w:p w14:paraId="78C61CBA" w14:textId="732A6711" w:rsidR="00E66D6C" w:rsidRPr="00FD4995" w:rsidRDefault="00DE5222" w:rsidP="009A0C8A">
      <w:pPr>
        <w:pStyle w:val="Doc-text2"/>
        <w:spacing w:after="120"/>
        <w:ind w:left="0" w:firstLine="0"/>
        <w:rPr>
          <w:rFonts w:ascii="Times New Roman" w:eastAsia="SimSun" w:hAnsi="Times New Roman"/>
          <w:color w:val="000000"/>
          <w:sz w:val="22"/>
          <w:szCs w:val="22"/>
          <w:lang w:eastAsia="ja-JP"/>
        </w:rPr>
      </w:pPr>
      <w:r w:rsidRPr="00FD4995">
        <w:rPr>
          <w:rFonts w:ascii="Times New Roman" w:eastAsia="SimSun" w:hAnsi="Times New Roman"/>
          <w:color w:val="000000"/>
          <w:sz w:val="22"/>
          <w:szCs w:val="22"/>
          <w:lang w:eastAsia="ja-JP"/>
        </w:rPr>
        <w:t xml:space="preserve">Enhanced LCP for COT sharing </w:t>
      </w:r>
      <w:proofErr w:type="gramStart"/>
      <w:r w:rsidRPr="00FD4995">
        <w:rPr>
          <w:rFonts w:ascii="Times New Roman" w:eastAsia="SimSun" w:hAnsi="Times New Roman"/>
          <w:color w:val="000000"/>
          <w:sz w:val="22"/>
          <w:szCs w:val="22"/>
          <w:lang w:eastAsia="ja-JP"/>
        </w:rPr>
        <w:t>was discussed</w:t>
      </w:r>
      <w:proofErr w:type="gramEnd"/>
      <w:r w:rsidRPr="00FD4995">
        <w:rPr>
          <w:rFonts w:ascii="Times New Roman" w:eastAsia="SimSun" w:hAnsi="Times New Roman"/>
          <w:color w:val="000000"/>
          <w:sz w:val="22"/>
          <w:szCs w:val="22"/>
          <w:lang w:eastAsia="ja-JP"/>
        </w:rPr>
        <w:t xml:space="preserve"> at RAN2 #122 [1] and the</w:t>
      </w:r>
      <w:r w:rsidR="00E66D6C" w:rsidRPr="00FD4995">
        <w:rPr>
          <w:rFonts w:ascii="Times New Roman" w:eastAsia="SimSun" w:hAnsi="Times New Roman"/>
          <w:color w:val="000000"/>
          <w:sz w:val="22"/>
          <w:szCs w:val="22"/>
          <w:lang w:eastAsia="ja-JP"/>
        </w:rPr>
        <w:t xml:space="preserve"> following </w:t>
      </w:r>
      <w:r w:rsidR="00FD4995" w:rsidRPr="00FD4995">
        <w:rPr>
          <w:rFonts w:ascii="Times New Roman" w:eastAsia="SimSun" w:hAnsi="Times New Roman"/>
          <w:color w:val="000000"/>
          <w:sz w:val="22"/>
          <w:szCs w:val="22"/>
          <w:lang w:eastAsia="ja-JP"/>
        </w:rPr>
        <w:t>working assumption</w:t>
      </w:r>
      <w:r w:rsidR="00E66D6C" w:rsidRPr="00FD4995">
        <w:rPr>
          <w:rFonts w:ascii="Times New Roman" w:eastAsia="SimSun" w:hAnsi="Times New Roman"/>
          <w:color w:val="000000"/>
          <w:sz w:val="22"/>
          <w:szCs w:val="22"/>
          <w:lang w:eastAsia="ja-JP"/>
        </w:rPr>
        <w:t xml:space="preserve"> </w:t>
      </w:r>
      <w:r w:rsidRPr="00FD4995">
        <w:rPr>
          <w:rFonts w:ascii="Times New Roman" w:eastAsia="SimSun" w:hAnsi="Times New Roman"/>
          <w:color w:val="000000"/>
          <w:sz w:val="22"/>
          <w:szCs w:val="22"/>
          <w:lang w:eastAsia="ja-JP"/>
        </w:rPr>
        <w:t>was</w:t>
      </w:r>
      <w:r w:rsidR="00E66D6C" w:rsidRPr="00FD4995">
        <w:rPr>
          <w:rFonts w:ascii="Times New Roman" w:eastAsia="SimSun" w:hAnsi="Times New Roman"/>
          <w:color w:val="000000"/>
          <w:sz w:val="22"/>
          <w:szCs w:val="22"/>
          <w:lang w:eastAsia="ja-JP"/>
        </w:rPr>
        <w:t xml:space="preserve"> made</w:t>
      </w:r>
      <w:r w:rsidRPr="00FD4995">
        <w:rPr>
          <w:rFonts w:ascii="Times New Roman" w:eastAsia="SimSun" w:hAnsi="Times New Roman"/>
          <w:color w:val="000000"/>
          <w:sz w:val="22"/>
          <w:szCs w:val="22"/>
          <w:lang w:eastAsia="ja-JP"/>
        </w:rPr>
        <w:t>.</w:t>
      </w:r>
    </w:p>
    <w:p w14:paraId="25D07B2C" w14:textId="77777777" w:rsidR="00FD4995" w:rsidRPr="00FD4995" w:rsidRDefault="00FD4995" w:rsidP="009A0C8A">
      <w:pPr>
        <w:pBdr>
          <w:top w:val="single" w:sz="4" w:space="1" w:color="auto"/>
          <w:left w:val="single" w:sz="4" w:space="4" w:color="auto"/>
          <w:bottom w:val="single" w:sz="4" w:space="1" w:color="auto"/>
          <w:right w:val="single" w:sz="4" w:space="4" w:color="auto"/>
        </w:pBdr>
        <w:tabs>
          <w:tab w:val="left" w:pos="540"/>
        </w:tabs>
        <w:spacing w:after="120"/>
        <w:ind w:left="540" w:hanging="360"/>
        <w:rPr>
          <w:b/>
          <w:bCs/>
          <w:sz w:val="22"/>
          <w:szCs w:val="22"/>
        </w:rPr>
      </w:pPr>
      <w:r w:rsidRPr="00FD4995">
        <w:rPr>
          <w:b/>
          <w:bCs/>
          <w:sz w:val="22"/>
          <w:szCs w:val="22"/>
          <w:highlight w:val="green"/>
        </w:rPr>
        <w:t>Agreements on SL enhanced LCP</w:t>
      </w:r>
    </w:p>
    <w:p w14:paraId="4A1211FD" w14:textId="77777777" w:rsidR="00FD4995" w:rsidRPr="00FD4995" w:rsidRDefault="00FD4995" w:rsidP="009A0C8A">
      <w:pPr>
        <w:pBdr>
          <w:top w:val="single" w:sz="4" w:space="1" w:color="auto"/>
          <w:left w:val="single" w:sz="4" w:space="4" w:color="auto"/>
          <w:bottom w:val="single" w:sz="4" w:space="1" w:color="auto"/>
          <w:right w:val="single" w:sz="4" w:space="4" w:color="auto"/>
        </w:pBdr>
        <w:tabs>
          <w:tab w:val="left" w:pos="540"/>
        </w:tabs>
        <w:spacing w:after="120"/>
        <w:ind w:left="540" w:hanging="360"/>
        <w:rPr>
          <w:sz w:val="22"/>
          <w:szCs w:val="22"/>
        </w:rPr>
      </w:pPr>
      <w:r w:rsidRPr="00FD4995">
        <w:rPr>
          <w:sz w:val="22"/>
          <w:szCs w:val="22"/>
        </w:rPr>
        <w:t xml:space="preserve">1: </w:t>
      </w:r>
      <w:r w:rsidRPr="00FD4995">
        <w:rPr>
          <w:sz w:val="22"/>
          <w:szCs w:val="22"/>
        </w:rPr>
        <w:tab/>
        <w:t>Working assumption: For shared COT, CAPC restriction is applicable to enhanced LCP according RAN1 agreement on CAPC requirement.</w:t>
      </w:r>
    </w:p>
    <w:p w14:paraId="1AAAB963" w14:textId="0F14B937" w:rsidR="00FD4995" w:rsidRDefault="00FD4995" w:rsidP="009A0C8A">
      <w:pPr>
        <w:spacing w:after="120"/>
        <w:rPr>
          <w:sz w:val="22"/>
          <w:szCs w:val="22"/>
        </w:rPr>
      </w:pPr>
      <w:r>
        <w:rPr>
          <w:sz w:val="22"/>
          <w:szCs w:val="22"/>
        </w:rPr>
        <w:t xml:space="preserve">In our view, the restriction is based on RAN1’s agreement, since a TB to </w:t>
      </w:r>
      <w:proofErr w:type="gramStart"/>
      <w:r>
        <w:rPr>
          <w:sz w:val="22"/>
          <w:szCs w:val="22"/>
        </w:rPr>
        <w:t>be transmitted</w:t>
      </w:r>
      <w:proofErr w:type="gramEnd"/>
      <w:r>
        <w:rPr>
          <w:sz w:val="22"/>
          <w:szCs w:val="22"/>
        </w:rPr>
        <w:t xml:space="preserve"> to a destination satisfying a COT sharing is the MAC PDU with multiplexed logical channels in RAN1’s perspective. Therefore, we should confirm the </w:t>
      </w:r>
      <w:r w:rsidR="00516AC7">
        <w:rPr>
          <w:sz w:val="22"/>
          <w:szCs w:val="22"/>
        </w:rPr>
        <w:t>working</w:t>
      </w:r>
      <w:r>
        <w:rPr>
          <w:sz w:val="22"/>
          <w:szCs w:val="22"/>
        </w:rPr>
        <w:t xml:space="preserve"> assumption.</w:t>
      </w:r>
    </w:p>
    <w:p w14:paraId="1764DBFE" w14:textId="1352F841" w:rsidR="00E66D6C" w:rsidRDefault="00FD4995" w:rsidP="009A0C8A">
      <w:pPr>
        <w:spacing w:after="120"/>
        <w:rPr>
          <w:sz w:val="22"/>
          <w:szCs w:val="22"/>
        </w:rPr>
      </w:pPr>
      <w:r>
        <w:rPr>
          <w:b/>
          <w:bCs/>
          <w:i/>
          <w:iCs/>
          <w:sz w:val="22"/>
          <w:szCs w:val="22"/>
        </w:rPr>
        <w:t>Proposal</w:t>
      </w:r>
      <w:r w:rsidRPr="00630B37">
        <w:rPr>
          <w:b/>
          <w:bCs/>
          <w:i/>
          <w:iCs/>
          <w:sz w:val="22"/>
          <w:szCs w:val="22"/>
        </w:rPr>
        <w:t xml:space="preserve"> </w:t>
      </w:r>
      <w:proofErr w:type="gramStart"/>
      <w:r>
        <w:rPr>
          <w:b/>
          <w:bCs/>
          <w:i/>
          <w:iCs/>
          <w:sz w:val="22"/>
          <w:szCs w:val="22"/>
        </w:rPr>
        <w:t>3</w:t>
      </w:r>
      <w:proofErr w:type="gramEnd"/>
      <w:r w:rsidRPr="00630B37">
        <w:rPr>
          <w:b/>
          <w:bCs/>
          <w:i/>
          <w:iCs/>
          <w:sz w:val="22"/>
          <w:szCs w:val="22"/>
        </w:rPr>
        <w:t>.</w:t>
      </w:r>
      <w:r>
        <w:rPr>
          <w:b/>
          <w:bCs/>
          <w:i/>
          <w:iCs/>
          <w:sz w:val="22"/>
          <w:szCs w:val="22"/>
        </w:rPr>
        <w:t xml:space="preserve"> </w:t>
      </w:r>
      <w:r w:rsidRPr="00FB268A">
        <w:rPr>
          <w:b/>
          <w:bCs/>
          <w:i/>
          <w:iCs/>
          <w:sz w:val="22"/>
          <w:szCs w:val="22"/>
        </w:rPr>
        <w:t xml:space="preserve">RAN2 </w:t>
      </w:r>
      <w:r>
        <w:rPr>
          <w:b/>
          <w:bCs/>
          <w:i/>
          <w:iCs/>
          <w:sz w:val="22"/>
          <w:szCs w:val="22"/>
        </w:rPr>
        <w:t xml:space="preserve">confirms the working assumption: </w:t>
      </w:r>
      <w:r w:rsidR="00065D1D">
        <w:rPr>
          <w:b/>
          <w:bCs/>
          <w:i/>
          <w:iCs/>
          <w:sz w:val="22"/>
          <w:szCs w:val="22"/>
        </w:rPr>
        <w:t>f</w:t>
      </w:r>
      <w:r w:rsidRPr="00FD4995">
        <w:rPr>
          <w:b/>
          <w:bCs/>
          <w:i/>
          <w:iCs/>
          <w:sz w:val="22"/>
          <w:szCs w:val="22"/>
        </w:rPr>
        <w:t>or shared COT, CAPC restriction is applicable to enhanced LCP according RAN1 agreement on CAPC requirement</w:t>
      </w:r>
      <w:r>
        <w:rPr>
          <w:b/>
          <w:bCs/>
          <w:i/>
          <w:iCs/>
          <w:sz w:val="22"/>
          <w:szCs w:val="22"/>
        </w:rPr>
        <w:t>.</w:t>
      </w:r>
    </w:p>
    <w:p w14:paraId="1FD39EAE" w14:textId="71D5DB97" w:rsidR="00E66D6C" w:rsidRPr="00A4032D" w:rsidRDefault="00505D88" w:rsidP="009A0C8A">
      <w:pPr>
        <w:spacing w:after="120"/>
        <w:rPr>
          <w:sz w:val="22"/>
          <w:szCs w:val="22"/>
        </w:rPr>
      </w:pPr>
      <w:proofErr w:type="gramStart"/>
      <w:r>
        <w:rPr>
          <w:sz w:val="22"/>
          <w:szCs w:val="22"/>
        </w:rPr>
        <w:t>It’s</w:t>
      </w:r>
      <w:proofErr w:type="gramEnd"/>
      <w:r>
        <w:rPr>
          <w:sz w:val="22"/>
          <w:szCs w:val="22"/>
        </w:rPr>
        <w:t xml:space="preserve"> agreed that both legacy</w:t>
      </w:r>
      <w:r w:rsidR="00E66D6C" w:rsidRPr="00A4032D">
        <w:rPr>
          <w:sz w:val="22"/>
          <w:szCs w:val="22"/>
        </w:rPr>
        <w:t xml:space="preserve"> </w:t>
      </w:r>
      <w:r>
        <w:rPr>
          <w:sz w:val="22"/>
          <w:szCs w:val="22"/>
        </w:rPr>
        <w:t xml:space="preserve">LCP (e.g., </w:t>
      </w:r>
      <w:r w:rsidR="009A0C8A">
        <w:rPr>
          <w:sz w:val="22"/>
          <w:szCs w:val="22"/>
        </w:rPr>
        <w:t xml:space="preserve">QoS </w:t>
      </w:r>
      <w:r>
        <w:rPr>
          <w:sz w:val="22"/>
          <w:szCs w:val="22"/>
        </w:rPr>
        <w:t>priority based destination selection as in NR-U) and enhanced LCP (e.g., COT sharing based destination selection) are supported for SL-U LCP procedure. T</w:t>
      </w:r>
      <w:r w:rsidR="00E66D6C" w:rsidRPr="00A4032D">
        <w:rPr>
          <w:sz w:val="22"/>
          <w:szCs w:val="22"/>
        </w:rPr>
        <w:t xml:space="preserve">here are pros and cons </w:t>
      </w:r>
      <w:r w:rsidR="00E66D6C">
        <w:rPr>
          <w:sz w:val="22"/>
          <w:szCs w:val="22"/>
        </w:rPr>
        <w:t xml:space="preserve">which </w:t>
      </w:r>
      <w:proofErr w:type="gramStart"/>
      <w:r w:rsidR="00E66D6C">
        <w:rPr>
          <w:sz w:val="22"/>
          <w:szCs w:val="22"/>
        </w:rPr>
        <w:t>are</w:t>
      </w:r>
      <w:r w:rsidR="00E66D6C" w:rsidRPr="00A4032D">
        <w:rPr>
          <w:sz w:val="22"/>
          <w:szCs w:val="22"/>
        </w:rPr>
        <w:t xml:space="preserve"> summarized</w:t>
      </w:r>
      <w:proofErr w:type="gramEnd"/>
      <w:r w:rsidR="00E66D6C" w:rsidRPr="00A4032D">
        <w:rPr>
          <w:sz w:val="22"/>
          <w:szCs w:val="22"/>
        </w:rPr>
        <w:t xml:space="preserve"> in Table 1</w:t>
      </w:r>
      <w:r w:rsidR="00E66D6C">
        <w:rPr>
          <w:sz w:val="22"/>
          <w:szCs w:val="22"/>
        </w:rPr>
        <w:t xml:space="preserve"> below</w:t>
      </w:r>
      <w:r w:rsidR="00E66D6C" w:rsidRPr="00A4032D">
        <w:rPr>
          <w:sz w:val="22"/>
          <w:szCs w:val="22"/>
        </w:rPr>
        <w:t>.</w:t>
      </w:r>
    </w:p>
    <w:p w14:paraId="6A86B274" w14:textId="5C5ECCF5" w:rsidR="00E66D6C" w:rsidRPr="00A4032D" w:rsidRDefault="00E66D6C" w:rsidP="009A0C8A">
      <w:pPr>
        <w:spacing w:after="120"/>
        <w:jc w:val="center"/>
        <w:rPr>
          <w:b/>
          <w:bCs/>
          <w:sz w:val="22"/>
          <w:szCs w:val="22"/>
        </w:rPr>
      </w:pPr>
      <w:r w:rsidRPr="00A4032D">
        <w:rPr>
          <w:b/>
          <w:bCs/>
          <w:sz w:val="22"/>
          <w:szCs w:val="22"/>
        </w:rPr>
        <w:t xml:space="preserve">Table 1. Comparison with </w:t>
      </w:r>
      <w:r>
        <w:rPr>
          <w:b/>
          <w:bCs/>
          <w:sz w:val="22"/>
          <w:szCs w:val="22"/>
        </w:rPr>
        <w:t>two</w:t>
      </w:r>
      <w:r w:rsidRPr="00A4032D">
        <w:rPr>
          <w:b/>
          <w:bCs/>
          <w:sz w:val="22"/>
          <w:szCs w:val="22"/>
        </w:rPr>
        <w:t xml:space="preserve"> </w:t>
      </w:r>
      <w:r w:rsidR="00505D88">
        <w:rPr>
          <w:b/>
          <w:bCs/>
          <w:sz w:val="22"/>
          <w:szCs w:val="22"/>
        </w:rPr>
        <w:t>SL LCP Schemes</w:t>
      </w:r>
    </w:p>
    <w:tbl>
      <w:tblPr>
        <w:tblStyle w:val="TableGrid"/>
        <w:tblW w:w="0" w:type="auto"/>
        <w:tblLook w:val="04A0" w:firstRow="1" w:lastRow="0" w:firstColumn="1" w:lastColumn="0" w:noHBand="0" w:noVBand="1"/>
      </w:tblPr>
      <w:tblGrid>
        <w:gridCol w:w="1084"/>
        <w:gridCol w:w="2860"/>
        <w:gridCol w:w="2544"/>
        <w:gridCol w:w="2911"/>
      </w:tblGrid>
      <w:tr w:rsidR="00E66D6C" w:rsidRPr="00A4032D" w14:paraId="03C5AD63" w14:textId="77777777" w:rsidTr="00505D88">
        <w:tc>
          <w:tcPr>
            <w:tcW w:w="1084" w:type="dxa"/>
          </w:tcPr>
          <w:p w14:paraId="4C78FEB5" w14:textId="77777777" w:rsidR="00E66D6C" w:rsidRPr="00A4032D" w:rsidRDefault="00E66D6C" w:rsidP="009A0C8A">
            <w:pPr>
              <w:spacing w:after="120" w:line="240" w:lineRule="auto"/>
              <w:rPr>
                <w:sz w:val="22"/>
                <w:szCs w:val="22"/>
              </w:rPr>
            </w:pPr>
          </w:p>
        </w:tc>
        <w:tc>
          <w:tcPr>
            <w:tcW w:w="2860" w:type="dxa"/>
          </w:tcPr>
          <w:p w14:paraId="58D0352D" w14:textId="77777777" w:rsidR="00E66D6C" w:rsidRPr="00A4032D" w:rsidRDefault="00E66D6C" w:rsidP="009A0C8A">
            <w:pPr>
              <w:spacing w:after="120" w:line="240" w:lineRule="auto"/>
              <w:jc w:val="center"/>
              <w:rPr>
                <w:b/>
                <w:bCs/>
                <w:sz w:val="22"/>
                <w:szCs w:val="22"/>
              </w:rPr>
            </w:pPr>
            <w:r w:rsidRPr="00A4032D">
              <w:rPr>
                <w:b/>
                <w:bCs/>
                <w:sz w:val="22"/>
                <w:szCs w:val="22"/>
              </w:rPr>
              <w:t>Conditions for a responding UE to share a COT</w:t>
            </w:r>
          </w:p>
        </w:tc>
        <w:tc>
          <w:tcPr>
            <w:tcW w:w="2544" w:type="dxa"/>
          </w:tcPr>
          <w:p w14:paraId="4694EDDE" w14:textId="77777777" w:rsidR="00E66D6C" w:rsidRPr="00A4032D" w:rsidRDefault="00E66D6C" w:rsidP="009A0C8A">
            <w:pPr>
              <w:spacing w:after="120" w:line="240" w:lineRule="auto"/>
              <w:jc w:val="center"/>
              <w:rPr>
                <w:b/>
                <w:bCs/>
                <w:sz w:val="22"/>
                <w:szCs w:val="22"/>
              </w:rPr>
            </w:pPr>
            <w:r w:rsidRPr="00A4032D">
              <w:rPr>
                <w:b/>
                <w:bCs/>
                <w:sz w:val="22"/>
                <w:szCs w:val="22"/>
              </w:rPr>
              <w:t>Pros</w:t>
            </w:r>
          </w:p>
        </w:tc>
        <w:tc>
          <w:tcPr>
            <w:tcW w:w="2911" w:type="dxa"/>
          </w:tcPr>
          <w:p w14:paraId="5A76346A" w14:textId="77777777" w:rsidR="00E66D6C" w:rsidRPr="00A4032D" w:rsidRDefault="00E66D6C" w:rsidP="009A0C8A">
            <w:pPr>
              <w:spacing w:after="120" w:line="240" w:lineRule="auto"/>
              <w:jc w:val="center"/>
              <w:rPr>
                <w:b/>
                <w:bCs/>
                <w:sz w:val="22"/>
                <w:szCs w:val="22"/>
              </w:rPr>
            </w:pPr>
            <w:r w:rsidRPr="00A4032D">
              <w:rPr>
                <w:b/>
                <w:bCs/>
                <w:sz w:val="22"/>
                <w:szCs w:val="22"/>
              </w:rPr>
              <w:t>Cons</w:t>
            </w:r>
          </w:p>
        </w:tc>
      </w:tr>
      <w:tr w:rsidR="00505D88" w:rsidRPr="00A4032D" w14:paraId="0400EB4F" w14:textId="77777777" w:rsidTr="00505D88">
        <w:tc>
          <w:tcPr>
            <w:tcW w:w="1084" w:type="dxa"/>
          </w:tcPr>
          <w:p w14:paraId="568995C1" w14:textId="4C898D0E" w:rsidR="00505D88" w:rsidRDefault="00505D88" w:rsidP="009A0C8A">
            <w:pPr>
              <w:spacing w:after="120" w:line="240" w:lineRule="auto"/>
              <w:rPr>
                <w:sz w:val="22"/>
                <w:szCs w:val="22"/>
              </w:rPr>
            </w:pPr>
            <w:r>
              <w:rPr>
                <w:sz w:val="22"/>
                <w:szCs w:val="22"/>
              </w:rPr>
              <w:t>Legacy LCP</w:t>
            </w:r>
          </w:p>
        </w:tc>
        <w:tc>
          <w:tcPr>
            <w:tcW w:w="2860" w:type="dxa"/>
          </w:tcPr>
          <w:p w14:paraId="4664898C" w14:textId="77777777" w:rsidR="00505D88" w:rsidRPr="00A4032D" w:rsidRDefault="00505D88" w:rsidP="009A0C8A">
            <w:pPr>
              <w:pStyle w:val="ListParagraph"/>
              <w:numPr>
                <w:ilvl w:val="0"/>
                <w:numId w:val="17"/>
              </w:numPr>
              <w:spacing w:after="120" w:line="240" w:lineRule="auto"/>
              <w:ind w:left="166" w:firstLineChars="0" w:hanging="270"/>
              <w:rPr>
                <w:rFonts w:eastAsia="MS Mincho"/>
                <w:sz w:val="22"/>
                <w:szCs w:val="22"/>
              </w:rPr>
            </w:pPr>
            <w:r w:rsidRPr="00A4032D">
              <w:rPr>
                <w:rFonts w:eastAsia="MS Mincho"/>
                <w:sz w:val="22"/>
                <w:szCs w:val="22"/>
              </w:rPr>
              <w:t>Sidelink CAPC value</w:t>
            </w:r>
          </w:p>
          <w:p w14:paraId="276DDA46" w14:textId="77777777" w:rsidR="00505D88" w:rsidRDefault="00505D88" w:rsidP="009A0C8A">
            <w:pPr>
              <w:pStyle w:val="ListParagraph"/>
              <w:numPr>
                <w:ilvl w:val="0"/>
                <w:numId w:val="17"/>
              </w:numPr>
              <w:spacing w:after="120" w:line="240" w:lineRule="auto"/>
              <w:ind w:left="166" w:firstLineChars="0" w:hanging="270"/>
              <w:rPr>
                <w:rFonts w:eastAsia="MS Mincho"/>
                <w:sz w:val="22"/>
                <w:szCs w:val="22"/>
              </w:rPr>
            </w:pPr>
            <w:r w:rsidRPr="00A4032D">
              <w:rPr>
                <w:rFonts w:eastAsia="MS Mincho"/>
                <w:sz w:val="22"/>
                <w:szCs w:val="22"/>
              </w:rPr>
              <w:t>Sidelink resources grant or selected</w:t>
            </w:r>
          </w:p>
          <w:p w14:paraId="7742DFE8" w14:textId="24F35E1A" w:rsidR="00505D88" w:rsidRPr="00505D88" w:rsidRDefault="00505D88" w:rsidP="009A0C8A">
            <w:pPr>
              <w:pStyle w:val="ListParagraph"/>
              <w:numPr>
                <w:ilvl w:val="0"/>
                <w:numId w:val="17"/>
              </w:numPr>
              <w:spacing w:after="120" w:line="240" w:lineRule="auto"/>
              <w:ind w:left="166" w:firstLineChars="0" w:hanging="270"/>
              <w:rPr>
                <w:rFonts w:eastAsia="MS Mincho"/>
                <w:sz w:val="22"/>
                <w:szCs w:val="22"/>
              </w:rPr>
            </w:pPr>
            <w:r w:rsidRPr="00505D88">
              <w:rPr>
                <w:rFonts w:eastAsia="MS Mincho"/>
                <w:sz w:val="22"/>
                <w:szCs w:val="22"/>
              </w:rPr>
              <w:t>Destination ID</w:t>
            </w:r>
          </w:p>
        </w:tc>
        <w:tc>
          <w:tcPr>
            <w:tcW w:w="2544" w:type="dxa"/>
          </w:tcPr>
          <w:p w14:paraId="5ED9CFEF" w14:textId="11D78D44" w:rsidR="00505D88" w:rsidRPr="00A4032D" w:rsidRDefault="00505D88" w:rsidP="009A0C8A">
            <w:pPr>
              <w:spacing w:after="120" w:line="240" w:lineRule="auto"/>
              <w:rPr>
                <w:sz w:val="22"/>
                <w:szCs w:val="22"/>
              </w:rPr>
            </w:pPr>
            <w:r w:rsidRPr="00505D88">
              <w:rPr>
                <w:sz w:val="22"/>
                <w:szCs w:val="22"/>
                <w:highlight w:val="yellow"/>
              </w:rPr>
              <w:t xml:space="preserve">-Insure </w:t>
            </w:r>
            <w:r w:rsidR="00065D1D">
              <w:rPr>
                <w:sz w:val="22"/>
                <w:szCs w:val="22"/>
                <w:highlight w:val="yellow"/>
              </w:rPr>
              <w:t xml:space="preserve">timely </w:t>
            </w:r>
            <w:r w:rsidRPr="00505D88">
              <w:rPr>
                <w:sz w:val="22"/>
                <w:szCs w:val="22"/>
                <w:highlight w:val="yellow"/>
              </w:rPr>
              <w:t xml:space="preserve">transmissions with higher </w:t>
            </w:r>
            <w:r w:rsidR="009A0C8A">
              <w:rPr>
                <w:sz w:val="22"/>
                <w:szCs w:val="22"/>
                <w:highlight w:val="yellow"/>
              </w:rPr>
              <w:t xml:space="preserve">QoS </w:t>
            </w:r>
            <w:r w:rsidRPr="00505D88">
              <w:rPr>
                <w:sz w:val="22"/>
                <w:szCs w:val="22"/>
                <w:highlight w:val="yellow"/>
              </w:rPr>
              <w:t>priority.</w:t>
            </w:r>
          </w:p>
          <w:p w14:paraId="5B94BC78" w14:textId="650AF963" w:rsidR="00505D88" w:rsidRPr="00A4032D" w:rsidRDefault="00505D88" w:rsidP="009A0C8A">
            <w:pPr>
              <w:spacing w:after="120" w:line="240" w:lineRule="auto"/>
              <w:rPr>
                <w:sz w:val="22"/>
                <w:szCs w:val="22"/>
              </w:rPr>
            </w:pPr>
            <w:r w:rsidRPr="00A4032D">
              <w:rPr>
                <w:sz w:val="22"/>
                <w:szCs w:val="22"/>
              </w:rPr>
              <w:t xml:space="preserve">-Least spec impact </w:t>
            </w:r>
          </w:p>
        </w:tc>
        <w:tc>
          <w:tcPr>
            <w:tcW w:w="2911" w:type="dxa"/>
          </w:tcPr>
          <w:p w14:paraId="740F24BA" w14:textId="33A97192" w:rsidR="00505D88" w:rsidRPr="00A4032D" w:rsidRDefault="00505D88" w:rsidP="009A0C8A">
            <w:pPr>
              <w:spacing w:after="120" w:line="240" w:lineRule="auto"/>
              <w:rPr>
                <w:sz w:val="22"/>
                <w:szCs w:val="22"/>
              </w:rPr>
            </w:pPr>
            <w:r>
              <w:rPr>
                <w:sz w:val="22"/>
                <w:szCs w:val="22"/>
              </w:rPr>
              <w:t>A</w:t>
            </w:r>
            <w:r w:rsidRPr="00A4032D">
              <w:rPr>
                <w:sz w:val="22"/>
                <w:szCs w:val="22"/>
              </w:rPr>
              <w:t>ddition</w:t>
            </w:r>
            <w:r>
              <w:rPr>
                <w:sz w:val="22"/>
                <w:szCs w:val="22"/>
              </w:rPr>
              <w:t>ally</w:t>
            </w:r>
            <w:r w:rsidRPr="00A4032D">
              <w:rPr>
                <w:sz w:val="22"/>
                <w:szCs w:val="22"/>
              </w:rPr>
              <w:t xml:space="preserve"> need to meet the destination ID requirement</w:t>
            </w:r>
            <w:r w:rsidR="00FE7A10">
              <w:rPr>
                <w:sz w:val="22"/>
                <w:szCs w:val="22"/>
              </w:rPr>
              <w:t xml:space="preserve"> for sharing an SL COT</w:t>
            </w:r>
            <w:r w:rsidRPr="00A4032D">
              <w:rPr>
                <w:sz w:val="22"/>
                <w:szCs w:val="22"/>
              </w:rPr>
              <w:t>.</w:t>
            </w:r>
          </w:p>
        </w:tc>
      </w:tr>
      <w:tr w:rsidR="00505D88" w:rsidRPr="00A4032D" w14:paraId="21B4E55F" w14:textId="77777777" w:rsidTr="00505D88">
        <w:tc>
          <w:tcPr>
            <w:tcW w:w="1084" w:type="dxa"/>
          </w:tcPr>
          <w:p w14:paraId="51997180" w14:textId="78CCB037" w:rsidR="00505D88" w:rsidRPr="00A4032D" w:rsidRDefault="00505D88" w:rsidP="009A0C8A">
            <w:pPr>
              <w:spacing w:after="120" w:line="240" w:lineRule="auto"/>
              <w:rPr>
                <w:sz w:val="22"/>
                <w:szCs w:val="22"/>
              </w:rPr>
            </w:pPr>
            <w:r>
              <w:rPr>
                <w:sz w:val="22"/>
                <w:szCs w:val="22"/>
              </w:rPr>
              <w:t>Enhanced LCP</w:t>
            </w:r>
          </w:p>
        </w:tc>
        <w:tc>
          <w:tcPr>
            <w:tcW w:w="2860" w:type="dxa"/>
          </w:tcPr>
          <w:p w14:paraId="06A420BB" w14:textId="77777777" w:rsidR="00505D88" w:rsidRPr="00A4032D" w:rsidRDefault="00505D88" w:rsidP="009A0C8A">
            <w:pPr>
              <w:pStyle w:val="ListParagraph"/>
              <w:numPr>
                <w:ilvl w:val="0"/>
                <w:numId w:val="16"/>
              </w:numPr>
              <w:spacing w:after="120" w:line="240" w:lineRule="auto"/>
              <w:ind w:left="166" w:firstLineChars="0" w:hanging="270"/>
              <w:rPr>
                <w:rFonts w:eastAsia="MS Mincho"/>
                <w:sz w:val="22"/>
                <w:szCs w:val="22"/>
              </w:rPr>
            </w:pPr>
            <w:r w:rsidRPr="00A4032D">
              <w:rPr>
                <w:rFonts w:eastAsia="MS Mincho"/>
                <w:sz w:val="22"/>
                <w:szCs w:val="22"/>
              </w:rPr>
              <w:t>Sidelink CAPC value</w:t>
            </w:r>
          </w:p>
          <w:p w14:paraId="6188689E" w14:textId="77777777" w:rsidR="00505D88" w:rsidRPr="00A4032D" w:rsidRDefault="00505D88" w:rsidP="009A0C8A">
            <w:pPr>
              <w:pStyle w:val="ListParagraph"/>
              <w:numPr>
                <w:ilvl w:val="0"/>
                <w:numId w:val="16"/>
              </w:numPr>
              <w:spacing w:after="120" w:line="240" w:lineRule="auto"/>
              <w:ind w:left="166" w:firstLineChars="0" w:hanging="270"/>
              <w:rPr>
                <w:rFonts w:eastAsia="MS Mincho"/>
                <w:sz w:val="22"/>
                <w:szCs w:val="22"/>
              </w:rPr>
            </w:pPr>
            <w:r w:rsidRPr="00A4032D">
              <w:rPr>
                <w:rFonts w:eastAsia="MS Mincho"/>
                <w:sz w:val="22"/>
                <w:szCs w:val="22"/>
              </w:rPr>
              <w:t>Sidelink resources grant or selected</w:t>
            </w:r>
          </w:p>
        </w:tc>
        <w:tc>
          <w:tcPr>
            <w:tcW w:w="2544" w:type="dxa"/>
          </w:tcPr>
          <w:p w14:paraId="49226890" w14:textId="18CF6145" w:rsidR="00505D88" w:rsidRPr="00A4032D" w:rsidRDefault="00505D88" w:rsidP="009A0C8A">
            <w:pPr>
              <w:spacing w:after="120" w:line="240" w:lineRule="auto"/>
              <w:rPr>
                <w:sz w:val="22"/>
                <w:szCs w:val="22"/>
              </w:rPr>
            </w:pPr>
            <w:r w:rsidRPr="00A4032D">
              <w:rPr>
                <w:sz w:val="22"/>
                <w:szCs w:val="22"/>
              </w:rPr>
              <w:t xml:space="preserve">Improve the chance of COT sharing by </w:t>
            </w:r>
            <w:r>
              <w:rPr>
                <w:sz w:val="22"/>
                <w:szCs w:val="22"/>
              </w:rPr>
              <w:t>selecting the</w:t>
            </w:r>
            <w:r w:rsidRPr="00A4032D">
              <w:rPr>
                <w:sz w:val="22"/>
                <w:szCs w:val="22"/>
              </w:rPr>
              <w:t xml:space="preserve"> destination ID</w:t>
            </w:r>
            <w:r>
              <w:rPr>
                <w:sz w:val="22"/>
                <w:szCs w:val="22"/>
              </w:rPr>
              <w:t xml:space="preserve"> qualified for COT sharing</w:t>
            </w:r>
            <w:r w:rsidRPr="00A4032D">
              <w:rPr>
                <w:sz w:val="22"/>
                <w:szCs w:val="22"/>
              </w:rPr>
              <w:t xml:space="preserve">. </w:t>
            </w:r>
          </w:p>
        </w:tc>
        <w:tc>
          <w:tcPr>
            <w:tcW w:w="2911" w:type="dxa"/>
          </w:tcPr>
          <w:p w14:paraId="48123D1F" w14:textId="77777777" w:rsidR="00505D88" w:rsidRPr="00A4032D" w:rsidRDefault="00505D88" w:rsidP="009A0C8A">
            <w:pPr>
              <w:spacing w:after="120" w:line="240" w:lineRule="auto"/>
              <w:rPr>
                <w:sz w:val="22"/>
                <w:szCs w:val="22"/>
              </w:rPr>
            </w:pPr>
            <w:r w:rsidRPr="00A4032D">
              <w:rPr>
                <w:sz w:val="22"/>
                <w:szCs w:val="22"/>
              </w:rPr>
              <w:t>- Condition 1) and 2) may still be the main factors affecting COT sharing possibility.</w:t>
            </w:r>
          </w:p>
          <w:p w14:paraId="7EBF9BCF" w14:textId="618BB9C1" w:rsidR="00505D88" w:rsidRPr="00505D88" w:rsidRDefault="00505D88" w:rsidP="009A0C8A">
            <w:pPr>
              <w:spacing w:after="120" w:line="240" w:lineRule="auto"/>
              <w:rPr>
                <w:color w:val="C00000"/>
                <w:sz w:val="22"/>
                <w:szCs w:val="22"/>
              </w:rPr>
            </w:pPr>
            <w:r w:rsidRPr="009B2B72">
              <w:rPr>
                <w:color w:val="C00000"/>
                <w:sz w:val="22"/>
                <w:szCs w:val="22"/>
                <w:highlight w:val="yellow"/>
              </w:rPr>
              <w:t xml:space="preserve">- Cause undesired delay or failure to transmissions with </w:t>
            </w:r>
            <w:r w:rsidR="00FE7A10">
              <w:rPr>
                <w:color w:val="C00000"/>
                <w:sz w:val="22"/>
                <w:szCs w:val="22"/>
                <w:highlight w:val="yellow"/>
              </w:rPr>
              <w:t xml:space="preserve">lower sidelink CAPC </w:t>
            </w:r>
            <w:r w:rsidRPr="009B2B72">
              <w:rPr>
                <w:color w:val="C00000"/>
                <w:sz w:val="22"/>
                <w:szCs w:val="22"/>
                <w:highlight w:val="yellow"/>
              </w:rPr>
              <w:t xml:space="preserve">priority, </w:t>
            </w:r>
            <w:r w:rsidR="00FE7A10">
              <w:rPr>
                <w:color w:val="C00000"/>
                <w:sz w:val="22"/>
                <w:szCs w:val="22"/>
                <w:highlight w:val="yellow"/>
              </w:rPr>
              <w:t>especially when</w:t>
            </w:r>
            <w:r w:rsidRPr="009B2B72">
              <w:rPr>
                <w:color w:val="C00000"/>
                <w:sz w:val="22"/>
                <w:szCs w:val="22"/>
                <w:highlight w:val="yellow"/>
              </w:rPr>
              <w:t xml:space="preserve"> </w:t>
            </w:r>
            <w:r w:rsidR="00FE7A10">
              <w:rPr>
                <w:color w:val="C00000"/>
                <w:sz w:val="22"/>
                <w:szCs w:val="22"/>
                <w:highlight w:val="yellow"/>
              </w:rPr>
              <w:t xml:space="preserve">sidelink </w:t>
            </w:r>
            <w:r w:rsidR="00FE7A10" w:rsidRPr="009B2B72">
              <w:rPr>
                <w:color w:val="C00000"/>
                <w:sz w:val="22"/>
                <w:szCs w:val="22"/>
                <w:highlight w:val="yellow"/>
              </w:rPr>
              <w:t xml:space="preserve">CAPC </w:t>
            </w:r>
            <w:r w:rsidR="00FE7A10">
              <w:rPr>
                <w:color w:val="C00000"/>
                <w:sz w:val="22"/>
                <w:szCs w:val="22"/>
                <w:highlight w:val="yellow"/>
              </w:rPr>
              <w:t xml:space="preserve">priority is not aligned with QoS (e.g., traffics with higher sidelink CAPC priority but lower QoS priority may deprive channel accessing </w:t>
            </w:r>
            <w:r w:rsidR="009A0C8A">
              <w:rPr>
                <w:color w:val="C00000"/>
                <w:sz w:val="22"/>
                <w:szCs w:val="22"/>
                <w:highlight w:val="yellow"/>
              </w:rPr>
              <w:t>opportunities</w:t>
            </w:r>
            <w:r w:rsidR="00FE7A10">
              <w:rPr>
                <w:color w:val="C00000"/>
                <w:sz w:val="22"/>
                <w:szCs w:val="22"/>
                <w:highlight w:val="yellow"/>
              </w:rPr>
              <w:t xml:space="preserve"> for traffics with lower sidelink CAPC priority)</w:t>
            </w:r>
            <w:r w:rsidR="009B2B72" w:rsidRPr="009B2B72">
              <w:rPr>
                <w:color w:val="C00000"/>
                <w:sz w:val="22"/>
                <w:szCs w:val="22"/>
                <w:highlight w:val="yellow"/>
              </w:rPr>
              <w:t>.</w:t>
            </w:r>
          </w:p>
          <w:p w14:paraId="17C95454" w14:textId="77777777" w:rsidR="00505D88" w:rsidRPr="00A4032D" w:rsidRDefault="00505D88" w:rsidP="009A0C8A">
            <w:pPr>
              <w:spacing w:after="120" w:line="240" w:lineRule="auto"/>
              <w:rPr>
                <w:sz w:val="22"/>
                <w:szCs w:val="22"/>
              </w:rPr>
            </w:pPr>
            <w:r w:rsidRPr="00A4032D">
              <w:rPr>
                <w:sz w:val="22"/>
                <w:szCs w:val="22"/>
              </w:rPr>
              <w:t>- Some spec impact</w:t>
            </w:r>
          </w:p>
        </w:tc>
      </w:tr>
    </w:tbl>
    <w:p w14:paraId="06A67F82" w14:textId="77777777" w:rsidR="009A0C8A" w:rsidRDefault="009A0C8A" w:rsidP="009A0C8A">
      <w:pPr>
        <w:spacing w:after="120"/>
        <w:rPr>
          <w:rFonts w:eastAsia="Times New Roman"/>
          <w:sz w:val="22"/>
          <w:szCs w:val="22"/>
        </w:rPr>
      </w:pPr>
    </w:p>
    <w:p w14:paraId="1EA1C566" w14:textId="6ECE0A2F" w:rsidR="00E66D6C" w:rsidRPr="00817E2F" w:rsidRDefault="00065D1D" w:rsidP="009A0C8A">
      <w:pPr>
        <w:spacing w:after="120"/>
        <w:rPr>
          <w:rFonts w:eastAsia="Times New Roman"/>
          <w:sz w:val="22"/>
          <w:szCs w:val="22"/>
        </w:rPr>
      </w:pPr>
      <w:r>
        <w:rPr>
          <w:rFonts w:eastAsia="Times New Roman"/>
          <w:sz w:val="22"/>
          <w:szCs w:val="22"/>
        </w:rPr>
        <w:t>With</w:t>
      </w:r>
      <w:r w:rsidR="00E66D6C" w:rsidRPr="00817E2F">
        <w:rPr>
          <w:rFonts w:eastAsia="Times New Roman"/>
          <w:sz w:val="22"/>
          <w:szCs w:val="22"/>
        </w:rPr>
        <w:t xml:space="preserve"> the comparisons in Table 1</w:t>
      </w:r>
      <w:r w:rsidR="009B2B72">
        <w:rPr>
          <w:rFonts w:eastAsia="Times New Roman"/>
          <w:sz w:val="22"/>
          <w:szCs w:val="22"/>
        </w:rPr>
        <w:t>, a UE should be able to use either legacy LCP or enhanced LCP based on improving the fairness between high CAPC priority traffics and low CAPC priority traffics (especially when the SL CAP</w:t>
      </w:r>
      <w:r w:rsidR="009A0C8A">
        <w:rPr>
          <w:rFonts w:eastAsia="Times New Roman"/>
          <w:sz w:val="22"/>
          <w:szCs w:val="22"/>
        </w:rPr>
        <w:t>C</w:t>
      </w:r>
      <w:r w:rsidR="009B2B72">
        <w:rPr>
          <w:rFonts w:eastAsia="Times New Roman"/>
          <w:sz w:val="22"/>
          <w:szCs w:val="22"/>
        </w:rPr>
        <w:t xml:space="preserve"> priority </w:t>
      </w:r>
      <w:proofErr w:type="gramStart"/>
      <w:r w:rsidR="009B2B72">
        <w:rPr>
          <w:rFonts w:eastAsia="Times New Roman"/>
          <w:sz w:val="22"/>
          <w:szCs w:val="22"/>
        </w:rPr>
        <w:t>is not aligned</w:t>
      </w:r>
      <w:proofErr w:type="gramEnd"/>
      <w:r w:rsidR="009B2B72">
        <w:rPr>
          <w:rFonts w:eastAsia="Times New Roman"/>
          <w:sz w:val="22"/>
          <w:szCs w:val="22"/>
        </w:rPr>
        <w:t xml:space="preserve"> with SL QoS priority) or improving the probability of </w:t>
      </w:r>
      <w:r w:rsidR="009A0C8A">
        <w:rPr>
          <w:rFonts w:eastAsia="Times New Roman"/>
          <w:sz w:val="22"/>
          <w:szCs w:val="22"/>
        </w:rPr>
        <w:t xml:space="preserve">an </w:t>
      </w:r>
      <w:r w:rsidR="009B2B72">
        <w:rPr>
          <w:rFonts w:eastAsia="Times New Roman"/>
          <w:sz w:val="22"/>
          <w:szCs w:val="22"/>
        </w:rPr>
        <w:t>SL COT sharing. For an RA Mode 1 UE, gNB determine</w:t>
      </w:r>
      <w:r w:rsidR="009A0C8A">
        <w:rPr>
          <w:rFonts w:eastAsia="Times New Roman"/>
          <w:sz w:val="22"/>
          <w:szCs w:val="22"/>
        </w:rPr>
        <w:t>s</w:t>
      </w:r>
      <w:r w:rsidR="009B2B72">
        <w:rPr>
          <w:rFonts w:eastAsia="Times New Roman"/>
          <w:sz w:val="22"/>
          <w:szCs w:val="22"/>
        </w:rPr>
        <w:t xml:space="preserve"> either legacy LCP or enhanced LCP to </w:t>
      </w:r>
      <w:proofErr w:type="gramStart"/>
      <w:r w:rsidR="009B2B72">
        <w:rPr>
          <w:rFonts w:eastAsia="Times New Roman"/>
          <w:sz w:val="22"/>
          <w:szCs w:val="22"/>
        </w:rPr>
        <w:t>be used</w:t>
      </w:r>
      <w:proofErr w:type="gramEnd"/>
      <w:r w:rsidR="009B2B72">
        <w:rPr>
          <w:rFonts w:eastAsia="Times New Roman"/>
          <w:sz w:val="22"/>
          <w:szCs w:val="22"/>
        </w:rPr>
        <w:t xml:space="preserve"> for the UE and configures the UE accordingly. For an RA Mode 2 UE, it should be UE’s decision or implementation to use either legacy LCP or enhanced LCP.</w:t>
      </w:r>
    </w:p>
    <w:p w14:paraId="3F1E9ED7" w14:textId="3E486D28" w:rsidR="00E66D6C" w:rsidRPr="00FE7A10" w:rsidRDefault="00E66D6C" w:rsidP="009A0C8A">
      <w:pPr>
        <w:spacing w:after="120"/>
        <w:rPr>
          <w:rFonts w:eastAsia="Times New Roman"/>
          <w:b/>
          <w:bCs/>
          <w:i/>
          <w:iCs/>
          <w:sz w:val="22"/>
          <w:szCs w:val="22"/>
        </w:rPr>
      </w:pPr>
      <w:r w:rsidRPr="00A4032D">
        <w:rPr>
          <w:rFonts w:eastAsia="Times New Roman"/>
          <w:b/>
          <w:bCs/>
          <w:i/>
          <w:iCs/>
          <w:sz w:val="22"/>
          <w:szCs w:val="22"/>
        </w:rPr>
        <w:t xml:space="preserve">Proposal </w:t>
      </w:r>
      <w:proofErr w:type="gramStart"/>
      <w:r w:rsidR="009B2B72">
        <w:rPr>
          <w:rFonts w:eastAsia="Times New Roman"/>
          <w:b/>
          <w:bCs/>
          <w:i/>
          <w:iCs/>
          <w:sz w:val="22"/>
          <w:szCs w:val="22"/>
        </w:rPr>
        <w:t>4</w:t>
      </w:r>
      <w:proofErr w:type="gramEnd"/>
      <w:r w:rsidRPr="00A4032D">
        <w:rPr>
          <w:rFonts w:eastAsia="Times New Roman"/>
          <w:b/>
          <w:bCs/>
          <w:i/>
          <w:iCs/>
          <w:sz w:val="22"/>
          <w:szCs w:val="22"/>
        </w:rPr>
        <w:t xml:space="preserve">. </w:t>
      </w:r>
      <w:r w:rsidR="009B2B72" w:rsidRPr="00FE7A10">
        <w:rPr>
          <w:rFonts w:eastAsia="Times New Roman"/>
          <w:b/>
          <w:bCs/>
          <w:i/>
          <w:iCs/>
          <w:sz w:val="22"/>
          <w:szCs w:val="22"/>
        </w:rPr>
        <w:t xml:space="preserve">For an RA Mode 1 UE, gNB </w:t>
      </w:r>
      <w:r w:rsidR="00FE7A10" w:rsidRPr="00FE7A10">
        <w:rPr>
          <w:rFonts w:eastAsia="Times New Roman"/>
          <w:b/>
          <w:bCs/>
          <w:i/>
          <w:iCs/>
          <w:sz w:val="22"/>
          <w:szCs w:val="22"/>
        </w:rPr>
        <w:t>configure</w:t>
      </w:r>
      <w:r w:rsidR="00FE7A10">
        <w:rPr>
          <w:rFonts w:eastAsia="Times New Roman"/>
          <w:b/>
          <w:bCs/>
          <w:i/>
          <w:iCs/>
          <w:sz w:val="22"/>
          <w:szCs w:val="22"/>
        </w:rPr>
        <w:t>s</w:t>
      </w:r>
      <w:r w:rsidR="009B2B72" w:rsidRPr="00FE7A10">
        <w:rPr>
          <w:rFonts w:eastAsia="Times New Roman"/>
          <w:b/>
          <w:bCs/>
          <w:i/>
          <w:iCs/>
          <w:sz w:val="22"/>
          <w:szCs w:val="22"/>
        </w:rPr>
        <w:t xml:space="preserve"> either legacy LCP or enhanced LCP to </w:t>
      </w:r>
      <w:proofErr w:type="gramStart"/>
      <w:r w:rsidR="009B2B72" w:rsidRPr="00FE7A10">
        <w:rPr>
          <w:rFonts w:eastAsia="Times New Roman"/>
          <w:b/>
          <w:bCs/>
          <w:i/>
          <w:iCs/>
          <w:sz w:val="22"/>
          <w:szCs w:val="22"/>
        </w:rPr>
        <w:t>be used</w:t>
      </w:r>
      <w:proofErr w:type="gramEnd"/>
      <w:r w:rsidR="00FE7A10" w:rsidRPr="00FE7A10">
        <w:rPr>
          <w:rFonts w:eastAsia="Times New Roman"/>
          <w:b/>
          <w:bCs/>
          <w:i/>
          <w:iCs/>
          <w:sz w:val="22"/>
          <w:szCs w:val="22"/>
        </w:rPr>
        <w:t>.</w:t>
      </w:r>
    </w:p>
    <w:p w14:paraId="14C06E35" w14:textId="7B905C9D" w:rsidR="00E66D6C" w:rsidRPr="00B13667" w:rsidRDefault="00E66D6C" w:rsidP="009A0C8A">
      <w:pPr>
        <w:spacing w:after="120"/>
        <w:rPr>
          <w:rFonts w:eastAsia="Times New Roman"/>
          <w:b/>
          <w:bCs/>
          <w:i/>
          <w:iCs/>
          <w:sz w:val="22"/>
          <w:szCs w:val="22"/>
        </w:rPr>
      </w:pPr>
      <w:r w:rsidRPr="00A4032D">
        <w:rPr>
          <w:rFonts w:eastAsia="Times New Roman"/>
          <w:b/>
          <w:bCs/>
          <w:i/>
          <w:iCs/>
          <w:sz w:val="22"/>
          <w:szCs w:val="22"/>
        </w:rPr>
        <w:t xml:space="preserve">Proposal </w:t>
      </w:r>
      <w:proofErr w:type="gramStart"/>
      <w:r w:rsidR="00FE7A10">
        <w:rPr>
          <w:rFonts w:eastAsia="Times New Roman"/>
          <w:b/>
          <w:bCs/>
          <w:i/>
          <w:iCs/>
          <w:sz w:val="22"/>
          <w:szCs w:val="22"/>
        </w:rPr>
        <w:t>5</w:t>
      </w:r>
      <w:proofErr w:type="gramEnd"/>
      <w:r w:rsidRPr="00A4032D">
        <w:rPr>
          <w:rFonts w:eastAsia="Times New Roman"/>
          <w:b/>
          <w:bCs/>
          <w:i/>
          <w:iCs/>
          <w:sz w:val="22"/>
          <w:szCs w:val="22"/>
        </w:rPr>
        <w:t xml:space="preserve">. </w:t>
      </w:r>
      <w:r w:rsidR="00FE7A10" w:rsidRPr="00FE7A10">
        <w:rPr>
          <w:rFonts w:eastAsia="Times New Roman"/>
          <w:b/>
          <w:bCs/>
          <w:i/>
          <w:iCs/>
          <w:sz w:val="22"/>
          <w:szCs w:val="22"/>
        </w:rPr>
        <w:t>For an RA Mode 2 UE, it should be UE’s implementation to use either legacy LCP or enhanced LCP.</w:t>
      </w:r>
    </w:p>
    <w:p w14:paraId="034395A0" w14:textId="77777777" w:rsidR="00440C2B" w:rsidRPr="00692DEB" w:rsidRDefault="00440C2B" w:rsidP="00440C2B">
      <w:pPr>
        <w:pStyle w:val="Heading1"/>
        <w:rPr>
          <w:b/>
          <w:lang w:val="en-US"/>
        </w:rPr>
      </w:pPr>
      <w:r>
        <w:rPr>
          <w:lang w:val="en-US"/>
        </w:rPr>
        <w:lastRenderedPageBreak/>
        <w:t>Conclusion</w:t>
      </w:r>
    </w:p>
    <w:p w14:paraId="69A45B4C" w14:textId="4D9B4573" w:rsidR="006E363D" w:rsidRDefault="008E65BF" w:rsidP="006E363D">
      <w:pPr>
        <w:rPr>
          <w:color w:val="000000" w:themeColor="text1"/>
          <w:sz w:val="22"/>
          <w:szCs w:val="22"/>
        </w:rPr>
      </w:pPr>
      <w:r w:rsidRPr="00DB0F72">
        <w:rPr>
          <w:color w:val="000000" w:themeColor="text1"/>
          <w:sz w:val="22"/>
          <w:szCs w:val="22"/>
        </w:rPr>
        <w:t xml:space="preserve">In this contribution, </w:t>
      </w:r>
      <w:r w:rsidR="00FE7A10">
        <w:rPr>
          <w:color w:val="auto"/>
          <w:sz w:val="22"/>
          <w:szCs w:val="22"/>
        </w:rPr>
        <w:t xml:space="preserve">we further discussed </w:t>
      </w:r>
      <w:r w:rsidR="00FE7A10">
        <w:t>SL resource (re)selection and SL LCP restriction</w:t>
      </w:r>
      <w:r w:rsidR="006E363D">
        <w:rPr>
          <w:color w:val="auto"/>
          <w:sz w:val="22"/>
          <w:szCs w:val="22"/>
        </w:rPr>
        <w:t xml:space="preserve"> and</w:t>
      </w:r>
      <w:r w:rsidR="006E363D">
        <w:rPr>
          <w:color w:val="000000" w:themeColor="text1"/>
          <w:sz w:val="22"/>
          <w:szCs w:val="22"/>
        </w:rPr>
        <w:t xml:space="preserve"> concluded </w:t>
      </w:r>
      <w:r w:rsidR="006E363D" w:rsidRPr="00DB0F72">
        <w:rPr>
          <w:color w:val="000000" w:themeColor="text1"/>
          <w:sz w:val="22"/>
          <w:szCs w:val="22"/>
        </w:rPr>
        <w:t>with the following proposals.</w:t>
      </w:r>
    </w:p>
    <w:p w14:paraId="17F4959D" w14:textId="0350B83D" w:rsidR="00FE7A10" w:rsidRPr="00FE7A10" w:rsidRDefault="00FE7A10" w:rsidP="00FE7A10">
      <w:pPr>
        <w:spacing w:after="120"/>
        <w:rPr>
          <w:sz w:val="22"/>
          <w:szCs w:val="22"/>
        </w:rPr>
      </w:pPr>
      <w:r w:rsidRPr="00E1238E">
        <w:rPr>
          <w:b/>
          <w:bCs/>
          <w:sz w:val="22"/>
          <w:szCs w:val="22"/>
        </w:rPr>
        <w:t xml:space="preserve">Proposal </w:t>
      </w:r>
      <w:proofErr w:type="gramStart"/>
      <w:r w:rsidRPr="00E1238E">
        <w:rPr>
          <w:b/>
          <w:bCs/>
          <w:sz w:val="22"/>
          <w:szCs w:val="22"/>
        </w:rPr>
        <w:t>1</w:t>
      </w:r>
      <w:proofErr w:type="gramEnd"/>
      <w:r w:rsidRPr="00FE7A10">
        <w:rPr>
          <w:sz w:val="22"/>
          <w:szCs w:val="22"/>
        </w:rPr>
        <w:t xml:space="preserve">. Resource reselection should not </w:t>
      </w:r>
      <w:proofErr w:type="gramStart"/>
      <w:r w:rsidRPr="00FE7A10">
        <w:rPr>
          <w:sz w:val="22"/>
          <w:szCs w:val="22"/>
        </w:rPr>
        <w:t>be triggered</w:t>
      </w:r>
      <w:proofErr w:type="gramEnd"/>
      <w:r w:rsidRPr="00FE7A10">
        <w:rPr>
          <w:sz w:val="22"/>
          <w:szCs w:val="22"/>
        </w:rPr>
        <w:t xml:space="preserve"> if resources meeting certain tim</w:t>
      </w:r>
      <w:r w:rsidR="00E1238E">
        <w:rPr>
          <w:sz w:val="22"/>
          <w:szCs w:val="22"/>
        </w:rPr>
        <w:t>ing</w:t>
      </w:r>
      <w:r w:rsidRPr="00FE7A10">
        <w:rPr>
          <w:sz w:val="22"/>
          <w:szCs w:val="22"/>
        </w:rPr>
        <w:t xml:space="preserve"> requirements are available.</w:t>
      </w:r>
    </w:p>
    <w:p w14:paraId="59511DE4" w14:textId="642BDF8B" w:rsidR="00FE7A10" w:rsidRPr="00FE7A10" w:rsidRDefault="00FE7A10" w:rsidP="00FE7A10">
      <w:pPr>
        <w:spacing w:before="120" w:after="240"/>
        <w:textAlignment w:val="baseline"/>
        <w:rPr>
          <w:sz w:val="22"/>
          <w:szCs w:val="22"/>
        </w:rPr>
      </w:pPr>
      <w:r w:rsidRPr="00E1238E">
        <w:rPr>
          <w:b/>
          <w:bCs/>
          <w:sz w:val="22"/>
          <w:szCs w:val="22"/>
        </w:rPr>
        <w:t xml:space="preserve">Proposal </w:t>
      </w:r>
      <w:proofErr w:type="gramStart"/>
      <w:r w:rsidRPr="00E1238E">
        <w:rPr>
          <w:b/>
          <w:bCs/>
          <w:sz w:val="22"/>
          <w:szCs w:val="22"/>
        </w:rPr>
        <w:t>2</w:t>
      </w:r>
      <w:proofErr w:type="gramEnd"/>
      <w:r w:rsidRPr="00FE7A10">
        <w:rPr>
          <w:sz w:val="22"/>
          <w:szCs w:val="22"/>
        </w:rPr>
        <w:t>. RAN2 waits for RAN1’s decision on the resource (re-)selection approach for supporting MCSt.</w:t>
      </w:r>
    </w:p>
    <w:p w14:paraId="4146439B" w14:textId="298779C8" w:rsidR="00FE7A10" w:rsidRPr="00FE7A10" w:rsidRDefault="00FE7A10" w:rsidP="006E363D">
      <w:pPr>
        <w:rPr>
          <w:sz w:val="22"/>
          <w:szCs w:val="22"/>
        </w:rPr>
      </w:pPr>
      <w:r w:rsidRPr="00E1238E">
        <w:rPr>
          <w:b/>
          <w:bCs/>
          <w:sz w:val="22"/>
          <w:szCs w:val="22"/>
        </w:rPr>
        <w:t xml:space="preserve">Proposal </w:t>
      </w:r>
      <w:proofErr w:type="gramStart"/>
      <w:r w:rsidRPr="00E1238E">
        <w:rPr>
          <w:b/>
          <w:bCs/>
          <w:sz w:val="22"/>
          <w:szCs w:val="22"/>
        </w:rPr>
        <w:t>3</w:t>
      </w:r>
      <w:proofErr w:type="gramEnd"/>
      <w:r w:rsidRPr="00FE7A10">
        <w:rPr>
          <w:sz w:val="22"/>
          <w:szCs w:val="22"/>
        </w:rPr>
        <w:t xml:space="preserve">. RAN2 confirms the working assumption: </w:t>
      </w:r>
      <w:r w:rsidR="00E1238E">
        <w:rPr>
          <w:sz w:val="22"/>
          <w:szCs w:val="22"/>
        </w:rPr>
        <w:t>f</w:t>
      </w:r>
      <w:r w:rsidRPr="00FE7A10">
        <w:rPr>
          <w:sz w:val="22"/>
          <w:szCs w:val="22"/>
        </w:rPr>
        <w:t>or shared COT, CAPC restriction is applicable to enhanced LCP according RAN1 agreement on CAPC requirement.</w:t>
      </w:r>
    </w:p>
    <w:p w14:paraId="31C41612" w14:textId="77777777" w:rsidR="00FE7A10" w:rsidRPr="00FE7A10" w:rsidRDefault="00FE7A10" w:rsidP="00FE7A10">
      <w:pPr>
        <w:spacing w:after="120"/>
        <w:rPr>
          <w:rFonts w:eastAsia="Times New Roman"/>
          <w:sz w:val="22"/>
          <w:szCs w:val="22"/>
        </w:rPr>
      </w:pPr>
      <w:r w:rsidRPr="00E1238E">
        <w:rPr>
          <w:rFonts w:eastAsia="Times New Roman"/>
          <w:b/>
          <w:bCs/>
          <w:sz w:val="22"/>
          <w:szCs w:val="22"/>
        </w:rPr>
        <w:t xml:space="preserve">Proposal </w:t>
      </w:r>
      <w:proofErr w:type="gramStart"/>
      <w:r w:rsidRPr="00E1238E">
        <w:rPr>
          <w:rFonts w:eastAsia="Times New Roman"/>
          <w:b/>
          <w:bCs/>
          <w:sz w:val="22"/>
          <w:szCs w:val="22"/>
        </w:rPr>
        <w:t>4</w:t>
      </w:r>
      <w:proofErr w:type="gramEnd"/>
      <w:r w:rsidRPr="00E1238E">
        <w:rPr>
          <w:rFonts w:eastAsia="Times New Roman"/>
          <w:b/>
          <w:bCs/>
          <w:sz w:val="22"/>
          <w:szCs w:val="22"/>
        </w:rPr>
        <w:t>.</w:t>
      </w:r>
      <w:r w:rsidRPr="00FE7A10">
        <w:rPr>
          <w:rFonts w:eastAsia="Times New Roman"/>
          <w:sz w:val="22"/>
          <w:szCs w:val="22"/>
        </w:rPr>
        <w:t xml:space="preserve"> For an RA Mode 1 UE, gNB configures either legacy LCP or enhanced LCP to </w:t>
      </w:r>
      <w:proofErr w:type="gramStart"/>
      <w:r w:rsidRPr="00FE7A10">
        <w:rPr>
          <w:rFonts w:eastAsia="Times New Roman"/>
          <w:sz w:val="22"/>
          <w:szCs w:val="22"/>
        </w:rPr>
        <w:t>be used</w:t>
      </w:r>
      <w:proofErr w:type="gramEnd"/>
      <w:r w:rsidRPr="00FE7A10">
        <w:rPr>
          <w:rFonts w:eastAsia="Times New Roman"/>
          <w:sz w:val="22"/>
          <w:szCs w:val="22"/>
        </w:rPr>
        <w:t>.</w:t>
      </w:r>
    </w:p>
    <w:p w14:paraId="4A8F7D1E" w14:textId="77777777" w:rsidR="00FE7A10" w:rsidRPr="00FE7A10" w:rsidRDefault="00FE7A10" w:rsidP="00FE7A10">
      <w:pPr>
        <w:spacing w:after="120"/>
        <w:rPr>
          <w:rFonts w:eastAsia="Times New Roman"/>
          <w:sz w:val="22"/>
          <w:szCs w:val="22"/>
        </w:rPr>
      </w:pPr>
      <w:r w:rsidRPr="00E1238E">
        <w:rPr>
          <w:rFonts w:eastAsia="Times New Roman"/>
          <w:b/>
          <w:bCs/>
          <w:sz w:val="22"/>
          <w:szCs w:val="22"/>
        </w:rPr>
        <w:t xml:space="preserve">Proposal </w:t>
      </w:r>
      <w:proofErr w:type="gramStart"/>
      <w:r w:rsidRPr="00E1238E">
        <w:rPr>
          <w:rFonts w:eastAsia="Times New Roman"/>
          <w:b/>
          <w:bCs/>
          <w:sz w:val="22"/>
          <w:szCs w:val="22"/>
        </w:rPr>
        <w:t>5</w:t>
      </w:r>
      <w:proofErr w:type="gramEnd"/>
      <w:r w:rsidRPr="00FE7A10">
        <w:rPr>
          <w:rFonts w:eastAsia="Times New Roman"/>
          <w:sz w:val="22"/>
          <w:szCs w:val="22"/>
        </w:rPr>
        <w:t>. For an RA Mode 2 UE, it should be UE’s implementation to use either legacy LCP or enhanced LCP.</w:t>
      </w:r>
    </w:p>
    <w:p w14:paraId="084538FD" w14:textId="77777777" w:rsidR="00C20C06" w:rsidRPr="00692DEB" w:rsidRDefault="004B3D91" w:rsidP="005B4F84">
      <w:pPr>
        <w:pStyle w:val="Heading1"/>
        <w:rPr>
          <w:lang w:val="en-US"/>
        </w:rPr>
      </w:pPr>
      <w:r w:rsidRPr="00692DEB">
        <w:rPr>
          <w:lang w:val="en-US"/>
        </w:rPr>
        <w:t>References</w:t>
      </w:r>
    </w:p>
    <w:p w14:paraId="76B65D31" w14:textId="1A3F12A2" w:rsidR="00C93F57" w:rsidRDefault="008E4B5B" w:rsidP="00F26D1D">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[1]</w:t>
      </w:r>
      <w:r w:rsidRPr="00A4032D">
        <w:rPr>
          <w:rFonts w:ascii="Times New Roman" w:hAnsi="Times New Roman"/>
          <w:b w:val="0"/>
          <w:bCs/>
          <w:color w:val="000000"/>
          <w:sz w:val="22"/>
          <w:szCs w:val="22"/>
          <w:lang w:val="en-US"/>
        </w:rPr>
        <w:t xml:space="preserve"> </w:t>
      </w:r>
      <w:r w:rsidRPr="000C6100">
        <w:rPr>
          <w:rFonts w:ascii="Times New Roman" w:hAnsi="Times New Roman"/>
          <w:b w:val="0"/>
          <w:bCs/>
          <w:color w:val="000000"/>
          <w:sz w:val="22"/>
          <w:szCs w:val="22"/>
          <w:lang w:val="en-US"/>
        </w:rPr>
        <w:t>R2-2306545</w:t>
      </w:r>
      <w:r w:rsidRPr="00A4032D">
        <w:rPr>
          <w:rFonts w:ascii="Times New Roman" w:hAnsi="Times New Roman"/>
          <w:b w:val="0"/>
          <w:bCs/>
          <w:color w:val="000000"/>
          <w:sz w:val="22"/>
          <w:szCs w:val="22"/>
          <w:lang w:val="en-US"/>
        </w:rPr>
        <w:t xml:space="preserve"> “Report from session on LTE V2X and NR SL” Session chair (Samsung), RAN2 #12</w:t>
      </w:r>
      <w:r>
        <w:rPr>
          <w:rFonts w:ascii="Times New Roman" w:hAnsi="Times New Roman"/>
          <w:b w:val="0"/>
          <w:bCs/>
          <w:color w:val="000000"/>
          <w:sz w:val="22"/>
          <w:szCs w:val="22"/>
          <w:lang w:val="en-US"/>
        </w:rPr>
        <w:t>2</w:t>
      </w:r>
      <w:r w:rsidRPr="00A4032D">
        <w:rPr>
          <w:rFonts w:ascii="Times New Roman" w:hAnsi="Times New Roman"/>
          <w:sz w:val="22"/>
          <w:szCs w:val="22"/>
        </w:rPr>
        <w:t xml:space="preserve"> </w:t>
      </w:r>
      <w:r w:rsidRPr="000C6100">
        <w:rPr>
          <w:rFonts w:ascii="Times New Roman" w:hAnsi="Times New Roman"/>
          <w:b w:val="0"/>
          <w:bCs/>
          <w:color w:val="000000"/>
          <w:sz w:val="22"/>
          <w:szCs w:val="22"/>
          <w:lang w:val="en-US"/>
        </w:rPr>
        <w:t>Incheon, South Korea, May 22 – 26 2023</w:t>
      </w:r>
      <w:r w:rsidRPr="00A4032D">
        <w:rPr>
          <w:rFonts w:ascii="Times New Roman" w:hAnsi="Times New Roman"/>
          <w:b w:val="0"/>
          <w:bCs/>
          <w:color w:val="000000"/>
          <w:sz w:val="22"/>
          <w:szCs w:val="22"/>
          <w:lang w:val="en-US"/>
        </w:rPr>
        <w:t xml:space="preserve">. </w:t>
      </w:r>
    </w:p>
    <w:sectPr w:rsidR="00C93F5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F2B3C" w14:textId="77777777" w:rsidR="008F6CA7" w:rsidRDefault="008F6CA7">
      <w:r>
        <w:separator/>
      </w:r>
    </w:p>
    <w:p w14:paraId="45EA8060" w14:textId="77777777" w:rsidR="008F6CA7" w:rsidRDefault="008F6CA7"/>
  </w:endnote>
  <w:endnote w:type="continuationSeparator" w:id="0">
    <w:p w14:paraId="06E0CFA5" w14:textId="77777777" w:rsidR="008F6CA7" w:rsidRDefault="008F6CA7">
      <w:r>
        <w:continuationSeparator/>
      </w:r>
    </w:p>
    <w:p w14:paraId="798A9F24" w14:textId="77777777" w:rsidR="008F6CA7" w:rsidRDefault="008F6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proofErr w:type="gramStart"/>
    <w:r>
      <w:rPr>
        <w:rFonts w:ascii="Arial" w:hAnsi="Arial" w:cs="Arial"/>
        <w:b/>
        <w:bCs/>
        <w:sz w:val="18"/>
      </w:rPr>
      <w:t>1</w:t>
    </w:r>
    <w:proofErr w:type="gramEnd"/>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EF8C" w14:textId="77777777" w:rsidR="008F6CA7" w:rsidRDefault="008F6CA7">
      <w:r>
        <w:separator/>
      </w:r>
    </w:p>
    <w:p w14:paraId="05C47CD8" w14:textId="77777777" w:rsidR="008F6CA7" w:rsidRDefault="008F6CA7"/>
  </w:footnote>
  <w:footnote w:type="continuationSeparator" w:id="0">
    <w:p w14:paraId="4543C5F5" w14:textId="77777777" w:rsidR="008F6CA7" w:rsidRDefault="008F6CA7">
      <w:r>
        <w:continuationSeparator/>
      </w:r>
    </w:p>
    <w:p w14:paraId="540E261D" w14:textId="77777777" w:rsidR="008F6CA7" w:rsidRDefault="008F6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B3D7A"/>
    <w:multiLevelType w:val="hybridMultilevel"/>
    <w:tmpl w:val="4E6E64F6"/>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EA5A49"/>
    <w:multiLevelType w:val="hybridMultilevel"/>
    <w:tmpl w:val="FCD2BBDC"/>
    <w:lvl w:ilvl="0" w:tplc="0409000F">
      <w:start w:val="1"/>
      <w:numFmt w:val="decimal"/>
      <w:lvlText w:val="%1."/>
      <w:lvlJc w:val="left"/>
      <w:pPr>
        <w:ind w:left="720" w:hanging="360"/>
      </w:pPr>
      <w:rPr>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4D1190"/>
    <w:multiLevelType w:val="hybridMultilevel"/>
    <w:tmpl w:val="4E6E64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A27064"/>
    <w:multiLevelType w:val="hybridMultilevel"/>
    <w:tmpl w:val="0FF6B0D0"/>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5"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7"/>
  </w:num>
  <w:num w:numId="2" w16cid:durableId="1542982269">
    <w:abstractNumId w:val="15"/>
  </w:num>
  <w:num w:numId="3" w16cid:durableId="89743588">
    <w:abstractNumId w:val="5"/>
  </w:num>
  <w:num w:numId="4" w16cid:durableId="545223178">
    <w:abstractNumId w:val="12"/>
  </w:num>
  <w:num w:numId="5" w16cid:durableId="423693691">
    <w:abstractNumId w:val="0"/>
  </w:num>
  <w:num w:numId="6" w16cid:durableId="1419671084">
    <w:abstractNumId w:val="3"/>
  </w:num>
  <w:num w:numId="7" w16cid:durableId="244341172">
    <w:abstractNumId w:val="9"/>
  </w:num>
  <w:num w:numId="8" w16cid:durableId="581263184">
    <w:abstractNumId w:val="10"/>
  </w:num>
  <w:num w:numId="9" w16cid:durableId="807547945">
    <w:abstractNumId w:val="2"/>
  </w:num>
  <w:num w:numId="10" w16cid:durableId="864633928">
    <w:abstractNumId w:val="16"/>
  </w:num>
  <w:num w:numId="11" w16cid:durableId="586351984">
    <w:abstractNumId w:val="6"/>
  </w:num>
  <w:num w:numId="12" w16cid:durableId="543250717">
    <w:abstractNumId w:val="1"/>
  </w:num>
  <w:num w:numId="13" w16cid:durableId="1913655272">
    <w:abstractNumId w:val="4"/>
  </w:num>
  <w:num w:numId="14" w16cid:durableId="1441221696">
    <w:abstractNumId w:val="11"/>
  </w:num>
  <w:num w:numId="15" w16cid:durableId="2112044517">
    <w:abstractNumId w:val="8"/>
  </w:num>
  <w:num w:numId="16" w16cid:durableId="957643624">
    <w:abstractNumId w:val="7"/>
  </w:num>
  <w:num w:numId="17" w16cid:durableId="327904676">
    <w:abstractNumId w:val="13"/>
  </w:num>
  <w:num w:numId="18" w16cid:durableId="8265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2F2A"/>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D1D"/>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153"/>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1EA5"/>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D92"/>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D8F"/>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0F7A"/>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46A"/>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B7A"/>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C4"/>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5D88"/>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6AC7"/>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505F"/>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439"/>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AA8"/>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075"/>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610"/>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6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043"/>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7E7"/>
    <w:rsid w:val="00735A0E"/>
    <w:rsid w:val="00735D27"/>
    <w:rsid w:val="00735ED0"/>
    <w:rsid w:val="0073605F"/>
    <w:rsid w:val="00736136"/>
    <w:rsid w:val="00736678"/>
    <w:rsid w:val="00736C71"/>
    <w:rsid w:val="00736D15"/>
    <w:rsid w:val="007370DC"/>
    <w:rsid w:val="007377EB"/>
    <w:rsid w:val="00740191"/>
    <w:rsid w:val="0074145D"/>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54C0"/>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6D"/>
    <w:rsid w:val="007E197C"/>
    <w:rsid w:val="007E1D37"/>
    <w:rsid w:val="007E251C"/>
    <w:rsid w:val="007E2862"/>
    <w:rsid w:val="007E3462"/>
    <w:rsid w:val="007E3605"/>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4B5B"/>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6CA7"/>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59BC"/>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9DB"/>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0C8A"/>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B72"/>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CE1"/>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43D"/>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5A54"/>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5FB"/>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698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856"/>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BCA"/>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4FB"/>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AD3"/>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3C1"/>
    <w:rsid w:val="00D13E66"/>
    <w:rsid w:val="00D14052"/>
    <w:rsid w:val="00D14096"/>
    <w:rsid w:val="00D140D0"/>
    <w:rsid w:val="00D149AD"/>
    <w:rsid w:val="00D14BB9"/>
    <w:rsid w:val="00D1515F"/>
    <w:rsid w:val="00D154DE"/>
    <w:rsid w:val="00D155FF"/>
    <w:rsid w:val="00D15B24"/>
    <w:rsid w:val="00D161E0"/>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268"/>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222"/>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38E"/>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6C"/>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C8C"/>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501"/>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660"/>
    <w:rsid w:val="00FB268A"/>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995"/>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E7A10"/>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7733200">
      <w:bodyDiv w:val="1"/>
      <w:marLeft w:val="0"/>
      <w:marRight w:val="0"/>
      <w:marTop w:val="0"/>
      <w:marBottom w:val="0"/>
      <w:divBdr>
        <w:top w:val="none" w:sz="0" w:space="0" w:color="auto"/>
        <w:left w:val="none" w:sz="0" w:space="0" w:color="auto"/>
        <w:bottom w:val="none" w:sz="0" w:space="0" w:color="auto"/>
        <w:right w:val="none" w:sz="0" w:space="0" w:color="auto"/>
      </w:divBdr>
      <w:divsChild>
        <w:div w:id="792091879">
          <w:marLeft w:val="0"/>
          <w:marRight w:val="0"/>
          <w:marTop w:val="0"/>
          <w:marBottom w:val="0"/>
          <w:divBdr>
            <w:top w:val="none" w:sz="0" w:space="0" w:color="auto"/>
            <w:left w:val="none" w:sz="0" w:space="0" w:color="auto"/>
            <w:bottom w:val="none" w:sz="0" w:space="0" w:color="auto"/>
            <w:right w:val="none" w:sz="0" w:space="0" w:color="auto"/>
          </w:divBdr>
        </w:div>
        <w:div w:id="867138674">
          <w:marLeft w:val="0"/>
          <w:marRight w:val="0"/>
          <w:marTop w:val="0"/>
          <w:marBottom w:val="0"/>
          <w:divBdr>
            <w:top w:val="none" w:sz="0" w:space="0" w:color="auto"/>
            <w:left w:val="none" w:sz="0" w:space="0" w:color="auto"/>
            <w:bottom w:val="none" w:sz="0" w:space="0" w:color="auto"/>
            <w:right w:val="none" w:sz="0" w:space="0" w:color="auto"/>
          </w:divBdr>
        </w:div>
        <w:div w:id="1376000402">
          <w:marLeft w:val="0"/>
          <w:marRight w:val="0"/>
          <w:marTop w:val="0"/>
          <w:marBottom w:val="0"/>
          <w:divBdr>
            <w:top w:val="none" w:sz="0" w:space="0" w:color="auto"/>
            <w:left w:val="none" w:sz="0" w:space="0" w:color="auto"/>
            <w:bottom w:val="none" w:sz="0" w:space="0" w:color="auto"/>
            <w:right w:val="none" w:sz="0" w:space="0" w:color="auto"/>
          </w:divBdr>
        </w:div>
      </w:divsChild>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5</cp:revision>
  <cp:lastPrinted>2017-03-22T20:13:00Z</cp:lastPrinted>
  <dcterms:created xsi:type="dcterms:W3CDTF">2023-08-10T23:13:00Z</dcterms:created>
  <dcterms:modified xsi:type="dcterms:W3CDTF">2023-08-11T05:13:00Z</dcterms:modified>
</cp:coreProperties>
</file>