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Batang"/>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 xml:space="preserve">SCG of the remote UE only serving indirect path is configured without </w:t>
            </w:r>
            <w:proofErr w:type="spellStart"/>
            <w:r w:rsidRPr="00416B24">
              <w:rPr>
                <w:rFonts w:ascii="Calibri" w:eastAsia="等线" w:hAnsi="Calibri" w:cs="Calibri"/>
                <w:color w:val="000000"/>
                <w:sz w:val="16"/>
                <w:szCs w:val="16"/>
                <w:lang w:val="en-US"/>
              </w:rPr>
              <w:t>PSCell</w:t>
            </w:r>
            <w:proofErr w:type="spellEnd"/>
            <w:r w:rsidRPr="00416B24">
              <w:rPr>
                <w:rFonts w:ascii="Calibri" w:eastAsia="等线" w:hAnsi="Calibri" w:cs="Calibri"/>
                <w:color w:val="000000"/>
                <w:sz w:val="16"/>
                <w:szCs w:val="16"/>
                <w:lang w:val="en-US"/>
              </w:rPr>
              <w:t>.</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 xml:space="preserve">The MCG of the remote UE has different MAC entities </w:t>
            </w:r>
            <w:proofErr w:type="gramStart"/>
            <w:r w:rsidRPr="0095353E">
              <w:rPr>
                <w:rFonts w:ascii="Calibri" w:eastAsia="等线" w:hAnsi="Calibri" w:cs="Calibri"/>
                <w:color w:val="000000"/>
                <w:sz w:val="16"/>
                <w:szCs w:val="16"/>
                <w:lang w:val="en-US"/>
              </w:rPr>
              <w:t>i.e.</w:t>
            </w:r>
            <w:proofErr w:type="gramEnd"/>
            <w:r w:rsidRPr="0095353E">
              <w:rPr>
                <w:rFonts w:ascii="Calibri" w:eastAsia="等线" w:hAnsi="Calibri" w:cs="Calibri"/>
                <w:color w:val="000000"/>
                <w:sz w:val="16"/>
                <w:szCs w:val="16"/>
                <w:lang w:val="en-US"/>
              </w:rPr>
              <w:t xml:space="preserve"> one MAC entity for direct path and the other MAC entity for indirect path for different </w:t>
            </w:r>
            <w:proofErr w:type="spellStart"/>
            <w:r w:rsidRPr="0095353E">
              <w:rPr>
                <w:rFonts w:ascii="Calibri" w:eastAsia="等线" w:hAnsi="Calibri" w:cs="Calibri"/>
                <w:color w:val="000000"/>
                <w:sz w:val="16"/>
                <w:szCs w:val="16"/>
                <w:lang w:val="en-US"/>
              </w:rPr>
              <w:t>gNB</w:t>
            </w:r>
            <w:proofErr w:type="spellEnd"/>
            <w:r w:rsidRPr="0095353E">
              <w:rPr>
                <w:rFonts w:ascii="Calibri" w:eastAsia="等线" w:hAnsi="Calibri" w:cs="Calibri"/>
                <w:color w:val="000000"/>
                <w:sz w:val="16"/>
                <w:szCs w:val="16"/>
                <w:lang w:val="en-US"/>
              </w:rPr>
              <w:t>-DUs.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AC entity(</w:t>
      </w:r>
      <w:proofErr w:type="spellStart"/>
      <w:r>
        <w:t>ies</w:t>
      </w:r>
      <w:proofErr w:type="spellEnd"/>
      <w:r>
        <w:t xml:space="preserve">),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 xml:space="preserve">Duplication </w:t>
            </w:r>
            <w:proofErr w:type="spellStart"/>
            <w:r w:rsidRPr="0095353E">
              <w:rPr>
                <w:rFonts w:ascii="Calibri" w:eastAsia="等线" w:hAnsi="Calibri" w:cs="Calibri"/>
                <w:color w:val="000000"/>
                <w:sz w:val="16"/>
                <w:szCs w:val="16"/>
                <w:highlight w:val="yellow"/>
                <w:lang w:val="en-US"/>
              </w:rPr>
              <w:t>Activetion</w:t>
            </w:r>
            <w:proofErr w:type="spellEnd"/>
            <w:r w:rsidRPr="0095353E">
              <w:rPr>
                <w:rFonts w:ascii="Calibri" w:eastAsia="等线" w:hAnsi="Calibri" w:cs="Calibri"/>
                <w:color w:val="000000"/>
                <w:sz w:val="16"/>
                <w:szCs w:val="16"/>
                <w:highlight w:val="yellow"/>
                <w:lang w:val="en-US"/>
              </w:rPr>
              <w:t>/</w:t>
            </w:r>
            <w:proofErr w:type="spellStart"/>
            <w:r w:rsidRPr="0095353E">
              <w:rPr>
                <w:rFonts w:ascii="Calibri" w:eastAsia="等线" w:hAnsi="Calibri" w:cs="Calibri"/>
                <w:color w:val="000000"/>
                <w:sz w:val="16"/>
                <w:szCs w:val="16"/>
                <w:highlight w:val="yellow"/>
                <w:lang w:val="en-US"/>
              </w:rPr>
              <w:t>Deactivetion</w:t>
            </w:r>
            <w:proofErr w:type="spellEnd"/>
            <w:r w:rsidRPr="0095353E">
              <w:rPr>
                <w:rFonts w:ascii="Calibri" w:eastAsia="等线" w:hAnsi="Calibri" w:cs="Calibri"/>
                <w:color w:val="000000"/>
                <w:sz w:val="16"/>
                <w:szCs w:val="16"/>
                <w:highlight w:val="yellow"/>
                <w:lang w:val="en-US"/>
              </w:rPr>
              <w:t xml:space="preserve">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f3"/>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00000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f3"/>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highlight w:val="yellow"/>
                <w:lang w:val="en-US"/>
              </w:rPr>
              <w:t>ul-DataSplitThreshold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proofErr w:type="spellStart"/>
            <w:r w:rsidRPr="0095353E">
              <w:rPr>
                <w:rFonts w:ascii="Calibri" w:eastAsia="等线" w:hAnsi="Calibri" w:cs="Calibri"/>
                <w:sz w:val="16"/>
                <w:szCs w:val="16"/>
                <w:highlight w:val="yellow"/>
                <w:lang w:val="en-US"/>
              </w:rPr>
              <w:t>ul-DataSplitThreshold</w:t>
            </w:r>
            <w:proofErr w:type="spellEnd"/>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proofErr w:type="spellStart"/>
            <w:r w:rsidRPr="0095353E">
              <w:rPr>
                <w:rFonts w:ascii="Calibri" w:eastAsia="等线" w:hAnsi="Calibri" w:cs="Calibri"/>
                <w:color w:val="000000"/>
                <w:sz w:val="16"/>
                <w:szCs w:val="16"/>
                <w:lang w:val="en-US"/>
              </w:rPr>
              <w:t>ul-</w:t>
            </w:r>
            <w:r w:rsidRPr="0095353E">
              <w:rPr>
                <w:rFonts w:ascii="Calibri" w:eastAsia="等线" w:hAnsi="Calibri" w:cs="Calibri"/>
                <w:color w:val="000000"/>
                <w:sz w:val="16"/>
                <w:szCs w:val="16"/>
                <w:highlight w:val="yellow"/>
                <w:lang w:val="en-US"/>
              </w:rPr>
              <w:t>DataSplitThreshold</w:t>
            </w:r>
            <w:proofErr w:type="spellEnd"/>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 xml:space="preserve">or Scenario-1/2, optionally configure UL data split threshold for split DRB. FFS the usage of the threshold follows legacy </w:t>
      </w:r>
      <w:proofErr w:type="spellStart"/>
      <w:r>
        <w:t>behavior</w:t>
      </w:r>
      <w:proofErr w:type="spellEnd"/>
      <w:r>
        <w:t xml:space="preserve">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5BEF249C" w14:textId="3599111B" w:rsidR="00DF6F50" w:rsidRDefault="00DF6F50" w:rsidP="0095353E">
      <w:pPr>
        <w:spacing w:beforeLines="50" w:before="120"/>
      </w:pPr>
      <w:r>
        <w:rPr>
          <w:rFonts w:hint="eastAsia"/>
        </w:rPr>
        <w:t>N</w:t>
      </w:r>
      <w:r>
        <w:t xml:space="preserve">o one talks about enhancement, so assume legacy </w:t>
      </w:r>
      <w:proofErr w:type="spellStart"/>
      <w:r>
        <w:t>behavior</w:t>
      </w:r>
      <w:proofErr w:type="spellEnd"/>
      <w:r>
        <w:t xml:space="preserve">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w:t>
            </w:r>
            <w:proofErr w:type="spellStart"/>
            <w:r w:rsidRPr="00416B24">
              <w:rPr>
                <w:rFonts w:ascii="Calibri" w:eastAsia="等线" w:hAnsi="Calibri" w:cs="Calibri"/>
                <w:color w:val="000000"/>
                <w:sz w:val="16"/>
                <w:szCs w:val="16"/>
                <w:lang w:val="en-US"/>
              </w:rPr>
              <w:t>i.e</w:t>
            </w:r>
            <w:proofErr w:type="spellEnd"/>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or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and </w:t>
            </w:r>
            <w:proofErr w:type="spellStart"/>
            <w:r w:rsidRPr="00416B24">
              <w:rPr>
                <w:rFonts w:ascii="Calibri" w:eastAsia="等线" w:hAnsi="Calibri" w:cs="Calibri"/>
                <w:color w:val="000000"/>
                <w:sz w:val="16"/>
                <w:szCs w:val="16"/>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f3"/>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w:t>
            </w:r>
            <w:proofErr w:type="gramStart"/>
            <w:r>
              <w:rPr>
                <w:rFonts w:ascii="Calibri" w:eastAsia="等线" w:hAnsi="Calibri" w:cs="Calibri"/>
                <w:color w:val="000000"/>
                <w:sz w:val="16"/>
                <w:szCs w:val="16"/>
              </w:rPr>
              <w:t>contain</w:t>
            </w:r>
            <w:proofErr w:type="gramEnd"/>
            <w:r>
              <w:rPr>
                <w:rFonts w:ascii="Calibri" w:eastAsia="等线" w:hAnsi="Calibri" w:cs="Calibri"/>
                <w:color w:val="000000"/>
                <w:sz w:val="16"/>
                <w:szCs w:val="16"/>
              </w:rPr>
              <w:t xml:space="preserve">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w:t>
      </w:r>
      <w:proofErr w:type="spellStart"/>
      <w:r w:rsidR="00416B24">
        <w:t>MCGFailureInformation</w:t>
      </w:r>
      <w:proofErr w:type="spellEnd"/>
      <w:r w:rsidR="00416B24">
        <w:t xml:space="preserve">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f3"/>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w:t>
            </w:r>
            <w:proofErr w:type="spellStart"/>
            <w:r w:rsidRPr="00416B24">
              <w:rPr>
                <w:rFonts w:ascii="Calibri" w:eastAsia="等线" w:hAnsi="Calibri" w:cs="Calibri"/>
                <w:color w:val="000000"/>
                <w:sz w:val="16"/>
                <w:szCs w:val="16"/>
                <w:lang w:val="en-US"/>
              </w:rPr>
              <w:t>MCGFailureInformation</w:t>
            </w:r>
            <w:proofErr w:type="spellEnd"/>
            <w:r w:rsidRPr="00416B24">
              <w:rPr>
                <w:rFonts w:ascii="Calibri" w:eastAsia="等线" w:hAnsi="Calibri" w:cs="Calibri"/>
                <w:color w:val="000000"/>
                <w:sz w:val="16"/>
                <w:szCs w:val="16"/>
                <w:lang w:val="en-US"/>
              </w:rPr>
              <w:t xml:space="preserve"> message and reports indirect path failure via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or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f3"/>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proofErr w:type="spellStart"/>
            <w:r w:rsidRPr="00416B24">
              <w:rPr>
                <w:rFonts w:ascii="Calibri" w:eastAsia="等线" w:hAnsi="Calibri" w:cs="Calibri"/>
                <w:color w:val="000000"/>
                <w:sz w:val="16"/>
                <w:szCs w:val="16"/>
                <w:highlight w:val="yellow"/>
                <w:lang w:val="en-US"/>
              </w:rPr>
              <w:t>MCGFailureInformation</w:t>
            </w:r>
            <w:proofErr w:type="spellEnd"/>
            <w:r w:rsidRPr="00416B24">
              <w:rPr>
                <w:rFonts w:ascii="Calibri" w:eastAsia="等线" w:hAnsi="Calibri" w:cs="Calibri"/>
                <w:color w:val="000000"/>
                <w:sz w:val="16"/>
                <w:szCs w:val="16"/>
                <w:highlight w:val="yellow"/>
                <w:lang w:val="en-US"/>
              </w:rPr>
              <w:t xml:space="preserve"> and </w:t>
            </w:r>
            <w:proofErr w:type="spellStart"/>
            <w:r w:rsidRPr="00416B24">
              <w:rPr>
                <w:rFonts w:ascii="Calibri" w:eastAsia="等线" w:hAnsi="Calibri" w:cs="Calibri"/>
                <w:color w:val="000000"/>
                <w:sz w:val="16"/>
                <w:szCs w:val="16"/>
                <w:highlight w:val="yellow"/>
                <w:lang w:val="en-US"/>
              </w:rPr>
              <w:t>SCGFailureInformation</w:t>
            </w:r>
            <w:proofErr w:type="spellEnd"/>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f3"/>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f3"/>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f3"/>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w:t>
            </w:r>
            <w:proofErr w:type="spellStart"/>
            <w:r w:rsidRPr="00416B24">
              <w:rPr>
                <w:rFonts w:ascii="Calibri" w:eastAsia="等线" w:hAnsi="Calibri" w:cs="Calibri"/>
                <w:color w:val="000000"/>
                <w:sz w:val="16"/>
                <w:szCs w:val="16"/>
                <w:lang w:val="en-US"/>
              </w:rPr>
              <w:t>dependant</w:t>
            </w:r>
            <w:proofErr w:type="spellEnd"/>
            <w:r w:rsidRPr="00416B24">
              <w:rPr>
                <w:rFonts w:ascii="Calibri" w:eastAsia="等线" w:hAnsi="Calibri" w:cs="Calibri"/>
                <w:color w:val="000000"/>
                <w:sz w:val="16"/>
                <w:szCs w:val="16"/>
                <w:lang w:val="en-US"/>
              </w:rPr>
              <w:t xml:space="preserve">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 xml:space="preserve">For Scenario-1/2, when reporting indirect-path failure via direct-path, R2 discuss which message to use, e.g., </w:t>
      </w:r>
      <w:proofErr w:type="spellStart"/>
      <w:r>
        <w:t>MCGFailureInformation</w:t>
      </w:r>
      <w:proofErr w:type="spellEnd"/>
      <w:r>
        <w:t xml:space="preserve">, </w:t>
      </w:r>
      <w:proofErr w:type="spellStart"/>
      <w:r>
        <w:t>SCGFailureInformation</w:t>
      </w:r>
      <w:proofErr w:type="spellEnd"/>
      <w:r>
        <w:t xml:space="preserve">, </w:t>
      </w:r>
      <w:proofErr w:type="spellStart"/>
      <w:r>
        <w:t>SidelinkUEInformationNR</w:t>
      </w:r>
      <w:proofErr w:type="spellEnd"/>
      <w:r>
        <w:t>,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2E07B7CC" w:rsidR="00416B24" w:rsidRDefault="00DF6F50" w:rsidP="00DF6F50">
      <w:pPr>
        <w:pStyle w:val="Proposal"/>
        <w:spacing w:beforeLines="50" w:before="120"/>
      </w:pPr>
      <w:bookmarkStart w:id="12" w:name="_Toc134905965"/>
      <w:r>
        <w:t>For Scenario-1/2, 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Ericsson </w:t>
            </w:r>
            <w:proofErr w:type="spellStart"/>
            <w:r w:rsidRPr="00416B24">
              <w:rPr>
                <w:rFonts w:ascii="Calibri" w:eastAsia="等线" w:hAnsi="Calibri" w:cs="Calibri"/>
                <w:sz w:val="16"/>
                <w:szCs w:val="16"/>
                <w:lang w:val="en-US"/>
              </w:rPr>
              <w:t>España</w:t>
            </w:r>
            <w:proofErr w:type="spellEnd"/>
            <w:r w:rsidRPr="00416B24">
              <w:rPr>
                <w:rFonts w:ascii="Calibri" w:eastAsia="等线" w:hAnsi="Calibri" w:cs="Calibri"/>
                <w:sz w:val="16"/>
                <w:szCs w:val="16"/>
                <w:lang w:val="en-US"/>
              </w:rPr>
              <w:t xml:space="preserve">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3"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3"/>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 xml:space="preserve">relay UE does not inform the remote UE of its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not pursue remote UE RLF handling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 xml:space="preserve">when the relay UE moves to IDLE following expiry of </w:t>
            </w:r>
            <w:proofErr w:type="spellStart"/>
            <w:r w:rsidRPr="00416B24">
              <w:rPr>
                <w:rFonts w:ascii="Calibri" w:eastAsia="等线" w:hAnsi="Calibri" w:cs="Calibri"/>
                <w:color w:val="000000"/>
                <w:sz w:val="16"/>
                <w:szCs w:val="16"/>
                <w:highlight w:val="yellow"/>
                <w:lang w:val="en-US"/>
              </w:rPr>
              <w:t>dataInactivityTimer</w:t>
            </w:r>
            <w:proofErr w:type="spellEnd"/>
            <w:r w:rsidRPr="00416B24">
              <w:rPr>
                <w:rFonts w:ascii="Calibri" w:eastAsia="等线" w:hAnsi="Calibri" w:cs="Calibri"/>
                <w:color w:val="000000"/>
                <w:sz w:val="16"/>
                <w:szCs w:val="16"/>
                <w:lang w:val="en-US"/>
              </w:rPr>
              <w:t xml:space="preserve">, assuming the </w:t>
            </w:r>
            <w:proofErr w:type="spellStart"/>
            <w:r w:rsidRPr="00416B24">
              <w:rPr>
                <w:rFonts w:ascii="Calibri" w:eastAsia="等线" w:hAnsi="Calibri" w:cs="Calibri"/>
                <w:color w:val="000000"/>
                <w:sz w:val="16"/>
                <w:szCs w:val="16"/>
                <w:lang w:val="en-US"/>
              </w:rPr>
              <w:t>nework</w:t>
            </w:r>
            <w:proofErr w:type="spellEnd"/>
            <w:r w:rsidRPr="00416B24">
              <w:rPr>
                <w:rFonts w:ascii="Calibri" w:eastAsia="等线" w:hAnsi="Calibri" w:cs="Calibri"/>
                <w:color w:val="000000"/>
                <w:sz w:val="16"/>
                <w:szCs w:val="16"/>
                <w:lang w:val="en-US"/>
              </w:rPr>
              <w:t xml:space="preserve"> is expected to release the multipath configuration related to this relay at the remote UE before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 xml:space="preserve">ZTE, </w:t>
            </w:r>
            <w:proofErr w:type="spellStart"/>
            <w:r w:rsidRPr="00416B24">
              <w:rPr>
                <w:rFonts w:ascii="Calibri" w:eastAsia="等线" w:hAnsi="Calibri" w:cs="Calibri"/>
                <w:sz w:val="16"/>
                <w:szCs w:val="16"/>
                <w:lang w:val="en-US"/>
              </w:rPr>
              <w:t>Sanechips</w:t>
            </w:r>
            <w:proofErr w:type="spellEnd"/>
          </w:p>
        </w:tc>
      </w:tr>
    </w:tbl>
    <w:p w14:paraId="1A7A787B" w14:textId="1C968BE4" w:rsidR="00416B24" w:rsidRDefault="00DF6F50" w:rsidP="00416B24">
      <w:pPr>
        <w:spacing w:beforeLines="50" w:before="120"/>
      </w:pPr>
      <w:r>
        <w:rPr>
          <w:rFonts w:hint="eastAsia"/>
        </w:rPr>
        <w:t>M</w:t>
      </w:r>
      <w:r>
        <w:t xml:space="preserve">ost companies do not want to further explore the case for </w:t>
      </w:r>
      <w:proofErr w:type="spellStart"/>
      <w:r>
        <w:t>dataInactivityTimer</w:t>
      </w:r>
      <w:proofErr w:type="spellEnd"/>
      <w:r>
        <w:t xml:space="preserve">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4" w:name="_Toc134905967"/>
      <w:r>
        <w:t>For Scenario-1/2, n</w:t>
      </w:r>
      <w:r w:rsidRPr="00416B24">
        <w:t xml:space="preserve">o specification effort to handle the case when the relay UE moves to </w:t>
      </w:r>
      <w:r>
        <w:t>RRC_</w:t>
      </w:r>
      <w:r w:rsidRPr="00416B24">
        <w:t xml:space="preserve">IDLE following expiry of </w:t>
      </w:r>
      <w:proofErr w:type="spellStart"/>
      <w:r w:rsidRPr="00416B24">
        <w:t>dataInactivityTimer</w:t>
      </w:r>
      <w:proofErr w:type="spellEnd"/>
      <w:r>
        <w:t>, i.e., not pursue relay UE notifying remote UE, and remote UE notifying network.</w:t>
      </w:r>
      <w:bookmarkEnd w:id="14"/>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 xml:space="preserve">reuse </w:t>
            </w:r>
            <w:proofErr w:type="spellStart"/>
            <w:r w:rsidRPr="00416B24">
              <w:rPr>
                <w:rFonts w:ascii="Calibri" w:eastAsia="等线" w:hAnsi="Calibri" w:cs="Calibri"/>
                <w:color w:val="000000"/>
                <w:sz w:val="16"/>
                <w:szCs w:val="16"/>
                <w:highlight w:val="yellow"/>
                <w:lang w:val="en-US"/>
              </w:rPr>
              <w:t>NotificationMessageSidelink</w:t>
            </w:r>
            <w:proofErr w:type="spellEnd"/>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f3"/>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f3"/>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f3"/>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f3"/>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f3"/>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 xml:space="preserve">,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EAD942" w14:textId="77777777" w:rsidR="00416B24" w:rsidRPr="00416B2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416B24" w:rsidRPr="00416B24">
                <w:rPr>
                  <w:rStyle w:val="af3"/>
                  <w:rFonts w:ascii="Calibri" w:eastAsia="等线" w:hAnsi="Calibri" w:cs="Calibri"/>
                  <w:b/>
                  <w:bCs/>
                  <w:sz w:val="16"/>
                  <w:szCs w:val="16"/>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w:t>
            </w:r>
            <w:proofErr w:type="spellStart"/>
            <w:r w:rsidRPr="00416B24">
              <w:rPr>
                <w:rFonts w:ascii="Calibri" w:eastAsia="等线" w:hAnsi="Calibri" w:cs="Calibri"/>
                <w:color w:val="000000"/>
                <w:sz w:val="16"/>
                <w:szCs w:val="16"/>
                <w:lang w:val="en-US"/>
              </w:rPr>
              <w:t>dataInactivityTimer</w:t>
            </w:r>
            <w:proofErr w:type="spellEnd"/>
            <w:r w:rsidRPr="00416B2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1764C6BB" w:rsidR="00DF6F50" w:rsidRDefault="00DF6F50" w:rsidP="00DF6F50">
      <w:pPr>
        <w:pStyle w:val="Proposal"/>
        <w:spacing w:beforeLines="50" w:before="120"/>
      </w:pPr>
      <w:bookmarkStart w:id="15" w:name="_Toc134905968"/>
      <w:r>
        <w:t>For Scenario-1/2, n</w:t>
      </w:r>
      <w:r w:rsidRPr="00416B24">
        <w:t xml:space="preserve">o specification effort to handle the case </w:t>
      </w:r>
      <w:r>
        <w:t>of relay UE handover, i.e., not pursue remote UE notifying network.</w:t>
      </w:r>
      <w:bookmarkEnd w:id="15"/>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Given the following agreement for Scenario-2, and the proposals above, seems straightforward to restrict P-</w:t>
      </w:r>
      <w:proofErr w:type="spellStart"/>
      <w:r>
        <w:t>path</w:t>
      </w:r>
      <w:proofErr w:type="spellEnd"/>
      <w:r>
        <w:t xml:space="preserve">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77777777" w:rsidR="00DF6F50" w:rsidRDefault="00DF6F50" w:rsidP="00DF6F50">
      <w:pPr>
        <w:pStyle w:val="Proposal"/>
        <w:spacing w:beforeLines="50" w:before="120"/>
      </w:pPr>
      <w:bookmarkStart w:id="16" w:name="_Toc134905969"/>
      <w:r>
        <w:t>For Scenario-1, primary path of the split SRB1 and SRB2 is always on direct path.</w:t>
      </w:r>
      <w:bookmarkEnd w:id="16"/>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Ericsson </w:t>
            </w:r>
            <w:proofErr w:type="spellStart"/>
            <w:r w:rsidRPr="0095353E">
              <w:rPr>
                <w:rFonts w:ascii="Calibri" w:eastAsia="等线" w:hAnsi="Calibri" w:cs="Calibri"/>
                <w:sz w:val="16"/>
                <w:szCs w:val="16"/>
                <w:lang w:val="en-US"/>
              </w:rPr>
              <w:t>España</w:t>
            </w:r>
            <w:proofErr w:type="spellEnd"/>
            <w:r w:rsidRPr="0095353E">
              <w:rPr>
                <w:rFonts w:ascii="Calibri" w:eastAsia="等线" w:hAnsi="Calibri" w:cs="Calibri"/>
                <w:sz w:val="16"/>
                <w:szCs w:val="16"/>
                <w:lang w:val="en-US"/>
              </w:rPr>
              <w:t xml:space="preserve">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Pr>
                  <w:rStyle w:val="af3"/>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65DAE83" w:rsidR="0095353E" w:rsidRDefault="00DF6F50" w:rsidP="00DF6F50">
      <w:pPr>
        <w:pStyle w:val="Proposal"/>
        <w:spacing w:beforeLines="50" w:before="120"/>
      </w:pPr>
      <w:bookmarkStart w:id="17" w:name="_Toc134905970"/>
      <w:r>
        <w:t>For Scenario-1, R2 further discuss w</w:t>
      </w:r>
      <w:r w:rsidR="0095353E">
        <w:t xml:space="preserve">hether non-split SRB1/2 on indirect path </w:t>
      </w:r>
      <w:r>
        <w:t xml:space="preserve">is </w:t>
      </w:r>
      <w:r w:rsidR="0095353E">
        <w:t>supported</w:t>
      </w:r>
      <w:r>
        <w:t>.</w:t>
      </w:r>
      <w:bookmarkEnd w:id="17"/>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NEC, </w:t>
            </w:r>
            <w:proofErr w:type="spellStart"/>
            <w:r w:rsidRPr="0095353E">
              <w:rPr>
                <w:rFonts w:ascii="Calibri" w:eastAsia="等线" w:hAnsi="Calibri" w:cs="Calibri"/>
                <w:sz w:val="16"/>
                <w:szCs w:val="16"/>
                <w:lang w:val="en-US"/>
              </w:rPr>
              <w:t>Nokia,OPPO,ZTE,Huawei</w:t>
            </w:r>
            <w:proofErr w:type="spellEnd"/>
            <w:r w:rsidRPr="0095353E">
              <w:rPr>
                <w:rFonts w:ascii="Calibri" w:eastAsia="等线" w:hAnsi="Calibri" w:cs="Calibri"/>
                <w:sz w:val="16"/>
                <w:szCs w:val="16"/>
                <w:lang w:val="en-US"/>
              </w:rPr>
              <w:t xml:space="preserve">, </w:t>
            </w:r>
            <w:proofErr w:type="spellStart"/>
            <w:r w:rsidRPr="0095353E">
              <w:rPr>
                <w:rFonts w:ascii="Calibri" w:eastAsia="等线" w:hAnsi="Calibri" w:cs="Calibri"/>
                <w:sz w:val="16"/>
                <w:szCs w:val="16"/>
                <w:lang w:val="en-US"/>
              </w:rPr>
              <w:t>HiSilicon</w:t>
            </w:r>
            <w:proofErr w:type="spellEnd"/>
            <w:r w:rsidRPr="0095353E">
              <w:rPr>
                <w:rFonts w:ascii="Calibri" w:eastAsia="等线" w:hAnsi="Calibri" w:cs="Calibri"/>
                <w:sz w:val="16"/>
                <w:szCs w:val="16"/>
                <w:lang w:val="en-US"/>
              </w:rPr>
              <w:t>,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proofErr w:type="spellStart"/>
            <w:r w:rsidRPr="0095353E">
              <w:rPr>
                <w:rFonts w:ascii="Calibri" w:eastAsia="等线" w:hAnsi="Calibri" w:cs="Calibri"/>
                <w:sz w:val="16"/>
                <w:szCs w:val="16"/>
                <w:lang w:val="en-US"/>
              </w:rPr>
              <w:t>ASUSTeK</w:t>
            </w:r>
            <w:proofErr w:type="spellEnd"/>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000000"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7EE11742" w:rsidR="0095353E" w:rsidRDefault="00DF6F50" w:rsidP="00DF6F50">
      <w:pPr>
        <w:pStyle w:val="Proposal"/>
        <w:spacing w:beforeLines="50" w:before="120"/>
      </w:pPr>
      <w:bookmarkStart w:id="18" w:name="_Toc134905971"/>
      <w:r>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r w:rsidR="0095353E">
        <w:t xml:space="preserve"> D-path</w:t>
      </w:r>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18"/>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Ericsson </w:t>
            </w:r>
            <w:proofErr w:type="spellStart"/>
            <w:r w:rsidRPr="00900314">
              <w:rPr>
                <w:rFonts w:ascii="Calibri" w:eastAsia="等线" w:hAnsi="Calibri" w:cs="Calibri"/>
                <w:sz w:val="16"/>
                <w:szCs w:val="16"/>
                <w:lang w:val="en-US"/>
              </w:rPr>
              <w:t>España</w:t>
            </w:r>
            <w:proofErr w:type="spellEnd"/>
            <w:r w:rsidRPr="00900314">
              <w:rPr>
                <w:rFonts w:ascii="Calibri" w:eastAsia="等线" w:hAnsi="Calibri" w:cs="Calibri"/>
                <w:sz w:val="16"/>
                <w:szCs w:val="16"/>
                <w:lang w:val="en-US"/>
              </w:rPr>
              <w:t xml:space="preserve">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f3"/>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Pr>
                  <w:rStyle w:val="af3"/>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w:t>
      </w:r>
      <w:proofErr w:type="gramStart"/>
      <w:r>
        <w:t>seems</w:t>
      </w:r>
      <w:proofErr w:type="gramEnd"/>
      <w:r>
        <w:t xml:space="preserve"> some coupled issues:</w:t>
      </w:r>
    </w:p>
    <w:p w14:paraId="46FAC10E" w14:textId="06E4BA54" w:rsidR="006D63FC" w:rsidRDefault="006D63FC" w:rsidP="00FF1CE0">
      <w:pPr>
        <w:pStyle w:val="aff4"/>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f4"/>
        <w:numPr>
          <w:ilvl w:val="0"/>
          <w:numId w:val="15"/>
        </w:numPr>
        <w:spacing w:beforeLines="50" w:before="120"/>
        <w:ind w:left="357" w:hanging="357"/>
        <w:contextualSpacing w:val="0"/>
      </w:pPr>
      <w:r>
        <w:rPr>
          <w:rFonts w:hint="eastAsia"/>
        </w:rPr>
        <w:t>I</w:t>
      </w:r>
      <w:r>
        <w:t xml:space="preserve">f yes to 1), whether the release / capability of relay UE needs to be </w:t>
      </w:r>
      <w:proofErr w:type="spellStart"/>
      <w:r>
        <w:t>awared</w:t>
      </w:r>
      <w:proofErr w:type="spellEnd"/>
      <w:r>
        <w:t xml:space="preserve"> by remote UE, and whether the remote UE needs to behave upon the release / capability of relay UE (either filtering the candidate relay UE, or report the release / </w:t>
      </w:r>
      <w:proofErr w:type="spellStart"/>
      <w:r>
        <w:t>capabilty</w:t>
      </w:r>
      <w:proofErr w:type="spellEnd"/>
      <w:r>
        <w:t xml:space="preserve">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19" w:name="_Toc134905972"/>
      <w:r>
        <w:rPr>
          <w:rFonts w:hint="eastAsia"/>
        </w:rPr>
        <w:t>F</w:t>
      </w:r>
      <w:r>
        <w:t>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bookmarkEnd w:id="19"/>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w:t>
            </w:r>
            <w:proofErr w:type="spellStart"/>
            <w:r w:rsidRPr="00900314">
              <w:rPr>
                <w:rFonts w:ascii="Calibri" w:eastAsia="等线" w:hAnsi="Calibri" w:cs="Calibri"/>
                <w:color w:val="000000"/>
                <w:sz w:val="16"/>
                <w:szCs w:val="16"/>
                <w:lang w:val="en-US"/>
              </w:rPr>
              <w:t>RRCReconfigurationComplete</w:t>
            </w:r>
            <w:proofErr w:type="spellEnd"/>
            <w:r w:rsidRPr="00900314">
              <w:rPr>
                <w:rFonts w:ascii="Calibri" w:eastAsia="等线" w:hAnsi="Calibri" w:cs="Calibri"/>
                <w:color w:val="000000"/>
                <w:sz w:val="16"/>
                <w:szCs w:val="16"/>
                <w:lang w:val="en-US"/>
              </w:rPr>
              <w:t xml:space="preserv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lastRenderedPageBreak/>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lastRenderedPageBreak/>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0"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 xml:space="preserve">ZTE, </w:t>
            </w:r>
            <w:proofErr w:type="spellStart"/>
            <w:r w:rsidRPr="00900314">
              <w:rPr>
                <w:rFonts w:ascii="Calibri" w:eastAsia="等线" w:hAnsi="Calibri" w:cs="Calibri"/>
                <w:sz w:val="16"/>
                <w:szCs w:val="16"/>
                <w:lang w:val="en-US"/>
              </w:rPr>
              <w:t>Sanechips</w:t>
            </w:r>
            <w:proofErr w:type="spellEnd"/>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000000"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1" w:history="1">
              <w:r w:rsidR="00900314">
                <w:rPr>
                  <w:rStyle w:val="af3"/>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Proposal 21: When one of the following conditions is met, the remote UE sends the </w:t>
            </w:r>
            <w:proofErr w:type="spellStart"/>
            <w:r>
              <w:rPr>
                <w:rFonts w:ascii="Calibri" w:eastAsia="等线" w:hAnsi="Calibri" w:cs="Calibri"/>
                <w:color w:val="000000"/>
                <w:sz w:val="16"/>
                <w:szCs w:val="16"/>
              </w:rPr>
              <w:t>RRCReconfigurationComplete</w:t>
            </w:r>
            <w:proofErr w:type="spellEnd"/>
            <w:r>
              <w:rPr>
                <w:rFonts w:ascii="Calibri" w:eastAsia="等线" w:hAnsi="Calibri" w:cs="Calibri"/>
                <w:color w:val="000000"/>
                <w:sz w:val="16"/>
                <w:szCs w:val="16"/>
              </w:rPr>
              <w:t xml:space="preserve"> message to </w:t>
            </w:r>
            <w:proofErr w:type="spellStart"/>
            <w:r>
              <w:rPr>
                <w:rFonts w:ascii="Calibri" w:eastAsia="等线" w:hAnsi="Calibri" w:cs="Calibri"/>
                <w:color w:val="000000"/>
                <w:sz w:val="16"/>
                <w:szCs w:val="16"/>
              </w:rPr>
              <w:t>gNB</w:t>
            </w:r>
            <w:proofErr w:type="spellEnd"/>
            <w:r>
              <w:rPr>
                <w:rFonts w:ascii="Calibri" w:eastAsia="等线" w:hAnsi="Calibri" w:cs="Calibri"/>
                <w:color w:val="000000"/>
                <w:sz w:val="16"/>
                <w:szCs w:val="16"/>
              </w:rPr>
              <w:t xml:space="preserve">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6: Once the timer for the second direct path addition (</w:t>
            </w:r>
            <w:proofErr w:type="spellStart"/>
            <w:r w:rsidRPr="00900314">
              <w:rPr>
                <w:rFonts w:ascii="Calibri" w:eastAsia="等线" w:hAnsi="Calibri" w:cs="Calibri"/>
                <w:color w:val="000000"/>
                <w:sz w:val="16"/>
                <w:szCs w:val="16"/>
                <w:lang w:val="en-US"/>
              </w:rPr>
              <w:t>e.g</w:t>
            </w:r>
            <w:proofErr w:type="spellEnd"/>
            <w:r w:rsidRPr="00900314">
              <w:rPr>
                <w:rFonts w:ascii="Calibri" w:eastAsia="等线" w:hAnsi="Calibri" w:cs="Calibri"/>
                <w:color w:val="000000"/>
                <w:sz w:val="16"/>
                <w:szCs w:val="16"/>
                <w:lang w:val="en-US"/>
              </w:rPr>
              <w:t xml:space="preserv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w:t>
            </w:r>
            <w:proofErr w:type="spellStart"/>
            <w:r w:rsidRPr="00900314">
              <w:rPr>
                <w:rFonts w:ascii="Calibri" w:eastAsia="等线" w:hAnsi="Calibri" w:cs="Calibri"/>
                <w:color w:val="000000"/>
                <w:sz w:val="16"/>
                <w:szCs w:val="16"/>
                <w:lang w:val="en-US"/>
              </w:rPr>
              <w:t>SpCell</w:t>
            </w:r>
            <w:proofErr w:type="spellEnd"/>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w:t>
            </w:r>
            <w:proofErr w:type="spellStart"/>
            <w:r w:rsidRPr="00900314">
              <w:rPr>
                <w:rFonts w:ascii="Calibri" w:eastAsia="等线" w:hAnsi="Calibri" w:cs="Calibri"/>
                <w:color w:val="000000"/>
                <w:sz w:val="16"/>
                <w:szCs w:val="16"/>
                <w:lang w:val="en-US"/>
              </w:rPr>
              <w:t>reconfigurationWithSync</w:t>
            </w:r>
            <w:proofErr w:type="spellEnd"/>
            <w:r w:rsidRPr="00900314">
              <w:rPr>
                <w:rFonts w:ascii="Calibri" w:eastAsia="等线" w:hAnsi="Calibri" w:cs="Calibri"/>
                <w:color w:val="000000"/>
                <w:sz w:val="16"/>
                <w:szCs w:val="16"/>
                <w:lang w:val="en-US"/>
              </w:rPr>
              <w:t xml:space="preserve">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w:t>
      </w:r>
      <w:proofErr w:type="spellStart"/>
      <w:r>
        <w:t>behavior</w:t>
      </w:r>
      <w:proofErr w:type="spellEnd"/>
      <w:r>
        <w:t xml:space="preserve">. </w:t>
      </w:r>
    </w:p>
    <w:p w14:paraId="142A2733" w14:textId="44B4A0CB" w:rsidR="0036165C" w:rsidRDefault="0036165C" w:rsidP="0036165C">
      <w:pPr>
        <w:pStyle w:val="Proposal"/>
        <w:spacing w:beforeLines="50" w:before="120"/>
      </w:pPr>
      <w:bookmarkStart w:id="20" w:name="_Toc134905973"/>
      <w:r>
        <w:rPr>
          <w:rFonts w:hint="eastAsia"/>
        </w:rPr>
        <w:t>F</w:t>
      </w:r>
      <w:r>
        <w:t>or Scenario-1, reuse T304</w:t>
      </w:r>
      <w:r w:rsidRPr="0036165C">
        <w:t xml:space="preserve"> </w:t>
      </w:r>
      <w:r>
        <w:t xml:space="preserve">for direct path addition and change. FFS on expiry </w:t>
      </w:r>
      <w:proofErr w:type="spellStart"/>
      <w:r>
        <w:t>behavior</w:t>
      </w:r>
      <w:proofErr w:type="spellEnd"/>
      <w:r>
        <w:t>.</w:t>
      </w:r>
      <w:bookmarkEnd w:id="20"/>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w:t>
            </w:r>
            <w:proofErr w:type="spellStart"/>
            <w:r w:rsidRPr="00416B24">
              <w:rPr>
                <w:rFonts w:ascii="Calibri" w:eastAsia="等线" w:hAnsi="Calibri" w:cs="Calibri"/>
                <w:color w:val="000000"/>
                <w:sz w:val="16"/>
                <w:szCs w:val="16"/>
                <w:lang w:val="en-US"/>
              </w:rPr>
              <w:t>RRCReconfigurationComplete</w:t>
            </w:r>
            <w:proofErr w:type="spellEnd"/>
            <w:r w:rsidRPr="00416B24">
              <w:rPr>
                <w:rFonts w:ascii="Calibri" w:eastAsia="等线" w:hAnsi="Calibri" w:cs="Calibri"/>
                <w:color w:val="000000"/>
                <w:sz w:val="16"/>
                <w:szCs w:val="16"/>
                <w:lang w:val="en-US"/>
              </w:rPr>
              <w:t xml:space="preserv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2: Once the timer for the second indirect path addition (</w:t>
            </w:r>
            <w:proofErr w:type="spellStart"/>
            <w:r w:rsidRPr="00416B24">
              <w:rPr>
                <w:rFonts w:ascii="Calibri" w:eastAsia="等线" w:hAnsi="Calibri" w:cs="Calibri"/>
                <w:color w:val="000000"/>
                <w:sz w:val="16"/>
                <w:szCs w:val="16"/>
                <w:lang w:val="en-US"/>
              </w:rPr>
              <w:t>e.g</w:t>
            </w:r>
            <w:proofErr w:type="spellEnd"/>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000000"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w:t>
      </w:r>
      <w:proofErr w:type="spellStart"/>
      <w:r>
        <w:t>behavior</w:t>
      </w:r>
      <w:proofErr w:type="spellEnd"/>
      <w:r>
        <w:t xml:space="preserve">. </w:t>
      </w:r>
    </w:p>
    <w:p w14:paraId="5E86319D" w14:textId="3D9BD6D8" w:rsidR="0036165C" w:rsidRDefault="0036165C" w:rsidP="0036165C">
      <w:pPr>
        <w:pStyle w:val="Proposal"/>
        <w:spacing w:beforeLines="50" w:before="120"/>
      </w:pPr>
      <w:bookmarkStart w:id="21" w:name="_Toc134905974"/>
      <w:r>
        <w:rPr>
          <w:rFonts w:hint="eastAsia"/>
        </w:rPr>
        <w:t>F</w:t>
      </w:r>
      <w:r>
        <w:t>or Scenario-1, reuse T420</w:t>
      </w:r>
      <w:r w:rsidRPr="0036165C">
        <w:t xml:space="preserve"> </w:t>
      </w:r>
      <w:r>
        <w:t xml:space="preserve">for indirect path addition and change. FFS on stop condition and expiry </w:t>
      </w:r>
      <w:proofErr w:type="spellStart"/>
      <w:r>
        <w:t>behavior</w:t>
      </w:r>
      <w:proofErr w:type="spellEnd"/>
      <w:r>
        <w:t>.</w:t>
      </w:r>
      <w:bookmarkEnd w:id="21"/>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lastRenderedPageBreak/>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22" w:name="_Toc134905975"/>
      <w:r>
        <w:rPr>
          <w:rFonts w:hint="eastAsia"/>
        </w:rPr>
        <w:t>F</w:t>
      </w:r>
      <w:r>
        <w:t xml:space="preserve">or Scenario-2, remote-UE reports the RRC_CONNECTED relay-UE C-RNTI </w:t>
      </w:r>
      <w:r w:rsidR="003E121E">
        <w:t xml:space="preserve">and cell-ID </w:t>
      </w:r>
      <w:r>
        <w:t>for indirect path addition.</w:t>
      </w:r>
      <w:bookmarkEnd w:id="22"/>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3"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54" w:history="1">
              <w:r w:rsidR="00DF6F50">
                <w:rPr>
                  <w:rStyle w:val="af3"/>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r w:rsidR="0036165C" w:rsidRPr="0095353E" w14:paraId="58BE1F5A" w14:textId="77777777" w:rsidTr="0036165C">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ZTE, </w:t>
            </w:r>
            <w:proofErr w:type="spellStart"/>
            <w:r w:rsidRPr="0095353E">
              <w:rPr>
                <w:rFonts w:ascii="Calibri" w:eastAsia="等线" w:hAnsi="Calibri" w:cs="Calibri"/>
                <w:sz w:val="16"/>
                <w:szCs w:val="16"/>
                <w:lang w:val="en-US"/>
              </w:rPr>
              <w:t>Sanechips</w:t>
            </w:r>
            <w:proofErr w:type="spellEnd"/>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23" w:name="_Toc134905976"/>
      <w:r>
        <w:rPr>
          <w:rFonts w:hint="eastAsia"/>
        </w:rPr>
        <w:t>F</w:t>
      </w:r>
      <w:r>
        <w:t>or Scenario-2, R2 discuss whether remote-UE reports the RRC_IDLE / RRC_INACTIVE relay-UE ID for indirect path addition. And if Yes, which ID to report.</w:t>
      </w:r>
      <w:bookmarkEnd w:id="23"/>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24" w:name="_Toc134905977"/>
      <w:r>
        <w:rPr>
          <w:rFonts w:hint="eastAsia"/>
        </w:rPr>
        <w:t>F</w:t>
      </w:r>
      <w:r>
        <w:t>or Scenario-2, R2 sends LS to S3 to check if any security concern for relay-UE sharing the ID (pending R2 conclusion on what ID to use) towards remote-UE.</w:t>
      </w:r>
      <w:bookmarkEnd w:id="24"/>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6"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000000" w:rsidP="00EF7F6E">
            <w:pPr>
              <w:spacing w:after="0"/>
              <w:jc w:val="left"/>
              <w:rPr>
                <w:rFonts w:ascii="Calibri" w:eastAsia="等线" w:hAnsi="Calibri" w:cs="Calibri"/>
                <w:b/>
                <w:bCs/>
                <w:color w:val="0000FF"/>
                <w:sz w:val="16"/>
                <w:szCs w:val="16"/>
                <w:u w:val="single"/>
                <w:lang w:val="en-US"/>
              </w:rPr>
            </w:pPr>
            <w:hyperlink r:id="rId167" w:history="1">
              <w:r w:rsidR="00DF6F50">
                <w:rPr>
                  <w:rStyle w:val="af3"/>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00000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9" w:history="1">
              <w:r w:rsidR="00DF6F50">
                <w:rPr>
                  <w:rStyle w:val="af3"/>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360FBF8C" w:rsidR="00DF6F50" w:rsidRDefault="0036165C" w:rsidP="0036165C">
      <w:pPr>
        <w:pStyle w:val="Proposal"/>
        <w:spacing w:beforeLines="50" w:before="120"/>
      </w:pPr>
      <w:bookmarkStart w:id="25" w:name="_Toc134905978"/>
      <w:r w:rsidRPr="0095353E">
        <w:t>For Scenario 2, the indirect path change case (i.e. case G) is not supported in this release.</w:t>
      </w:r>
      <w:bookmarkEnd w:id="25"/>
    </w:p>
    <w:p w14:paraId="4DA425D6" w14:textId="0938A262" w:rsidR="001446E7" w:rsidRPr="001446E7" w:rsidRDefault="001446E7" w:rsidP="009F4CA9"/>
    <w:p w14:paraId="202BFB8F" w14:textId="533435B1" w:rsidR="00F35EAA" w:rsidRPr="00C66555" w:rsidRDefault="00F35EAA" w:rsidP="00C66555"/>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TOC1"/>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f3"/>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f3"/>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f3"/>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optionally configure UL data split threshold for split DRB. FFS the usage of the threshold follows legacy behavior or not.</w:t>
        </w:r>
      </w:hyperlink>
    </w:p>
    <w:p w14:paraId="5791FCEA" w14:textId="618086B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f3"/>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RRC sets the initial state of PDCP duplication for split SRB/DRB as in legacy.</w:t>
        </w:r>
      </w:hyperlink>
    </w:p>
    <w:p w14:paraId="16A084F0" w14:textId="5550630A"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f3"/>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direct-path failure via indirect-path, use MCGFailureInformation message. FFS on whether additional IE needs to be introduced.</w:t>
        </w:r>
      </w:hyperlink>
    </w:p>
    <w:p w14:paraId="27189C31" w14:textId="46CAD51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f3"/>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f3"/>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reuse T316 timer for the direct path failure recovery.</w:t>
        </w:r>
      </w:hyperlink>
    </w:p>
    <w:p w14:paraId="310EFBF6" w14:textId="60AF676B"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f3"/>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f3"/>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f3"/>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Scenario-1/2, no specification effort to handle the case of relay UE handover, i.e., not pursue remote UE notifying network.</w:t>
        </w:r>
      </w:hyperlink>
    </w:p>
    <w:p w14:paraId="50091079" w14:textId="3F89DA1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f3"/>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primary path of the split SRB1 and SRB2 is always on direct path.</w:t>
        </w:r>
      </w:hyperlink>
    </w:p>
    <w:p w14:paraId="06C9E1C1" w14:textId="1D0270C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f3"/>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further discuss whether non-split SRB1/2 on indirect path is supported.</w:t>
        </w:r>
      </w:hyperlink>
    </w:p>
    <w:p w14:paraId="09E65CE4" w14:textId="655D6FA9"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f3"/>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f3"/>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f3"/>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T304 for direct path addition and change. FFS on expiry behavior.</w:t>
        </w:r>
      </w:hyperlink>
    </w:p>
    <w:p w14:paraId="71A9435C" w14:textId="1DBB07D5"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f3"/>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Scenario-1, reuse T420 for indirect path addition and change. FFS on stop condition and expiry behavior.</w:t>
        </w:r>
      </w:hyperlink>
    </w:p>
    <w:p w14:paraId="058A0474" w14:textId="4152EBC7"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f3"/>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remote-UE reports the RRC_CONNECTED relay-UE C-RNTI for indirect path addition.</w:t>
        </w:r>
      </w:hyperlink>
    </w:p>
    <w:p w14:paraId="1AD99C80" w14:textId="27BF117D"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f3"/>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discuss whether remote-UE reports the RRC_IDLE / RRC_INACTIVE relay-UE ID for indirect path addition. And if Yes, which ID to report.</w:t>
        </w:r>
      </w:hyperlink>
    </w:p>
    <w:p w14:paraId="2955A37B" w14:textId="1603082C"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f3"/>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Scenario-2, R2 sends LS to S3 to check if any security concern for relay-UE sharing the ID (pending R2 conclusion on what ID to use) towards remote-UE.</w:t>
        </w:r>
      </w:hyperlink>
    </w:p>
    <w:p w14:paraId="556D7C60" w14:textId="4B1ECC74" w:rsidR="0036165C" w:rsidRDefault="00000000">
      <w:pPr>
        <w:pStyle w:val="TOC1"/>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f3"/>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f3"/>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26" w:name="_In-sequence_SDU_delivery"/>
      <w:bookmarkEnd w:id="26"/>
      <w:r>
        <w:rPr>
          <w:lang w:val="en-US"/>
        </w:rPr>
        <w:t>Comments Collection</w:t>
      </w:r>
    </w:p>
    <w:p w14:paraId="67D45540" w14:textId="52530DC1" w:rsidR="00195E0D" w:rsidRDefault="00195E0D" w:rsidP="00195E0D">
      <w:pPr>
        <w:rPr>
          <w:lang w:val="en-US"/>
        </w:rPr>
      </w:pPr>
      <w:r>
        <w:rPr>
          <w:rFonts w:hint="eastAsia"/>
          <w:lang w:val="en-US"/>
        </w:rPr>
        <w:t>I</w:t>
      </w:r>
      <w:r>
        <w:rPr>
          <w:lang w:val="en-US"/>
        </w:rPr>
        <w:t xml:space="preserve">f any comment on any proposals, please insert into the table </w:t>
      </w:r>
      <w:proofErr w:type="gramStart"/>
      <w:r>
        <w:rPr>
          <w:lang w:val="en-US"/>
        </w:rPr>
        <w:t>below</w:t>
      </w:r>
      <w:proofErr w:type="gramEnd"/>
    </w:p>
    <w:tbl>
      <w:tblPr>
        <w:tblStyle w:val="aff9"/>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rFonts w:hint="eastAsia"/>
                <w:b/>
                <w:bCs/>
                <w:lang w:val="en-US"/>
              </w:rPr>
            </w:pPr>
            <w:r>
              <w:rPr>
                <w:rFonts w:hint="eastAsia"/>
                <w:b/>
                <w:bCs/>
                <w:lang w:val="en-US"/>
              </w:rPr>
              <w:t>M</w:t>
            </w:r>
            <w:r>
              <w:rPr>
                <w:b/>
                <w:bCs/>
                <w:lang w:val="en-US"/>
              </w:rPr>
              <w:t>oderator Response</w:t>
            </w:r>
          </w:p>
        </w:tc>
      </w:tr>
      <w:tr w:rsidR="009E46B7" w14:paraId="1B49653F" w14:textId="105B4C93" w:rsidTr="009E46B7">
        <w:tc>
          <w:tcPr>
            <w:tcW w:w="1707" w:type="dxa"/>
          </w:tcPr>
          <w:p w14:paraId="7B697BB9"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1691" w:type="dxa"/>
          </w:tcPr>
          <w:p w14:paraId="18BC5CB9"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0D3DEA12"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19956A36"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r>
      <w:tr w:rsidR="009E46B7" w14:paraId="5D5CB54F" w14:textId="1418660C" w:rsidTr="009E46B7">
        <w:tc>
          <w:tcPr>
            <w:tcW w:w="1707" w:type="dxa"/>
          </w:tcPr>
          <w:p w14:paraId="69BDD7E8"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1691" w:type="dxa"/>
          </w:tcPr>
          <w:p w14:paraId="3310DE10"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2923CC2D"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070F9854"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r>
      <w:tr w:rsidR="009E46B7" w14:paraId="26EF586C" w14:textId="7C538A4E" w:rsidTr="009E46B7">
        <w:tc>
          <w:tcPr>
            <w:tcW w:w="1707" w:type="dxa"/>
          </w:tcPr>
          <w:p w14:paraId="48A4852B"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1691" w:type="dxa"/>
          </w:tcPr>
          <w:p w14:paraId="6A95AAEB"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0ACAF395"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c>
          <w:tcPr>
            <w:tcW w:w="5440" w:type="dxa"/>
          </w:tcPr>
          <w:p w14:paraId="2BEDD097" w14:textId="77777777" w:rsidR="009E46B7" w:rsidRDefault="009E46B7" w:rsidP="00195E0D">
            <w:pPr>
              <w:pBdr>
                <w:top w:val="none" w:sz="0" w:space="0" w:color="auto"/>
                <w:left w:val="none" w:sz="0" w:space="0" w:color="auto"/>
                <w:bottom w:val="none" w:sz="0" w:space="0" w:color="auto"/>
                <w:right w:val="none" w:sz="0" w:space="0" w:color="auto"/>
                <w:between w:val="none" w:sz="0" w:space="0" w:color="auto"/>
              </w:pBdr>
              <w:rPr>
                <w:lang w:val="en-US"/>
              </w:rPr>
            </w:pPr>
          </w:p>
        </w:tc>
      </w:tr>
    </w:tbl>
    <w:p w14:paraId="4A18C7A4" w14:textId="77777777" w:rsidR="00195E0D" w:rsidRPr="00195E0D" w:rsidRDefault="00195E0D" w:rsidP="00195E0D">
      <w:pPr>
        <w:rPr>
          <w:lang w:val="en-US"/>
        </w:rPr>
      </w:pPr>
    </w:p>
    <w:sectPr w:rsidR="00195E0D" w:rsidRPr="00195E0D" w:rsidSect="0095353E">
      <w:footerReference w:type="default" r:id="rId170"/>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5574A" w14:textId="77777777" w:rsidR="006708F4" w:rsidRDefault="006708F4">
      <w:pPr>
        <w:spacing w:after="0"/>
      </w:pPr>
      <w:r>
        <w:separator/>
      </w:r>
    </w:p>
  </w:endnote>
  <w:endnote w:type="continuationSeparator" w:id="0">
    <w:p w14:paraId="4232490C" w14:textId="77777777" w:rsidR="006708F4" w:rsidRDefault="006708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FF"/>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8CD3A" w14:textId="77777777" w:rsidR="00EF7F6E" w:rsidRDefault="00EF7F6E">
    <w:pPr>
      <w:pStyle w:val="af8"/>
      <w:tabs>
        <w:tab w:val="center" w:pos="4820"/>
        <w:tab w:val="right" w:pos="9639"/>
      </w:tabs>
      <w:jc w:val="left"/>
    </w:pPr>
    <w:r>
      <w:tab/>
    </w:r>
    <w:r>
      <w:fldChar w:fldCharType="begin"/>
    </w:r>
    <w:r>
      <w:rPr>
        <w:rStyle w:val="af4"/>
      </w:rPr>
      <w:instrText xml:space="preserve"> PAGE </w:instrText>
    </w:r>
    <w:r>
      <w:fldChar w:fldCharType="separate"/>
    </w:r>
    <w:r>
      <w:rPr>
        <w:rStyle w:val="af4"/>
      </w:rPr>
      <w:t>3</w:t>
    </w:r>
    <w:r>
      <w:fldChar w:fldCharType="end"/>
    </w:r>
    <w:r>
      <w:rPr>
        <w:rStyle w:val="af4"/>
      </w:rPr>
      <w:t>/</w:t>
    </w:r>
    <w:r>
      <w:fldChar w:fldCharType="begin"/>
    </w:r>
    <w:r>
      <w:rPr>
        <w:rStyle w:val="af4"/>
      </w:rPr>
      <w:instrText xml:space="preserve"> NUMPAGES </w:instrText>
    </w:r>
    <w:r>
      <w:fldChar w:fldCharType="separate"/>
    </w:r>
    <w:r>
      <w:rPr>
        <w:rStyle w:val="af4"/>
      </w:rPr>
      <w:t>11</w:t>
    </w:r>
    <w: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30F06" w14:textId="77777777" w:rsidR="006708F4" w:rsidRDefault="006708F4">
      <w:pPr>
        <w:spacing w:after="0"/>
      </w:pPr>
      <w:r>
        <w:separator/>
      </w:r>
    </w:p>
  </w:footnote>
  <w:footnote w:type="continuationSeparator" w:id="0">
    <w:p w14:paraId="34FBDE62" w14:textId="77777777" w:rsidR="006708F4" w:rsidRDefault="006708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15:restartNumberingAfterBreak="0">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Batang"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15:restartNumberingAfterBreak="0">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15:restartNumberingAfterBreak="0">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16cid:durableId="645205883">
    <w:abstractNumId w:val="7"/>
  </w:num>
  <w:num w:numId="2" w16cid:durableId="1898585760">
    <w:abstractNumId w:val="6"/>
  </w:num>
  <w:num w:numId="3" w16cid:durableId="1160194019">
    <w:abstractNumId w:val="15"/>
  </w:num>
  <w:num w:numId="4" w16cid:durableId="1496415208">
    <w:abstractNumId w:val="1"/>
  </w:num>
  <w:num w:numId="5" w16cid:durableId="2015841597">
    <w:abstractNumId w:val="10"/>
  </w:num>
  <w:num w:numId="6" w16cid:durableId="929002076">
    <w:abstractNumId w:val="3"/>
  </w:num>
  <w:num w:numId="7" w16cid:durableId="333146004">
    <w:abstractNumId w:val="2"/>
  </w:num>
  <w:num w:numId="8" w16cid:durableId="1747611247">
    <w:abstractNumId w:val="9"/>
  </w:num>
  <w:num w:numId="9" w16cid:durableId="1958027494">
    <w:abstractNumId w:val="11"/>
  </w:num>
  <w:num w:numId="10" w16cid:durableId="939798674">
    <w:abstractNumId w:val="8"/>
  </w:num>
  <w:num w:numId="11" w16cid:durableId="1587809589">
    <w:abstractNumId w:val="5"/>
  </w:num>
  <w:num w:numId="12" w16cid:durableId="557252663">
    <w:abstractNumId w:val="0"/>
  </w:num>
  <w:num w:numId="13" w16cid:durableId="1286277335">
    <w:abstractNumId w:val="4"/>
  </w:num>
  <w:num w:numId="14" w16cid:durableId="2055081226">
    <w:abstractNumId w:val="12"/>
  </w:num>
  <w:num w:numId="15" w16cid:durableId="448546528">
    <w:abstractNumId w:val="13"/>
  </w:num>
  <w:num w:numId="16" w16cid:durableId="337588007">
    <w:abstractNumId w:val="14"/>
  </w:num>
  <w:num w:numId="17" w16cid:durableId="60909539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bordersDoNotSurroundHeader/>
  <w:bordersDoNotSurroundFooter/>
  <w:hideSpellingErrors/>
  <w:hideGrammaticalErrors/>
  <w:proofState w:spelling="clean" w:grammar="clean"/>
  <w:defaultTabStop w:val="567"/>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NqsFAP/tp6otAAAA"/>
  </w:docVars>
  <w:rsids>
    <w:rsidRoot w:val="00FB3C9D"/>
    <w:rsid w:val="00010FF8"/>
    <w:rsid w:val="00015DBC"/>
    <w:rsid w:val="00017121"/>
    <w:rsid w:val="00034B3C"/>
    <w:rsid w:val="00041594"/>
    <w:rsid w:val="00044D3C"/>
    <w:rsid w:val="000571A8"/>
    <w:rsid w:val="00064493"/>
    <w:rsid w:val="000A045B"/>
    <w:rsid w:val="000A221D"/>
    <w:rsid w:val="000B7A5D"/>
    <w:rsid w:val="000C041A"/>
    <w:rsid w:val="000E64E9"/>
    <w:rsid w:val="000F2E9B"/>
    <w:rsid w:val="00107715"/>
    <w:rsid w:val="00111FD9"/>
    <w:rsid w:val="00114A38"/>
    <w:rsid w:val="001166CA"/>
    <w:rsid w:val="00120028"/>
    <w:rsid w:val="00124C77"/>
    <w:rsid w:val="00125123"/>
    <w:rsid w:val="001343B0"/>
    <w:rsid w:val="00136D1F"/>
    <w:rsid w:val="001446E7"/>
    <w:rsid w:val="00146E5B"/>
    <w:rsid w:val="00150AF6"/>
    <w:rsid w:val="00160B0D"/>
    <w:rsid w:val="001632EC"/>
    <w:rsid w:val="00180DEC"/>
    <w:rsid w:val="00195E0D"/>
    <w:rsid w:val="001A1E3A"/>
    <w:rsid w:val="001A557D"/>
    <w:rsid w:val="001B3D23"/>
    <w:rsid w:val="001B490B"/>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52513"/>
    <w:rsid w:val="00257DD1"/>
    <w:rsid w:val="00261CE3"/>
    <w:rsid w:val="00267BDA"/>
    <w:rsid w:val="002713D3"/>
    <w:rsid w:val="00275579"/>
    <w:rsid w:val="00276BFA"/>
    <w:rsid w:val="00283C1B"/>
    <w:rsid w:val="00293040"/>
    <w:rsid w:val="002B2552"/>
    <w:rsid w:val="002C70E3"/>
    <w:rsid w:val="002C7AE9"/>
    <w:rsid w:val="002D0DFA"/>
    <w:rsid w:val="002E0E04"/>
    <w:rsid w:val="002E2645"/>
    <w:rsid w:val="002E6468"/>
    <w:rsid w:val="002E6820"/>
    <w:rsid w:val="002F6B1B"/>
    <w:rsid w:val="00306EDF"/>
    <w:rsid w:val="003134B3"/>
    <w:rsid w:val="00320928"/>
    <w:rsid w:val="00325BFC"/>
    <w:rsid w:val="00336AE4"/>
    <w:rsid w:val="0036165C"/>
    <w:rsid w:val="00366D26"/>
    <w:rsid w:val="00391515"/>
    <w:rsid w:val="003C2081"/>
    <w:rsid w:val="003C43B0"/>
    <w:rsid w:val="003C4E76"/>
    <w:rsid w:val="003C6038"/>
    <w:rsid w:val="003D04F3"/>
    <w:rsid w:val="003D1DDD"/>
    <w:rsid w:val="003D48D5"/>
    <w:rsid w:val="003E121E"/>
    <w:rsid w:val="003E1696"/>
    <w:rsid w:val="003E3AFA"/>
    <w:rsid w:val="003E6F62"/>
    <w:rsid w:val="003E7DB4"/>
    <w:rsid w:val="00405549"/>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6682"/>
    <w:rsid w:val="004B354E"/>
    <w:rsid w:val="004B4F9E"/>
    <w:rsid w:val="004C15C3"/>
    <w:rsid w:val="004C4B19"/>
    <w:rsid w:val="004C4DAE"/>
    <w:rsid w:val="004D0C69"/>
    <w:rsid w:val="004D1103"/>
    <w:rsid w:val="004E5491"/>
    <w:rsid w:val="004F0F81"/>
    <w:rsid w:val="00502F84"/>
    <w:rsid w:val="005063AF"/>
    <w:rsid w:val="00517C8D"/>
    <w:rsid w:val="00524EDC"/>
    <w:rsid w:val="0053332F"/>
    <w:rsid w:val="005365BA"/>
    <w:rsid w:val="005410C9"/>
    <w:rsid w:val="00542290"/>
    <w:rsid w:val="005442E9"/>
    <w:rsid w:val="0054630B"/>
    <w:rsid w:val="0056179B"/>
    <w:rsid w:val="00564D32"/>
    <w:rsid w:val="005708E0"/>
    <w:rsid w:val="005B1709"/>
    <w:rsid w:val="005B39E0"/>
    <w:rsid w:val="005C03F6"/>
    <w:rsid w:val="005C18B5"/>
    <w:rsid w:val="005C5CDB"/>
    <w:rsid w:val="005C632D"/>
    <w:rsid w:val="005D0F4E"/>
    <w:rsid w:val="005D1D74"/>
    <w:rsid w:val="005D7C53"/>
    <w:rsid w:val="005E52A0"/>
    <w:rsid w:val="005E7F5A"/>
    <w:rsid w:val="0060457F"/>
    <w:rsid w:val="00610954"/>
    <w:rsid w:val="0061237A"/>
    <w:rsid w:val="00613669"/>
    <w:rsid w:val="00614C44"/>
    <w:rsid w:val="00621611"/>
    <w:rsid w:val="00662067"/>
    <w:rsid w:val="00666863"/>
    <w:rsid w:val="006708F4"/>
    <w:rsid w:val="006827F6"/>
    <w:rsid w:val="006A085B"/>
    <w:rsid w:val="006C7EE5"/>
    <w:rsid w:val="006D63FC"/>
    <w:rsid w:val="006E7824"/>
    <w:rsid w:val="006F0C7A"/>
    <w:rsid w:val="00711CCE"/>
    <w:rsid w:val="00717DBE"/>
    <w:rsid w:val="00741CE7"/>
    <w:rsid w:val="00753C4A"/>
    <w:rsid w:val="00755E88"/>
    <w:rsid w:val="00756022"/>
    <w:rsid w:val="0077093F"/>
    <w:rsid w:val="00775266"/>
    <w:rsid w:val="00776EBD"/>
    <w:rsid w:val="00777103"/>
    <w:rsid w:val="00782049"/>
    <w:rsid w:val="00790DC9"/>
    <w:rsid w:val="00795873"/>
    <w:rsid w:val="007B219F"/>
    <w:rsid w:val="007D4DBC"/>
    <w:rsid w:val="007E0864"/>
    <w:rsid w:val="007F1CAD"/>
    <w:rsid w:val="007F33EE"/>
    <w:rsid w:val="007F435B"/>
    <w:rsid w:val="007F5E39"/>
    <w:rsid w:val="007F69AD"/>
    <w:rsid w:val="008062BF"/>
    <w:rsid w:val="008076AF"/>
    <w:rsid w:val="00822734"/>
    <w:rsid w:val="00825AAE"/>
    <w:rsid w:val="00826053"/>
    <w:rsid w:val="00832453"/>
    <w:rsid w:val="00842380"/>
    <w:rsid w:val="00844947"/>
    <w:rsid w:val="00853D38"/>
    <w:rsid w:val="00854DEF"/>
    <w:rsid w:val="00862119"/>
    <w:rsid w:val="00862614"/>
    <w:rsid w:val="00890733"/>
    <w:rsid w:val="00895D68"/>
    <w:rsid w:val="008A250A"/>
    <w:rsid w:val="008C3516"/>
    <w:rsid w:val="008C3ECC"/>
    <w:rsid w:val="008D19DC"/>
    <w:rsid w:val="008E399F"/>
    <w:rsid w:val="008F30D8"/>
    <w:rsid w:val="008F79C1"/>
    <w:rsid w:val="00900314"/>
    <w:rsid w:val="00901733"/>
    <w:rsid w:val="009058E8"/>
    <w:rsid w:val="00915783"/>
    <w:rsid w:val="009249BA"/>
    <w:rsid w:val="00930A3A"/>
    <w:rsid w:val="009415CC"/>
    <w:rsid w:val="00950EBF"/>
    <w:rsid w:val="0095353E"/>
    <w:rsid w:val="00975DDB"/>
    <w:rsid w:val="009977FE"/>
    <w:rsid w:val="009A18FA"/>
    <w:rsid w:val="009A1E29"/>
    <w:rsid w:val="009B0850"/>
    <w:rsid w:val="009B18C5"/>
    <w:rsid w:val="009B1A4B"/>
    <w:rsid w:val="009B7064"/>
    <w:rsid w:val="009C18CE"/>
    <w:rsid w:val="009C5418"/>
    <w:rsid w:val="009E1269"/>
    <w:rsid w:val="009E1DE7"/>
    <w:rsid w:val="009E301C"/>
    <w:rsid w:val="009E46B7"/>
    <w:rsid w:val="009F01F6"/>
    <w:rsid w:val="009F4CA9"/>
    <w:rsid w:val="00A036F8"/>
    <w:rsid w:val="00A058BE"/>
    <w:rsid w:val="00A1181E"/>
    <w:rsid w:val="00A15127"/>
    <w:rsid w:val="00A17ED0"/>
    <w:rsid w:val="00A25F07"/>
    <w:rsid w:val="00A319DC"/>
    <w:rsid w:val="00A519A0"/>
    <w:rsid w:val="00A57D3E"/>
    <w:rsid w:val="00A60753"/>
    <w:rsid w:val="00A7379D"/>
    <w:rsid w:val="00A8226D"/>
    <w:rsid w:val="00A83B57"/>
    <w:rsid w:val="00A84EC4"/>
    <w:rsid w:val="00AD4F97"/>
    <w:rsid w:val="00AE0464"/>
    <w:rsid w:val="00AE12E0"/>
    <w:rsid w:val="00AE1A6B"/>
    <w:rsid w:val="00AF074B"/>
    <w:rsid w:val="00B01E46"/>
    <w:rsid w:val="00B024A0"/>
    <w:rsid w:val="00B03764"/>
    <w:rsid w:val="00B45717"/>
    <w:rsid w:val="00B57277"/>
    <w:rsid w:val="00B578E7"/>
    <w:rsid w:val="00B670D2"/>
    <w:rsid w:val="00B779C6"/>
    <w:rsid w:val="00B87F2D"/>
    <w:rsid w:val="00B95493"/>
    <w:rsid w:val="00BA17A4"/>
    <w:rsid w:val="00BB5B37"/>
    <w:rsid w:val="00BC29E9"/>
    <w:rsid w:val="00BD2C36"/>
    <w:rsid w:val="00BD352C"/>
    <w:rsid w:val="00BF0E77"/>
    <w:rsid w:val="00BF2F4F"/>
    <w:rsid w:val="00BF4716"/>
    <w:rsid w:val="00BF550E"/>
    <w:rsid w:val="00C002A0"/>
    <w:rsid w:val="00C1052E"/>
    <w:rsid w:val="00C16B81"/>
    <w:rsid w:val="00C21CF7"/>
    <w:rsid w:val="00C2748D"/>
    <w:rsid w:val="00C3532F"/>
    <w:rsid w:val="00C42C1E"/>
    <w:rsid w:val="00C511E1"/>
    <w:rsid w:val="00C5328B"/>
    <w:rsid w:val="00C563C0"/>
    <w:rsid w:val="00C61347"/>
    <w:rsid w:val="00C61B5B"/>
    <w:rsid w:val="00C66555"/>
    <w:rsid w:val="00C723FD"/>
    <w:rsid w:val="00CA590C"/>
    <w:rsid w:val="00CA7E46"/>
    <w:rsid w:val="00CB2486"/>
    <w:rsid w:val="00CC3C48"/>
    <w:rsid w:val="00CD7D70"/>
    <w:rsid w:val="00CF15A9"/>
    <w:rsid w:val="00CF5F41"/>
    <w:rsid w:val="00D236C5"/>
    <w:rsid w:val="00D355FB"/>
    <w:rsid w:val="00D37670"/>
    <w:rsid w:val="00D43664"/>
    <w:rsid w:val="00D4775A"/>
    <w:rsid w:val="00D51CC6"/>
    <w:rsid w:val="00D541CF"/>
    <w:rsid w:val="00D6042C"/>
    <w:rsid w:val="00D64249"/>
    <w:rsid w:val="00D86EEF"/>
    <w:rsid w:val="00D92A8D"/>
    <w:rsid w:val="00D95A7A"/>
    <w:rsid w:val="00DA3536"/>
    <w:rsid w:val="00DB5C9A"/>
    <w:rsid w:val="00DB6230"/>
    <w:rsid w:val="00DD12B4"/>
    <w:rsid w:val="00DD559A"/>
    <w:rsid w:val="00DE1C56"/>
    <w:rsid w:val="00DF6F50"/>
    <w:rsid w:val="00E135BA"/>
    <w:rsid w:val="00E15CA3"/>
    <w:rsid w:val="00E162DC"/>
    <w:rsid w:val="00E17AA9"/>
    <w:rsid w:val="00E20A8D"/>
    <w:rsid w:val="00E23AC1"/>
    <w:rsid w:val="00E31D0E"/>
    <w:rsid w:val="00E54656"/>
    <w:rsid w:val="00E57EDE"/>
    <w:rsid w:val="00E75D46"/>
    <w:rsid w:val="00E82432"/>
    <w:rsid w:val="00EB76D3"/>
    <w:rsid w:val="00EC29ED"/>
    <w:rsid w:val="00EF66BE"/>
    <w:rsid w:val="00EF7180"/>
    <w:rsid w:val="00EF7F6E"/>
    <w:rsid w:val="00F15C90"/>
    <w:rsid w:val="00F20FBE"/>
    <w:rsid w:val="00F2321C"/>
    <w:rsid w:val="00F33D9C"/>
    <w:rsid w:val="00F35EAA"/>
    <w:rsid w:val="00F40F5D"/>
    <w:rsid w:val="00F4478C"/>
    <w:rsid w:val="00F471C6"/>
    <w:rsid w:val="00F64569"/>
    <w:rsid w:val="00F71B59"/>
    <w:rsid w:val="00F80782"/>
    <w:rsid w:val="00F80844"/>
    <w:rsid w:val="00F87B7A"/>
    <w:rsid w:val="00FA0774"/>
    <w:rsid w:val="00FB0D73"/>
    <w:rsid w:val="00FB3C9D"/>
    <w:rsid w:val="00FC33C8"/>
    <w:rsid w:val="00FC520C"/>
    <w:rsid w:val="00FC6C49"/>
    <w:rsid w:val="00FD1D52"/>
    <w:rsid w:val="00FD571C"/>
    <w:rsid w:val="00FE085C"/>
    <w:rsid w:val="00FE6A8C"/>
    <w:rsid w:val="00FF1CE0"/>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20"/>
      <w:jc w:val="both"/>
    </w:pPr>
    <w:rPr>
      <w:rFonts w:ascii="Arial" w:hAnsi="Arial"/>
      <w:lang w:val="en-GB"/>
    </w:rPr>
  </w:style>
  <w:style w:type="paragraph" w:styleId="1">
    <w:name w:val="heading 1"/>
    <w:next w:val="a0"/>
    <w:link w:val="10"/>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tabs>
        <w:tab w:val="left" w:pos="864"/>
      </w:tabs>
      <w:outlineLvl w:val="3"/>
    </w:pPr>
    <w:rPr>
      <w:sz w:val="24"/>
      <w:szCs w:val="24"/>
    </w:rPr>
  </w:style>
  <w:style w:type="paragraph" w:styleId="50">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1"/>
      </w:numPr>
      <w:tabs>
        <w:tab w:val="left" w:pos="1152"/>
      </w:tabs>
      <w:spacing w:before="120"/>
      <w:outlineLvl w:val="5"/>
    </w:pPr>
    <w:rPr>
      <w:rFonts w:cs="Arial"/>
    </w:rPr>
  </w:style>
  <w:style w:type="paragraph" w:styleId="7">
    <w:name w:val="heading 7"/>
    <w:basedOn w:val="a0"/>
    <w:next w:val="a0"/>
    <w:link w:val="70"/>
    <w:qFormat/>
    <w:pPr>
      <w:keepNext/>
      <w:keepLines/>
      <w:numPr>
        <w:ilvl w:val="6"/>
        <w:numId w:val="1"/>
      </w:numPr>
      <w:tabs>
        <w:tab w:val="left" w:pos="1296"/>
      </w:tabs>
      <w:spacing w:before="120"/>
      <w:outlineLvl w:val="6"/>
    </w:pPr>
    <w:rPr>
      <w:rFonts w:cs="Arial"/>
    </w:rPr>
  </w:style>
  <w:style w:type="paragraph" w:styleId="8">
    <w:name w:val="heading 8"/>
    <w:basedOn w:val="7"/>
    <w:next w:val="a0"/>
    <w:link w:val="80"/>
    <w:qFormat/>
    <w:pPr>
      <w:numPr>
        <w:ilvl w:val="7"/>
      </w:numPr>
      <w:tabs>
        <w:tab w:val="left" w:pos="1440"/>
      </w:tabs>
      <w:outlineLvl w:val="7"/>
    </w:pPr>
  </w:style>
  <w:style w:type="paragraph" w:styleId="9">
    <w:name w:val="heading 9"/>
    <w:basedOn w:val="8"/>
    <w:next w:val="a0"/>
    <w:link w:val="9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1">
    <w:name w:val="标题 4 字符"/>
    <w:basedOn w:val="a1"/>
    <w:link w:val="4"/>
    <w:rPr>
      <w:rFonts w:ascii="Arial" w:hAnsi="Arial"/>
      <w:sz w:val="24"/>
      <w:szCs w:val="24"/>
      <w:lang w:val="en-GB"/>
    </w:rPr>
  </w:style>
  <w:style w:type="character" w:customStyle="1" w:styleId="51">
    <w:name w:val="标题 5 字符"/>
    <w:basedOn w:val="a1"/>
    <w:link w:val="50"/>
    <w:rPr>
      <w:rFonts w:ascii="Arial" w:hAnsi="Arial"/>
      <w:sz w:val="22"/>
      <w:lang w:val="en-GB"/>
    </w:rPr>
  </w:style>
  <w:style w:type="character" w:customStyle="1" w:styleId="60">
    <w:name w:val="标题 6 字符"/>
    <w:basedOn w:val="a1"/>
    <w:link w:val="6"/>
    <w:rPr>
      <w:rFonts w:ascii="Arial" w:hAnsi="Arial" w:cs="Arial"/>
      <w:lang w:val="en-GB"/>
    </w:rPr>
  </w:style>
  <w:style w:type="character" w:customStyle="1" w:styleId="70">
    <w:name w:val="标题 7 字符"/>
    <w:basedOn w:val="a1"/>
    <w:link w:val="7"/>
    <w:rPr>
      <w:rFonts w:ascii="Arial" w:hAnsi="Arial" w:cs="Arial"/>
      <w:lang w:val="en-GB"/>
    </w:rPr>
  </w:style>
  <w:style w:type="character" w:customStyle="1" w:styleId="80">
    <w:name w:val="标题 8 字符"/>
    <w:basedOn w:val="a1"/>
    <w:link w:val="8"/>
    <w:rPr>
      <w:rFonts w:ascii="Arial" w:hAnsi="Arial" w:cs="Arial"/>
      <w:lang w:val="en-GB"/>
    </w:rPr>
  </w:style>
  <w:style w:type="character" w:customStyle="1" w:styleId="90">
    <w:name w:val="标题 9 字符"/>
    <w:basedOn w:val="a1"/>
    <w:link w:val="9"/>
    <w:rPr>
      <w:rFonts w:ascii="Arial" w:hAnsi="Arial" w:cs="Arial"/>
      <w:lang w:val="en-GB"/>
    </w:rPr>
  </w:style>
  <w:style w:type="paragraph" w:styleId="a4">
    <w:name w:val="No Spacing"/>
    <w:uiPriority w:val="1"/>
    <w:qFormat/>
  </w:style>
  <w:style w:type="paragraph" w:styleId="a5">
    <w:name w:val="Title"/>
    <w:basedOn w:val="a0"/>
    <w:next w:val="a0"/>
    <w:link w:val="a6"/>
    <w:uiPriority w:val="10"/>
    <w:qFormat/>
    <w:pPr>
      <w:spacing w:before="300" w:after="200"/>
      <w:contextualSpacing/>
    </w:pPr>
    <w:rPr>
      <w:sz w:val="48"/>
      <w:szCs w:val="48"/>
    </w:rPr>
  </w:style>
  <w:style w:type="character" w:customStyle="1" w:styleId="a6">
    <w:name w:val="标题 字符"/>
    <w:basedOn w:val="a1"/>
    <w:link w:val="a5"/>
    <w:uiPriority w:val="10"/>
    <w:rPr>
      <w:sz w:val="48"/>
      <w:szCs w:val="48"/>
    </w:rPr>
  </w:style>
  <w:style w:type="paragraph" w:styleId="a7">
    <w:name w:val="Subtitle"/>
    <w:basedOn w:val="a0"/>
    <w:next w:val="a0"/>
    <w:link w:val="a8"/>
    <w:uiPriority w:val="11"/>
    <w:qFormat/>
    <w:pPr>
      <w:spacing w:before="200" w:after="200"/>
    </w:pPr>
    <w:rPr>
      <w:sz w:val="24"/>
      <w:szCs w:val="24"/>
    </w:rPr>
  </w:style>
  <w:style w:type="character" w:customStyle="1" w:styleId="a8">
    <w:name w:val="副标题 字符"/>
    <w:basedOn w:val="a1"/>
    <w:link w:val="a7"/>
    <w:uiPriority w:val="11"/>
    <w:rPr>
      <w:sz w:val="24"/>
      <w:szCs w:val="24"/>
    </w:rPr>
  </w:style>
  <w:style w:type="paragraph" w:styleId="a9">
    <w:name w:val="Quote"/>
    <w:basedOn w:val="a0"/>
    <w:next w:val="a0"/>
    <w:link w:val="aa"/>
    <w:uiPriority w:val="29"/>
    <w:qFormat/>
    <w:pPr>
      <w:ind w:left="720" w:right="720"/>
    </w:pPr>
    <w:rPr>
      <w:i/>
    </w:rPr>
  </w:style>
  <w:style w:type="character" w:customStyle="1" w:styleId="aa">
    <w:name w:val="引用 字符"/>
    <w:link w:val="a9"/>
    <w:uiPriority w:val="29"/>
    <w:rPr>
      <w:i/>
    </w:rPr>
  </w:style>
  <w:style w:type="paragraph" w:styleId="ab">
    <w:name w:val="Intense Quote"/>
    <w:basedOn w:val="a0"/>
    <w:next w:val="a0"/>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明显引用 字符"/>
    <w:link w:val="ab"/>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2">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2">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2">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2">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3">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3">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3">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1">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4">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4">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4">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4">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2">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d">
    <w:name w:val="脚注文本 字符"/>
    <w:link w:val="ae"/>
    <w:uiPriority w:val="99"/>
    <w:rPr>
      <w:sz w:val="18"/>
    </w:rPr>
  </w:style>
  <w:style w:type="paragraph" w:styleId="af">
    <w:name w:val="endnote text"/>
    <w:basedOn w:val="a0"/>
    <w:link w:val="af0"/>
    <w:uiPriority w:val="99"/>
    <w:semiHidden/>
    <w:unhideWhenUsed/>
    <w:pPr>
      <w:spacing w:after="0"/>
    </w:pPr>
  </w:style>
  <w:style w:type="character" w:customStyle="1" w:styleId="af0">
    <w:name w:val="尾注文本 字符"/>
    <w:link w:val="af"/>
    <w:uiPriority w:val="99"/>
    <w:rPr>
      <w:sz w:val="20"/>
    </w:rPr>
  </w:style>
  <w:style w:type="character" w:styleId="af1">
    <w:name w:val="endnote reference"/>
    <w:basedOn w:val="a1"/>
    <w:uiPriority w:val="99"/>
    <w:semiHidden/>
    <w:unhideWhenUsed/>
    <w:rPr>
      <w:vertAlign w:val="superscript"/>
    </w:rPr>
  </w:style>
  <w:style w:type="paragraph" w:styleId="TOC">
    <w:name w:val="TOC Heading"/>
    <w:uiPriority w:val="39"/>
    <w:unhideWhenUsed/>
  </w:style>
  <w:style w:type="character" w:styleId="af2">
    <w:name w:val="annotation reference"/>
    <w:qFormat/>
    <w:rPr>
      <w:sz w:val="16"/>
      <w:szCs w:val="16"/>
    </w:rPr>
  </w:style>
  <w:style w:type="character" w:styleId="af3">
    <w:name w:val="Hyperlink"/>
    <w:uiPriority w:val="99"/>
    <w:rPr>
      <w:color w:val="0000FF"/>
      <w:u w:val="single"/>
      <w:lang w:val="en-GB"/>
    </w:rPr>
  </w:style>
  <w:style w:type="character" w:styleId="af4">
    <w:name w:val="page number"/>
    <w:basedOn w:val="a1"/>
    <w:semiHidden/>
  </w:style>
  <w:style w:type="character" w:styleId="af5">
    <w:name w:val="FollowedHyperlink"/>
    <w:semiHidden/>
    <w:rPr>
      <w:color w:val="FF0000"/>
      <w:u w:val="single"/>
    </w:rPr>
  </w:style>
  <w:style w:type="character" w:styleId="af6">
    <w:name w:val="footnote reference"/>
    <w:semiHidden/>
    <w:rPr>
      <w:b/>
      <w:bCs/>
      <w:position w:val="6"/>
      <w:sz w:val="16"/>
      <w:szCs w:val="16"/>
    </w:rPr>
  </w:style>
  <w:style w:type="character" w:customStyle="1" w:styleId="af7">
    <w:name w:val="页脚 字符"/>
    <w:link w:val="af8"/>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4">
    <w:name w:val="正文文本 字符1"/>
    <w:link w:val="afa"/>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afb">
    <w:name w:val="页眉 字符"/>
    <w:link w:val="afc"/>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d">
    <w:name w:val="正文文本 字符"/>
    <w:rPr>
      <w:rFonts w:ascii="Arial" w:hAnsi="Arial"/>
      <w:lang w:val="en-GB"/>
    </w:rPr>
  </w:style>
  <w:style w:type="paragraph" w:styleId="afa">
    <w:name w:val="Body Text"/>
    <w:basedOn w:val="a0"/>
    <w:link w:val="14"/>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5">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e">
    <w:name w:val="footnote text"/>
    <w:basedOn w:val="a0"/>
    <w:link w:val="ad"/>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e">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c">
    <w:name w:val="header"/>
    <w:link w:val="afb"/>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5"/>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5"/>
    <w:link w:val="B3Char2"/>
    <w:qFormat/>
    <w:pPr>
      <w:spacing w:after="180"/>
      <w:jc w:val="left"/>
    </w:pPr>
    <w:rPr>
      <w:lang w:eastAsia="en-US"/>
    </w:rPr>
  </w:style>
  <w:style w:type="paragraph" w:styleId="TOC2">
    <w:name w:val="toc 2"/>
    <w:basedOn w:val="TOC1"/>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f">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f0">
    <w:name w:val="table of figures"/>
    <w:basedOn w:val="a0"/>
    <w:next w:val="a0"/>
    <w:uiPriority w:val="99"/>
    <w:pPr>
      <w:ind w:left="1418" w:hanging="1418"/>
      <w:jc w:val="left"/>
    </w:pPr>
    <w:rPr>
      <w:b/>
    </w:rPr>
  </w:style>
  <w:style w:type="paragraph" w:styleId="a">
    <w:name w:val="List Bullet"/>
    <w:basedOn w:val="afa"/>
    <w:pPr>
      <w:numPr>
        <w:numId w:val="5"/>
      </w:numPr>
      <w:tabs>
        <w:tab w:val="left" w:pos="510"/>
      </w:tabs>
    </w:pPr>
  </w:style>
  <w:style w:type="paragraph" w:customStyle="1" w:styleId="ZV">
    <w:name w:val="ZV"/>
    <w:basedOn w:val="ZU"/>
    <w:pPr>
      <w:framePr w:wrap="notBeside" w:y="16161"/>
    </w:pPr>
  </w:style>
  <w:style w:type="paragraph" w:styleId="af8">
    <w:name w:val="footer"/>
    <w:basedOn w:val="afc"/>
    <w:link w:val="af7"/>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f1">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f2">
    <w:name w:val="caption"/>
    <w:basedOn w:val="a0"/>
    <w:next w:val="a0"/>
    <w:qFormat/>
    <w:pPr>
      <w:spacing w:after="240"/>
      <w:jc w:val="center"/>
    </w:pPr>
    <w:rPr>
      <w:b/>
      <w:bCs/>
    </w:rPr>
  </w:style>
  <w:style w:type="paragraph" w:styleId="25">
    <w:name w:val="List Number 2"/>
    <w:basedOn w:val="aff3"/>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f4">
    <w:name w:val="List Paragraph"/>
    <w:basedOn w:val="a0"/>
    <w:link w:val="aff5"/>
    <w:uiPriority w:val="34"/>
    <w:qFormat/>
    <w:pPr>
      <w:ind w:left="720"/>
      <w:contextualSpacing/>
    </w:pPr>
  </w:style>
  <w:style w:type="paragraph" w:styleId="aff6">
    <w:name w:val="annotation subject"/>
    <w:basedOn w:val="aff7"/>
    <w:next w:val="aff7"/>
    <w:semiHidden/>
    <w:rPr>
      <w:b/>
      <w:bCs/>
    </w:rPr>
  </w:style>
  <w:style w:type="paragraph" w:styleId="TOC4">
    <w:name w:val="toc 4"/>
    <w:basedOn w:val="TOC3"/>
    <w:semiHidden/>
    <w:pPr>
      <w:ind w:left="1418" w:hanging="1418"/>
    </w:pPr>
  </w:style>
  <w:style w:type="paragraph" w:customStyle="1" w:styleId="B1">
    <w:name w:val="B1"/>
    <w:basedOn w:val="aff"/>
    <w:link w:val="B1Char"/>
    <w:qFormat/>
    <w:pPr>
      <w:spacing w:after="180"/>
      <w:jc w:val="left"/>
    </w:pPr>
    <w:rPr>
      <w:lang w:eastAsia="en-US"/>
    </w:rPr>
  </w:style>
  <w:style w:type="paragraph" w:styleId="TOC7">
    <w:name w:val="toc 7"/>
    <w:basedOn w:val="TOC6"/>
    <w:next w:val="a0"/>
    <w:semiHidden/>
    <w:pPr>
      <w:ind w:left="2268" w:hanging="2268"/>
    </w:pPr>
  </w:style>
  <w:style w:type="paragraph" w:styleId="26">
    <w:name w:val="List 2"/>
    <w:basedOn w:val="aff"/>
    <w:pPr>
      <w:ind w:left="851"/>
    </w:pPr>
  </w:style>
  <w:style w:type="paragraph" w:customStyle="1" w:styleId="EW">
    <w:name w:val="EW"/>
    <w:basedOn w:val="EX"/>
    <w:pPr>
      <w:spacing w:after="0"/>
    </w:pPr>
  </w:style>
  <w:style w:type="paragraph" w:styleId="35">
    <w:name w:val="List 3"/>
    <w:basedOn w:val="26"/>
    <w:pPr>
      <w:ind w:left="1135"/>
    </w:pPr>
  </w:style>
  <w:style w:type="paragraph" w:styleId="45">
    <w:name w:val="List 4"/>
    <w:basedOn w:val="35"/>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5">
    <w:name w:val="List 5"/>
    <w:basedOn w:val="45"/>
    <w:pPr>
      <w:ind w:left="1702"/>
    </w:pPr>
  </w:style>
  <w:style w:type="paragraph" w:customStyle="1" w:styleId="Figure">
    <w:name w:val="Figure"/>
    <w:basedOn w:val="a0"/>
    <w:next w:val="aff2"/>
    <w:pPr>
      <w:keepNext/>
      <w:keepLines/>
      <w:spacing w:before="180"/>
      <w:jc w:val="center"/>
    </w:pPr>
  </w:style>
  <w:style w:type="paragraph" w:styleId="aff7">
    <w:name w:val="annotation text"/>
    <w:basedOn w:val="a0"/>
    <w:link w:val="aff8"/>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f3">
    <w:name w:val="List Number"/>
    <w:basedOn w:val="aff"/>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5"/>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f7"/>
    <w:next w:val="aff7"/>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9">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8">
    <w:name w:val="批注文字 字符"/>
    <w:link w:val="aff7"/>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aff5">
    <w:name w:val="列表段落 字符"/>
    <w:link w:val="aff4"/>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a">
    <w:name w:val="Normal (Web)"/>
    <w:basedOn w:val="a0"/>
    <w:uiPriority w:val="99"/>
    <w:unhideWhenUsed/>
    <w:qFormat/>
    <w:pPr>
      <w:spacing w:before="100" w:beforeAutospacing="1" w:after="100" w:afterAutospacing="1"/>
      <w:jc w:val="left"/>
    </w:pPr>
    <w:rPr>
      <w:rFonts w:ascii="宋体" w:hAnsi="宋体" w:cs="宋体"/>
      <w:sz w:val="24"/>
      <w:szCs w:val="24"/>
      <w:lang w:val="en-US"/>
    </w:rPr>
  </w:style>
  <w:style w:type="character" w:styleId="affb">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1">
    <w:name w:val="标题 2 字符"/>
    <w:basedOn w:val="a1"/>
    <w:link w:val="20"/>
    <w:rPr>
      <w:rFonts w:ascii="Arial" w:hAnsi="Arial"/>
      <w:sz w:val="32"/>
      <w:szCs w:val="32"/>
      <w:lang w:val="en-GB"/>
    </w:rPr>
  </w:style>
  <w:style w:type="character" w:customStyle="1" w:styleId="31">
    <w:name w:val="标题 3 字符"/>
    <w:basedOn w:val="a1"/>
    <w:link w:val="30"/>
    <w:rPr>
      <w:rFonts w:ascii="Arial" w:hAnsi="Arial"/>
      <w:sz w:val="28"/>
      <w:szCs w:val="28"/>
      <w:lang w:val="en-GB"/>
    </w:rPr>
  </w:style>
  <w:style w:type="character" w:styleId="affc">
    <w:name w:val="Strong"/>
    <w:basedOn w:val="a1"/>
    <w:uiPriority w:val="22"/>
    <w:qFormat/>
    <w:rPr>
      <w:b/>
      <w:bCs/>
    </w:rPr>
  </w:style>
  <w:style w:type="character" w:styleId="affd">
    <w:name w:val="Emphasis"/>
    <w:qFormat/>
    <w:rPr>
      <w:i/>
      <w:iCs/>
    </w:rPr>
  </w:style>
  <w:style w:type="paragraph" w:styleId="affe">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styleId="afff">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5064.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5282.zip" TargetMode="External"/><Relationship Id="rId170" Type="http://schemas.openxmlformats.org/officeDocument/2006/relationships/footer" Target="footer1.xml"/><Relationship Id="rId107" Type="http://schemas.openxmlformats.org/officeDocument/2006/relationships/hyperlink" Target="https://www.3gpp.org/ftp/TSG_RAN/WG2_RL2/TSGR2_122/Docs/R2-2305550.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528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6192.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382.zip" TargetMode="External"/><Relationship Id="rId139" Type="http://schemas.openxmlformats.org/officeDocument/2006/relationships/hyperlink" Target="https://www.3gpp.org/ftp/TSG_RAN/WG2_RL2/TSGR2_122/Docs/R2-2305281.zip" TargetMode="External"/><Relationship Id="rId85" Type="http://schemas.openxmlformats.org/officeDocument/2006/relationships/hyperlink" Target="https://www.3gpp.org/ftp/TSG_RAN/WG2_RL2/TSGR2_122/Docs/R2-2305248.zip" TargetMode="External"/><Relationship Id="rId150" Type="http://schemas.openxmlformats.org/officeDocument/2006/relationships/hyperlink" Target="https://www.3gpp.org/ftp/TSG_RAN/WG2_RL2/TSGR2_122/Docs/R2-2306192.zip" TargetMode="External"/><Relationship Id="rId171" Type="http://schemas.openxmlformats.org/officeDocument/2006/relationships/fontTable" Target="fontTab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48.zip" TargetMode="External"/><Relationship Id="rId140" Type="http://schemas.openxmlformats.org/officeDocument/2006/relationships/hyperlink" Target="https://www.3gpp.org/ftp/TSG_RAN/WG2_RL2/TSGR2_122/Docs/R2-2306192.zip" TargetMode="External"/><Relationship Id="rId161" Type="http://schemas.openxmlformats.org/officeDocument/2006/relationships/hyperlink" Target="https://www.3gpp.org/ftp/TSG_RAN/WG2_RL2/TSGR2_122/Docs/R2-2305064.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218.zip" TargetMode="External"/><Relationship Id="rId86" Type="http://schemas.openxmlformats.org/officeDocument/2006/relationships/hyperlink" Target="https://www.3gpp.org/ftp/TSG_RAN/WG2_RL2/TSGR2_122/Docs/R2-2306192.zip" TargetMode="External"/><Relationship Id="rId130" Type="http://schemas.openxmlformats.org/officeDocument/2006/relationships/hyperlink" Target="https://www.3gpp.org/ftp/TSG_RAN/WG2_RL2/TSGR2_122/Docs/R2-2305281.zip" TargetMode="External"/><Relationship Id="rId135" Type="http://schemas.openxmlformats.org/officeDocument/2006/relationships/hyperlink" Target="https://www.3gpp.org/ftp/TSG_RAN/WG2_RL2/TSGR2_122/Docs/R2-2305698.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621.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064.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35.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6192.zip" TargetMode="External"/><Relationship Id="rId125" Type="http://schemas.openxmlformats.org/officeDocument/2006/relationships/hyperlink" Target="https://www.3gpp.org/ftp/TSG_RAN/WG2_RL2/TSGR2_122/Docs/R2-2305698.zip" TargetMode="External"/><Relationship Id="rId141" Type="http://schemas.openxmlformats.org/officeDocument/2006/relationships/hyperlink" Target="https://www.3gpp.org/ftp/TSG_RAN/WG2_RL2/TSGR2_122/Docs/R2-2305064.zip" TargetMode="External"/><Relationship Id="rId146" Type="http://schemas.openxmlformats.org/officeDocument/2006/relationships/hyperlink" Target="https://www.3gpp.org/ftp/TSG_RAN/WG2_RL2/TSGR2_122/Docs/R2-2305621.zip" TargetMode="External"/><Relationship Id="rId167" Type="http://schemas.openxmlformats.org/officeDocument/2006/relationships/hyperlink" Target="https://www.3gpp.org/ftp/TSG_RAN/WG2_RL2/TSGR2_122/Docs/R2-2306355.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6313.zip" TargetMode="External"/><Relationship Id="rId162" Type="http://schemas.openxmlformats.org/officeDocument/2006/relationships/hyperlink" Target="https://www.3gpp.org/ftp/TSG_RAN/WG2_RL2/TSGR2_122/Docs/R2-2306192.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183.zip" TargetMode="External"/><Relationship Id="rId110" Type="http://schemas.openxmlformats.org/officeDocument/2006/relationships/hyperlink" Target="https://www.3gpp.org/ftp/TSG_RAN/WG2_RL2/TSGR2_122/Docs/R2-2305248.zip" TargetMode="External"/><Relationship Id="rId115" Type="http://schemas.openxmlformats.org/officeDocument/2006/relationships/hyperlink" Target="https://www.3gpp.org/ftp/TSG_RAN/WG2_RL2/TSGR2_122/Docs/R2-2306192.zip" TargetMode="External"/><Relationship Id="rId131" Type="http://schemas.openxmlformats.org/officeDocument/2006/relationships/hyperlink" Target="https://www.3gpp.org/ftp/TSG_RAN/WG2_RL2/TSGR2_122/Docs/R2-2306192.zip" TargetMode="External"/><Relationship Id="rId136" Type="http://schemas.openxmlformats.org/officeDocument/2006/relationships/hyperlink" Target="https://www.3gpp.org/ftp/TSG_RAN/WG2_RL2/TSGR2_122/Docs/R2-2305945.zip" TargetMode="External"/><Relationship Id="rId157" Type="http://schemas.openxmlformats.org/officeDocument/2006/relationships/hyperlink" Target="https://www.3gpp.org/ftp/TSG_RAN/WG2_RL2/TSGR2_122/Docs/R2-2305248.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620.zip" TargetMode="External"/><Relationship Id="rId152" Type="http://schemas.openxmlformats.org/officeDocument/2006/relationships/hyperlink" Target="https://www.3gpp.org/ftp/TSG_RAN/WG2_RL2/TSGR2_122/Docs/R2-2305064.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5765.zip" TargetMode="External"/><Relationship Id="rId105" Type="http://schemas.openxmlformats.org/officeDocument/2006/relationships/hyperlink" Target="https://www.3gpp.org/ftp/TSG_RAN/WG2_RL2/TSGR2_122/Docs/R2-2306127.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553.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53.zip" TargetMode="External"/><Relationship Id="rId98" Type="http://schemas.openxmlformats.org/officeDocument/2006/relationships/hyperlink" Target="https://www.3gpp.org/ftp/TSG_RAN/WG2_RL2/TSGR2_122/Docs/R2-2305281.zip" TargetMode="External"/><Relationship Id="rId121" Type="http://schemas.openxmlformats.org/officeDocument/2006/relationships/hyperlink" Target="https://www.3gpp.org/ftp/TSG_RAN/WG2_RL2/TSGR2_122/Docs/R2-2305281.zip" TargetMode="External"/><Relationship Id="rId142" Type="http://schemas.openxmlformats.org/officeDocument/2006/relationships/hyperlink" Target="https://www.3gpp.org/ftp/TSG_RAN/WG2_RL2/TSGR2_122/Docs/R2-2305765.zip" TargetMode="External"/><Relationship Id="rId163" Type="http://schemas.openxmlformats.org/officeDocument/2006/relationships/hyperlink" Target="https://www.3gpp.org/ftp/TSG_RAN/WG2_RL2/TSGR2_122/Docs/R2-2305064.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281.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63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586.zip" TargetMode="External"/><Relationship Id="rId88" Type="http://schemas.openxmlformats.org/officeDocument/2006/relationships/hyperlink" Target="https://www.3gpp.org/ftp/TSG_RAN/WG2_RL2/TSGR2_122/Docs/R2-2305550.zip" TargetMode="External"/><Relationship Id="rId111" Type="http://schemas.openxmlformats.org/officeDocument/2006/relationships/hyperlink" Target="https://www.3gpp.org/ftp/TSG_RAN/WG2_RL2/TSGR2_122/Docs/R2-2304664.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281.zip" TargetMode="External"/><Relationship Id="rId127" Type="http://schemas.openxmlformats.org/officeDocument/2006/relationships/hyperlink" Target="https://www.3gpp.org/ftp/TSG_RAN/WG2_RL2/TSGR2_122/Docs/R2-2304958.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4664.zip" TargetMode="External"/><Relationship Id="rId94" Type="http://schemas.openxmlformats.org/officeDocument/2006/relationships/hyperlink" Target="https://www.3gpp.org/ftp/TSG_RAN/WG2_RL2/TSGR2_122/Docs/R2-2305586.zip" TargetMode="External"/><Relationship Id="rId99" Type="http://schemas.openxmlformats.org/officeDocument/2006/relationships/hyperlink" Target="https://www.3gpp.org/ftp/TSG_RAN/WG2_RL2/TSGR2_122/Docs/R2-2306192.zip" TargetMode="External"/><Relationship Id="rId101" Type="http://schemas.openxmlformats.org/officeDocument/2006/relationships/hyperlink" Target="https://www.3gpp.org/ftp/TSG_RAN/WG2_RL2/TSGR2_122/Docs/R2-2304664.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5218.zip" TargetMode="External"/><Relationship Id="rId148" Type="http://schemas.openxmlformats.org/officeDocument/2006/relationships/hyperlink" Target="https://www.3gpp.org/ftp/TSG_RAN/WG2_RL2/TSGR2_122/Docs/R2-2305248.zip" TargetMode="External"/><Relationship Id="rId164" Type="http://schemas.openxmlformats.org/officeDocument/2006/relationships/hyperlink" Target="https://www.3gpp.org/ftp/TSG_RAN/WG2_RL2/TSGR2_122/Docs/R2-2305235.zip" TargetMode="External"/><Relationship Id="rId169" Type="http://schemas.openxmlformats.org/officeDocument/2006/relationships/hyperlink" Target="https://www.3gpp.org/ftp/TSG_RAN/WG2_RL2/TSGR2_122/Docs/R2-2305218.zip" TargetMode="Externa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64.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064.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5232.zip" TargetMode="External"/><Relationship Id="rId123" Type="http://schemas.openxmlformats.org/officeDocument/2006/relationships/hyperlink" Target="https://www.3gpp.org/ftp/TSG_RAN/WG2_RL2/TSGR2_122/Docs/R2-2305064.zip" TargetMode="External"/><Relationship Id="rId144" Type="http://schemas.openxmlformats.org/officeDocument/2006/relationships/hyperlink" Target="https://www.3gpp.org/ftp/TSG_RAN/WG2_RL2/TSGR2_122/Docs/R2-2306313.zip" TargetMode="External"/><Relationship Id="rId90" Type="http://schemas.openxmlformats.org/officeDocument/2006/relationships/hyperlink" Target="https://www.3gpp.org/ftp/TSG_RAN/WG2_RL2/TSGR2_122/Docs/R2-2305008.zip" TargetMode="External"/><Relationship Id="rId165" Type="http://schemas.openxmlformats.org/officeDocument/2006/relationships/hyperlink" Target="https://www.3gpp.org/ftp/TSG_RAN/WG2_RL2/TSGR2_122/Docs/R2-230528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008.zip" TargetMode="External"/><Relationship Id="rId155" Type="http://schemas.openxmlformats.org/officeDocument/2006/relationships/hyperlink" Target="https://www.3gpp.org/ftp/TSG_RAN/WG2_RL2/TSGR2_122/Docs/R2-2305765.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5218.zip" TargetMode="External"/><Relationship Id="rId145" Type="http://schemas.openxmlformats.org/officeDocument/2006/relationships/hyperlink" Target="https://www.3gpp.org/ftp/TSG_RAN/WG2_RL2/TSGR2_122/Docs/R2-2306355.zip" TargetMode="External"/><Relationship Id="rId166" Type="http://schemas.openxmlformats.org/officeDocument/2006/relationships/hyperlink" Target="https://www.3gpp.org/ftp/TSG_RAN/WG2_RL2/TSGR2_122/Docs/R2-2306192.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2A040-DDAC-4C41-8682-F3049D287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8561</Words>
  <Characters>48801</Characters>
  <Application>Microsoft Office Word</Application>
  <DocSecurity>0</DocSecurity>
  <Lines>406</Lines>
  <Paragraphs>114</Paragraphs>
  <ScaleCrop>false</ScaleCrop>
  <Company/>
  <LinksUpToDate>false</LinksUpToDate>
  <CharactersWithSpaces>57248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OPPO (Qianxi Lu)</cp:lastModifiedBy>
  <cp:revision>3</cp:revision>
  <dcterms:created xsi:type="dcterms:W3CDTF">2023-05-16T04:24:00Z</dcterms:created>
  <dcterms:modified xsi:type="dcterms:W3CDTF">2023-05-16T04:30:00Z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