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[AT121bis-e][231][MUSIM]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Heading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Hyperlink"/>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14:paraId="295C1925" w14:textId="77777777" w:rsidTr="007D7AD0">
        <w:tc>
          <w:tcPr>
            <w:tcW w:w="219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7D7AD0">
        <w:tc>
          <w:tcPr>
            <w:tcW w:w="219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7D7AD0">
        <w:tc>
          <w:tcPr>
            <w:tcW w:w="219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7D7AD0">
        <w:tc>
          <w:tcPr>
            <w:tcW w:w="219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Huawei/HiSilicon</w:t>
            </w:r>
          </w:p>
        </w:tc>
        <w:tc>
          <w:tcPr>
            <w:tcW w:w="743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Rama Kumar Mopidevi (rama.kumar@huawei.com)</w:t>
            </w:r>
          </w:p>
        </w:tc>
      </w:tr>
      <w:tr w:rsidR="00CC7A9C" w14:paraId="5AF2B3C8" w14:textId="77777777" w:rsidTr="007D7AD0">
        <w:tc>
          <w:tcPr>
            <w:tcW w:w="219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7D7AD0">
        <w:tc>
          <w:tcPr>
            <w:tcW w:w="219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Srinivasan Selvaganapathy(</w:t>
            </w:r>
            <w:hyperlink r:id="rId13" w:history="1">
              <w:r>
                <w:rPr>
                  <w:rStyle w:val="Hyperlink"/>
                  <w:rFonts w:ascii="Arial" w:hAnsi="Arial" w:cs="Arial"/>
                  <w:lang w:eastAsia="zh-CN"/>
                </w:rPr>
                <w:t>srinivasan.selvaganapathy@nokia.com</w:t>
              </w:r>
            </w:hyperlink>
            <w:r>
              <w:rPr>
                <w:rFonts w:ascii="Arial" w:hAnsi="Arial" w:cs="Arial"/>
                <w:lang w:eastAsia="zh-CN"/>
              </w:rPr>
              <w:t>)</w:t>
            </w:r>
          </w:p>
        </w:tc>
      </w:tr>
      <w:tr w:rsidR="00CC7A9C" w14:paraId="39762CDD" w14:textId="77777777" w:rsidTr="007D7AD0">
        <w:tc>
          <w:tcPr>
            <w:tcW w:w="219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14:paraId="5F7C2A78" w14:textId="77777777" w:rsidR="00CC7A9C" w:rsidRDefault="002B1CE1">
            <w:pPr>
              <w:jc w:val="center"/>
              <w:rPr>
                <w:rFonts w:ascii="Arial" w:hAnsi="Arial" w:cs="Arial"/>
                <w:lang w:eastAsia="zh-CN"/>
              </w:rPr>
            </w:pPr>
            <w:r>
              <w:rPr>
                <w:rFonts w:ascii="Arial" w:hAnsi="Arial" w:cs="Arial"/>
                <w:lang w:eastAsia="zh-CN"/>
              </w:rPr>
              <w:t>Sethuraman Gurumoorthy (sethu@apple.com)</w:t>
            </w:r>
          </w:p>
        </w:tc>
      </w:tr>
      <w:tr w:rsidR="00CC7A9C" w14:paraId="6B8902C2" w14:textId="77777777" w:rsidTr="007D7AD0">
        <w:tc>
          <w:tcPr>
            <w:tcW w:w="219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436" w:type="dxa"/>
            <w:shd w:val="clear" w:color="auto" w:fill="auto"/>
          </w:tcPr>
          <w:p w14:paraId="7C5532C1" w14:textId="77777777" w:rsidR="00CC7A9C" w:rsidRDefault="002B1CE1">
            <w:pPr>
              <w:jc w:val="center"/>
              <w:rPr>
                <w:rFonts w:ascii="Arial" w:hAnsi="Arial" w:cs="Arial"/>
                <w:lang w:val="en-US" w:eastAsia="zh-CN"/>
              </w:rPr>
            </w:pPr>
            <w:r>
              <w:rPr>
                <w:rFonts w:ascii="Arial" w:hAnsi="Arial" w:cs="Arial" w:hint="eastAsia"/>
                <w:lang w:val="en-US" w:eastAsia="zh-CN"/>
              </w:rPr>
              <w:t>Wenting Li (Li.Wenting@zte.com.cn)</w:t>
            </w:r>
          </w:p>
        </w:tc>
      </w:tr>
      <w:tr w:rsidR="007D7AD0" w14:paraId="39CEE1EA" w14:textId="77777777" w:rsidTr="007D7AD0">
        <w:tc>
          <w:tcPr>
            <w:tcW w:w="219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43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7D7AD0">
        <w:tc>
          <w:tcPr>
            <w:tcW w:w="2195" w:type="dxa"/>
            <w:shd w:val="clear" w:color="auto" w:fill="auto"/>
          </w:tcPr>
          <w:p w14:paraId="3247DB22" w14:textId="4FDFFBF6" w:rsidR="007C647D" w:rsidRDefault="007C647D" w:rsidP="007D7AD0">
            <w:pPr>
              <w:jc w:val="center"/>
              <w:rPr>
                <w:rFonts w:ascii="Arial" w:eastAsia="SimSun" w:hAnsi="Arial" w:cs="Arial" w:hint="eastAsia"/>
                <w:lang w:val="en-US" w:eastAsia="zh-CN"/>
              </w:rPr>
            </w:pPr>
            <w:r>
              <w:rPr>
                <w:rFonts w:ascii="Arial" w:eastAsia="SimSun" w:hAnsi="Arial" w:cs="Arial"/>
                <w:lang w:val="en-US" w:eastAsia="zh-CN"/>
              </w:rPr>
              <w:t>Qualcomm</w:t>
            </w:r>
          </w:p>
        </w:tc>
        <w:tc>
          <w:tcPr>
            <w:tcW w:w="7436" w:type="dxa"/>
            <w:shd w:val="clear" w:color="auto" w:fill="auto"/>
          </w:tcPr>
          <w:p w14:paraId="09AE670B" w14:textId="3C496895" w:rsidR="007C647D" w:rsidRDefault="007C647D" w:rsidP="007D7AD0">
            <w:pPr>
              <w:pStyle w:val="TAC"/>
              <w:rPr>
                <w:rFonts w:eastAsiaTheme="minorEastAsia" w:cs="Arial" w:hint="eastAsia"/>
                <w:lang w:val="en-US"/>
              </w:rPr>
            </w:pPr>
            <w:r>
              <w:rPr>
                <w:rFonts w:eastAsiaTheme="minorEastAsia" w:cs="Arial"/>
                <w:lang w:val="en-US"/>
              </w:rPr>
              <w:t>Ozcan Ozturk (oozturk@qti.qualcomm.com)</w:t>
            </w:r>
          </w:p>
        </w:tc>
      </w:tr>
    </w:tbl>
    <w:p w14:paraId="50BDABD1" w14:textId="77777777" w:rsidR="00CC7A9C" w:rsidRDefault="00CC7A9C">
      <w:pPr>
        <w:rPr>
          <w:rFonts w:ascii="Arial" w:eastAsia="Malgun Gothic" w:hAnsi="Arial" w:cs="Arial"/>
          <w:lang w:eastAsia="ko-KR"/>
        </w:rPr>
      </w:pPr>
    </w:p>
    <w:p w14:paraId="17755AA7" w14:textId="77777777" w:rsidR="00CC7A9C" w:rsidRDefault="00CC7A9C">
      <w:pPr>
        <w:rPr>
          <w:rFonts w:eastAsia="Malgun Gothic"/>
          <w:lang w:eastAsia="ko-KR"/>
        </w:rPr>
      </w:pPr>
    </w:p>
    <w:p w14:paraId="0C237776" w14:textId="77777777" w:rsidR="00CC7A9C" w:rsidRDefault="002B1CE1">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47AAA596" w14:textId="77777777" w:rsidR="00CC7A9C" w:rsidRDefault="002B1CE1">
      <w:pPr>
        <w:pStyle w:val="Heading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lastRenderedPageBreak/>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tc>
          <w:tcPr>
            <w:tcW w:w="1645"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tc>
          <w:tcPr>
            <w:tcW w:w="1645"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tc>
          <w:tcPr>
            <w:tcW w:w="1645"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tc>
          <w:tcPr>
            <w:tcW w:w="1645"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We can even include that there is no need for xDD and FRx differentiation.</w:t>
            </w:r>
          </w:p>
        </w:tc>
      </w:tr>
      <w:tr w:rsidR="00CC7A9C" w14:paraId="13350424" w14:textId="77777777">
        <w:tc>
          <w:tcPr>
            <w:tcW w:w="1645"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tc>
          <w:tcPr>
            <w:tcW w:w="1645"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78"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808"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tc>
          <w:tcPr>
            <w:tcW w:w="1645"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78"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tc>
          <w:tcPr>
            <w:tcW w:w="1645"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808"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tc>
          <w:tcPr>
            <w:tcW w:w="1645" w:type="dxa"/>
            <w:shd w:val="clear" w:color="auto" w:fill="auto"/>
          </w:tcPr>
          <w:p w14:paraId="095F77A9" w14:textId="46BDFD29" w:rsidR="007C647D" w:rsidRDefault="007C647D">
            <w:pPr>
              <w:pStyle w:val="Observation"/>
              <w:rPr>
                <w:rFonts w:eastAsia="DengXian" w:cs="Arial" w:hint="eastAsia"/>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2E7E4026" w14:textId="7CFA116D" w:rsidR="007C647D" w:rsidRDefault="007C647D">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C6FBCA9" w14:textId="77777777" w:rsidR="007C647D" w:rsidRDefault="007C647D">
            <w:pPr>
              <w:pStyle w:val="TAL"/>
              <w:rPr>
                <w:rFonts w:eastAsia="SimSun" w:cs="Arial"/>
                <w:szCs w:val="24"/>
                <w:lang w:val="en-US" w:eastAsia="zh-CN"/>
              </w:rPr>
            </w:pPr>
          </w:p>
        </w:tc>
      </w:tr>
    </w:tbl>
    <w:p w14:paraId="23EB1B52" w14:textId="77777777"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It is mentioned in [4, 9, 10] that MUSIM gap priority preference can be reported if UE is configured to do so i.e. explicit network configuration in the OtherConfig.</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OtherConfig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hint="eastAsia"/>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bookmarkEnd w:id="15"/>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lastRenderedPageBreak/>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indicates an absolute priority for all or a subset periodic MUSIM gaps by taking into account of the Type-2 MG gap priority</w:t>
      </w:r>
    </w:p>
    <w:p w14:paraId="41B3B05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ListParagraph"/>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ListParagraph"/>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Our understanding is leaning more to Option 1. However, we are fine to check with RAN4 or wait for further progress in RAN4. Particularly, it is unclear to us why it is optional for the UE to not indicate its preferred priority for a MUSIM gap in the prefereince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The absolute value can also indicate the relative priority, so seems that the option 1 implies more information, then it can be </w:t>
            </w:r>
            <w:r>
              <w:rPr>
                <w:rFonts w:eastAsia="SimSun" w:cs="Arial" w:hint="eastAsia"/>
                <w:b w:val="0"/>
                <w:bCs w:val="0"/>
                <w:szCs w:val="24"/>
                <w:lang w:val="en-US" w:eastAsia="zh-CN"/>
              </w:rPr>
              <w:lastRenderedPageBreak/>
              <w:t>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lastRenderedPageBreak/>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hint="eastAsia"/>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hint="eastAsia"/>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hint="eastAsia"/>
                <w:b w:val="0"/>
                <w:bCs w:val="0"/>
                <w:szCs w:val="24"/>
                <w:lang w:val="en-US" w:eastAsia="zh-CN"/>
              </w:rPr>
            </w:pPr>
            <w:r>
              <w:rPr>
                <w:rFonts w:eastAsia="MS Mincho" w:cs="Arial"/>
                <w:b w:val="0"/>
                <w:bCs w:val="0"/>
                <w:szCs w:val="24"/>
                <w:lang w:val="en-US" w:eastAsia="en-US"/>
              </w:rPr>
              <w:t xml:space="preserve">This gives a lot more information to the NW compared to Option 2 since it indicates the relative priority among MUSIM gaps as well as </w:t>
            </w:r>
            <w:r>
              <w:rPr>
                <w:rFonts w:eastAsia="MS Mincho" w:cs="Arial"/>
                <w:b w:val="0"/>
                <w:bCs w:val="0"/>
                <w:szCs w:val="24"/>
                <w:lang w:val="en-US" w:eastAsia="en-US"/>
              </w:rPr>
              <w:t>the actual priority</w:t>
            </w:r>
            <w:r>
              <w:rPr>
                <w:rFonts w:eastAsia="MS Mincho" w:cs="Arial"/>
                <w:b w:val="0"/>
                <w:bCs w:val="0"/>
                <w:szCs w:val="24"/>
                <w:lang w:val="en-US" w:eastAsia="en-US"/>
              </w:rPr>
              <w:t xml:space="preserve"> UE requests compared to other </w:t>
            </w:r>
            <w:r>
              <w:rPr>
                <w:rFonts w:eastAsia="MS Mincho" w:cs="Arial"/>
                <w:b w:val="0"/>
                <w:bCs w:val="0"/>
                <w:szCs w:val="24"/>
                <w:lang w:val="en-US" w:eastAsia="en-US"/>
              </w:rPr>
              <w:t xml:space="preserve">non-MUSIM </w:t>
            </w:r>
            <w:r>
              <w:rPr>
                <w:rFonts w:eastAsia="MS Mincho" w:cs="Arial"/>
                <w:b w:val="0"/>
                <w:bCs w:val="0"/>
                <w:szCs w:val="24"/>
                <w:lang w:val="en-US" w:eastAsia="en-US"/>
              </w:rPr>
              <w:t>gaps.</w:t>
            </w:r>
          </w:p>
        </w:tc>
      </w:tr>
    </w:tbl>
    <w:p w14:paraId="3478D8DB" w14:textId="77777777" w:rsidR="00CC7A9C"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tc>
          <w:tcPr>
            <w:tcW w:w="1645"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tc>
          <w:tcPr>
            <w:tcW w:w="1645"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tc>
          <w:tcPr>
            <w:tcW w:w="1645"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tc>
          <w:tcPr>
            <w:tcW w:w="1645"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tc>
          <w:tcPr>
            <w:tcW w:w="1645"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tc>
          <w:tcPr>
            <w:tcW w:w="1645"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tc>
          <w:tcPr>
            <w:tcW w:w="1645"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ZTE</w:t>
            </w:r>
          </w:p>
        </w:tc>
        <w:tc>
          <w:tcPr>
            <w:tcW w:w="2178"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Agree</w:t>
            </w:r>
          </w:p>
        </w:tc>
        <w:tc>
          <w:tcPr>
            <w:tcW w:w="5808"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tc>
          <w:tcPr>
            <w:tcW w:w="1645"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8"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tc>
          <w:tcPr>
            <w:tcW w:w="1645" w:type="dxa"/>
            <w:shd w:val="clear" w:color="auto" w:fill="auto"/>
          </w:tcPr>
          <w:p w14:paraId="051D78EA" w14:textId="5E4CC25D" w:rsidR="006857E6" w:rsidRDefault="006857E6">
            <w:pPr>
              <w:pStyle w:val="Observation"/>
              <w:rPr>
                <w:rFonts w:eastAsia="DengXian" w:cs="Arial" w:hint="eastAsia"/>
                <w:b w:val="0"/>
                <w:bCs w:val="0"/>
                <w:szCs w:val="24"/>
                <w:lang w:val="en-US" w:eastAsia="zh-CN"/>
              </w:rPr>
            </w:pPr>
            <w:r>
              <w:rPr>
                <w:rFonts w:eastAsia="DengXian" w:cs="Arial"/>
                <w:b w:val="0"/>
                <w:bCs w:val="0"/>
                <w:szCs w:val="24"/>
                <w:lang w:val="en-US" w:eastAsia="zh-CN"/>
              </w:rPr>
              <w:t>Qualcomm</w:t>
            </w:r>
          </w:p>
        </w:tc>
        <w:tc>
          <w:tcPr>
            <w:tcW w:w="2178" w:type="dxa"/>
            <w:shd w:val="clear" w:color="auto" w:fill="auto"/>
          </w:tcPr>
          <w:p w14:paraId="56B46267" w14:textId="04176646" w:rsidR="006857E6" w:rsidRDefault="006857E6">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12FE880" w14:textId="77777777" w:rsidR="006857E6" w:rsidRDefault="006857E6">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 xml:space="preserve">o matter Option-1 or Option-2 is agreed in Q3, we think network configures the MUSIM priority which is aligned with the </w:t>
            </w:r>
            <w:r>
              <w:rPr>
                <w:rFonts w:eastAsia="DengXian" w:cs="Arial"/>
                <w:b w:val="0"/>
                <w:bCs w:val="0"/>
                <w:szCs w:val="24"/>
                <w:lang w:val="en-US" w:eastAsia="zh-CN"/>
              </w:rPr>
              <w:lastRenderedPageBreak/>
              <w:t>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lastRenderedPageBreak/>
              <w:t>Huawei/HiSilicon</w:t>
            </w:r>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existing mechanism, for UE suggested MUSIM gaps, if the gNB decides to configure the MUSIM gaps, the gap patterns configured should be the same as the UE’s preference, to match the activities in SIM B. The same motivation applies for UE suggested priority for MUSIM gaps, since only the UE knows the intention (e.g.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hint="eastAsia"/>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w:t>
            </w:r>
            <w:r>
              <w:rPr>
                <w:rFonts w:eastAsia="MS Mincho" w:cs="Arial"/>
                <w:b w:val="0"/>
                <w:bCs w:val="0"/>
                <w:szCs w:val="24"/>
                <w:lang w:val="en-US" w:eastAsia="en-US"/>
              </w:rPr>
              <w:t xml:space="preserve"> among MUSIM gaps</w:t>
            </w:r>
            <w:r>
              <w:rPr>
                <w:rFonts w:eastAsia="MS Mincho" w:cs="Arial"/>
                <w:b w:val="0"/>
                <w:bCs w:val="0"/>
                <w:szCs w:val="24"/>
                <w:lang w:val="en-US" w:eastAsia="en-US"/>
              </w:rPr>
              <w:t>. For Option 2, agree that the NW should keep the relative priorities.</w:t>
            </w:r>
          </w:p>
        </w:tc>
      </w:tr>
    </w:tbl>
    <w:p w14:paraId="0532476A" w14:textId="77777777" w:rsidR="00CC7A9C"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lastRenderedPageBreak/>
              <w:t>Huawei/HiSilicon</w:t>
            </w:r>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 a preference for a relative priority for all or a subset periodic MUSIM gaps.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Our understanding is that the NW if it is not able to provide the UE requested priority, should atleast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Only one thing that matters is to define the UE behavior when a priority is absent for a specific gap when configured in DL</w:t>
            </w:r>
            <w:r w:rsidR="00AB070B">
              <w:rPr>
                <w:rFonts w:eastAsia="SimSun" w:cs="Arial"/>
                <w:b w:val="0"/>
                <w:bCs w:val="0"/>
                <w:szCs w:val="24"/>
                <w:lang w:val="en-US" w:eastAsia="zh-CN"/>
              </w:rPr>
              <w:t>, i.e.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hint="eastAsia"/>
                <w:b w:val="0"/>
                <w:bCs w:val="0"/>
                <w:szCs w:val="24"/>
                <w:lang w:val="en-US" w:eastAsia="zh-CN"/>
              </w:rPr>
            </w:pPr>
            <w:r>
              <w:rPr>
                <w:rFonts w:eastAsia="SimSun"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hint="eastAsia"/>
                <w:b w:val="0"/>
                <w:bCs w:val="0"/>
                <w:szCs w:val="24"/>
                <w:lang w:val="en-US" w:eastAsia="zh-CN"/>
              </w:rPr>
            </w:pPr>
            <w:r>
              <w:rPr>
                <w:rFonts w:eastAsia="MS Mincho" w:cs="Arial"/>
                <w:b w:val="0"/>
                <w:bCs w:val="0"/>
                <w:szCs w:val="24"/>
                <w:lang w:val="en-US" w:eastAsia="en-US"/>
              </w:rPr>
              <w:t>Agree with HW that the NW should keep the relative priority, irrespective of Option 1 or 2 is agreed. If NW can not do this, it will not schedule MUSIM gaps (similar to Rel-17 MUSIM gap request).</w:t>
            </w:r>
          </w:p>
        </w:tc>
      </w:tr>
    </w:tbl>
    <w:p w14:paraId="58639974" w14:textId="77777777" w:rsidR="00CC7A9C" w:rsidRDefault="00CC7A9C">
      <w:pPr>
        <w:rPr>
          <w:rFonts w:ascii="Arial" w:eastAsia="Malgun Gothic" w:hAnsi="Arial" w:cs="Arial"/>
          <w:lang w:eastAsia="ko-KR"/>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w:t>
            </w:r>
            <w:r>
              <w:rPr>
                <w:rFonts w:eastAsia="DengXian" w:cs="Arial"/>
                <w:b w:val="0"/>
                <w:bCs w:val="0"/>
                <w:szCs w:val="24"/>
                <w:lang w:val="en-US" w:eastAsia="zh-CN"/>
              </w:rPr>
              <w:lastRenderedPageBreak/>
              <w:t xml:space="preserve">mentioned above, we think the NW configured priority should be aligned with UE reported </w:t>
            </w:r>
            <w:r>
              <w:rPr>
                <w:rFonts w:eastAsia="MS Mincho" w:cs="Arial"/>
                <w:b w:val="0"/>
                <w:bCs w:val="0"/>
                <w:szCs w:val="24"/>
                <w:lang w:val="en-US" w:eastAsia="en-US"/>
              </w:rPr>
              <w:t xml:space="preserve">relative </w:t>
            </w:r>
            <w:r>
              <w:rPr>
                <w:rFonts w:eastAsia="DengXian"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(e.g.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hint="eastAsia"/>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MS Mincho" w:cs="Arial"/>
                <w:b w:val="0"/>
                <w:bCs w:val="0"/>
                <w:szCs w:val="24"/>
                <w:lang w:val="en-US" w:eastAsia="en-US"/>
              </w:rPr>
              <w:t xml:space="preserve">But </w:t>
            </w:r>
            <w:r>
              <w:rPr>
                <w:rFonts w:eastAsia="MS Mincho" w:cs="Arial"/>
                <w:b w:val="0"/>
                <w:bCs w:val="0"/>
                <w:szCs w:val="24"/>
                <w:lang w:val="en-US" w:eastAsia="en-US"/>
              </w:rPr>
              <w:t xml:space="preserve">also </w:t>
            </w:r>
            <w:r>
              <w:rPr>
                <w:rFonts w:eastAsia="MS Mincho" w:cs="Arial"/>
                <w:b w:val="0"/>
                <w:bCs w:val="0"/>
                <w:szCs w:val="24"/>
                <w:lang w:val="en-US" w:eastAsia="en-US"/>
              </w:rPr>
              <w:t>fine to wait for RAN4 on collision handling.</w:t>
            </w:r>
          </w:p>
        </w:tc>
      </w:tr>
    </w:tbl>
    <w:p w14:paraId="36D142C1" w14:textId="77777777" w:rsidR="00CC7A9C"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Based on RAN4 discussion, we may assume that, Network A assigns priority levels to all configured periodic MUSIM gaps even if UE does not indicate preferred priority for one or some 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lastRenderedPageBreak/>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As stated earlier, if UE supports priority for periodic gap, we exepct the NW to assign atleat a default priority level. We are not clear on what circumstances, NW will NOT assign any priority ?</w:t>
            </w:r>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hint="eastAsia"/>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hint="eastAsia"/>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hint="eastAsia"/>
                <w:b w:val="0"/>
                <w:lang w:val="en-US" w:eastAsia="zh-CN"/>
              </w:rPr>
            </w:pPr>
            <w:r>
              <w:rPr>
                <w:rFonts w:eastAsia="MS Mincho" w:cs="Arial"/>
                <w:b w:val="0"/>
                <w:lang w:val="en-US" w:eastAsia="en-US"/>
              </w:rPr>
              <w:t xml:space="preserve">Agree with Vivo </w:t>
            </w:r>
            <w:r>
              <w:rPr>
                <w:rFonts w:eastAsia="MS Mincho" w:cs="Arial"/>
                <w:b w:val="0"/>
                <w:lang w:val="en-US" w:eastAsia="en-US"/>
              </w:rPr>
              <w:t xml:space="preserve">and others </w:t>
            </w:r>
            <w:r>
              <w:rPr>
                <w:rFonts w:eastAsia="MS Mincho" w:cs="Arial"/>
                <w:b w:val="0"/>
                <w:lang w:val="en-US" w:eastAsia="en-US"/>
              </w:rPr>
              <w:t>that the NW should assign a priority for UEs which support requesting priority.</w:t>
            </w:r>
          </w:p>
        </w:tc>
      </w:tr>
    </w:tbl>
    <w:p w14:paraId="69405947" w14:textId="77777777" w:rsidR="00CC7A9C"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The reason we indicated aperiodic gaps to have the highest priority is because they are one time gaps. If for some reason, this gap gets scheduled out, UE has to re-request this gap again. This is not the case with periodic gaps, as they repeat in </w:t>
            </w:r>
            <w:r>
              <w:rPr>
                <w:rFonts w:eastAsia="MS Mincho" w:cs="Arial"/>
                <w:b w:val="0"/>
                <w:bCs w:val="0"/>
                <w:szCs w:val="24"/>
                <w:lang w:val="en-US" w:eastAsia="en-US"/>
              </w:rPr>
              <w:lastRenderedPageBreak/>
              <w:t>time domain. Our preference is to treat them at highest priority. 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lastRenderedPageBreak/>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hint="eastAsia"/>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DengXian" w:cs="Arial" w:hint="eastAsia"/>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It is okay to wait for RAN4 but RAN2 can also indicate a preference. Since aperiodic gap is a one time event that the UE will use for an important event, it is more reasonable to assign the highest priority.</w:t>
            </w: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Heading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r>
        <w:rPr>
          <w:rFonts w:ascii="Arial" w:eastAsia="Malgun Gothic" w:hAnsi="Arial" w:cs="Arial"/>
          <w:lang w:val="en-US" w:eastAsia="ko-KR"/>
        </w:rPr>
        <w:t xml:space="preserve">The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analyze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study/analyze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77777777" w:rsidR="00CC7A9C" w:rsidRDefault="002B1CE1">
      <w:pPr>
        <w:rPr>
          <w:rFonts w:ascii="Arial" w:eastAsia="Malgun Gothic" w:hAnsi="Arial" w:cs="Arial"/>
          <w:lang w:eastAsia="ko-KR"/>
        </w:rPr>
      </w:pPr>
      <w:r>
        <w:rPr>
          <w:rFonts w:ascii="Arial" w:eastAsia="Malgun Gothic" w:hAnsi="Arial" w:cs="Arial"/>
          <w:lang w:eastAsia="ko-KR"/>
        </w:rPr>
        <w:t>Based on companies'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"RAN2 assumes no RAN4 impact is expected 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tc>
          <w:tcPr>
            <w:tcW w:w="1645"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tc>
          <w:tcPr>
            <w:tcW w:w="1645"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tc>
          <w:tcPr>
            <w:tcW w:w="1645"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tc>
          <w:tcPr>
            <w:tcW w:w="1645"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tc>
          <w:tcPr>
            <w:tcW w:w="1645"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tc>
          <w:tcPr>
            <w:tcW w:w="1645"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Apple</w:t>
            </w:r>
          </w:p>
        </w:tc>
        <w:tc>
          <w:tcPr>
            <w:tcW w:w="2178"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tc>
          <w:tcPr>
            <w:tcW w:w="1645"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8"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tc>
          <w:tcPr>
            <w:tcW w:w="1645"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8"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80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Heading3"/>
              <w:rPr>
                <w:i/>
                <w:highlight w:val="yellow"/>
                <w:lang w:eastAsia="ko-KR"/>
              </w:rPr>
            </w:pPr>
            <w:bookmarkStart w:id="19" w:name="_Toc37296205"/>
            <w:bookmarkStart w:id="20" w:name="_Toc46490331"/>
            <w:bookmarkStart w:id="21" w:name="_Toc52752026"/>
            <w:bookmarkStart w:id="22" w:name="_Toc52796488"/>
            <w:bookmarkStart w:id="23" w:name="_Toc115557900"/>
            <w:r w:rsidRPr="00EA6D6E">
              <w:rPr>
                <w:i/>
                <w:highlight w:val="yellow"/>
                <w:lang w:eastAsia="ko-KR"/>
              </w:rPr>
              <w:t>5.4.6</w:t>
            </w:r>
            <w:r w:rsidRPr="00EA6D6E">
              <w:rPr>
                <w:i/>
                <w:highlight w:val="yellow"/>
                <w:lang w:eastAsia="ko-KR"/>
              </w:rPr>
              <w:tab/>
              <w:t>Power Headroom Reporting</w:t>
            </w:r>
            <w:bookmarkEnd w:id="19"/>
            <w:bookmarkEnd w:id="20"/>
            <w:bookmarkEnd w:id="21"/>
            <w:bookmarkEnd w:id="22"/>
            <w:bookmarkEnd w:id="23"/>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tc>
          <w:tcPr>
            <w:tcW w:w="1645" w:type="dxa"/>
            <w:shd w:val="clear" w:color="auto" w:fill="auto"/>
          </w:tcPr>
          <w:p w14:paraId="2C331F55" w14:textId="4FE8E06F" w:rsidR="004658C7" w:rsidRDefault="004658C7">
            <w:pPr>
              <w:pStyle w:val="Observation"/>
              <w:rPr>
                <w:rFonts w:eastAsia="SimSun" w:cs="Arial" w:hint="eastAsia"/>
                <w:b w:val="0"/>
                <w:bCs w:val="0"/>
                <w:szCs w:val="24"/>
                <w:lang w:val="en-US" w:eastAsia="zh-CN"/>
              </w:rPr>
            </w:pPr>
            <w:r>
              <w:rPr>
                <w:rFonts w:eastAsia="SimSun" w:cs="Arial"/>
                <w:b w:val="0"/>
                <w:bCs w:val="0"/>
                <w:szCs w:val="24"/>
                <w:lang w:val="en-US" w:eastAsia="zh-CN"/>
              </w:rPr>
              <w:t>Qualcomm</w:t>
            </w:r>
          </w:p>
        </w:tc>
        <w:tc>
          <w:tcPr>
            <w:tcW w:w="2178" w:type="dxa"/>
            <w:shd w:val="clear" w:color="auto" w:fill="auto"/>
          </w:tcPr>
          <w:p w14:paraId="4045C437" w14:textId="3671B38C" w:rsidR="004658C7" w:rsidRDefault="004658C7">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4F853EA2" w14:textId="77777777" w:rsidR="004658C7" w:rsidRDefault="004658C7" w:rsidP="00C11D0E">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Heading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Heading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Heading1"/>
        <w:rPr>
          <w:rFonts w:eastAsia="Malgun Gothic"/>
          <w:lang w:eastAsia="ko-KR"/>
        </w:rPr>
      </w:pPr>
      <w:r>
        <w:rPr>
          <w:rFonts w:eastAsia="Malgun Gothic" w:hint="eastAsia"/>
          <w:lang w:eastAsia="ko-KR"/>
        </w:rPr>
        <w:lastRenderedPageBreak/>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Hyperlink"/>
          </w:rPr>
          <w:t>R2-2303641</w:t>
        </w:r>
      </w:hyperlink>
      <w:r>
        <w:tab/>
      </w:r>
      <w:r>
        <w:tab/>
        <w:t>MUSIM gap priorities</w:t>
      </w:r>
      <w:r>
        <w:tab/>
        <w:t>Ericsson</w:t>
      </w:r>
      <w:r>
        <w:tab/>
        <w:t>discussion</w:t>
      </w:r>
      <w:r>
        <w:tab/>
        <w:t>Rel-18</w:t>
      </w:r>
      <w:r>
        <w:tab/>
        <w:t>NR_DualTxRx_MUSIM-Core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Hyperlink"/>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t>NR_DualTxRx_MUSIM-Core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6" w:history="1">
        <w:r>
          <w:rPr>
            <w:rStyle w:val="Hyperlink"/>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7"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18" w:history="1">
        <w:r>
          <w:rPr>
            <w:rStyle w:val="Hyperlink"/>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19" w:history="1">
        <w:r>
          <w:rPr>
            <w:rStyle w:val="Hyperlink"/>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0" w:history="1">
        <w:r>
          <w:rPr>
            <w:rStyle w:val="Hyperlink"/>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t>NR_DualTxRx_MUSIM-Core</w:t>
      </w:r>
    </w:p>
    <w:p w14:paraId="12871DF7" w14:textId="77777777" w:rsidR="00CC7A9C" w:rsidRDefault="002B1CE1">
      <w:pPr>
        <w:pStyle w:val="Doc-title"/>
      </w:pPr>
      <w:r>
        <w:rPr>
          <w:rFonts w:eastAsia="Malgun Gothic" w:cs="Arial" w:hint="eastAsia"/>
          <w:lang w:eastAsia="ko-KR"/>
        </w:rPr>
        <w:t xml:space="preserve">[8] </w:t>
      </w:r>
      <w:hyperlink r:id="rId21" w:history="1">
        <w:r>
          <w:rPr>
            <w:rStyle w:val="Hyperlink"/>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2" w:history="1">
        <w:r>
          <w:rPr>
            <w:rStyle w:val="Hyperlink"/>
          </w:rPr>
          <w:t>R2-2303471</w:t>
        </w:r>
      </w:hyperlink>
      <w:r>
        <w:tab/>
      </w:r>
      <w:r>
        <w:tab/>
        <w:t>Discussion on MUSIM gaps and other RAN4 topics</w:t>
      </w:r>
      <w:r>
        <w:tab/>
        <w:t>Huawei, HiSilicon</w:t>
      </w:r>
      <w:r>
        <w:tab/>
        <w:t>discussion</w:t>
      </w:r>
      <w:r>
        <w:tab/>
        <w:t>Rel-</w:t>
      </w:r>
    </w:p>
    <w:p w14:paraId="2A994BCB" w14:textId="77777777" w:rsidR="00CC7A9C" w:rsidRDefault="002B1CE1">
      <w:pPr>
        <w:pStyle w:val="Doc-title"/>
        <w:ind w:left="1543" w:firstLine="161"/>
      </w:pPr>
      <w:r>
        <w:t>18</w:t>
      </w:r>
      <w:r>
        <w:tab/>
        <w:t>NR_DualTxRx_MUSIM-Core</w:t>
      </w:r>
    </w:p>
    <w:p w14:paraId="55FD8449" w14:textId="77777777" w:rsidR="00CC7A9C" w:rsidRDefault="002B1CE1">
      <w:pPr>
        <w:pStyle w:val="Doc-title"/>
      </w:pPr>
      <w:r>
        <w:rPr>
          <w:rFonts w:eastAsia="Malgun Gothic" w:cs="Arial" w:hint="eastAsia"/>
          <w:lang w:eastAsia="ko-KR"/>
        </w:rPr>
        <w:t xml:space="preserve">[10] </w:t>
      </w:r>
      <w:hyperlink r:id="rId23" w:history="1">
        <w:r>
          <w:rPr>
            <w:rStyle w:val="Hyperlink"/>
          </w:rPr>
          <w:t>R2-2303875</w:t>
        </w:r>
      </w:hyperlink>
      <w:r>
        <w:tab/>
        <w:t>Consideration on the Scheduling Gap Priority</w:t>
      </w:r>
      <w:r>
        <w:tab/>
        <w:t>ZTE Corporation, Sanechips</w:t>
      </w:r>
      <w:r>
        <w:tab/>
        <w:t>discussion</w:t>
      </w:r>
    </w:p>
    <w:p w14:paraId="79C8C0AE" w14:textId="77777777" w:rsidR="00CC7A9C" w:rsidRDefault="002B1CE1">
      <w:pPr>
        <w:pStyle w:val="Doc-title"/>
      </w:pPr>
      <w:r>
        <w:tab/>
      </w:r>
      <w:r>
        <w:tab/>
      </w:r>
      <w:r>
        <w:tab/>
        <w:t>Rel-18</w:t>
      </w:r>
      <w:r>
        <w:tab/>
        <w:t>NR_DualTxRx_MUSIM-Core</w:t>
      </w:r>
    </w:p>
    <w:p w14:paraId="2594BD16" w14:textId="77777777" w:rsidR="00CC7A9C" w:rsidRDefault="002B1CE1">
      <w:pPr>
        <w:pStyle w:val="Doc-title"/>
      </w:pPr>
      <w:r>
        <w:rPr>
          <w:rFonts w:eastAsia="Malgun Gothic" w:cs="Arial" w:hint="eastAsia"/>
          <w:lang w:eastAsia="ko-KR"/>
        </w:rPr>
        <w:t xml:space="preserve">[11] </w:t>
      </w:r>
      <w:hyperlink r:id="rId24"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5626C1CB" w14:textId="77777777" w:rsidR="00CC7A9C" w:rsidRDefault="002B1CE1">
      <w:pPr>
        <w:pStyle w:val="Doc-title"/>
      </w:pPr>
      <w:r>
        <w:rPr>
          <w:rFonts w:eastAsia="Malgun Gothic" w:cs="Arial" w:hint="eastAsia"/>
          <w:lang w:eastAsia="ko-KR"/>
        </w:rPr>
        <w:t xml:space="preserve">[12] </w:t>
      </w:r>
      <w:hyperlink r:id="rId25" w:history="1">
        <w:r>
          <w:rPr>
            <w:rStyle w:val="Hyperlink"/>
          </w:rPr>
          <w:t>R2-2304028</w:t>
        </w:r>
      </w:hyperlink>
      <w:r>
        <w:tab/>
        <w:t>MUSIM Gap Priority</w:t>
      </w:r>
      <w:r>
        <w:tab/>
        <w:t>LG Electronics</w:t>
      </w:r>
      <w:r>
        <w:tab/>
        <w:t>discussion</w:t>
      </w:r>
      <w:r>
        <w:tab/>
        <w:t>Rel-18</w:t>
      </w:r>
      <w:r>
        <w:tab/>
        <w:t>NR_DualTxRx_MUSIM-</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6"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1F13" w14:textId="77777777" w:rsidR="002B1CE1" w:rsidRDefault="002B1CE1">
      <w:pPr>
        <w:spacing w:after="0"/>
      </w:pPr>
      <w:r>
        <w:separator/>
      </w:r>
    </w:p>
  </w:endnote>
  <w:endnote w:type="continuationSeparator" w:id="0">
    <w:p w14:paraId="754EF4D7" w14:textId="77777777" w:rsidR="002B1CE1" w:rsidRDefault="002B1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2327" w14:textId="77777777" w:rsidR="002B1CE1" w:rsidRDefault="002B1CE1">
      <w:pPr>
        <w:spacing w:after="0"/>
      </w:pPr>
      <w:r>
        <w:separator/>
      </w:r>
    </w:p>
  </w:footnote>
  <w:footnote w:type="continuationSeparator" w:id="0">
    <w:p w14:paraId="2E0058F9" w14:textId="77777777" w:rsidR="002B1CE1" w:rsidRDefault="002B1C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Header"/>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116291514">
    <w:abstractNumId w:val="3"/>
  </w:num>
  <w:num w:numId="2" w16cid:durableId="854727429">
    <w:abstractNumId w:val="1"/>
  </w:num>
  <w:num w:numId="3" w16cid:durableId="1295061204">
    <w:abstractNumId w:val="4"/>
  </w:num>
  <w:num w:numId="4" w16cid:durableId="152188540">
    <w:abstractNumId w:val="0"/>
  </w:num>
  <w:num w:numId="5" w16cid:durableId="192271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apple-converted-space">
    <w:name w:val="apple-converted-space"/>
    <w:basedOn w:val="DefaultParagraphFont"/>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Pr>
      <w:rFonts w:ascii="Arial" w:eastAsia="Gulim"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eastAsia="Times New Roman"/>
      <w:lang w:val="en-GB" w:eastAsia="ja-JP"/>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9D6E66D-9FCC-4C8B-A4F7-81A81BBD578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11</Pages>
  <Words>4143</Words>
  <Characters>22296</Characters>
  <Application>Microsoft Office Word</Application>
  <DocSecurity>0</DocSecurity>
  <Lines>185</Lines>
  <Paragraphs>52</Paragraphs>
  <ScaleCrop>false</ScaleCrop>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Ozcan Ozturk</cp:lastModifiedBy>
  <cp:revision>10</cp:revision>
  <cp:lastPrinted>2017-05-08T10:55:00Z</cp:lastPrinted>
  <dcterms:created xsi:type="dcterms:W3CDTF">2023-04-21T03:16:00Z</dcterms:created>
  <dcterms:modified xsi:type="dcterms:W3CDTF">2023-04-21T03:21:00Z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ies>
</file>