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8A38B0">
        <w:rPr>
          <w:rFonts w:eastAsia="MS Mincho"/>
          <w:b/>
          <w:sz w:val="24"/>
          <w:szCs w:val="24"/>
          <w:highlight w:val="yellow"/>
          <w:lang w:eastAsia="x-none"/>
        </w:rPr>
        <w:t>draft</w:t>
      </w:r>
      <w:r w:rsidRPr="008A38B0">
        <w:rPr>
          <w:rFonts w:eastAsia="MS Mincho"/>
          <w:b/>
          <w:sz w:val="24"/>
          <w:szCs w:val="24"/>
          <w:lang w:eastAsia="x-none"/>
        </w:rPr>
        <w:t xml:space="preserve"> R2-2304248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Report of [AT121bis-</w:t>
      </w:r>
      <w:proofErr w:type="gramStart"/>
      <w:r w:rsidRPr="009C2F7E">
        <w:rPr>
          <w:sz w:val="22"/>
          <w:szCs w:val="22"/>
        </w:rPr>
        <w:t>e][</w:t>
      </w:r>
      <w:proofErr w:type="gramEnd"/>
      <w:r w:rsidRPr="009C2F7E">
        <w:rPr>
          <w:sz w:val="22"/>
          <w:szCs w:val="22"/>
        </w:rPr>
        <w:t xml:space="preserve">108][NR NTN </w:t>
      </w:r>
      <w:proofErr w:type="spellStart"/>
      <w:r w:rsidRPr="009C2F7E">
        <w:rPr>
          <w:sz w:val="22"/>
          <w:szCs w:val="22"/>
        </w:rPr>
        <w:t>Enh</w:t>
      </w:r>
      <w:proofErr w:type="spellEnd"/>
      <w:r w:rsidRPr="009C2F7E">
        <w:rPr>
          <w:sz w:val="22"/>
          <w:szCs w:val="22"/>
        </w:rPr>
        <w:t>]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ab"/>
          <w:rFonts w:ascii="Wingdings" w:hAnsi="Wingdings"/>
          <w:b/>
          <w:bCs w:val="0"/>
        </w:rPr>
        <w:t></w:t>
      </w:r>
      <w:r w:rsidRPr="009C2F7E">
        <w:rPr>
          <w:rStyle w:val="ab"/>
          <w:b/>
          <w:bCs w:val="0"/>
        </w:rPr>
        <w:t>[AT121bis-</w:t>
      </w:r>
      <w:proofErr w:type="gramStart"/>
      <w:r w:rsidRPr="009C2F7E">
        <w:rPr>
          <w:rStyle w:val="ab"/>
          <w:b/>
          <w:bCs w:val="0"/>
        </w:rPr>
        <w:t>e][</w:t>
      </w:r>
      <w:proofErr w:type="gramEnd"/>
      <w:r w:rsidRPr="009C2F7E">
        <w:rPr>
          <w:rStyle w:val="ab"/>
          <w:b/>
          <w:bCs w:val="0"/>
        </w:rPr>
        <w:t xml:space="preserve">108][NR NTN </w:t>
      </w:r>
      <w:proofErr w:type="spellStart"/>
      <w:r w:rsidRPr="009C2F7E">
        <w:rPr>
          <w:rStyle w:val="ab"/>
          <w:b/>
          <w:bCs w:val="0"/>
        </w:rPr>
        <w:t>Enh</w:t>
      </w:r>
      <w:proofErr w:type="spellEnd"/>
      <w:r w:rsidRPr="009C2F7E">
        <w:rPr>
          <w:rStyle w:val="ab"/>
          <w:b/>
          <w:bCs w:val="0"/>
        </w:rPr>
        <w:t>]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9C2F7E" w14:paraId="3926C08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等线"/>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等线"/>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等线"/>
                <w:sz w:val="20"/>
                <w:lang w:val="en-US"/>
              </w:rPr>
              <w:t>Ignacio.pascual.pelayo@ericsson.com</w:t>
            </w:r>
          </w:p>
        </w:tc>
      </w:tr>
      <w:tr w:rsidR="009C2F7E" w14:paraId="2AE5FF7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A566065" w14:textId="77D0F40A"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7EBCB590" w14:textId="2D07369D" w:rsidR="009C2F7E" w:rsidRPr="00E82ACB" w:rsidRDefault="00E82ACB">
            <w:pPr>
              <w:pStyle w:val="TAC"/>
              <w:spacing w:before="20" w:after="20"/>
              <w:ind w:left="57" w:right="57"/>
              <w:jc w:val="left"/>
              <w:rPr>
                <w:rFonts w:eastAsia="Yu Mincho"/>
                <w:sz w:val="20"/>
                <w:lang w:val="en-US"/>
              </w:rPr>
            </w:pPr>
            <w:proofErr w:type="spellStart"/>
            <w:r>
              <w:rPr>
                <w:rFonts w:eastAsia="Yu Mincho" w:hint="eastAsia"/>
                <w:sz w:val="20"/>
                <w:lang w:val="en-US"/>
              </w:rPr>
              <w:t>T</w:t>
            </w:r>
            <w:r>
              <w:rPr>
                <w:rFonts w:eastAsia="Yu Mincho"/>
                <w:sz w:val="20"/>
                <w:lang w:val="en-US"/>
              </w:rPr>
              <w:t>ianyang</w:t>
            </w:r>
            <w:proofErr w:type="spellEnd"/>
            <w:r>
              <w:rPr>
                <w:rFonts w:eastAsia="Yu Mincho"/>
                <w:sz w:val="20"/>
                <w:lang w:val="en-US"/>
              </w:rPr>
              <w:t xml:space="preserve"> Min</w:t>
            </w:r>
          </w:p>
        </w:tc>
        <w:tc>
          <w:tcPr>
            <w:tcW w:w="4391" w:type="dxa"/>
            <w:gridSpan w:val="2"/>
            <w:tcBorders>
              <w:top w:val="single" w:sz="4" w:space="0" w:color="auto"/>
              <w:left w:val="single" w:sz="4" w:space="0" w:color="auto"/>
              <w:bottom w:val="single" w:sz="4" w:space="0" w:color="auto"/>
              <w:right w:val="single" w:sz="4" w:space="0" w:color="auto"/>
            </w:tcBorders>
          </w:tcPr>
          <w:p w14:paraId="288E6254" w14:textId="1E07F981" w:rsidR="009C2F7E" w:rsidRPr="00E82ACB" w:rsidRDefault="00E82ACB">
            <w:pPr>
              <w:pStyle w:val="TAC"/>
              <w:spacing w:before="20" w:after="20"/>
              <w:ind w:left="57" w:right="57"/>
              <w:jc w:val="left"/>
              <w:rPr>
                <w:rFonts w:eastAsia="Yu Mincho"/>
                <w:sz w:val="20"/>
                <w:lang w:val="en-US"/>
              </w:rPr>
            </w:pPr>
            <w:r>
              <w:rPr>
                <w:rFonts w:eastAsia="Yu Mincho"/>
                <w:sz w:val="20"/>
                <w:lang w:val="en-US"/>
              </w:rPr>
              <w:t>Tianyang.min.ex@nttdocomo.com</w:t>
            </w:r>
          </w:p>
        </w:tc>
      </w:tr>
      <w:tr w:rsidR="00867DBD" w14:paraId="1508E5BE" w14:textId="77777777" w:rsidTr="00867DBD">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5E5EAA"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12628C1B" w14:textId="77777777" w:rsidR="00867DBD" w:rsidRDefault="00867DBD" w:rsidP="00E41D59">
            <w:pPr>
              <w:pStyle w:val="TAC"/>
              <w:spacing w:before="20" w:after="20"/>
              <w:ind w:left="57" w:right="57"/>
              <w:jc w:val="left"/>
              <w:rPr>
                <w:rFonts w:eastAsia="宋体"/>
                <w:sz w:val="20"/>
                <w:lang w:val="en-US"/>
              </w:rPr>
            </w:pPr>
            <w:proofErr w:type="spellStart"/>
            <w:r>
              <w:rPr>
                <w:rFonts w:eastAsia="宋体"/>
                <w:sz w:val="20"/>
                <w:lang w:val="en-US"/>
              </w:rPr>
              <w:t>Fangli</w:t>
            </w:r>
            <w:proofErr w:type="spellEnd"/>
            <w:r>
              <w:rPr>
                <w:rFonts w:eastAsia="宋体"/>
                <w:sz w:val="20"/>
                <w:lang w:val="en-US"/>
              </w:rPr>
              <w:t xml:space="preserve"> XU</w:t>
            </w:r>
          </w:p>
        </w:tc>
        <w:tc>
          <w:tcPr>
            <w:tcW w:w="4391" w:type="dxa"/>
            <w:gridSpan w:val="2"/>
            <w:tcBorders>
              <w:top w:val="single" w:sz="4" w:space="0" w:color="auto"/>
              <w:left w:val="single" w:sz="4" w:space="0" w:color="auto"/>
              <w:bottom w:val="single" w:sz="4" w:space="0" w:color="auto"/>
              <w:right w:val="single" w:sz="4" w:space="0" w:color="auto"/>
            </w:tcBorders>
          </w:tcPr>
          <w:p w14:paraId="69A5B475"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fangli_xu@apple.com</w:t>
            </w:r>
          </w:p>
        </w:tc>
      </w:tr>
      <w:tr w:rsidR="009C2F7E" w14:paraId="59C343B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D42A08F" w14:textId="5008EE6C" w:rsidR="009C2F7E" w:rsidRDefault="008A38B0">
            <w:pPr>
              <w:pStyle w:val="TAC"/>
              <w:spacing w:before="20" w:after="20"/>
              <w:ind w:left="57" w:right="57"/>
              <w:jc w:val="left"/>
              <w:rPr>
                <w:rFonts w:eastAsia="宋体"/>
                <w:sz w:val="20"/>
                <w:lang w:val="en-US"/>
              </w:rPr>
            </w:pPr>
            <w:r>
              <w:rPr>
                <w:rFonts w:eastAsia="宋体"/>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10166DC9" w14:textId="0D0C3937" w:rsidR="009C2F7E" w:rsidRDefault="008A38B0">
            <w:pPr>
              <w:pStyle w:val="TAC"/>
              <w:spacing w:before="20" w:after="20"/>
              <w:ind w:left="57" w:right="57"/>
              <w:jc w:val="left"/>
              <w:rPr>
                <w:rFonts w:eastAsia="宋体"/>
                <w:sz w:val="20"/>
                <w:lang w:val="en-US"/>
              </w:rPr>
            </w:pPr>
            <w:proofErr w:type="spellStart"/>
            <w:r>
              <w:rPr>
                <w:rFonts w:eastAsia="宋体"/>
                <w:sz w:val="20"/>
                <w:lang w:val="en-US"/>
              </w:rPr>
              <w:t>Yuhua</w:t>
            </w:r>
            <w:proofErr w:type="spellEnd"/>
            <w:r>
              <w:rPr>
                <w:rFonts w:eastAsia="宋体"/>
                <w:sz w:val="20"/>
                <w:lang w:val="en-US"/>
              </w:rPr>
              <w:t xml:space="preserve"> </w:t>
            </w:r>
            <w:proofErr w:type="spellStart"/>
            <w:r>
              <w:rPr>
                <w:rFonts w:eastAsia="宋体"/>
                <w:sz w:val="20"/>
                <w:lang w:val="en-US"/>
              </w:rPr>
              <w:t>chen</w:t>
            </w:r>
            <w:proofErr w:type="spellEnd"/>
            <w:r>
              <w:rPr>
                <w:rFonts w:eastAsia="宋体"/>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14:paraId="477E77B5" w14:textId="4CCCE17E" w:rsidR="009C2F7E" w:rsidRDefault="008A38B0">
            <w:pPr>
              <w:pStyle w:val="TAC"/>
              <w:spacing w:before="20" w:after="20"/>
              <w:ind w:left="57" w:right="57"/>
              <w:jc w:val="left"/>
              <w:rPr>
                <w:rFonts w:eastAsia="宋体"/>
                <w:sz w:val="20"/>
                <w:lang w:val="en-US"/>
              </w:rPr>
            </w:pPr>
            <w:r>
              <w:rPr>
                <w:rFonts w:eastAsia="宋体"/>
                <w:sz w:val="20"/>
                <w:lang w:val="en-US"/>
              </w:rPr>
              <w:t>Yuhua.chen@emea.nec.com</w:t>
            </w:r>
          </w:p>
        </w:tc>
      </w:tr>
      <w:tr w:rsidR="0040387C" w14:paraId="4CC5575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30A22C5" w14:textId="375855DF" w:rsidR="0040387C" w:rsidRDefault="0040387C" w:rsidP="0040387C">
            <w:pPr>
              <w:pStyle w:val="TAC"/>
              <w:spacing w:before="20" w:after="20"/>
              <w:ind w:left="57" w:right="57"/>
              <w:jc w:val="left"/>
              <w:rPr>
                <w:sz w:val="20"/>
                <w:lang w:val="en-US"/>
              </w:rPr>
            </w:pPr>
            <w:r>
              <w:rPr>
                <w:rFonts w:eastAsia="宋体"/>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6E49E22" w14:textId="52E30FE5" w:rsidR="0040387C" w:rsidRDefault="0040387C" w:rsidP="0040387C">
            <w:pPr>
              <w:pStyle w:val="TAC"/>
              <w:spacing w:before="20" w:after="20"/>
              <w:ind w:left="57" w:right="57"/>
              <w:jc w:val="left"/>
              <w:rPr>
                <w:sz w:val="20"/>
                <w:lang w:val="en-US"/>
              </w:rPr>
            </w:pPr>
            <w:r>
              <w:rPr>
                <w:rFonts w:eastAsia="宋体"/>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2B934B87" w14:textId="6BE5B3C2" w:rsidR="0040387C" w:rsidRDefault="0040387C" w:rsidP="0040387C">
            <w:pPr>
              <w:pStyle w:val="TAC"/>
              <w:spacing w:before="20" w:after="20"/>
              <w:ind w:left="57" w:right="57"/>
              <w:jc w:val="left"/>
              <w:rPr>
                <w:sz w:val="20"/>
                <w:lang w:val="en-US"/>
              </w:rPr>
            </w:pPr>
            <w:r>
              <w:rPr>
                <w:rFonts w:eastAsia="宋体"/>
                <w:sz w:val="20"/>
                <w:lang w:val="en-US"/>
              </w:rPr>
              <w:t>shiyang.leng@samsung.com</w:t>
            </w:r>
          </w:p>
        </w:tc>
      </w:tr>
      <w:tr w:rsidR="009C2F7E" w14:paraId="00546B2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9B410D3" w14:textId="676F4B08" w:rsidR="009C2F7E" w:rsidRPr="00152276" w:rsidRDefault="00152276">
            <w:pPr>
              <w:pStyle w:val="TAC"/>
              <w:spacing w:before="20" w:after="20"/>
              <w:ind w:left="57" w:right="57"/>
              <w:jc w:val="left"/>
              <w:rPr>
                <w:rFonts w:eastAsia="宋体"/>
                <w:sz w:val="20"/>
                <w:lang w:val="en-US"/>
              </w:rPr>
            </w:pPr>
            <w:r w:rsidRPr="00152276">
              <w:rPr>
                <w:rFonts w:eastAsia="宋体" w:hint="eastAsia"/>
                <w:sz w:val="20"/>
                <w:lang w:val="en-US"/>
              </w:rPr>
              <w:t>L</w:t>
            </w:r>
            <w:r w:rsidRPr="00152276">
              <w:rPr>
                <w:rFonts w:eastAsia="宋体"/>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1BF64A4B" w14:textId="4EE9AFE8" w:rsidR="009C2F7E" w:rsidRPr="00152276" w:rsidRDefault="00152276">
            <w:pPr>
              <w:pStyle w:val="TAC"/>
              <w:spacing w:before="20" w:after="20"/>
              <w:ind w:left="57" w:right="57"/>
              <w:jc w:val="left"/>
              <w:rPr>
                <w:rFonts w:eastAsia="宋体"/>
                <w:sz w:val="20"/>
                <w:lang w:val="en-US"/>
              </w:rPr>
            </w:pPr>
            <w:r w:rsidRPr="00152276">
              <w:rPr>
                <w:rFonts w:eastAsia="宋体" w:hint="eastAsia"/>
                <w:sz w:val="20"/>
                <w:lang w:val="en-US"/>
              </w:rPr>
              <w:t>M</w:t>
            </w:r>
            <w:r w:rsidRPr="00152276">
              <w:rPr>
                <w:rFonts w:eastAsia="宋体"/>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528CD857" w14:textId="267A74F2" w:rsidR="009C2F7E" w:rsidRPr="00152276" w:rsidRDefault="00152276">
            <w:pPr>
              <w:pStyle w:val="TAC"/>
              <w:spacing w:before="20" w:after="20"/>
              <w:ind w:left="57" w:right="57"/>
              <w:jc w:val="left"/>
              <w:rPr>
                <w:rFonts w:eastAsia="宋体"/>
                <w:sz w:val="20"/>
                <w:lang w:val="en-US"/>
              </w:rPr>
            </w:pPr>
            <w:r w:rsidRPr="00152276">
              <w:rPr>
                <w:rFonts w:eastAsia="宋体"/>
                <w:sz w:val="20"/>
                <w:lang w:val="en-US"/>
              </w:rPr>
              <w:t>xumin13@lenovo.com</w:t>
            </w:r>
          </w:p>
        </w:tc>
      </w:tr>
      <w:tr w:rsidR="009C2F7E" w14:paraId="1F56676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1A09AED" w14:textId="25AA3B29" w:rsidR="009C2F7E" w:rsidRPr="00CD3935" w:rsidRDefault="00CD3935">
            <w:pPr>
              <w:pStyle w:val="TAC"/>
              <w:spacing w:before="20" w:after="20"/>
              <w:ind w:left="57" w:right="57"/>
              <w:jc w:val="left"/>
              <w:rPr>
                <w:rFonts w:eastAsiaTheme="minorEastAsia" w:hint="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4964606C" w14:textId="5BEF7143" w:rsidR="009C2F7E" w:rsidRPr="00CD3935" w:rsidRDefault="00CD3935">
            <w:pPr>
              <w:pStyle w:val="TAC"/>
              <w:spacing w:before="20" w:after="20"/>
              <w:ind w:left="57" w:right="57"/>
              <w:jc w:val="left"/>
              <w:rPr>
                <w:rFonts w:eastAsiaTheme="minorEastAsia" w:hint="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14:paraId="2AD3EDCC" w14:textId="1B1703FB" w:rsidR="009C2F7E" w:rsidRPr="00CD3935" w:rsidRDefault="00CD3935">
            <w:pPr>
              <w:pStyle w:val="TAC"/>
              <w:spacing w:before="20" w:after="20"/>
              <w:ind w:left="57" w:right="57"/>
              <w:jc w:val="left"/>
              <w:rPr>
                <w:rFonts w:eastAsiaTheme="minorEastAsia" w:hint="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bookmarkStart w:id="1" w:name="_GoBack"/>
            <w:bookmarkEnd w:id="1"/>
          </w:p>
        </w:tc>
      </w:tr>
      <w:tr w:rsidR="009C2F7E" w14:paraId="31C926B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0CAA2E7"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8D85DC0"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F913C74" w14:textId="77777777" w:rsidR="009C2F7E" w:rsidRDefault="009C2F7E">
            <w:pPr>
              <w:pStyle w:val="TAC"/>
              <w:spacing w:before="20" w:after="20"/>
              <w:ind w:left="57" w:right="57"/>
              <w:jc w:val="left"/>
              <w:rPr>
                <w:rFonts w:eastAsia="等线"/>
                <w:sz w:val="20"/>
                <w:lang w:val="en-US"/>
              </w:rPr>
            </w:pPr>
          </w:p>
        </w:tc>
      </w:tr>
      <w:tr w:rsidR="009C2F7E" w14:paraId="4D6F0D1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等线"/>
                <w:sz w:val="20"/>
                <w:lang w:val="en-US"/>
              </w:rPr>
            </w:pPr>
          </w:p>
        </w:tc>
      </w:tr>
      <w:tr w:rsidR="009C2F7E" w14:paraId="5DE7E7C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等线"/>
                <w:sz w:val="20"/>
                <w:lang w:val="en-US"/>
              </w:rPr>
            </w:pPr>
          </w:p>
        </w:tc>
      </w:tr>
      <w:tr w:rsidR="009C2F7E" w14:paraId="1229712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等线"/>
                <w:sz w:val="20"/>
                <w:lang w:val="en-US"/>
              </w:rPr>
            </w:pPr>
          </w:p>
        </w:tc>
      </w:tr>
      <w:tr w:rsidR="009C2F7E" w14:paraId="1BCE8BF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等线"/>
                <w:sz w:val="20"/>
                <w:lang w:val="en-US"/>
              </w:rPr>
            </w:pPr>
          </w:p>
        </w:tc>
      </w:tr>
      <w:tr w:rsidR="009C2F7E" w14:paraId="7F548072"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等线"/>
                <w:sz w:val="20"/>
                <w:lang w:val="en-US"/>
              </w:rPr>
            </w:pPr>
          </w:p>
        </w:tc>
      </w:tr>
      <w:tr w:rsidR="009C2F7E" w14:paraId="14615F40"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等线"/>
                <w:sz w:val="20"/>
                <w:lang w:val="en-US"/>
              </w:rPr>
            </w:pPr>
          </w:p>
        </w:tc>
      </w:tr>
      <w:tr w:rsidR="009C2F7E" w14:paraId="3A34F763"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等线"/>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1"/>
      </w:pPr>
      <w:r>
        <w:lastRenderedPageBreak/>
        <w:t>Discussion</w:t>
      </w:r>
    </w:p>
    <w:p w14:paraId="6044C150" w14:textId="24A59BEE" w:rsidR="00320E61" w:rsidRDefault="00320E61" w:rsidP="00320E61">
      <w:pPr>
        <w:pStyle w:val="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ae"/>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ae"/>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ae"/>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ae"/>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ae"/>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2"/>
      </w:pPr>
      <w:r>
        <w:t>Analysis</w:t>
      </w:r>
      <w:r w:rsidR="00462F19" w:rsidRPr="00462F19">
        <w:rPr>
          <w:i/>
          <w:iCs/>
        </w:rPr>
        <w:t xml:space="preserve"> </w:t>
      </w:r>
      <w:proofErr w:type="spellStart"/>
      <w:r w:rsidR="00462F19" w:rsidRPr="00320E61">
        <w:rPr>
          <w:i/>
          <w:iCs/>
        </w:rPr>
        <w:t>ServingCellConfigCommon</w:t>
      </w:r>
      <w:proofErr w:type="spellEnd"/>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proofErr w:type="spellStart"/>
      <w:r w:rsidRPr="00320E61">
        <w:rPr>
          <w:i/>
          <w:iCs/>
          <w:lang w:eastAsia="zh-CN"/>
        </w:rPr>
        <w:t>RRCReconfiguration</w:t>
      </w:r>
      <w:proofErr w:type="spellEnd"/>
      <w:r>
        <w:rPr>
          <w:lang w:eastAsia="zh-CN"/>
        </w:rPr>
        <w:t xml:space="preserve"> message with </w:t>
      </w:r>
      <w:proofErr w:type="spellStart"/>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proofErr w:type="spellEnd"/>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proofErr w:type="spellStart"/>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proofErr w:type="spellEnd"/>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ae"/>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ae"/>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ae"/>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ae"/>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w:t>
      </w:r>
      <w:proofErr w:type="spellStart"/>
      <w:r w:rsidR="004B544D">
        <w:rPr>
          <w:lang w:eastAsia="zh-CN"/>
        </w:rPr>
        <w:t>fullConfig</w:t>
      </w:r>
      <w:proofErr w:type="spellEnd"/>
      <w:r w:rsidR="004B544D">
        <w:rPr>
          <w:lang w:eastAsia="zh-CN"/>
        </w:rPr>
        <w:t xml:space="preserve"> intra-frequency handover). The size of </w:t>
      </w:r>
      <w:proofErr w:type="spellStart"/>
      <w:r w:rsidR="004B544D" w:rsidRPr="004B544D">
        <w:rPr>
          <w:i/>
          <w:iCs/>
          <w:lang w:eastAsia="zh-CN"/>
        </w:rPr>
        <w:t>ServingCellConfigCommon</w:t>
      </w:r>
      <w:proofErr w:type="spellEnd"/>
      <w:r w:rsidR="004B544D">
        <w:rPr>
          <w:lang w:eastAsia="zh-CN"/>
        </w:rPr>
        <w:t xml:space="preserve"> is around 500 bits, the size of the whole </w:t>
      </w:r>
      <w:proofErr w:type="spellStart"/>
      <w:r w:rsidR="004B544D" w:rsidRPr="004B544D">
        <w:rPr>
          <w:i/>
          <w:iCs/>
          <w:lang w:eastAsia="zh-CN"/>
        </w:rPr>
        <w:t>RRCReconfiguration</w:t>
      </w:r>
      <w:proofErr w:type="spellEnd"/>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proofErr w:type="spellStart"/>
      <w:r w:rsidR="001221A4" w:rsidRPr="001221A4">
        <w:rPr>
          <w:i/>
          <w:iCs/>
          <w:lang w:eastAsia="zh-CN"/>
        </w:rPr>
        <w:t>RRCReconfiguration</w:t>
      </w:r>
      <w:proofErr w:type="spellEnd"/>
      <w:r w:rsidR="001221A4">
        <w:rPr>
          <w:lang w:eastAsia="zh-CN"/>
        </w:rPr>
        <w:t xml:space="preserve"> message</w:t>
      </w:r>
      <w:r w:rsidR="004B544D">
        <w:rPr>
          <w:lang w:eastAsia="zh-CN"/>
        </w:rPr>
        <w:t xml:space="preserve">. </w:t>
      </w:r>
      <w:r w:rsidR="00697C08">
        <w:rPr>
          <w:lang w:eastAsia="zh-CN"/>
        </w:rPr>
        <w:t xml:space="preserve">The case of handover using </w:t>
      </w:r>
      <w:proofErr w:type="spellStart"/>
      <w:r w:rsidR="005D733A" w:rsidRPr="00697C08">
        <w:rPr>
          <w:i/>
          <w:iCs/>
          <w:lang w:eastAsia="zh-CN"/>
        </w:rPr>
        <w:t>fullConfig</w:t>
      </w:r>
      <w:proofErr w:type="spellEnd"/>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ae"/>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sidRPr="001C01E3">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w:t>
            </w:r>
            <w:proofErr w:type="gramStart"/>
            <w:r>
              <w:rPr>
                <w:rFonts w:eastAsiaTheme="minorEastAsia" w:hint="eastAsia"/>
                <w:lang w:eastAsia="zh-CN"/>
              </w:rPr>
              <w:t>So</w:t>
            </w:r>
            <w:proofErr w:type="gramEnd"/>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A8672E" w:rsidP="008B06EA">
            <w:pPr>
              <w:jc w:val="center"/>
              <w:rPr>
                <w:rFonts w:eastAsiaTheme="minorEastAsia"/>
                <w:lang w:eastAsia="zh-CN"/>
              </w:rPr>
            </w:pPr>
            <w:r>
              <w:rPr>
                <w:noProof/>
              </w:rP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5pt;height:150pt;mso-width-percent:0;mso-height-percent:0;mso-width-percent:0;mso-height-percent:0" o:ole="">
                  <v:imagedata r:id="rId7" o:title=""/>
                </v:shape>
                <o:OLEObject Type="Embed" ProgID="Visio.Drawing.11" ShapeID="_x0000_i1025" DrawAspect="Content" ObjectID="_1743753239"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40757E30" w:rsidR="001221A4" w:rsidRPr="00E82ACB" w:rsidRDefault="00E82ACB">
            <w:pPr>
              <w:rPr>
                <w:rFonts w:eastAsia="Yu Mincho"/>
              </w:rPr>
            </w:pPr>
            <w:r>
              <w:rPr>
                <w:rFonts w:eastAsia="Yu Mincho" w:hint="eastAsia"/>
              </w:rPr>
              <w:t>D</w:t>
            </w:r>
            <w:r>
              <w:rPr>
                <w:rFonts w:eastAsia="Yu Mincho"/>
              </w:rPr>
              <w:t>OCOMO</w:t>
            </w:r>
          </w:p>
        </w:tc>
        <w:tc>
          <w:tcPr>
            <w:tcW w:w="1316" w:type="dxa"/>
          </w:tcPr>
          <w:p w14:paraId="39ABD233" w14:textId="2E0189E7" w:rsidR="001221A4" w:rsidRPr="00E82ACB" w:rsidRDefault="00E82ACB">
            <w:pPr>
              <w:rPr>
                <w:rFonts w:eastAsia="Yu Mincho"/>
              </w:rPr>
            </w:pPr>
            <w:r>
              <w:rPr>
                <w:rFonts w:eastAsia="Yu Mincho" w:hint="eastAsia"/>
              </w:rPr>
              <w:t>Y</w:t>
            </w:r>
            <w:r>
              <w:rPr>
                <w:rFonts w:eastAsia="Yu Mincho"/>
              </w:rPr>
              <w:t>es</w:t>
            </w:r>
          </w:p>
        </w:tc>
        <w:tc>
          <w:tcPr>
            <w:tcW w:w="7080" w:type="dxa"/>
          </w:tcPr>
          <w:p w14:paraId="0FABB783" w14:textId="3AE89BC8" w:rsidR="001221A4" w:rsidRPr="00E82ACB" w:rsidRDefault="00E82ACB">
            <w:pPr>
              <w:rPr>
                <w:rFonts w:eastAsia="Yu Mincho"/>
              </w:rPr>
            </w:pPr>
            <w:r>
              <w:rPr>
                <w:rFonts w:eastAsia="Yu Mincho"/>
              </w:rPr>
              <w:t xml:space="preserve">Agree with the analysis from Rapporteur. The signalling overhead reduction gain is small compared </w:t>
            </w:r>
            <w:r w:rsidR="003D6E20">
              <w:rPr>
                <w:rFonts w:eastAsia="Yu Mincho"/>
              </w:rPr>
              <w:t xml:space="preserve">with </w:t>
            </w:r>
            <w:r>
              <w:rPr>
                <w:rFonts w:eastAsia="Yu Mincho"/>
              </w:rPr>
              <w:t>existing delta signalling.</w:t>
            </w:r>
          </w:p>
        </w:tc>
      </w:tr>
      <w:tr w:rsidR="00952146" w14:paraId="728CAE14" w14:textId="77777777">
        <w:tc>
          <w:tcPr>
            <w:tcW w:w="1317" w:type="dxa"/>
          </w:tcPr>
          <w:p w14:paraId="5EE13347" w14:textId="59BFBCD1" w:rsidR="00952146" w:rsidRDefault="00952146" w:rsidP="00952146">
            <w:pPr>
              <w:rPr>
                <w:rFonts w:eastAsiaTheme="minorEastAsia"/>
              </w:rPr>
            </w:pPr>
            <w:r>
              <w:rPr>
                <w:rFonts w:eastAsia="Malgun Gothic"/>
                <w:lang w:eastAsia="ko-KR"/>
              </w:rPr>
              <w:t>Apple</w:t>
            </w:r>
          </w:p>
        </w:tc>
        <w:tc>
          <w:tcPr>
            <w:tcW w:w="1316" w:type="dxa"/>
          </w:tcPr>
          <w:p w14:paraId="007917D1" w14:textId="5DFBDF04" w:rsidR="00952146" w:rsidRDefault="00952146" w:rsidP="00952146">
            <w:pPr>
              <w:rPr>
                <w:rFonts w:eastAsiaTheme="minorEastAsia"/>
              </w:rPr>
            </w:pPr>
            <w:r>
              <w:rPr>
                <w:rFonts w:eastAsia="Malgun Gothic"/>
                <w:lang w:eastAsia="ko-KR"/>
              </w:rPr>
              <w:t>No</w:t>
            </w:r>
          </w:p>
        </w:tc>
        <w:tc>
          <w:tcPr>
            <w:tcW w:w="7080" w:type="dxa"/>
          </w:tcPr>
          <w:p w14:paraId="22A790D2" w14:textId="77777777" w:rsidR="00952146" w:rsidRDefault="00952146" w:rsidP="00952146">
            <w:pPr>
              <w:rPr>
                <w:rFonts w:cs="Arial"/>
                <w:lang w:val="en-US"/>
              </w:rPr>
            </w:pPr>
            <w:r>
              <w:rPr>
                <w:rFonts w:cs="Arial"/>
                <w:lang w:val="en-US"/>
              </w:rPr>
              <w:t xml:space="preserve">We share CATT’s view. </w:t>
            </w:r>
          </w:p>
          <w:p w14:paraId="116B7F24" w14:textId="77777777" w:rsidR="00952146" w:rsidRDefault="00952146" w:rsidP="0095214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63F93A0E" w14:textId="77777777" w:rsidR="00952146" w:rsidRPr="00794BFF" w:rsidRDefault="00952146" w:rsidP="00952146">
            <w:pPr>
              <w:rPr>
                <w:rFonts w:cs="Arial"/>
                <w:lang w:val="en-US"/>
              </w:rPr>
            </w:pPr>
            <w:r>
              <w:rPr>
                <w:rFonts w:cs="Arial"/>
                <w:lang w:val="en-US"/>
              </w:rPr>
              <w:t>In</w:t>
            </w:r>
            <w:r>
              <w:rPr>
                <w:rFonts w:eastAsia="Malgun Gothic"/>
                <w:lang w:val="en-US" w:eastAsia="ko-KR"/>
              </w:rPr>
              <w:t xml:space="preserve"> SAT switching scenario, there</w:t>
            </w:r>
            <w:r w:rsidRPr="00A355DA">
              <w:rPr>
                <w:rFonts w:eastAsia="Malgun Gothic"/>
                <w:lang w:val="en-US" w:eastAsia="ko-KR"/>
              </w:rPr>
              <w:t xml:space="preserve"> is only one upcoming cell to serve the same area, and only one target cell to be </w:t>
            </w:r>
            <w:proofErr w:type="spellStart"/>
            <w:r w:rsidRPr="00A355DA">
              <w:rPr>
                <w:rFonts w:eastAsia="Malgun Gothic"/>
                <w:lang w:val="en-US" w:eastAsia="ko-KR"/>
              </w:rPr>
              <w:t>handovered</w:t>
            </w:r>
            <w:proofErr w:type="spellEnd"/>
            <w:r w:rsidRPr="00A355DA">
              <w:rPr>
                <w:rFonts w:eastAsia="Malgun Gothic"/>
                <w:lang w:val="en-US" w:eastAsia="ko-KR"/>
              </w:rPr>
              <w:t xml:space="preserve"> by a large amount of UEs.</w:t>
            </w:r>
            <w:r>
              <w:rPr>
                <w:rFonts w:eastAsia="Malgun Gothic"/>
                <w:lang w:val="en-US" w:eastAsia="ko-KR"/>
              </w:rPr>
              <w:t xml:space="preserve"> In this scenario, </w:t>
            </w:r>
            <w:r w:rsidRPr="00794BFF">
              <w:rPr>
                <w:rFonts w:cs="Arial"/>
                <w:lang w:val="en-US"/>
              </w:rPr>
              <w:t xml:space="preserve">the common HO configuration of up to 1 target cell can be </w:t>
            </w:r>
            <w:r>
              <w:rPr>
                <w:rFonts w:cs="Arial"/>
                <w:lang w:val="en-US"/>
              </w:rPr>
              <w:t>provided</w:t>
            </w:r>
            <w:r w:rsidRPr="00794BFF">
              <w:rPr>
                <w:rFonts w:cs="Arial"/>
                <w:lang w:val="en-US"/>
              </w:rPr>
              <w:t xml:space="preserve"> in source cell</w:t>
            </w:r>
            <w:r>
              <w:rPr>
                <w:rFonts w:cs="Arial"/>
                <w:lang w:val="en-US"/>
              </w:rPr>
              <w:t xml:space="preserve">. And the benefit is to save N times of common config of target cell from network perspective. </w:t>
            </w:r>
          </w:p>
          <w:p w14:paraId="40936B6B" w14:textId="6B350AD8" w:rsidR="00952146" w:rsidRPr="00F10AB2" w:rsidRDefault="00952146" w:rsidP="0095214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512EA3" w14:paraId="07349C86" w14:textId="77777777">
        <w:tc>
          <w:tcPr>
            <w:tcW w:w="1317" w:type="dxa"/>
          </w:tcPr>
          <w:p w14:paraId="19FF2224" w14:textId="5495D1A3" w:rsidR="00512EA3" w:rsidRDefault="00512EA3" w:rsidP="00512EA3">
            <w:pPr>
              <w:rPr>
                <w:rFonts w:eastAsiaTheme="minorEastAsia"/>
              </w:rPr>
            </w:pPr>
            <w:r>
              <w:rPr>
                <w:rFonts w:eastAsiaTheme="minorEastAsia"/>
              </w:rPr>
              <w:t>NEC</w:t>
            </w:r>
          </w:p>
        </w:tc>
        <w:tc>
          <w:tcPr>
            <w:tcW w:w="1316" w:type="dxa"/>
          </w:tcPr>
          <w:p w14:paraId="6BCD6FB4" w14:textId="1298322F" w:rsidR="00512EA3" w:rsidRDefault="00512EA3" w:rsidP="00512EA3">
            <w:pPr>
              <w:rPr>
                <w:rFonts w:eastAsiaTheme="minorEastAsia"/>
              </w:rPr>
            </w:pPr>
            <w:r>
              <w:rPr>
                <w:rFonts w:eastAsiaTheme="minorEastAsia"/>
              </w:rPr>
              <w:t xml:space="preserve">Yes </w:t>
            </w:r>
          </w:p>
        </w:tc>
        <w:tc>
          <w:tcPr>
            <w:tcW w:w="7080" w:type="dxa"/>
          </w:tcPr>
          <w:p w14:paraId="2B47DDF4" w14:textId="77777777" w:rsidR="007652B2" w:rsidRDefault="007652B2" w:rsidP="00512EA3">
            <w:pPr>
              <w:rPr>
                <w:rFonts w:eastAsiaTheme="minorEastAsia"/>
              </w:rPr>
            </w:pPr>
            <w:r w:rsidRPr="007652B2">
              <w:rPr>
                <w:rFonts w:eastAsiaTheme="minorEastAsia"/>
              </w:rPr>
              <w:t>Agree with the analysis from Rapporteur</w:t>
            </w:r>
            <w:r>
              <w:rPr>
                <w:rFonts w:eastAsiaTheme="minorEastAsia"/>
              </w:rPr>
              <w:t>.</w:t>
            </w:r>
            <w:r w:rsidR="00512EA3">
              <w:rPr>
                <w:rFonts w:eastAsiaTheme="minorEastAsia"/>
              </w:rPr>
              <w:t xml:space="preserve"> </w:t>
            </w:r>
          </w:p>
          <w:p w14:paraId="4343482C" w14:textId="69C4596C" w:rsidR="00512EA3" w:rsidRPr="00F10AB2" w:rsidRDefault="007652B2" w:rsidP="00512EA3">
            <w:pPr>
              <w:rPr>
                <w:rFonts w:eastAsiaTheme="minorEastAsia"/>
              </w:rPr>
            </w:pPr>
            <w:r>
              <w:rPr>
                <w:rFonts w:eastAsiaTheme="minorEastAsia"/>
              </w:rPr>
              <w:t xml:space="preserve">Moreover, this enhancement will only reduce the size of a dedicated RRC signalling but not the </w:t>
            </w:r>
            <w:r w:rsidR="006871E7">
              <w:rPr>
                <w:rFonts w:eastAsiaTheme="minorEastAsia"/>
              </w:rPr>
              <w:t>number</w:t>
            </w:r>
            <w:r>
              <w:rPr>
                <w:rFonts w:eastAsiaTheme="minorEastAsia"/>
              </w:rPr>
              <w:t xml:space="preserve"> of</w:t>
            </w:r>
            <w:r w:rsidR="006871E7">
              <w:rPr>
                <w:rFonts w:eastAsiaTheme="minorEastAsia"/>
              </w:rPr>
              <w:t xml:space="preserve"> signalling </w:t>
            </w:r>
            <w:r w:rsidR="00420E61">
              <w:rPr>
                <w:rFonts w:eastAsiaTheme="minorEastAsia"/>
              </w:rPr>
              <w:t>for a</w:t>
            </w:r>
            <w:r w:rsidR="006871E7">
              <w:rPr>
                <w:rFonts w:eastAsiaTheme="minorEastAsia"/>
              </w:rPr>
              <w:t xml:space="preserve"> handover</w:t>
            </w:r>
            <w:r w:rsidR="00420E61">
              <w:rPr>
                <w:rFonts w:eastAsiaTheme="minorEastAsia"/>
              </w:rPr>
              <w:t>. Hence it is less attractive in general than the features of RACH-less or CHO, which reduce the number of signalling.</w:t>
            </w:r>
          </w:p>
        </w:tc>
      </w:tr>
      <w:tr w:rsidR="0040387C" w14:paraId="06A8123F" w14:textId="77777777">
        <w:tc>
          <w:tcPr>
            <w:tcW w:w="1317" w:type="dxa"/>
          </w:tcPr>
          <w:p w14:paraId="086580AC" w14:textId="343D2652" w:rsidR="0040387C" w:rsidRDefault="0040387C" w:rsidP="0040387C">
            <w:pPr>
              <w:rPr>
                <w:lang w:eastAsia="sv-SE"/>
              </w:rPr>
            </w:pPr>
            <w:r>
              <w:rPr>
                <w:rFonts w:eastAsiaTheme="minorEastAsia"/>
              </w:rPr>
              <w:t>Samsung</w:t>
            </w:r>
          </w:p>
        </w:tc>
        <w:tc>
          <w:tcPr>
            <w:tcW w:w="1316" w:type="dxa"/>
          </w:tcPr>
          <w:p w14:paraId="3905FE9B" w14:textId="28F3EC29" w:rsidR="0040387C" w:rsidRDefault="0040387C" w:rsidP="0040387C">
            <w:pPr>
              <w:rPr>
                <w:lang w:eastAsia="sv-SE"/>
              </w:rPr>
            </w:pPr>
            <w:r>
              <w:rPr>
                <w:rFonts w:eastAsiaTheme="minorEastAsia"/>
              </w:rPr>
              <w:t>No</w:t>
            </w:r>
          </w:p>
        </w:tc>
        <w:tc>
          <w:tcPr>
            <w:tcW w:w="7080" w:type="dxa"/>
          </w:tcPr>
          <w:p w14:paraId="30B7A89A" w14:textId="77777777" w:rsidR="0040387C" w:rsidRDefault="0040387C" w:rsidP="0040387C">
            <w:pPr>
              <w:rPr>
                <w:rFonts w:eastAsiaTheme="minorEastAsia"/>
              </w:rPr>
            </w:pPr>
            <w:r>
              <w:rPr>
                <w:rFonts w:eastAsiaTheme="minorEastAsia"/>
              </w:rPr>
              <w:t>-</w:t>
            </w:r>
            <w:r>
              <w:rPr>
                <w:rFonts w:eastAsiaTheme="minorEastAsia"/>
              </w:rPr>
              <w:tab/>
              <w:t>Support of delta configuration</w:t>
            </w:r>
          </w:p>
          <w:p w14:paraId="10CBEF45" w14:textId="77777777" w:rsidR="0040387C" w:rsidRDefault="0040387C" w:rsidP="0040387C">
            <w:pPr>
              <w:rPr>
                <w:rFonts w:eastAsiaTheme="minorEastAsia"/>
              </w:rPr>
            </w:pPr>
            <w:r>
              <w:rPr>
                <w:rFonts w:eastAsiaTheme="minorEastAsia"/>
              </w:rPr>
              <w:t xml:space="preserve">Delta </w:t>
            </w:r>
            <w:proofErr w:type="spellStart"/>
            <w:r>
              <w:rPr>
                <w:rFonts w:eastAsiaTheme="minorEastAsia"/>
              </w:rPr>
              <w:t>signaling</w:t>
            </w:r>
            <w:proofErr w:type="spellEnd"/>
            <w:r>
              <w:rPr>
                <w:rFonts w:eastAsiaTheme="minorEastAsia"/>
              </w:rPr>
              <w:t xml:space="preserve">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7AA6DCF1" w14:textId="77777777" w:rsidR="0040387C" w:rsidRDefault="0040387C" w:rsidP="0040387C">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6E76F033" w14:textId="77777777" w:rsidR="0040387C" w:rsidRDefault="0040387C" w:rsidP="0040387C">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63E9CF09" w14:textId="77777777" w:rsidR="0040387C" w:rsidRDefault="0040387C" w:rsidP="0040387C">
            <w:pPr>
              <w:rPr>
                <w:rFonts w:eastAsiaTheme="minorEastAsia"/>
              </w:rPr>
            </w:pPr>
            <w:r>
              <w:rPr>
                <w:rFonts w:eastAsiaTheme="minorEastAsia"/>
              </w:rPr>
              <w:t>-</w:t>
            </w:r>
            <w:r>
              <w:rPr>
                <w:rFonts w:eastAsiaTheme="minorEastAsia"/>
              </w:rPr>
              <w:tab/>
              <w:t>Max SIB size</w:t>
            </w:r>
          </w:p>
          <w:p w14:paraId="1BB86583" w14:textId="77777777" w:rsidR="0040387C" w:rsidRDefault="0040387C" w:rsidP="0040387C">
            <w:pPr>
              <w:rPr>
                <w:rFonts w:eastAsiaTheme="minorEastAsia"/>
              </w:rPr>
            </w:pPr>
            <w:r>
              <w:rPr>
                <w:rFonts w:eastAsiaTheme="minorEastAsia"/>
              </w:rPr>
              <w:t>No issue. Normally the target cell to replace the source cell would be one or two (especially in quasi-earth fixed cell)</w:t>
            </w:r>
          </w:p>
          <w:p w14:paraId="0C1B12E2" w14:textId="77777777" w:rsidR="0040387C" w:rsidRDefault="0040387C" w:rsidP="0040387C">
            <w:pPr>
              <w:rPr>
                <w:rFonts w:eastAsiaTheme="minorEastAsia"/>
              </w:rPr>
            </w:pPr>
            <w:r>
              <w:rPr>
                <w:rFonts w:eastAsiaTheme="minorEastAsia"/>
              </w:rPr>
              <w:t>-</w:t>
            </w:r>
            <w:r>
              <w:rPr>
                <w:rFonts w:eastAsiaTheme="minorEastAsia"/>
              </w:rPr>
              <w:tab/>
              <w:t>Minimal reduction of overhead</w:t>
            </w:r>
          </w:p>
          <w:p w14:paraId="05B015BD" w14:textId="77777777" w:rsidR="0040387C" w:rsidRDefault="0040387C" w:rsidP="0040387C">
            <w:pPr>
              <w:rPr>
                <w:rFonts w:eastAsiaTheme="minorEastAsia"/>
              </w:rPr>
            </w:pPr>
            <w:r>
              <w:rPr>
                <w:rFonts w:eastAsiaTheme="minorEastAsia"/>
              </w:rPr>
              <w:t xml:space="preserve">Quite a lot of </w:t>
            </w:r>
            <w:proofErr w:type="spellStart"/>
            <w:r>
              <w:rPr>
                <w:rFonts w:eastAsiaTheme="minorEastAsia"/>
              </w:rPr>
              <w:t>signaling</w:t>
            </w:r>
            <w:proofErr w:type="spellEnd"/>
            <w:r>
              <w:rPr>
                <w:rFonts w:eastAsiaTheme="minorEastAsia"/>
              </w:rPr>
              <w:t xml:space="preserve"> reduction assuming 10000 UEs are handed over. We should consider number of UEs to be handed over in a limited time duration.</w:t>
            </w:r>
          </w:p>
          <w:p w14:paraId="4F3E9886" w14:textId="77777777" w:rsidR="0040387C" w:rsidRDefault="0040387C" w:rsidP="0040387C">
            <w:pPr>
              <w:rPr>
                <w:rFonts w:eastAsiaTheme="minorEastAsia"/>
              </w:rPr>
            </w:pPr>
            <w:r>
              <w:rPr>
                <w:rFonts w:eastAsiaTheme="minorEastAsia"/>
              </w:rPr>
              <w:t>-</w:t>
            </w:r>
            <w:r>
              <w:rPr>
                <w:rFonts w:eastAsiaTheme="minorEastAsia"/>
              </w:rPr>
              <w:tab/>
              <w:t>Exception procedure handling</w:t>
            </w:r>
          </w:p>
          <w:p w14:paraId="36055C06" w14:textId="2F6E349B" w:rsidR="0040387C" w:rsidRPr="00F10AB2" w:rsidRDefault="0040387C" w:rsidP="0040387C">
            <w:pPr>
              <w:rPr>
                <w:rFonts w:eastAsiaTheme="minorEastAsia"/>
              </w:rPr>
            </w:pPr>
            <w:r>
              <w:rPr>
                <w:rFonts w:eastAsiaTheme="minorEastAsia"/>
              </w:rPr>
              <w:t>As other SIBs, typically UE can receive SIB with no issue. That can be discussed in stage 3 details.</w:t>
            </w:r>
          </w:p>
        </w:tc>
      </w:tr>
      <w:tr w:rsidR="00512EA3" w14:paraId="4C57BACA" w14:textId="77777777">
        <w:tc>
          <w:tcPr>
            <w:tcW w:w="1317" w:type="dxa"/>
          </w:tcPr>
          <w:p w14:paraId="78D0B9F9" w14:textId="61FF5EDB" w:rsidR="00512EA3" w:rsidRDefault="004C6CD0" w:rsidP="00512EA3">
            <w:pPr>
              <w:rPr>
                <w:rFonts w:eastAsiaTheme="minorEastAsia"/>
                <w:lang w:val="en-US" w:eastAsia="sv-SE"/>
              </w:rPr>
            </w:pPr>
            <w:r>
              <w:rPr>
                <w:rFonts w:eastAsiaTheme="minorEastAsia"/>
                <w:lang w:val="en-US" w:eastAsia="sv-SE"/>
              </w:rPr>
              <w:lastRenderedPageBreak/>
              <w:t>MediaTek</w:t>
            </w:r>
          </w:p>
        </w:tc>
        <w:tc>
          <w:tcPr>
            <w:tcW w:w="1316" w:type="dxa"/>
          </w:tcPr>
          <w:p w14:paraId="7A7B8369" w14:textId="42CD6CC0" w:rsidR="00512EA3" w:rsidRDefault="004C6CD0" w:rsidP="00512EA3">
            <w:pPr>
              <w:rPr>
                <w:rFonts w:eastAsiaTheme="minorEastAsia"/>
                <w:lang w:val="en-US" w:eastAsia="sv-SE"/>
              </w:rPr>
            </w:pPr>
            <w:r>
              <w:rPr>
                <w:rFonts w:eastAsiaTheme="minorEastAsia"/>
                <w:lang w:val="en-US" w:eastAsia="sv-SE"/>
              </w:rPr>
              <w:t>No</w:t>
            </w:r>
          </w:p>
        </w:tc>
        <w:tc>
          <w:tcPr>
            <w:tcW w:w="7080" w:type="dxa"/>
          </w:tcPr>
          <w:p w14:paraId="6F6D3A05" w14:textId="63359853" w:rsidR="00512EA3" w:rsidRPr="00F10AB2" w:rsidRDefault="004C6CD0" w:rsidP="00512EA3">
            <w:pPr>
              <w:rPr>
                <w:rFonts w:eastAsiaTheme="minorEastAsia"/>
                <w:lang w:val="en-US"/>
              </w:rPr>
            </w:pPr>
            <w:r>
              <w:rPr>
                <w:rFonts w:eastAsiaTheme="minorEastAsia"/>
                <w:lang w:val="en-US"/>
              </w:rPr>
              <w:t xml:space="preserve">Agree with Apple and CATT that common </w:t>
            </w:r>
            <w:proofErr w:type="spellStart"/>
            <w:r>
              <w:rPr>
                <w:rFonts w:eastAsiaTheme="minorEastAsia"/>
                <w:lang w:val="en-US"/>
              </w:rPr>
              <w:t>signalling</w:t>
            </w:r>
            <w:proofErr w:type="spellEnd"/>
            <w:r>
              <w:rPr>
                <w:rFonts w:eastAsiaTheme="minorEastAsia"/>
                <w:lang w:val="en-US"/>
              </w:rPr>
              <w:t xml:space="preserve"> needs to consider the entire set of UEs and not a single UE.</w:t>
            </w:r>
          </w:p>
        </w:tc>
      </w:tr>
      <w:tr w:rsidR="00512EA3" w14:paraId="012E4B99" w14:textId="77777777">
        <w:tc>
          <w:tcPr>
            <w:tcW w:w="1317" w:type="dxa"/>
          </w:tcPr>
          <w:p w14:paraId="5CA5C3A7" w14:textId="2AA49A45" w:rsidR="00512EA3" w:rsidRDefault="00152276" w:rsidP="00512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5E4FC990" w14:textId="4A6E92AB" w:rsidR="00512EA3" w:rsidRDefault="00152276" w:rsidP="00512EA3">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35F488BB" w14:textId="11E5FC48" w:rsidR="00512EA3" w:rsidRPr="00152276" w:rsidRDefault="00152276" w:rsidP="00512EA3">
            <w:pPr>
              <w:rPr>
                <w:rFonts w:eastAsia="Yu Mincho" w:cs="Arial"/>
                <w:lang w:val="en-US"/>
              </w:rPr>
            </w:pPr>
            <w:r>
              <w:rPr>
                <w:rFonts w:eastAsiaTheme="minorEastAsia"/>
                <w:lang w:val="en-US"/>
              </w:rPr>
              <w:t xml:space="preserve">Agree with Apple and CATT.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00A6E" w14:paraId="753CFFC1" w14:textId="77777777" w:rsidTr="003E69EC">
        <w:tc>
          <w:tcPr>
            <w:tcW w:w="1317" w:type="dxa"/>
          </w:tcPr>
          <w:p w14:paraId="166FA6C5"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45D9042" w14:textId="77777777" w:rsidR="00700A6E" w:rsidRDefault="00700A6E" w:rsidP="003E69EC">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47412C3" w14:textId="0A26851B" w:rsidR="00700A6E" w:rsidRDefault="00700A6E" w:rsidP="003E69EC">
            <w:pPr>
              <w:rPr>
                <w:rFonts w:eastAsiaTheme="minorEastAsia"/>
                <w:lang w:eastAsia="zh-CN"/>
              </w:rPr>
            </w:pPr>
            <w:r>
              <w:rPr>
                <w:rFonts w:eastAsiaTheme="minorEastAsia"/>
                <w:lang w:eastAsia="zh-CN"/>
              </w:rPr>
              <w:t xml:space="preserve">Firstly, the </w:t>
            </w:r>
            <w:r w:rsidRPr="002C5607">
              <w:rPr>
                <w:rFonts w:eastAsiaTheme="minorEastAsia"/>
                <w:lang w:eastAsia="zh-CN"/>
              </w:rPr>
              <w:t xml:space="preserve">potential gain of providing common target cell configuration </w:t>
            </w:r>
            <w:r>
              <w:rPr>
                <w:rFonts w:eastAsiaTheme="minorEastAsia"/>
                <w:lang w:eastAsia="zh-CN"/>
              </w:rPr>
              <w:t xml:space="preserve">through common </w:t>
            </w:r>
            <w:proofErr w:type="spellStart"/>
            <w:r>
              <w:rPr>
                <w:rFonts w:eastAsiaTheme="minorEastAsia"/>
                <w:lang w:eastAsia="zh-CN"/>
              </w:rPr>
              <w:t>signaling</w:t>
            </w:r>
            <w:proofErr w:type="spellEnd"/>
            <w:r>
              <w:rPr>
                <w:rFonts w:eastAsiaTheme="minorEastAsia"/>
                <w:lang w:eastAsia="zh-CN"/>
              </w:rPr>
              <w:t xml:space="preserve"> is huge. </w:t>
            </w:r>
            <w:r w:rsidRPr="002C5607">
              <w:rPr>
                <w:rFonts w:eastAsiaTheme="minorEastAsia"/>
                <w:lang w:eastAsia="zh-CN"/>
              </w:rPr>
              <w:t xml:space="preserve">For the Non-GEO scenario, a large number of UEs are likely to be handed over to the same target cell, </w:t>
            </w:r>
            <w:r>
              <w:rPr>
                <w:rFonts w:eastAsiaTheme="minorEastAsia"/>
                <w:lang w:eastAsia="zh-CN"/>
              </w:rPr>
              <w:t>c</w:t>
            </w:r>
            <w:r w:rsidRPr="00232E3A">
              <w:rPr>
                <w:rFonts w:eastAsiaTheme="minorEastAsia"/>
                <w:lang w:eastAsia="zh-CN"/>
              </w:rPr>
              <w:t xml:space="preserve">onsidering the large cell size of non-terrestrial networks, many </w:t>
            </w:r>
            <w:r>
              <w:rPr>
                <w:rFonts w:eastAsiaTheme="minorEastAsia"/>
                <w:lang w:eastAsia="zh-CN"/>
              </w:rPr>
              <w:t>UEs</w:t>
            </w:r>
            <w:r w:rsidRPr="00232E3A">
              <w:rPr>
                <w:rFonts w:eastAsiaTheme="minorEastAsia"/>
                <w:lang w:eastAsia="zh-CN"/>
              </w:rPr>
              <w:t xml:space="preserve"> may be served within a single cell (the maximum number of UEs is 65519 considering the current maximum C-RNTI value)</w:t>
            </w:r>
            <w:r>
              <w:rPr>
                <w:rFonts w:eastAsiaTheme="minorEastAsia"/>
                <w:lang w:eastAsia="zh-CN"/>
              </w:rPr>
              <w:t xml:space="preserve"> and </w:t>
            </w:r>
            <w:r w:rsidRPr="00232E3A">
              <w:rPr>
                <w:rFonts w:eastAsiaTheme="minorEastAsia"/>
                <w:lang w:eastAsia="zh-CN"/>
              </w:rPr>
              <w:t>the average HO Rate is up to 19824 UEs/sec</w:t>
            </w:r>
            <w:r>
              <w:rPr>
                <w:rFonts w:eastAsiaTheme="minorEastAsia"/>
                <w:lang w:eastAsia="zh-CN"/>
              </w:rPr>
              <w:t xml:space="preserve"> b</w:t>
            </w:r>
            <w:r w:rsidRPr="00232E3A">
              <w:rPr>
                <w:rFonts w:eastAsiaTheme="minorEastAsia"/>
                <w:lang w:eastAsia="zh-CN"/>
              </w:rPr>
              <w:t>ased on the Rel-16 NR NTN SI outcome</w:t>
            </w:r>
            <w:r>
              <w:rPr>
                <w:rFonts w:eastAsiaTheme="minorEastAsia"/>
                <w:lang w:eastAsia="zh-CN"/>
              </w:rPr>
              <w:t xml:space="preserve">, </w:t>
            </w:r>
            <w:r w:rsidRPr="002C5607">
              <w:rPr>
                <w:rFonts w:eastAsiaTheme="minorEastAsia"/>
                <w:lang w:eastAsia="zh-CN"/>
              </w:rPr>
              <w:t>if the HO is triggered due to the movement of the satellite.</w:t>
            </w:r>
            <w:r>
              <w:t xml:space="preserve"> </w:t>
            </w:r>
            <w:r w:rsidRPr="002C5607">
              <w:rPr>
                <w:rFonts w:eastAsiaTheme="minorEastAsia"/>
                <w:lang w:eastAsia="zh-CN"/>
              </w:rPr>
              <w:t xml:space="preserve">If the target cell common configuration of these UEs can be delivered via common signalling instead of respectively being signalled to the UEs via dedicated signalling, the </w:t>
            </w:r>
            <w:r>
              <w:rPr>
                <w:rFonts w:eastAsiaTheme="minorEastAsia"/>
                <w:lang w:eastAsia="zh-CN"/>
              </w:rPr>
              <w:t xml:space="preserve">overall </w:t>
            </w:r>
            <w:r w:rsidRPr="002C5607">
              <w:rPr>
                <w:rFonts w:eastAsiaTheme="minorEastAsia"/>
                <w:lang w:eastAsia="zh-CN"/>
              </w:rPr>
              <w:t xml:space="preserve">HO signalling overhead </w:t>
            </w:r>
            <w:r>
              <w:rPr>
                <w:rFonts w:eastAsiaTheme="minorEastAsia"/>
                <w:lang w:eastAsia="zh-CN"/>
              </w:rPr>
              <w:t xml:space="preserve">in the source cell </w:t>
            </w:r>
            <w:r w:rsidRPr="002C5607">
              <w:rPr>
                <w:rFonts w:eastAsiaTheme="minorEastAsia"/>
                <w:lang w:eastAsia="zh-CN"/>
              </w:rPr>
              <w:t>can be significantly reduced</w:t>
            </w:r>
            <w:r>
              <w:rPr>
                <w:rFonts w:eastAsiaTheme="minorEastAsia"/>
                <w:lang w:eastAsia="zh-CN"/>
              </w:rPr>
              <w:t>.</w:t>
            </w:r>
          </w:p>
          <w:p w14:paraId="14009411" w14:textId="77777777" w:rsidR="00700A6E" w:rsidRPr="00F10AB2" w:rsidRDefault="00700A6E" w:rsidP="003E69EC">
            <w:pPr>
              <w:rPr>
                <w:rFonts w:eastAsiaTheme="minorEastAsia"/>
                <w:lang w:eastAsia="zh-CN"/>
              </w:rPr>
            </w:pPr>
            <w:r>
              <w:rPr>
                <w:rFonts w:eastAsiaTheme="minorEastAsia"/>
                <w:lang w:eastAsia="zh-CN"/>
              </w:rPr>
              <w:t>Secondly, the enhancement of signalling is not very complex for network and UEs. Compare</w:t>
            </w:r>
            <w:r w:rsidRPr="00ED1256">
              <w:rPr>
                <w:rFonts w:eastAsiaTheme="minorEastAsia"/>
                <w:lang w:eastAsia="zh-CN"/>
              </w:rPr>
              <w:t xml:space="preserve"> to the legacy </w:t>
            </w:r>
            <w:r>
              <w:rPr>
                <w:rFonts w:eastAsiaTheme="minorEastAsia" w:hint="eastAsia"/>
                <w:lang w:eastAsia="zh-CN"/>
              </w:rPr>
              <w:t>handover</w:t>
            </w:r>
            <w:r>
              <w:rPr>
                <w:rFonts w:eastAsiaTheme="minorEastAsia"/>
                <w:lang w:eastAsia="zh-CN"/>
              </w:rPr>
              <w:t xml:space="preserve"> that UE </w:t>
            </w:r>
            <w:r w:rsidRPr="003A30EF">
              <w:rPr>
                <w:rFonts w:eastAsiaTheme="minorEastAsia"/>
                <w:lang w:eastAsia="zh-CN"/>
              </w:rPr>
              <w:t xml:space="preserve">can get all the </w:t>
            </w:r>
            <w:r>
              <w:rPr>
                <w:rFonts w:eastAsiaTheme="minorEastAsia"/>
                <w:lang w:eastAsia="zh-CN"/>
              </w:rPr>
              <w:t>HO</w:t>
            </w:r>
            <w:r w:rsidRPr="003A30EF">
              <w:rPr>
                <w:rFonts w:eastAsiaTheme="minorEastAsia"/>
                <w:lang w:eastAsia="zh-CN"/>
              </w:rPr>
              <w:t xml:space="preserve"> configurations at once, </w:t>
            </w:r>
            <w:r w:rsidRPr="00ED1256">
              <w:rPr>
                <w:rFonts w:eastAsiaTheme="minorEastAsia"/>
                <w:lang w:eastAsia="zh-CN"/>
              </w:rPr>
              <w:t xml:space="preserve">UE obtains the </w:t>
            </w:r>
            <w:r>
              <w:rPr>
                <w:rFonts w:eastAsiaTheme="minorEastAsia"/>
                <w:lang w:eastAsia="zh-CN"/>
              </w:rPr>
              <w:t>handover</w:t>
            </w:r>
            <w:r w:rsidRPr="00ED1256">
              <w:rPr>
                <w:rFonts w:eastAsiaTheme="minorEastAsia"/>
                <w:lang w:eastAsia="zh-CN"/>
              </w:rPr>
              <w:t xml:space="preserve"> configuration in two steps</w:t>
            </w:r>
            <w:r>
              <w:rPr>
                <w:rFonts w:eastAsiaTheme="minorEastAsia"/>
                <w:lang w:eastAsia="zh-CN"/>
              </w:rPr>
              <w:t>.</w:t>
            </w:r>
            <w:r w:rsidRPr="00ED1256">
              <w:rPr>
                <w:rFonts w:eastAsiaTheme="minorEastAsia"/>
                <w:lang w:eastAsia="zh-CN"/>
              </w:rPr>
              <w:t xml:space="preserve"> The UE only needs to </w:t>
            </w:r>
            <w:r>
              <w:rPr>
                <w:rFonts w:eastAsiaTheme="minorEastAsia"/>
                <w:lang w:eastAsia="zh-CN"/>
              </w:rPr>
              <w:t>obtain</w:t>
            </w:r>
            <w:r w:rsidRPr="00ED1256">
              <w:rPr>
                <w:rFonts w:eastAsiaTheme="minorEastAsia"/>
                <w:lang w:eastAsia="zh-CN"/>
              </w:rPr>
              <w:t xml:space="preserve"> the common configuration (e.g.</w:t>
            </w:r>
            <w:r>
              <w:rPr>
                <w:rFonts w:eastAsiaTheme="minorEastAsia"/>
                <w:lang w:eastAsia="zh-CN"/>
              </w:rPr>
              <w:t xml:space="preserve"> </w:t>
            </w:r>
            <w:r w:rsidRPr="00ED1256">
              <w:rPr>
                <w:rFonts w:eastAsiaTheme="minorEastAsia"/>
                <w:lang w:eastAsia="zh-CN"/>
              </w:rPr>
              <w:t>target cell configuration)</w:t>
            </w:r>
            <w:r>
              <w:rPr>
                <w:rFonts w:eastAsiaTheme="minorEastAsia"/>
                <w:lang w:eastAsia="zh-CN"/>
              </w:rPr>
              <w:t xml:space="preserve"> </w:t>
            </w:r>
            <w:r w:rsidRPr="00ED1256">
              <w:rPr>
                <w:rFonts w:eastAsiaTheme="minorEastAsia"/>
                <w:lang w:eastAsia="zh-CN"/>
              </w:rPr>
              <w:t>through the system information</w:t>
            </w:r>
            <w:r>
              <w:rPr>
                <w:rFonts w:eastAsiaTheme="minorEastAsia"/>
                <w:lang w:eastAsia="zh-CN"/>
              </w:rPr>
              <w:t xml:space="preserve"> and get UE-specific configuration through dedicated signalling.</w:t>
            </w:r>
          </w:p>
        </w:tc>
      </w:tr>
      <w:tr w:rsidR="00512EA3" w14:paraId="75804560" w14:textId="77777777">
        <w:tc>
          <w:tcPr>
            <w:tcW w:w="1317" w:type="dxa"/>
          </w:tcPr>
          <w:p w14:paraId="6816E201" w14:textId="7650D67C" w:rsidR="00512EA3" w:rsidRDefault="00E95EE3" w:rsidP="00512EA3">
            <w:pPr>
              <w:rPr>
                <w:rFonts w:eastAsia="等线" w:hint="eastAsia"/>
                <w:lang w:eastAsia="zh-CN"/>
              </w:rPr>
            </w:pPr>
            <w:r>
              <w:rPr>
                <w:rFonts w:eastAsia="等线" w:hint="eastAsia"/>
                <w:lang w:eastAsia="zh-CN"/>
              </w:rPr>
              <w:t>O</w:t>
            </w:r>
            <w:r>
              <w:rPr>
                <w:rFonts w:eastAsia="等线"/>
                <w:lang w:eastAsia="zh-CN"/>
              </w:rPr>
              <w:t>PPO</w:t>
            </w:r>
          </w:p>
        </w:tc>
        <w:tc>
          <w:tcPr>
            <w:tcW w:w="1316" w:type="dxa"/>
          </w:tcPr>
          <w:p w14:paraId="50E92DC2" w14:textId="614C2534" w:rsidR="00512EA3" w:rsidRDefault="00E95EE3" w:rsidP="00512EA3">
            <w:pPr>
              <w:rPr>
                <w:rFonts w:eastAsia="等线" w:hint="eastAsia"/>
                <w:lang w:eastAsia="zh-CN"/>
              </w:rPr>
            </w:pPr>
            <w:r>
              <w:rPr>
                <w:rFonts w:eastAsia="等线" w:hint="eastAsia"/>
                <w:lang w:eastAsia="zh-CN"/>
              </w:rPr>
              <w:t>N</w:t>
            </w:r>
            <w:r>
              <w:rPr>
                <w:rFonts w:eastAsia="等线"/>
                <w:lang w:eastAsia="zh-CN"/>
              </w:rPr>
              <w:t>o</w:t>
            </w:r>
          </w:p>
        </w:tc>
        <w:tc>
          <w:tcPr>
            <w:tcW w:w="7080" w:type="dxa"/>
          </w:tcPr>
          <w:p w14:paraId="1C8D5846" w14:textId="22AD660C" w:rsidR="00512EA3" w:rsidRPr="00F10AB2" w:rsidRDefault="00604C38" w:rsidP="00512EA3">
            <w:pPr>
              <w:rPr>
                <w:rFonts w:eastAsia="等线"/>
              </w:rPr>
            </w:pPr>
            <w:r>
              <w:rPr>
                <w:rFonts w:eastAsiaTheme="minorEastAsia"/>
                <w:lang w:val="en-US"/>
              </w:rPr>
              <w:t xml:space="preserve">Agree with Apple and CATT.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512EA3" w14:paraId="22B79041" w14:textId="77777777">
        <w:tc>
          <w:tcPr>
            <w:tcW w:w="1317" w:type="dxa"/>
          </w:tcPr>
          <w:p w14:paraId="54F26CCF" w14:textId="77777777" w:rsidR="00512EA3" w:rsidRDefault="00512EA3" w:rsidP="00512EA3">
            <w:pPr>
              <w:rPr>
                <w:lang w:eastAsia="sv-SE"/>
              </w:rPr>
            </w:pPr>
          </w:p>
        </w:tc>
        <w:tc>
          <w:tcPr>
            <w:tcW w:w="1316" w:type="dxa"/>
          </w:tcPr>
          <w:p w14:paraId="734521A1" w14:textId="77777777" w:rsidR="00512EA3" w:rsidRDefault="00512EA3" w:rsidP="00512EA3">
            <w:pPr>
              <w:rPr>
                <w:lang w:eastAsia="sv-SE"/>
              </w:rPr>
            </w:pPr>
          </w:p>
        </w:tc>
        <w:tc>
          <w:tcPr>
            <w:tcW w:w="7080" w:type="dxa"/>
          </w:tcPr>
          <w:p w14:paraId="3E2814ED" w14:textId="77777777" w:rsidR="00512EA3" w:rsidRPr="00F10AB2" w:rsidRDefault="00512EA3" w:rsidP="00512EA3">
            <w:pPr>
              <w:rPr>
                <w:rFonts w:eastAsiaTheme="minorEastAsia"/>
              </w:rPr>
            </w:pPr>
          </w:p>
        </w:tc>
      </w:tr>
      <w:tr w:rsidR="00512EA3" w14:paraId="7423686C" w14:textId="77777777">
        <w:tc>
          <w:tcPr>
            <w:tcW w:w="1317" w:type="dxa"/>
          </w:tcPr>
          <w:p w14:paraId="7725E461" w14:textId="77777777" w:rsidR="00512EA3" w:rsidRDefault="00512EA3" w:rsidP="00512EA3">
            <w:pPr>
              <w:rPr>
                <w:rFonts w:eastAsia="等线"/>
              </w:rPr>
            </w:pPr>
          </w:p>
        </w:tc>
        <w:tc>
          <w:tcPr>
            <w:tcW w:w="1316" w:type="dxa"/>
          </w:tcPr>
          <w:p w14:paraId="03B7441E" w14:textId="77777777" w:rsidR="00512EA3" w:rsidRDefault="00512EA3" w:rsidP="00512EA3">
            <w:pPr>
              <w:rPr>
                <w:rFonts w:eastAsia="等线"/>
              </w:rPr>
            </w:pPr>
          </w:p>
        </w:tc>
        <w:tc>
          <w:tcPr>
            <w:tcW w:w="7080" w:type="dxa"/>
          </w:tcPr>
          <w:p w14:paraId="28BCF583" w14:textId="77777777" w:rsidR="00512EA3" w:rsidRPr="00F10AB2" w:rsidRDefault="00512EA3" w:rsidP="00512EA3">
            <w:pPr>
              <w:rPr>
                <w:rFonts w:eastAsia="等线"/>
              </w:rPr>
            </w:pPr>
          </w:p>
        </w:tc>
      </w:tr>
      <w:tr w:rsidR="00512EA3" w14:paraId="51A2F0DF" w14:textId="77777777">
        <w:tc>
          <w:tcPr>
            <w:tcW w:w="1317" w:type="dxa"/>
          </w:tcPr>
          <w:p w14:paraId="0D69DC2B" w14:textId="77777777" w:rsidR="00512EA3" w:rsidRDefault="00512EA3" w:rsidP="00512EA3">
            <w:pPr>
              <w:rPr>
                <w:rFonts w:eastAsia="Malgun Gothic"/>
                <w:lang w:eastAsia="ko-KR"/>
              </w:rPr>
            </w:pPr>
          </w:p>
        </w:tc>
        <w:tc>
          <w:tcPr>
            <w:tcW w:w="1316" w:type="dxa"/>
          </w:tcPr>
          <w:p w14:paraId="31300483" w14:textId="77777777" w:rsidR="00512EA3" w:rsidRDefault="00512EA3" w:rsidP="00512EA3">
            <w:pPr>
              <w:rPr>
                <w:rFonts w:eastAsia="Malgun Gothic"/>
                <w:lang w:eastAsia="ko-KR"/>
              </w:rPr>
            </w:pPr>
          </w:p>
        </w:tc>
        <w:tc>
          <w:tcPr>
            <w:tcW w:w="7080" w:type="dxa"/>
          </w:tcPr>
          <w:p w14:paraId="1A29D37C" w14:textId="77777777" w:rsidR="00512EA3" w:rsidRPr="00F10AB2" w:rsidRDefault="00512EA3" w:rsidP="00512EA3">
            <w:pPr>
              <w:rPr>
                <w:rFonts w:eastAsia="等线"/>
              </w:rPr>
            </w:pPr>
          </w:p>
        </w:tc>
      </w:tr>
      <w:tr w:rsidR="00512EA3" w14:paraId="0FCAC99D" w14:textId="77777777">
        <w:tc>
          <w:tcPr>
            <w:tcW w:w="1317" w:type="dxa"/>
          </w:tcPr>
          <w:p w14:paraId="72FF7705" w14:textId="77777777" w:rsidR="00512EA3" w:rsidRDefault="00512EA3" w:rsidP="00512EA3">
            <w:pPr>
              <w:rPr>
                <w:rFonts w:eastAsia="Malgun Gothic"/>
                <w:lang w:eastAsia="ko-KR"/>
              </w:rPr>
            </w:pPr>
          </w:p>
        </w:tc>
        <w:tc>
          <w:tcPr>
            <w:tcW w:w="1316" w:type="dxa"/>
          </w:tcPr>
          <w:p w14:paraId="4D85FD1E" w14:textId="77777777" w:rsidR="00512EA3" w:rsidRDefault="00512EA3" w:rsidP="00512EA3">
            <w:pPr>
              <w:rPr>
                <w:rFonts w:eastAsia="Malgun Gothic"/>
                <w:lang w:eastAsia="ko-KR"/>
              </w:rPr>
            </w:pPr>
          </w:p>
        </w:tc>
        <w:tc>
          <w:tcPr>
            <w:tcW w:w="7080" w:type="dxa"/>
          </w:tcPr>
          <w:p w14:paraId="284C3CF2" w14:textId="77777777" w:rsidR="00512EA3" w:rsidRPr="00F10AB2" w:rsidRDefault="00512EA3" w:rsidP="00512EA3">
            <w:pPr>
              <w:rPr>
                <w:rFonts w:eastAsia="等线"/>
              </w:rPr>
            </w:pPr>
          </w:p>
        </w:tc>
      </w:tr>
      <w:tr w:rsidR="00512EA3" w14:paraId="3E20E2F7" w14:textId="77777777">
        <w:tc>
          <w:tcPr>
            <w:tcW w:w="1317" w:type="dxa"/>
          </w:tcPr>
          <w:p w14:paraId="71A53A43" w14:textId="77777777" w:rsidR="00512EA3" w:rsidRDefault="00512EA3" w:rsidP="00512EA3">
            <w:pPr>
              <w:rPr>
                <w:rFonts w:eastAsia="Malgun Gothic"/>
                <w:lang w:eastAsia="ko-KR"/>
              </w:rPr>
            </w:pPr>
          </w:p>
        </w:tc>
        <w:tc>
          <w:tcPr>
            <w:tcW w:w="1316" w:type="dxa"/>
          </w:tcPr>
          <w:p w14:paraId="6AB91F50" w14:textId="77777777" w:rsidR="00512EA3" w:rsidRDefault="00512EA3" w:rsidP="00512EA3">
            <w:pPr>
              <w:rPr>
                <w:rFonts w:eastAsia="Malgun Gothic"/>
                <w:lang w:eastAsia="ko-KR"/>
              </w:rPr>
            </w:pPr>
          </w:p>
        </w:tc>
        <w:tc>
          <w:tcPr>
            <w:tcW w:w="7080" w:type="dxa"/>
          </w:tcPr>
          <w:p w14:paraId="5AF32D62" w14:textId="77777777" w:rsidR="00512EA3" w:rsidRPr="00F10AB2" w:rsidRDefault="00512EA3" w:rsidP="00512EA3">
            <w:pPr>
              <w:rPr>
                <w:rFonts w:eastAsia="等线"/>
              </w:rPr>
            </w:pPr>
          </w:p>
        </w:tc>
      </w:tr>
      <w:tr w:rsidR="00512EA3" w14:paraId="614E8788" w14:textId="77777777">
        <w:tc>
          <w:tcPr>
            <w:tcW w:w="1317" w:type="dxa"/>
          </w:tcPr>
          <w:p w14:paraId="0EAFF9D2" w14:textId="77777777" w:rsidR="00512EA3" w:rsidRDefault="00512EA3" w:rsidP="00512EA3">
            <w:pPr>
              <w:rPr>
                <w:rFonts w:eastAsia="Malgun Gothic"/>
                <w:lang w:eastAsia="ko-KR"/>
              </w:rPr>
            </w:pPr>
          </w:p>
        </w:tc>
        <w:tc>
          <w:tcPr>
            <w:tcW w:w="1316" w:type="dxa"/>
          </w:tcPr>
          <w:p w14:paraId="100FA9D6" w14:textId="77777777" w:rsidR="00512EA3" w:rsidRDefault="00512EA3" w:rsidP="00512EA3">
            <w:pPr>
              <w:rPr>
                <w:rFonts w:eastAsia="Malgun Gothic"/>
                <w:lang w:eastAsia="ko-KR"/>
              </w:rPr>
            </w:pPr>
          </w:p>
        </w:tc>
        <w:tc>
          <w:tcPr>
            <w:tcW w:w="7080" w:type="dxa"/>
          </w:tcPr>
          <w:p w14:paraId="43F3213A" w14:textId="77777777" w:rsidR="00512EA3" w:rsidRPr="00F10AB2" w:rsidRDefault="00512EA3" w:rsidP="00512EA3">
            <w:pPr>
              <w:rPr>
                <w:rFonts w:eastAsia="等线"/>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a7"/>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DD71B9" w14:paraId="13E66391" w14:textId="77777777" w:rsidTr="001221A4">
        <w:tc>
          <w:tcPr>
            <w:tcW w:w="1317" w:type="dxa"/>
          </w:tcPr>
          <w:p w14:paraId="2C1C4CBB" w14:textId="706939DC" w:rsidR="00DD71B9" w:rsidRDefault="00DD71B9" w:rsidP="00DD71B9">
            <w:pPr>
              <w:rPr>
                <w:rFonts w:eastAsiaTheme="minorEastAsia"/>
              </w:rPr>
            </w:pPr>
            <w:r>
              <w:rPr>
                <w:rFonts w:eastAsiaTheme="minorEastAsia"/>
              </w:rPr>
              <w:t>Apple</w:t>
            </w:r>
          </w:p>
        </w:tc>
        <w:tc>
          <w:tcPr>
            <w:tcW w:w="7080" w:type="dxa"/>
          </w:tcPr>
          <w:p w14:paraId="425D6487" w14:textId="3D82EB37" w:rsidR="00DD71B9" w:rsidRPr="00F10AB2" w:rsidRDefault="00DD71B9" w:rsidP="00DD71B9">
            <w:pPr>
              <w:rPr>
                <w:rFonts w:eastAsiaTheme="minorEastAsia"/>
              </w:rPr>
            </w:pPr>
            <w:r>
              <w:rPr>
                <w:rFonts w:eastAsiaTheme="minorEastAsia"/>
              </w:rPr>
              <w:t>Please see Q1.</w:t>
            </w:r>
          </w:p>
        </w:tc>
      </w:tr>
      <w:tr w:rsidR="0040387C" w14:paraId="7A472201" w14:textId="77777777" w:rsidTr="001221A4">
        <w:tc>
          <w:tcPr>
            <w:tcW w:w="1317" w:type="dxa"/>
          </w:tcPr>
          <w:p w14:paraId="088660F6" w14:textId="7234362C" w:rsidR="0040387C" w:rsidRDefault="0040387C" w:rsidP="0040387C">
            <w:pPr>
              <w:rPr>
                <w:rFonts w:eastAsiaTheme="minorEastAsia"/>
              </w:rPr>
            </w:pPr>
            <w:r>
              <w:rPr>
                <w:rFonts w:eastAsiaTheme="minorEastAsia"/>
              </w:rPr>
              <w:t>Samsung</w:t>
            </w:r>
          </w:p>
        </w:tc>
        <w:tc>
          <w:tcPr>
            <w:tcW w:w="7080" w:type="dxa"/>
          </w:tcPr>
          <w:p w14:paraId="5BB9999E" w14:textId="580F1FEF" w:rsidR="0040387C" w:rsidRPr="00F10AB2" w:rsidRDefault="0040387C" w:rsidP="0040387C">
            <w:pPr>
              <w:rPr>
                <w:rFonts w:eastAsiaTheme="minorEastAsia"/>
              </w:rPr>
            </w:pPr>
            <w:r>
              <w:rPr>
                <w:rFonts w:eastAsiaTheme="minorEastAsia"/>
              </w:rPr>
              <w:t>Please see Q1.</w:t>
            </w:r>
          </w:p>
        </w:tc>
      </w:tr>
      <w:tr w:rsidR="001221A4" w14:paraId="5B8618CD" w14:textId="77777777" w:rsidTr="001221A4">
        <w:tc>
          <w:tcPr>
            <w:tcW w:w="1317" w:type="dxa"/>
          </w:tcPr>
          <w:p w14:paraId="15F077E0" w14:textId="1E462E69" w:rsidR="001221A4" w:rsidRDefault="004C6CD0">
            <w:pPr>
              <w:rPr>
                <w:rFonts w:eastAsia="Malgun Gothic"/>
                <w:lang w:eastAsia="ko-KR"/>
              </w:rPr>
            </w:pPr>
            <w:r>
              <w:rPr>
                <w:rFonts w:eastAsia="Malgun Gothic"/>
                <w:lang w:eastAsia="ko-KR"/>
              </w:rPr>
              <w:t>MediaTek</w:t>
            </w:r>
          </w:p>
        </w:tc>
        <w:tc>
          <w:tcPr>
            <w:tcW w:w="7080" w:type="dxa"/>
          </w:tcPr>
          <w:p w14:paraId="67DE7046" w14:textId="5A6CED46" w:rsidR="001221A4" w:rsidRPr="004C6CD0" w:rsidRDefault="004C6CD0" w:rsidP="004C6CD0">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1221A4" w14:paraId="57D1DD60" w14:textId="77777777" w:rsidTr="001221A4">
        <w:tc>
          <w:tcPr>
            <w:tcW w:w="1317" w:type="dxa"/>
          </w:tcPr>
          <w:p w14:paraId="4272557A" w14:textId="002588C1" w:rsidR="001221A4" w:rsidRDefault="001522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13199766" w14:textId="270B1700" w:rsidR="001221A4" w:rsidRPr="00F10AB2" w:rsidRDefault="00152276">
            <w:pPr>
              <w:rPr>
                <w:rFonts w:eastAsiaTheme="minorEastAsia"/>
              </w:rPr>
            </w:pPr>
            <w:r>
              <w:rPr>
                <w:rFonts w:eastAsiaTheme="minorEastAsia"/>
              </w:rPr>
              <w:t>Same as in Q1.</w:t>
            </w:r>
            <w:r>
              <w:rPr>
                <w:rFonts w:eastAsiaTheme="minorEastAsia"/>
                <w:lang w:val="en-US"/>
              </w:rPr>
              <w:t xml:space="preserve">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00A6E" w14:paraId="1498B829" w14:textId="77777777" w:rsidTr="003E69EC">
        <w:tc>
          <w:tcPr>
            <w:tcW w:w="1317" w:type="dxa"/>
          </w:tcPr>
          <w:p w14:paraId="29251B7A"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0F9BEDB7" w14:textId="77777777" w:rsidR="00700A6E" w:rsidRDefault="00700A6E" w:rsidP="003E69EC">
            <w:pPr>
              <w:rPr>
                <w:rFonts w:eastAsiaTheme="minorEastAsia"/>
              </w:rPr>
            </w:pPr>
            <w:r>
              <w:rPr>
                <w:rFonts w:eastAsiaTheme="minorEastAsia"/>
              </w:rPr>
              <w:t>1. T</w:t>
            </w:r>
            <w:r w:rsidRPr="00B13A93">
              <w:rPr>
                <w:rFonts w:eastAsiaTheme="minorEastAsia"/>
              </w:rPr>
              <w:t xml:space="preserve">he delta configuration is only applicable to the parameters which are optionally present upon </w:t>
            </w:r>
            <w:proofErr w:type="spellStart"/>
            <w:r w:rsidRPr="00B13A93">
              <w:rPr>
                <w:rFonts w:eastAsiaTheme="minorEastAsia"/>
              </w:rPr>
              <w:t>SpCell</w:t>
            </w:r>
            <w:proofErr w:type="spellEnd"/>
            <w:r w:rsidRPr="00B13A93">
              <w:rPr>
                <w:rFonts w:eastAsiaTheme="minorEastAsia"/>
              </w:rPr>
              <w:t xml:space="preserve"> change. For the parameters which are mandatorily present upon </w:t>
            </w:r>
            <w:proofErr w:type="spellStart"/>
            <w:r w:rsidRPr="00B13A93">
              <w:rPr>
                <w:rFonts w:eastAsiaTheme="minorEastAsia"/>
              </w:rPr>
              <w:t>SpCell</w:t>
            </w:r>
            <w:proofErr w:type="spellEnd"/>
            <w:r w:rsidRPr="00B13A93">
              <w:rPr>
                <w:rFonts w:eastAsiaTheme="minorEastAsia"/>
              </w:rPr>
              <w:t xml:space="preserve"> change, the related signalling overhead </w:t>
            </w:r>
            <w:r w:rsidRPr="00B13A93">
              <w:rPr>
                <w:rFonts w:eastAsiaTheme="minorEastAsia"/>
              </w:rPr>
              <w:lastRenderedPageBreak/>
              <w:t xml:space="preserve">cannot be reduced. </w:t>
            </w:r>
            <w:proofErr w:type="gramStart"/>
            <w:r w:rsidRPr="00B13A93">
              <w:rPr>
                <w:rFonts w:eastAsiaTheme="minorEastAsia"/>
              </w:rPr>
              <w:t>So</w:t>
            </w:r>
            <w:proofErr w:type="gramEnd"/>
            <w:r w:rsidRPr="00B13A93">
              <w:rPr>
                <w:rFonts w:eastAsiaTheme="minorEastAsia"/>
              </w:rPr>
              <w:t xml:space="preserve"> using delta </w:t>
            </w:r>
            <w:proofErr w:type="spellStart"/>
            <w:r w:rsidRPr="00B13A93">
              <w:rPr>
                <w:rFonts w:eastAsiaTheme="minorEastAsia"/>
              </w:rPr>
              <w:t>signaling</w:t>
            </w:r>
            <w:proofErr w:type="spellEnd"/>
            <w:r w:rsidRPr="00B13A93">
              <w:rPr>
                <w:rFonts w:eastAsiaTheme="minorEastAsia"/>
              </w:rPr>
              <w:t xml:space="preserve"> is not as efficient as broadcasting common configuration to save </w:t>
            </w:r>
            <w:proofErr w:type="spellStart"/>
            <w:r w:rsidRPr="00B13A93">
              <w:rPr>
                <w:rFonts w:eastAsiaTheme="minorEastAsia"/>
              </w:rPr>
              <w:t>signaling</w:t>
            </w:r>
            <w:proofErr w:type="spellEnd"/>
            <w:r>
              <w:rPr>
                <w:rFonts w:eastAsiaTheme="minorEastAsia"/>
              </w:rPr>
              <w:t>.</w:t>
            </w:r>
          </w:p>
          <w:p w14:paraId="6BFB4983" w14:textId="77777777" w:rsidR="00700A6E" w:rsidRDefault="00700A6E" w:rsidP="003E69EC">
            <w:pPr>
              <w:rPr>
                <w:rFonts w:eastAsiaTheme="minorEastAsia"/>
                <w:lang w:eastAsia="zh-CN"/>
              </w:rPr>
            </w:pPr>
            <w:r>
              <w:rPr>
                <w:rFonts w:eastAsiaTheme="minorEastAsia" w:hint="eastAsia"/>
                <w:lang w:eastAsia="zh-CN"/>
              </w:rPr>
              <w:t>2</w:t>
            </w:r>
            <w:r>
              <w:rPr>
                <w:rFonts w:eastAsiaTheme="minorEastAsia"/>
                <w:lang w:eastAsia="zh-CN"/>
              </w:rPr>
              <w:t>. The SIB which carries the common configuration for HO will b</w:t>
            </w:r>
            <w:r w:rsidRPr="00B13A93">
              <w:rPr>
                <w:rFonts w:eastAsiaTheme="minorEastAsia"/>
                <w:lang w:eastAsia="zh-CN"/>
              </w:rPr>
              <w:t xml:space="preserve">roadcast for a </w:t>
            </w:r>
            <w:r>
              <w:rPr>
                <w:rFonts w:eastAsiaTheme="minorEastAsia"/>
                <w:lang w:eastAsia="zh-CN"/>
              </w:rPr>
              <w:t>whil</w:t>
            </w:r>
            <w:r w:rsidRPr="00B13A93">
              <w:rPr>
                <w:rFonts w:eastAsiaTheme="minorEastAsia"/>
                <w:lang w:eastAsia="zh-CN"/>
              </w:rPr>
              <w:t xml:space="preserve">e before </w:t>
            </w:r>
            <w:r>
              <w:rPr>
                <w:rFonts w:eastAsiaTheme="minorEastAsia"/>
                <w:lang w:eastAsia="zh-CN"/>
              </w:rPr>
              <w:t xml:space="preserve">the stopping time of the serving cell. Even if </w:t>
            </w:r>
            <w:r w:rsidRPr="00AF6C51">
              <w:rPr>
                <w:rFonts w:eastAsiaTheme="minorEastAsia"/>
                <w:lang w:eastAsia="zh-CN"/>
              </w:rPr>
              <w:t xml:space="preserve">the SIB needs to be broadcast many times before </w:t>
            </w:r>
            <w:r>
              <w:rPr>
                <w:rFonts w:eastAsiaTheme="minorEastAsia"/>
                <w:lang w:eastAsia="zh-CN"/>
              </w:rPr>
              <w:t>the stopping time of the serving cell</w:t>
            </w:r>
            <w:r w:rsidRPr="00282815">
              <w:rPr>
                <w:rFonts w:eastAsiaTheme="minorEastAsia"/>
                <w:lang w:eastAsia="zh-CN"/>
              </w:rPr>
              <w:t xml:space="preserve">, it will be more </w:t>
            </w:r>
            <w:proofErr w:type="spellStart"/>
            <w:r w:rsidRPr="00282815">
              <w:rPr>
                <w:rFonts w:eastAsiaTheme="minorEastAsia"/>
                <w:lang w:eastAsia="zh-CN"/>
              </w:rPr>
              <w:t>signaling</w:t>
            </w:r>
            <w:proofErr w:type="spellEnd"/>
            <w:r w:rsidRPr="00282815">
              <w:rPr>
                <w:rFonts w:eastAsiaTheme="minorEastAsia"/>
                <w:lang w:eastAsia="zh-CN"/>
              </w:rPr>
              <w:t xml:space="preserve"> efficient than providing configurations for each UE unicast</w:t>
            </w:r>
            <w:r>
              <w:rPr>
                <w:rFonts w:eastAsiaTheme="minorEastAsia"/>
                <w:lang w:eastAsia="zh-CN"/>
              </w:rPr>
              <w:t xml:space="preserve"> considering large numbers of UEs are served by the cell.</w:t>
            </w:r>
          </w:p>
          <w:p w14:paraId="22402419" w14:textId="77777777" w:rsidR="00700A6E" w:rsidRDefault="00700A6E" w:rsidP="003E69EC">
            <w:pPr>
              <w:rPr>
                <w:rFonts w:eastAsiaTheme="minorEastAsia"/>
                <w:lang w:eastAsia="zh-CN"/>
              </w:rPr>
            </w:pPr>
            <w:r>
              <w:rPr>
                <w:rFonts w:eastAsiaTheme="minorEastAsia"/>
                <w:lang w:eastAsia="zh-CN"/>
              </w:rPr>
              <w:t xml:space="preserve">3. </w:t>
            </w:r>
            <w:r w:rsidRPr="00734E8D">
              <w:rPr>
                <w:rFonts w:eastAsiaTheme="minorEastAsia"/>
                <w:lang w:eastAsia="zh-CN"/>
              </w:rPr>
              <w:t xml:space="preserve">The SIB can </w:t>
            </w:r>
            <w:r>
              <w:rPr>
                <w:rFonts w:eastAsiaTheme="minorEastAsia"/>
                <w:lang w:eastAsia="zh-CN"/>
              </w:rPr>
              <w:t>carry at least configuration information of one target cell.</w:t>
            </w:r>
            <w:r w:rsidRPr="000B036C">
              <w:rPr>
                <w:rFonts w:eastAsiaTheme="minorEastAsia"/>
                <w:lang w:eastAsia="zh-CN"/>
              </w:rPr>
              <w:t xml:space="preserve"> </w:t>
            </w:r>
            <w:r>
              <w:rPr>
                <w:rFonts w:eastAsiaTheme="minorEastAsia"/>
                <w:lang w:eastAsia="zh-CN"/>
              </w:rPr>
              <w:t>T</w:t>
            </w:r>
            <w:r w:rsidRPr="000B036C">
              <w:rPr>
                <w:rFonts w:eastAsiaTheme="minorEastAsia"/>
                <w:lang w:eastAsia="zh-CN"/>
              </w:rPr>
              <w:t>he majority of UEs in a cell need to switch to the same target cell</w:t>
            </w:r>
            <w:r>
              <w:rPr>
                <w:rFonts w:eastAsiaTheme="minorEastAsia"/>
                <w:lang w:eastAsia="zh-CN"/>
              </w:rPr>
              <w:t xml:space="preserve"> such as </w:t>
            </w:r>
            <w:r w:rsidRPr="000B036C">
              <w:rPr>
                <w:rFonts w:eastAsiaTheme="minorEastAsia"/>
                <w:lang w:eastAsia="zh-CN"/>
              </w:rPr>
              <w:t>the feeder link switch</w:t>
            </w:r>
            <w:r>
              <w:rPr>
                <w:rFonts w:eastAsiaTheme="minorEastAsia"/>
                <w:lang w:eastAsia="zh-CN"/>
              </w:rPr>
              <w:t xml:space="preserve"> occurs. </w:t>
            </w:r>
            <w:proofErr w:type="gramStart"/>
            <w:r>
              <w:rPr>
                <w:rFonts w:eastAsiaTheme="minorEastAsia"/>
                <w:lang w:eastAsia="zh-CN"/>
              </w:rPr>
              <w:t>So</w:t>
            </w:r>
            <w:proofErr w:type="gramEnd"/>
            <w:r>
              <w:rPr>
                <w:rFonts w:eastAsiaTheme="minorEastAsia"/>
                <w:lang w:eastAsia="zh-CN"/>
              </w:rPr>
              <w:t xml:space="preserve"> the </w:t>
            </w:r>
            <w:proofErr w:type="spellStart"/>
            <w:r>
              <w:rPr>
                <w:rFonts w:eastAsiaTheme="minorEastAsia"/>
                <w:lang w:eastAsia="zh-CN"/>
              </w:rPr>
              <w:t>signaling</w:t>
            </w:r>
            <w:proofErr w:type="spellEnd"/>
            <w:r>
              <w:rPr>
                <w:rFonts w:eastAsiaTheme="minorEastAsia"/>
                <w:lang w:eastAsia="zh-CN"/>
              </w:rPr>
              <w:t xml:space="preserve"> overhead can be reduced for the majority of UEs </w:t>
            </w:r>
            <w:r w:rsidRPr="002648D4">
              <w:rPr>
                <w:rFonts w:eastAsiaTheme="minorEastAsia"/>
                <w:lang w:eastAsia="zh-CN"/>
              </w:rPr>
              <w:t>by broadcasting the configuration of only one target cell</w:t>
            </w:r>
            <w:r>
              <w:rPr>
                <w:rFonts w:eastAsiaTheme="minorEastAsia"/>
                <w:lang w:eastAsia="zh-CN"/>
              </w:rPr>
              <w:t>.</w:t>
            </w:r>
          </w:p>
          <w:p w14:paraId="11B59027" w14:textId="77777777" w:rsidR="00700A6E" w:rsidRDefault="00700A6E" w:rsidP="003E69EC">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See our reply to Q1, considering a large amount of UE may handover to same target cell, </w:t>
            </w:r>
            <w:r w:rsidRPr="00B542AD">
              <w:rPr>
                <w:rFonts w:eastAsiaTheme="minorEastAsia"/>
                <w:lang w:eastAsia="zh-CN"/>
              </w:rPr>
              <w:t>the overall HO signalling overhead in the source cell can be significantly reduced</w:t>
            </w:r>
            <w:r>
              <w:rPr>
                <w:rFonts w:eastAsiaTheme="minorEastAsia"/>
                <w:lang w:eastAsia="zh-CN"/>
              </w:rPr>
              <w:t>.</w:t>
            </w:r>
          </w:p>
          <w:p w14:paraId="7D67DD10" w14:textId="77777777" w:rsidR="00700A6E" w:rsidRPr="00AF6C51" w:rsidRDefault="00700A6E" w:rsidP="003E69EC">
            <w:pPr>
              <w:rPr>
                <w:rFonts w:eastAsiaTheme="minorEastAsia"/>
                <w:lang w:eastAsia="zh-CN"/>
              </w:rPr>
            </w:pPr>
            <w:r>
              <w:rPr>
                <w:rFonts w:eastAsiaTheme="minorEastAsia"/>
                <w:lang w:eastAsia="zh-CN"/>
              </w:rPr>
              <w:t>5. I</w:t>
            </w:r>
            <w:r w:rsidRPr="001E7C98">
              <w:rPr>
                <w:rFonts w:eastAsiaTheme="minorEastAsia"/>
                <w:lang w:eastAsia="zh-CN"/>
              </w:rPr>
              <w:t xml:space="preserve">t is not a </w:t>
            </w:r>
            <w:r>
              <w:rPr>
                <w:rFonts w:eastAsiaTheme="minorEastAsia"/>
                <w:lang w:eastAsia="zh-CN"/>
              </w:rPr>
              <w:t>general</w:t>
            </w:r>
            <w:r w:rsidRPr="001E7C98">
              <w:rPr>
                <w:rFonts w:eastAsiaTheme="minorEastAsia"/>
                <w:lang w:eastAsia="zh-CN"/>
              </w:rPr>
              <w:t xml:space="preserve"> case that UE cannot receive </w:t>
            </w:r>
            <w:r w:rsidRPr="00C0678D">
              <w:rPr>
                <w:rFonts w:eastAsiaTheme="minorEastAsia"/>
                <w:lang w:eastAsia="zh-CN"/>
              </w:rPr>
              <w:t>common configuration</w:t>
            </w:r>
            <w:r>
              <w:rPr>
                <w:rFonts w:eastAsiaTheme="minorEastAsia"/>
                <w:lang w:eastAsia="zh-CN"/>
              </w:rPr>
              <w:t>, t</w:t>
            </w:r>
            <w:r w:rsidRPr="00C0678D">
              <w:rPr>
                <w:rFonts w:eastAsiaTheme="minorEastAsia"/>
                <w:lang w:eastAsia="zh-CN"/>
              </w:rPr>
              <w:t>he UEs that do not receive the configuration are at the edge of the cel</w:t>
            </w:r>
            <w:r>
              <w:rPr>
                <w:rFonts w:eastAsiaTheme="minorEastAsia"/>
                <w:lang w:eastAsia="zh-CN"/>
              </w:rPr>
              <w:t>l, in such case, the legacy HO can be used.</w:t>
            </w:r>
          </w:p>
        </w:tc>
      </w:tr>
      <w:tr w:rsidR="001221A4" w14:paraId="3A5E9B83" w14:textId="77777777" w:rsidTr="001221A4">
        <w:tc>
          <w:tcPr>
            <w:tcW w:w="1317" w:type="dxa"/>
          </w:tcPr>
          <w:p w14:paraId="292683FE" w14:textId="70A100A2" w:rsidR="001221A4" w:rsidRDefault="00604C38">
            <w:pPr>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7080" w:type="dxa"/>
          </w:tcPr>
          <w:p w14:paraId="04012113" w14:textId="3449466A" w:rsidR="001221A4" w:rsidRPr="00F10AB2" w:rsidRDefault="00104C06">
            <w:pPr>
              <w:rPr>
                <w:rFonts w:eastAsiaTheme="minorEastAsia" w:hint="eastAsia"/>
                <w:lang w:eastAsia="zh-CN"/>
              </w:rPr>
            </w:pPr>
            <w:r>
              <w:rPr>
                <w:rFonts w:eastAsiaTheme="minorEastAsia" w:hint="eastAsia"/>
                <w:lang w:eastAsia="zh-CN"/>
              </w:rPr>
              <w:t>A</w:t>
            </w:r>
            <w:r>
              <w:rPr>
                <w:rFonts w:eastAsiaTheme="minorEastAsia"/>
                <w:lang w:eastAsia="zh-CN"/>
              </w:rPr>
              <w:t>gree with Lenovo and vivo.</w:t>
            </w: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等线"/>
              </w:rPr>
            </w:pPr>
          </w:p>
        </w:tc>
        <w:tc>
          <w:tcPr>
            <w:tcW w:w="7080" w:type="dxa"/>
          </w:tcPr>
          <w:p w14:paraId="01C1A100" w14:textId="77777777" w:rsidR="001221A4" w:rsidRPr="00F10AB2" w:rsidRDefault="001221A4">
            <w:pPr>
              <w:rPr>
                <w:rFonts w:eastAsia="等线"/>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等线"/>
              </w:rPr>
            </w:pPr>
          </w:p>
        </w:tc>
        <w:tc>
          <w:tcPr>
            <w:tcW w:w="7080" w:type="dxa"/>
          </w:tcPr>
          <w:p w14:paraId="3194D0DE" w14:textId="77777777" w:rsidR="001221A4" w:rsidRPr="00F10AB2" w:rsidRDefault="001221A4">
            <w:pPr>
              <w:rPr>
                <w:rFonts w:eastAsia="等线"/>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等线"/>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等线"/>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等线"/>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等线"/>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ae"/>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ae"/>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ae"/>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A8672E" w:rsidP="008B06EA">
            <w:pPr>
              <w:rPr>
                <w:rFonts w:eastAsiaTheme="minorEastAsia"/>
                <w:lang w:eastAsia="zh-CN"/>
              </w:rPr>
            </w:pPr>
            <w:r>
              <w:rPr>
                <w:noProof/>
              </w:rPr>
              <w:object w:dxaOrig="3826" w:dyaOrig="2998" w14:anchorId="39935BB8">
                <v:shape id="_x0000_i1026" type="#_x0000_t75" alt="" style="width:191.5pt;height:150pt;mso-width-percent:0;mso-height-percent:0;mso-width-percent:0;mso-height-percent:0" o:ole="">
                  <v:imagedata r:id="rId7" o:title=""/>
                </v:shape>
                <o:OLEObject Type="Embed" ProgID="Visio.Drawing.11" ShapeID="_x0000_i1026" DrawAspect="Content" ObjectID="_1743753240" r:id="rId9"/>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372DF2" w14:paraId="4AFE0376" w14:textId="77777777">
        <w:tc>
          <w:tcPr>
            <w:tcW w:w="1317" w:type="dxa"/>
          </w:tcPr>
          <w:p w14:paraId="17D41D81" w14:textId="7466C04F" w:rsidR="00372DF2" w:rsidRDefault="00372DF2" w:rsidP="00372DF2">
            <w:pPr>
              <w:rPr>
                <w:rFonts w:eastAsiaTheme="minorEastAsia"/>
              </w:rPr>
            </w:pPr>
            <w:r>
              <w:rPr>
                <w:rFonts w:eastAsiaTheme="minorEastAsia"/>
              </w:rPr>
              <w:lastRenderedPageBreak/>
              <w:t>Apple</w:t>
            </w:r>
          </w:p>
        </w:tc>
        <w:tc>
          <w:tcPr>
            <w:tcW w:w="1316" w:type="dxa"/>
          </w:tcPr>
          <w:p w14:paraId="3F7C8A4C" w14:textId="7140F289" w:rsidR="00372DF2" w:rsidRDefault="00372DF2" w:rsidP="00372DF2">
            <w:pPr>
              <w:rPr>
                <w:rFonts w:eastAsiaTheme="minorEastAsia"/>
              </w:rPr>
            </w:pPr>
            <w:r>
              <w:rPr>
                <w:rFonts w:eastAsiaTheme="minorEastAsia"/>
              </w:rPr>
              <w:t>C</w:t>
            </w:r>
          </w:p>
        </w:tc>
        <w:tc>
          <w:tcPr>
            <w:tcW w:w="7080" w:type="dxa"/>
          </w:tcPr>
          <w:p w14:paraId="27D25470" w14:textId="63A56708" w:rsidR="00372DF2" w:rsidRPr="00F10AB2" w:rsidRDefault="00372DF2" w:rsidP="00372DF2">
            <w:pPr>
              <w:rPr>
                <w:rFonts w:eastAsiaTheme="minorEastAsia"/>
              </w:rPr>
            </w:pPr>
            <w:r>
              <w:rPr>
                <w:rFonts w:eastAsiaTheme="minorEastAsia"/>
              </w:rPr>
              <w:t xml:space="preserve">We think up to 1 </w:t>
            </w:r>
            <w:proofErr w:type="spellStart"/>
            <w:r>
              <w:rPr>
                <w:rFonts w:eastAsiaTheme="minorEastAsia"/>
              </w:rPr>
              <w:t>neigbhor</w:t>
            </w:r>
            <w:proofErr w:type="spellEnd"/>
            <w:r>
              <w:rPr>
                <w:rFonts w:eastAsiaTheme="minorEastAsia"/>
              </w:rPr>
              <w:t xml:space="preserve"> cell’s common config is provided in SIB</w:t>
            </w:r>
            <w:r>
              <w:rPr>
                <w:rFonts w:eastAsiaTheme="minorEastAsia" w:hint="eastAsia"/>
                <w:lang w:eastAsia="zh-CN"/>
              </w:rPr>
              <w:t>.</w:t>
            </w:r>
          </w:p>
        </w:tc>
      </w:tr>
      <w:tr w:rsidR="0040387C" w14:paraId="39A85B39" w14:textId="77777777">
        <w:tc>
          <w:tcPr>
            <w:tcW w:w="1317" w:type="dxa"/>
          </w:tcPr>
          <w:p w14:paraId="0DD7973E" w14:textId="31A7CEDA" w:rsidR="0040387C" w:rsidRDefault="0040387C" w:rsidP="0040387C">
            <w:pPr>
              <w:rPr>
                <w:rFonts w:eastAsiaTheme="minorEastAsia"/>
              </w:rPr>
            </w:pPr>
            <w:r>
              <w:rPr>
                <w:rFonts w:eastAsiaTheme="minorEastAsia"/>
              </w:rPr>
              <w:t>Samsung</w:t>
            </w:r>
          </w:p>
        </w:tc>
        <w:tc>
          <w:tcPr>
            <w:tcW w:w="1316" w:type="dxa"/>
          </w:tcPr>
          <w:p w14:paraId="22D1E30B" w14:textId="0DB7496E" w:rsidR="0040387C" w:rsidRDefault="0040387C" w:rsidP="0040387C">
            <w:pPr>
              <w:rPr>
                <w:rFonts w:eastAsiaTheme="minorEastAsia"/>
              </w:rPr>
            </w:pPr>
            <w:r>
              <w:rPr>
                <w:rFonts w:eastAsiaTheme="minorEastAsia"/>
              </w:rPr>
              <w:t>B</w:t>
            </w:r>
          </w:p>
        </w:tc>
        <w:tc>
          <w:tcPr>
            <w:tcW w:w="7080" w:type="dxa"/>
          </w:tcPr>
          <w:p w14:paraId="68FFD557" w14:textId="4B88B855" w:rsidR="0040387C" w:rsidRPr="00F10AB2" w:rsidRDefault="0040387C" w:rsidP="0040387C">
            <w:pPr>
              <w:rPr>
                <w:rFonts w:eastAsiaTheme="minorEastAsia"/>
              </w:rPr>
            </w:pPr>
            <w:r>
              <w:rPr>
                <w:rFonts w:eastAsiaTheme="minorEastAsia"/>
              </w:rPr>
              <w:t>One or two</w:t>
            </w:r>
          </w:p>
        </w:tc>
      </w:tr>
      <w:tr w:rsidR="001221A4" w14:paraId="3C7DCDF1" w14:textId="77777777">
        <w:tc>
          <w:tcPr>
            <w:tcW w:w="1317" w:type="dxa"/>
          </w:tcPr>
          <w:p w14:paraId="0AC073C6" w14:textId="65FB04C6" w:rsidR="001221A4" w:rsidRDefault="004C6CD0">
            <w:pPr>
              <w:rPr>
                <w:rFonts w:eastAsia="Malgun Gothic"/>
                <w:lang w:eastAsia="ko-KR"/>
              </w:rPr>
            </w:pPr>
            <w:r>
              <w:rPr>
                <w:rFonts w:eastAsia="Malgun Gothic"/>
                <w:lang w:eastAsia="ko-KR"/>
              </w:rPr>
              <w:t>MediaTek</w:t>
            </w:r>
          </w:p>
        </w:tc>
        <w:tc>
          <w:tcPr>
            <w:tcW w:w="1316" w:type="dxa"/>
          </w:tcPr>
          <w:p w14:paraId="14263325" w14:textId="69F2FABE" w:rsidR="001221A4" w:rsidRDefault="004C6CD0">
            <w:pPr>
              <w:rPr>
                <w:rFonts w:eastAsia="Malgun Gothic"/>
                <w:lang w:eastAsia="ko-KR"/>
              </w:rPr>
            </w:pPr>
            <w:r>
              <w:rPr>
                <w:rFonts w:eastAsia="Malgun Gothic"/>
                <w:lang w:eastAsia="ko-KR"/>
              </w:rPr>
              <w:t>C</w:t>
            </w:r>
          </w:p>
        </w:tc>
        <w:tc>
          <w:tcPr>
            <w:tcW w:w="7080" w:type="dxa"/>
          </w:tcPr>
          <w:p w14:paraId="1884DF78" w14:textId="6551EDA2" w:rsidR="001221A4" w:rsidRPr="00F10AB2" w:rsidRDefault="004C6CD0">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1221A4" w14:paraId="3290E2A9" w14:textId="77777777">
        <w:tc>
          <w:tcPr>
            <w:tcW w:w="1317" w:type="dxa"/>
          </w:tcPr>
          <w:p w14:paraId="41527E1A" w14:textId="72F4A808" w:rsidR="001221A4" w:rsidRDefault="001522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4BC8656" w14:textId="142950C6" w:rsidR="001221A4" w:rsidRDefault="00152276">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1F7A5162" w14:textId="77777777" w:rsidR="001221A4" w:rsidRPr="00F10AB2" w:rsidRDefault="001221A4">
            <w:pPr>
              <w:rPr>
                <w:rFonts w:eastAsiaTheme="minorEastAsia"/>
              </w:rPr>
            </w:pPr>
          </w:p>
        </w:tc>
      </w:tr>
      <w:tr w:rsidR="00700A6E" w14:paraId="7B628DC4" w14:textId="77777777" w:rsidTr="003E69EC">
        <w:tc>
          <w:tcPr>
            <w:tcW w:w="1317" w:type="dxa"/>
          </w:tcPr>
          <w:p w14:paraId="0F54859D"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967F26" w14:textId="77777777" w:rsidR="00700A6E" w:rsidRDefault="00700A6E" w:rsidP="003E69EC">
            <w:pPr>
              <w:rPr>
                <w:rFonts w:eastAsiaTheme="minorEastAsia"/>
                <w:lang w:eastAsia="zh-CN"/>
              </w:rPr>
            </w:pPr>
            <w:r>
              <w:rPr>
                <w:rFonts w:eastAsiaTheme="minorEastAsia" w:hint="eastAsia"/>
                <w:lang w:eastAsia="zh-CN"/>
              </w:rPr>
              <w:t>C</w:t>
            </w:r>
          </w:p>
        </w:tc>
        <w:tc>
          <w:tcPr>
            <w:tcW w:w="7080" w:type="dxa"/>
          </w:tcPr>
          <w:p w14:paraId="0098A79B" w14:textId="77777777" w:rsidR="00700A6E" w:rsidRPr="00F10AB2" w:rsidRDefault="00700A6E" w:rsidP="003E69EC">
            <w:pPr>
              <w:rPr>
                <w:rFonts w:eastAsiaTheme="minorEastAsia"/>
                <w:lang w:eastAsia="zh-CN"/>
              </w:rPr>
            </w:pPr>
            <w:r>
              <w:rPr>
                <w:rFonts w:eastAsiaTheme="minorEastAsia" w:hint="eastAsia"/>
                <w:lang w:eastAsia="zh-CN"/>
              </w:rPr>
              <w:t>F</w:t>
            </w:r>
            <w:r>
              <w:rPr>
                <w:rFonts w:eastAsiaTheme="minorEastAsia"/>
                <w:lang w:eastAsia="zh-CN"/>
              </w:rPr>
              <w:t xml:space="preserve">or quasi-earth fixed cell case, providing one </w:t>
            </w:r>
            <w:proofErr w:type="spellStart"/>
            <w:r>
              <w:rPr>
                <w:rFonts w:eastAsiaTheme="minorEastAsia"/>
                <w:lang w:eastAsia="zh-CN"/>
              </w:rPr>
              <w:t>neighbor</w:t>
            </w:r>
            <w:proofErr w:type="spellEnd"/>
            <w:r>
              <w:rPr>
                <w:rFonts w:eastAsiaTheme="minorEastAsia"/>
                <w:lang w:eastAsia="zh-CN"/>
              </w:rPr>
              <w:t xml:space="preserve"> cell is sufficient; for earth-moving cell, </w:t>
            </w:r>
            <w:r w:rsidRPr="00F73B2B">
              <w:rPr>
                <w:rFonts w:eastAsiaTheme="minorEastAsia"/>
                <w:lang w:eastAsia="zh-CN"/>
              </w:rPr>
              <w:t>UEs with similar geographic locations may switch to the same target cell</w:t>
            </w:r>
            <w:r>
              <w:rPr>
                <w:rFonts w:eastAsiaTheme="minorEastAsia"/>
                <w:lang w:eastAsia="zh-CN"/>
              </w:rPr>
              <w:t>,</w:t>
            </w:r>
            <w:r w:rsidRPr="00F73B2B">
              <w:rPr>
                <w:rFonts w:eastAsiaTheme="minorEastAsia"/>
                <w:lang w:eastAsia="zh-CN"/>
              </w:rPr>
              <w:t xml:space="preserve"> </w:t>
            </w:r>
            <w:r>
              <w:rPr>
                <w:rFonts w:eastAsiaTheme="minorEastAsia"/>
                <w:lang w:eastAsia="zh-CN"/>
              </w:rPr>
              <w:t xml:space="preserve">multiple </w:t>
            </w:r>
            <w:proofErr w:type="spellStart"/>
            <w:r>
              <w:rPr>
                <w:rFonts w:eastAsiaTheme="minorEastAsia"/>
                <w:lang w:eastAsia="zh-CN"/>
              </w:rPr>
              <w:t>neighbor</w:t>
            </w:r>
            <w:proofErr w:type="spellEnd"/>
            <w:r>
              <w:rPr>
                <w:rFonts w:eastAsiaTheme="minorEastAsia"/>
                <w:lang w:eastAsia="zh-CN"/>
              </w:rPr>
              <w:t xml:space="preserve"> cells should be included in SIB.</w:t>
            </w:r>
          </w:p>
        </w:tc>
      </w:tr>
      <w:tr w:rsidR="001221A4" w14:paraId="0499BE69" w14:textId="77777777">
        <w:tc>
          <w:tcPr>
            <w:tcW w:w="1317" w:type="dxa"/>
          </w:tcPr>
          <w:p w14:paraId="7B5440DD" w14:textId="3DDB745E" w:rsidR="001221A4" w:rsidRDefault="00867C1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16" w:type="dxa"/>
          </w:tcPr>
          <w:p w14:paraId="6A494576" w14:textId="270BFE7C" w:rsidR="001221A4" w:rsidRDefault="00867C1F">
            <w:pPr>
              <w:rPr>
                <w:rFonts w:eastAsiaTheme="minorEastAsia" w:hint="eastAsia"/>
                <w:lang w:eastAsia="zh-CN"/>
              </w:rPr>
            </w:pPr>
            <w:r>
              <w:rPr>
                <w:rFonts w:eastAsiaTheme="minorEastAsia" w:hint="eastAsia"/>
                <w:lang w:eastAsia="zh-CN"/>
              </w:rPr>
              <w:t>C</w:t>
            </w:r>
          </w:p>
        </w:tc>
        <w:tc>
          <w:tcPr>
            <w:tcW w:w="7080" w:type="dxa"/>
          </w:tcPr>
          <w:p w14:paraId="17FA9E5B" w14:textId="3D2BE142" w:rsidR="001221A4" w:rsidRPr="00F10AB2" w:rsidRDefault="00E82CA5">
            <w:pPr>
              <w:rPr>
                <w:rFonts w:eastAsiaTheme="minorEastAsia" w:hint="eastAsia"/>
                <w:lang w:eastAsia="zh-CN"/>
              </w:rPr>
            </w:pPr>
            <w:r>
              <w:rPr>
                <w:rFonts w:eastAsiaTheme="minorEastAsia"/>
                <w:lang w:eastAsia="zh-CN"/>
              </w:rPr>
              <w:t xml:space="preserve">For quasi-earth fixed cell scenario, providing one neighbour cell is sufficient. </w:t>
            </w:r>
            <w:proofErr w:type="spellStart"/>
            <w:r w:rsidR="0050040D">
              <w:rPr>
                <w:rFonts w:eastAsiaTheme="minorEastAsia"/>
                <w:lang w:eastAsia="zh-CN"/>
              </w:rPr>
              <w:t>Fo</w:t>
            </w:r>
            <w:proofErr w:type="spellEnd"/>
            <w:r w:rsidR="0050040D">
              <w:rPr>
                <w:rFonts w:eastAsiaTheme="minorEastAsia"/>
                <w:lang w:eastAsia="zh-CN"/>
              </w:rPr>
              <w:t xml:space="preserve"> earth moving cell scenario</w:t>
            </w:r>
            <w:r w:rsidR="0050040D">
              <w:rPr>
                <w:rFonts w:eastAsiaTheme="minorEastAsia"/>
                <w:lang w:eastAsia="zh-CN"/>
              </w:rPr>
              <w:t>, i</w:t>
            </w:r>
            <w:r w:rsidR="00867C1F">
              <w:rPr>
                <w:rFonts w:eastAsiaTheme="minorEastAsia"/>
                <w:lang w:eastAsia="zh-CN"/>
              </w:rPr>
              <w:t>t could be up to network’s implementation to decide how many neighbour cell</w:t>
            </w:r>
            <w:r>
              <w:rPr>
                <w:rFonts w:eastAsiaTheme="minorEastAsia"/>
                <w:lang w:eastAsia="zh-CN"/>
              </w:rPr>
              <w:t>s</w:t>
            </w:r>
            <w:r w:rsidR="00867C1F">
              <w:rPr>
                <w:rFonts w:eastAsiaTheme="minorEastAsia"/>
                <w:lang w:eastAsia="zh-CN"/>
              </w:rPr>
              <w:t>’ common configuration to be broadcasted in the source cell</w:t>
            </w:r>
            <w:r w:rsidR="0050040D">
              <w:rPr>
                <w:rFonts w:eastAsiaTheme="minorEastAsia"/>
                <w:lang w:eastAsia="zh-CN"/>
              </w:rPr>
              <w:t>, i.e., it is still under network’s control</w:t>
            </w:r>
            <w:r>
              <w:rPr>
                <w:rFonts w:eastAsiaTheme="minorEastAsia"/>
                <w:lang w:eastAsia="zh-CN"/>
              </w:rPr>
              <w:t>.</w:t>
            </w: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等线"/>
              </w:rPr>
            </w:pPr>
          </w:p>
        </w:tc>
        <w:tc>
          <w:tcPr>
            <w:tcW w:w="1316" w:type="dxa"/>
          </w:tcPr>
          <w:p w14:paraId="36C0B6CD" w14:textId="77777777" w:rsidR="001221A4" w:rsidRDefault="001221A4">
            <w:pPr>
              <w:rPr>
                <w:rFonts w:eastAsia="等线"/>
              </w:rPr>
            </w:pPr>
          </w:p>
        </w:tc>
        <w:tc>
          <w:tcPr>
            <w:tcW w:w="7080" w:type="dxa"/>
          </w:tcPr>
          <w:p w14:paraId="1A31B64F" w14:textId="77777777" w:rsidR="001221A4" w:rsidRPr="00F10AB2" w:rsidRDefault="001221A4">
            <w:pPr>
              <w:rPr>
                <w:rFonts w:eastAsia="等线"/>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等线"/>
              </w:rPr>
            </w:pPr>
          </w:p>
        </w:tc>
        <w:tc>
          <w:tcPr>
            <w:tcW w:w="1316" w:type="dxa"/>
          </w:tcPr>
          <w:p w14:paraId="3B8E84C0" w14:textId="77777777" w:rsidR="001221A4" w:rsidRDefault="001221A4">
            <w:pPr>
              <w:rPr>
                <w:rFonts w:eastAsia="等线"/>
              </w:rPr>
            </w:pPr>
          </w:p>
        </w:tc>
        <w:tc>
          <w:tcPr>
            <w:tcW w:w="7080" w:type="dxa"/>
          </w:tcPr>
          <w:p w14:paraId="65877D69" w14:textId="77777777" w:rsidR="001221A4" w:rsidRPr="00F10AB2" w:rsidRDefault="001221A4">
            <w:pPr>
              <w:rPr>
                <w:rFonts w:eastAsia="等线"/>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等线"/>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等线"/>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等线"/>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等线"/>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1"/>
      </w:pPr>
      <w:r>
        <w:t>Conclusions</w:t>
      </w:r>
    </w:p>
    <w:p w14:paraId="1CF60152" w14:textId="77777777" w:rsidR="009C2F7E" w:rsidRPr="00EF2911" w:rsidRDefault="009C2F7E" w:rsidP="009C2F7E">
      <w:pPr>
        <w:rPr>
          <w:rFonts w:eastAsia="宋体" w:cs="Arial"/>
          <w:b/>
          <w:bCs/>
          <w:lang w:val="en-US"/>
        </w:rPr>
      </w:pPr>
      <w:r w:rsidRPr="00EF2911">
        <w:rPr>
          <w:rFonts w:eastAsia="宋体" w:cs="Arial"/>
          <w:b/>
          <w:bCs/>
          <w:highlight w:val="green"/>
          <w:lang w:val="en-US"/>
        </w:rPr>
        <w:t>For agreement:</w:t>
      </w:r>
    </w:p>
    <w:p w14:paraId="249D5552" w14:textId="77777777" w:rsidR="009C2F7E" w:rsidRPr="00EF2911" w:rsidRDefault="009C2F7E" w:rsidP="009C2F7E">
      <w:pPr>
        <w:rPr>
          <w:rFonts w:eastAsia="宋体" w:cs="Arial"/>
          <w:b/>
          <w:bCs/>
          <w:lang w:val="en-US"/>
        </w:rPr>
      </w:pPr>
    </w:p>
    <w:p w14:paraId="42DEFCE9" w14:textId="77777777" w:rsidR="009C2F7E" w:rsidRPr="00EF2911" w:rsidRDefault="009C2F7E" w:rsidP="009C2F7E">
      <w:pPr>
        <w:rPr>
          <w:rFonts w:eastAsia="宋体" w:cs="Arial"/>
          <w:b/>
          <w:bCs/>
          <w:lang w:val="en-US"/>
        </w:rPr>
      </w:pPr>
      <w:r w:rsidRPr="00EF2911">
        <w:rPr>
          <w:rFonts w:eastAsia="宋体" w:cs="Arial"/>
          <w:b/>
          <w:bCs/>
          <w:highlight w:val="green"/>
          <w:lang w:val="en-US"/>
        </w:rPr>
        <w:lastRenderedPageBreak/>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proofErr w:type="spellStart"/>
      <w:r w:rsidR="00341587" w:rsidRPr="00341587">
        <w:t>ASUSTeK</w:t>
      </w:r>
      <w:proofErr w:type="spellEnd"/>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 xml:space="preserve">ZTE corporation, </w:t>
      </w:r>
      <w:proofErr w:type="spellStart"/>
      <w:r w:rsidR="00D26FCC" w:rsidRPr="00D26FCC">
        <w:t>Sanechips</w:t>
      </w:r>
      <w:proofErr w:type="spellEnd"/>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 xml:space="preserve">Consideration of HO common </w:t>
      </w:r>
      <w:proofErr w:type="spellStart"/>
      <w:r w:rsidR="00D71B6F" w:rsidRPr="00D71B6F">
        <w:t>signaling</w:t>
      </w:r>
      <w:proofErr w:type="spellEnd"/>
      <w:r w:rsidR="00D71B6F" w:rsidRPr="00D71B6F">
        <w:t xml:space="preserve">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Pr="008A38B0" w:rsidRDefault="006A71D7" w:rsidP="009C2F7E">
      <w:pPr>
        <w:pStyle w:val="Reference"/>
        <w:numPr>
          <w:ilvl w:val="0"/>
          <w:numId w:val="5"/>
        </w:numPr>
        <w:tabs>
          <w:tab w:val="num" w:pos="567"/>
        </w:tabs>
        <w:spacing w:after="120"/>
        <w:rPr>
          <w:lang w:val="de-DE"/>
        </w:rPr>
      </w:pPr>
      <w:r w:rsidRPr="008A38B0">
        <w:rPr>
          <w:lang w:val="de-DE"/>
        </w:rPr>
        <w:t>R2-2303734</w:t>
      </w:r>
      <w:r w:rsidR="0053234E" w:rsidRPr="008A38B0">
        <w:rPr>
          <w:lang w:val="de-DE"/>
        </w:rPr>
        <w:t>, Handover enhancements, Ericsson,</w:t>
      </w:r>
      <w:r w:rsidR="00341587" w:rsidRPr="008A38B0">
        <w:rPr>
          <w:lang w:val="de-DE"/>
        </w:rPr>
        <w:t xml:space="preserve"> 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w:t>
      </w:r>
      <w:proofErr w:type="spellStart"/>
      <w:r w:rsidR="00E02266">
        <w:t>HiSilicon</w:t>
      </w:r>
      <w:proofErr w:type="spellEnd"/>
      <w:r w:rsidR="00E02266">
        <w:t xml:space="preserve">, </w:t>
      </w:r>
      <w:proofErr w:type="spellStart"/>
      <w:r w:rsidR="00E02266">
        <w:t>Turkcell</w:t>
      </w:r>
      <w:proofErr w:type="spellEnd"/>
      <w:r w:rsidR="00E02266">
        <w:t xml:space="preserve">,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proofErr w:type="spellStart"/>
      <w:r w:rsidRPr="00AE0D3F">
        <w:t>Signaling</w:t>
      </w:r>
      <w:proofErr w:type="spellEnd"/>
      <w:r w:rsidRPr="00AE0D3F">
        <w:t xml:space="preserve">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3D2F0" w14:textId="77777777" w:rsidR="004060D8" w:rsidRDefault="004060D8">
      <w:pPr>
        <w:spacing w:after="0"/>
      </w:pPr>
      <w:r>
        <w:separator/>
      </w:r>
    </w:p>
  </w:endnote>
  <w:endnote w:type="continuationSeparator" w:id="0">
    <w:p w14:paraId="2AA7C1DA" w14:textId="77777777" w:rsidR="004060D8" w:rsidRDefault="004060D8">
      <w:pPr>
        <w:spacing w:after="0"/>
      </w:pPr>
      <w:r>
        <w:continuationSeparator/>
      </w:r>
    </w:p>
  </w:endnote>
  <w:endnote w:type="continuationNotice" w:id="1">
    <w:p w14:paraId="10DCB837" w14:textId="77777777" w:rsidR="004060D8" w:rsidRDefault="004060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B589" w14:textId="77777777" w:rsidR="00ED589D" w:rsidRDefault="00994809">
    <w:pPr>
      <w:pStyle w:val="a3"/>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9C0F86">
      <w:rPr>
        <w:rStyle w:val="a8"/>
        <w:noProof/>
      </w:rPr>
      <w:t>6</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9C0F86">
      <w:rPr>
        <w:rStyle w:val="a8"/>
        <w:noProof/>
      </w:rPr>
      <w:t>6</w:t>
    </w:r>
    <w:r>
      <w:rPr>
        <w:rStyle w:val="a8"/>
      </w:rPr>
      <w:fldChar w:fldCharType="end"/>
    </w:r>
    <w:r>
      <w:rPr>
        <w:rStyle w:val="a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7049A" w14:textId="77777777" w:rsidR="004060D8" w:rsidRDefault="004060D8">
      <w:pPr>
        <w:spacing w:after="0"/>
      </w:pPr>
      <w:r>
        <w:separator/>
      </w:r>
    </w:p>
  </w:footnote>
  <w:footnote w:type="continuationSeparator" w:id="0">
    <w:p w14:paraId="6DC24A9A" w14:textId="77777777" w:rsidR="004060D8" w:rsidRDefault="004060D8">
      <w:pPr>
        <w:spacing w:after="0"/>
      </w:pPr>
      <w:r>
        <w:continuationSeparator/>
      </w:r>
    </w:p>
  </w:footnote>
  <w:footnote w:type="continuationNotice" w:id="1">
    <w:p w14:paraId="23EF9D2D" w14:textId="77777777" w:rsidR="004060D8" w:rsidRDefault="004060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E"/>
    <w:rsid w:val="00017F0A"/>
    <w:rsid w:val="00044AD9"/>
    <w:rsid w:val="00066AC3"/>
    <w:rsid w:val="00071C64"/>
    <w:rsid w:val="00074CC8"/>
    <w:rsid w:val="00086E81"/>
    <w:rsid w:val="000B4099"/>
    <w:rsid w:val="000D400D"/>
    <w:rsid w:val="00104C06"/>
    <w:rsid w:val="001221A4"/>
    <w:rsid w:val="00126167"/>
    <w:rsid w:val="00131F3A"/>
    <w:rsid w:val="00141EF1"/>
    <w:rsid w:val="001450A2"/>
    <w:rsid w:val="00152276"/>
    <w:rsid w:val="00163936"/>
    <w:rsid w:val="001930B6"/>
    <w:rsid w:val="001B1670"/>
    <w:rsid w:val="001F5908"/>
    <w:rsid w:val="00257FE2"/>
    <w:rsid w:val="00274DDB"/>
    <w:rsid w:val="00294F55"/>
    <w:rsid w:val="002A0C27"/>
    <w:rsid w:val="002B19C1"/>
    <w:rsid w:val="002B6BA5"/>
    <w:rsid w:val="00320E61"/>
    <w:rsid w:val="003213E0"/>
    <w:rsid w:val="00341587"/>
    <w:rsid w:val="00372DF2"/>
    <w:rsid w:val="003A417A"/>
    <w:rsid w:val="003D6E20"/>
    <w:rsid w:val="0040387C"/>
    <w:rsid w:val="004060D8"/>
    <w:rsid w:val="00420E61"/>
    <w:rsid w:val="00424BDA"/>
    <w:rsid w:val="00462F19"/>
    <w:rsid w:val="00465020"/>
    <w:rsid w:val="00476FD1"/>
    <w:rsid w:val="004B544D"/>
    <w:rsid w:val="004C6CD0"/>
    <w:rsid w:val="004F6F60"/>
    <w:rsid w:val="0050040D"/>
    <w:rsid w:val="00511D2E"/>
    <w:rsid w:val="00512EA3"/>
    <w:rsid w:val="0053234E"/>
    <w:rsid w:val="005461B1"/>
    <w:rsid w:val="00575FDF"/>
    <w:rsid w:val="005D733A"/>
    <w:rsid w:val="00604C38"/>
    <w:rsid w:val="006359F2"/>
    <w:rsid w:val="006871E7"/>
    <w:rsid w:val="0069410D"/>
    <w:rsid w:val="00697C08"/>
    <w:rsid w:val="006A71D7"/>
    <w:rsid w:val="006E731C"/>
    <w:rsid w:val="00700A6E"/>
    <w:rsid w:val="0072011B"/>
    <w:rsid w:val="00736C2E"/>
    <w:rsid w:val="007652B2"/>
    <w:rsid w:val="00781CAC"/>
    <w:rsid w:val="007A6E76"/>
    <w:rsid w:val="007D2599"/>
    <w:rsid w:val="00804BB4"/>
    <w:rsid w:val="008167B7"/>
    <w:rsid w:val="00867C1F"/>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E5014"/>
    <w:rsid w:val="00A51CA6"/>
    <w:rsid w:val="00A8672E"/>
    <w:rsid w:val="00AA5C28"/>
    <w:rsid w:val="00AB0A8C"/>
    <w:rsid w:val="00AC1163"/>
    <w:rsid w:val="00AD4679"/>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6116D"/>
    <w:rsid w:val="00CD3935"/>
    <w:rsid w:val="00CF51AF"/>
    <w:rsid w:val="00D12A3E"/>
    <w:rsid w:val="00D26FCC"/>
    <w:rsid w:val="00D36E86"/>
    <w:rsid w:val="00D5501B"/>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1">
    <w:name w:val="heading 1"/>
    <w:next w:val="a"/>
    <w:link w:val="10"/>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rsid w:val="009C2F7E"/>
    <w:pPr>
      <w:numPr>
        <w:ilvl w:val="1"/>
      </w:numPr>
      <w:pBdr>
        <w:top w:val="none" w:sz="0" w:space="0" w:color="auto"/>
      </w:pBdr>
      <w:spacing w:before="180"/>
      <w:outlineLvl w:val="1"/>
    </w:pPr>
    <w:rPr>
      <w:sz w:val="32"/>
      <w:szCs w:val="32"/>
    </w:rPr>
  </w:style>
  <w:style w:type="paragraph" w:styleId="3">
    <w:name w:val="heading 3"/>
    <w:basedOn w:val="2"/>
    <w:next w:val="a"/>
    <w:link w:val="30"/>
    <w:qFormat/>
    <w:rsid w:val="009C2F7E"/>
    <w:pPr>
      <w:numPr>
        <w:ilvl w:val="2"/>
      </w:numPr>
      <w:spacing w:before="120"/>
      <w:outlineLvl w:val="2"/>
    </w:pPr>
    <w:rPr>
      <w:sz w:val="28"/>
      <w:szCs w:val="28"/>
    </w:rPr>
  </w:style>
  <w:style w:type="paragraph" w:styleId="4">
    <w:name w:val="heading 4"/>
    <w:basedOn w:val="3"/>
    <w:next w:val="a"/>
    <w:link w:val="40"/>
    <w:qFormat/>
    <w:rsid w:val="009C2F7E"/>
    <w:pPr>
      <w:numPr>
        <w:ilvl w:val="3"/>
      </w:numPr>
      <w:outlineLvl w:val="3"/>
    </w:pPr>
    <w:rPr>
      <w:sz w:val="24"/>
      <w:szCs w:val="24"/>
    </w:rPr>
  </w:style>
  <w:style w:type="paragraph" w:styleId="5">
    <w:name w:val="heading 5"/>
    <w:basedOn w:val="4"/>
    <w:next w:val="a"/>
    <w:link w:val="50"/>
    <w:qFormat/>
    <w:rsid w:val="009C2F7E"/>
    <w:pPr>
      <w:numPr>
        <w:ilvl w:val="4"/>
      </w:numPr>
      <w:outlineLvl w:val="4"/>
    </w:pPr>
    <w:rPr>
      <w:sz w:val="22"/>
      <w:szCs w:val="22"/>
    </w:rPr>
  </w:style>
  <w:style w:type="paragraph" w:styleId="6">
    <w:name w:val="heading 6"/>
    <w:basedOn w:val="a"/>
    <w:next w:val="a"/>
    <w:link w:val="60"/>
    <w:qFormat/>
    <w:rsid w:val="009C2F7E"/>
    <w:pPr>
      <w:keepNext/>
      <w:keepLines/>
      <w:numPr>
        <w:ilvl w:val="5"/>
        <w:numId w:val="1"/>
      </w:numPr>
      <w:spacing w:before="120"/>
      <w:outlineLvl w:val="5"/>
    </w:pPr>
    <w:rPr>
      <w:rFonts w:cs="Arial"/>
    </w:rPr>
  </w:style>
  <w:style w:type="paragraph" w:styleId="7">
    <w:name w:val="heading 7"/>
    <w:basedOn w:val="a"/>
    <w:next w:val="a"/>
    <w:link w:val="70"/>
    <w:qFormat/>
    <w:rsid w:val="009C2F7E"/>
    <w:pPr>
      <w:keepNext/>
      <w:keepLines/>
      <w:numPr>
        <w:ilvl w:val="6"/>
        <w:numId w:val="1"/>
      </w:numPr>
      <w:spacing w:before="120"/>
      <w:outlineLvl w:val="6"/>
    </w:pPr>
    <w:rPr>
      <w:rFonts w:cs="Arial"/>
    </w:rPr>
  </w:style>
  <w:style w:type="paragraph" w:styleId="8">
    <w:name w:val="heading 8"/>
    <w:basedOn w:val="7"/>
    <w:next w:val="a"/>
    <w:link w:val="80"/>
    <w:qFormat/>
    <w:rsid w:val="009C2F7E"/>
    <w:pPr>
      <w:numPr>
        <w:ilvl w:val="7"/>
      </w:numPr>
      <w:outlineLvl w:val="7"/>
    </w:pPr>
  </w:style>
  <w:style w:type="paragraph" w:styleId="9">
    <w:name w:val="heading 9"/>
    <w:basedOn w:val="8"/>
    <w:next w:val="a"/>
    <w:link w:val="90"/>
    <w:qFormat/>
    <w:rsid w:val="009C2F7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C2F7E"/>
    <w:rPr>
      <w:rFonts w:ascii="Arial" w:eastAsia="Times New Roman" w:hAnsi="Arial" w:cs="Arial"/>
      <w:sz w:val="36"/>
      <w:szCs w:val="36"/>
      <w:lang w:val="en-GB" w:eastAsia="zh-CN"/>
    </w:rPr>
  </w:style>
  <w:style w:type="character" w:customStyle="1" w:styleId="20">
    <w:name w:val="标题 2 字符"/>
    <w:basedOn w:val="a0"/>
    <w:link w:val="2"/>
    <w:rsid w:val="009C2F7E"/>
    <w:rPr>
      <w:rFonts w:ascii="Arial" w:eastAsia="Times New Roman" w:hAnsi="Arial" w:cs="Arial"/>
      <w:sz w:val="32"/>
      <w:szCs w:val="32"/>
      <w:lang w:val="en-GB" w:eastAsia="zh-CN"/>
    </w:rPr>
  </w:style>
  <w:style w:type="character" w:customStyle="1" w:styleId="30">
    <w:name w:val="标题 3 字符"/>
    <w:basedOn w:val="a0"/>
    <w:link w:val="3"/>
    <w:rsid w:val="009C2F7E"/>
    <w:rPr>
      <w:rFonts w:ascii="Arial" w:eastAsia="Times New Roman" w:hAnsi="Arial" w:cs="Arial"/>
      <w:sz w:val="28"/>
      <w:szCs w:val="28"/>
      <w:lang w:val="en-GB" w:eastAsia="zh-CN"/>
    </w:rPr>
  </w:style>
  <w:style w:type="character" w:customStyle="1" w:styleId="40">
    <w:name w:val="标题 4 字符"/>
    <w:basedOn w:val="a0"/>
    <w:link w:val="4"/>
    <w:rsid w:val="009C2F7E"/>
    <w:rPr>
      <w:rFonts w:ascii="Arial" w:eastAsia="Times New Roman" w:hAnsi="Arial" w:cs="Arial"/>
      <w:sz w:val="24"/>
      <w:szCs w:val="24"/>
      <w:lang w:val="en-GB" w:eastAsia="zh-CN"/>
    </w:rPr>
  </w:style>
  <w:style w:type="character" w:customStyle="1" w:styleId="50">
    <w:name w:val="标题 5 字符"/>
    <w:basedOn w:val="a0"/>
    <w:link w:val="5"/>
    <w:rsid w:val="009C2F7E"/>
    <w:rPr>
      <w:rFonts w:ascii="Arial" w:eastAsia="Times New Roman" w:hAnsi="Arial" w:cs="Arial"/>
      <w:lang w:val="en-GB" w:eastAsia="zh-CN"/>
    </w:rPr>
  </w:style>
  <w:style w:type="character" w:customStyle="1" w:styleId="60">
    <w:name w:val="标题 6 字符"/>
    <w:basedOn w:val="a0"/>
    <w:link w:val="6"/>
    <w:rsid w:val="009C2F7E"/>
    <w:rPr>
      <w:rFonts w:ascii="Arial" w:eastAsia="Times New Roman" w:hAnsi="Arial" w:cs="Arial"/>
      <w:sz w:val="20"/>
      <w:szCs w:val="20"/>
      <w:lang w:val="en-GB" w:eastAsia="ja-JP"/>
    </w:rPr>
  </w:style>
  <w:style w:type="character" w:customStyle="1" w:styleId="70">
    <w:name w:val="标题 7 字符"/>
    <w:basedOn w:val="a0"/>
    <w:link w:val="7"/>
    <w:rsid w:val="009C2F7E"/>
    <w:rPr>
      <w:rFonts w:ascii="Arial" w:eastAsia="Times New Roman" w:hAnsi="Arial" w:cs="Arial"/>
      <w:sz w:val="20"/>
      <w:szCs w:val="20"/>
      <w:lang w:val="en-GB" w:eastAsia="ja-JP"/>
    </w:rPr>
  </w:style>
  <w:style w:type="character" w:customStyle="1" w:styleId="80">
    <w:name w:val="标题 8 字符"/>
    <w:basedOn w:val="a0"/>
    <w:link w:val="8"/>
    <w:rsid w:val="009C2F7E"/>
    <w:rPr>
      <w:rFonts w:ascii="Arial" w:eastAsia="Times New Roman" w:hAnsi="Arial" w:cs="Arial"/>
      <w:sz w:val="20"/>
      <w:szCs w:val="20"/>
      <w:lang w:val="en-GB" w:eastAsia="ja-JP"/>
    </w:rPr>
  </w:style>
  <w:style w:type="character" w:customStyle="1" w:styleId="90">
    <w:name w:val="标题 9 字符"/>
    <w:basedOn w:val="a0"/>
    <w:link w:val="9"/>
    <w:rsid w:val="009C2F7E"/>
    <w:rPr>
      <w:rFonts w:ascii="Arial" w:eastAsia="Times New Roman" w:hAnsi="Arial" w:cs="Arial"/>
      <w:sz w:val="20"/>
      <w:szCs w:val="20"/>
      <w:lang w:val="en-GB" w:eastAsia="ja-JP"/>
    </w:rPr>
  </w:style>
  <w:style w:type="paragraph" w:styleId="a3">
    <w:name w:val="footer"/>
    <w:basedOn w:val="a4"/>
    <w:link w:val="a5"/>
    <w:qFormat/>
    <w:rsid w:val="009C2F7E"/>
    <w:pPr>
      <w:widowControl w:val="0"/>
      <w:jc w:val="center"/>
    </w:pPr>
    <w:rPr>
      <w:rFonts w:cs="Arial"/>
      <w:b/>
      <w:bCs/>
      <w:i/>
      <w:iCs/>
      <w:sz w:val="18"/>
      <w:szCs w:val="18"/>
      <w:lang w:val="en-US"/>
    </w:rPr>
  </w:style>
  <w:style w:type="character" w:customStyle="1" w:styleId="a5">
    <w:name w:val="页脚 字符"/>
    <w:basedOn w:val="a0"/>
    <w:link w:val="a3"/>
    <w:qFormat/>
    <w:rsid w:val="009C2F7E"/>
    <w:rPr>
      <w:rFonts w:ascii="Arial" w:eastAsia="Times New Roman" w:hAnsi="Arial" w:cs="Arial"/>
      <w:b/>
      <w:bCs/>
      <w:i/>
      <w:iCs/>
      <w:sz w:val="18"/>
      <w:szCs w:val="18"/>
      <w:lang w:val="en-US" w:eastAsia="ja-JP"/>
    </w:rPr>
  </w:style>
  <w:style w:type="paragraph" w:styleId="a4">
    <w:name w:val="header"/>
    <w:basedOn w:val="a"/>
    <w:link w:val="a6"/>
    <w:uiPriority w:val="99"/>
    <w:unhideWhenUsed/>
    <w:qFormat/>
    <w:rsid w:val="009C2F7E"/>
    <w:pPr>
      <w:tabs>
        <w:tab w:val="center" w:pos="4680"/>
        <w:tab w:val="right" w:pos="9360"/>
      </w:tabs>
      <w:spacing w:after="0"/>
    </w:pPr>
  </w:style>
  <w:style w:type="character" w:customStyle="1" w:styleId="a6">
    <w:name w:val="页眉 字符"/>
    <w:basedOn w:val="a0"/>
    <w:link w:val="a4"/>
    <w:uiPriority w:val="99"/>
    <w:qFormat/>
    <w:rsid w:val="009C2F7E"/>
    <w:rPr>
      <w:rFonts w:ascii="Arial" w:eastAsia="Times New Roman" w:hAnsi="Arial" w:cs="Times New Roman"/>
      <w:sz w:val="20"/>
      <w:szCs w:val="20"/>
      <w:lang w:val="en-GB" w:eastAsia="ja-JP"/>
    </w:rPr>
  </w:style>
  <w:style w:type="table" w:styleId="a7">
    <w:name w:val="Table Grid"/>
    <w:basedOn w:val="a1"/>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semiHidden/>
    <w:qFormat/>
    <w:rsid w:val="009C2F7E"/>
  </w:style>
  <w:style w:type="character" w:styleId="a9">
    <w:name w:val="Hyperlink"/>
    <w:basedOn w:val="a0"/>
    <w:unhideWhenUsed/>
    <w:qFormat/>
    <w:rsid w:val="009C2F7E"/>
    <w:rPr>
      <w:color w:val="0563C1" w:themeColor="hyperlink"/>
      <w:u w:val="single"/>
    </w:rPr>
  </w:style>
  <w:style w:type="paragraph" w:customStyle="1" w:styleId="Reference">
    <w:name w:val="Reference"/>
    <w:basedOn w:val="a"/>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a"/>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a"/>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aa">
    <w:name w:val="Normal (Web)"/>
    <w:basedOn w:val="a"/>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ab">
    <w:name w:val="Strong"/>
    <w:basedOn w:val="a0"/>
    <w:uiPriority w:val="22"/>
    <w:qFormat/>
    <w:rsid w:val="009C2F7E"/>
    <w:rPr>
      <w:b/>
      <w:bCs/>
    </w:rPr>
  </w:style>
  <w:style w:type="paragraph" w:customStyle="1" w:styleId="3GPPHeader">
    <w:name w:val="3GPP_Header"/>
    <w:basedOn w:val="ac"/>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ac">
    <w:name w:val="Body Text"/>
    <w:basedOn w:val="a"/>
    <w:link w:val="ad"/>
    <w:uiPriority w:val="99"/>
    <w:semiHidden/>
    <w:unhideWhenUsed/>
    <w:rsid w:val="009C2F7E"/>
    <w:pPr>
      <w:spacing w:after="120"/>
    </w:pPr>
  </w:style>
  <w:style w:type="character" w:customStyle="1" w:styleId="ad">
    <w:name w:val="正文文本 字符"/>
    <w:basedOn w:val="a0"/>
    <w:link w:val="ac"/>
    <w:uiPriority w:val="99"/>
    <w:semiHidden/>
    <w:rsid w:val="009C2F7E"/>
    <w:rPr>
      <w:rFonts w:ascii="Arial" w:eastAsia="Times New Roman" w:hAnsi="Arial" w:cs="Times New Roman"/>
      <w:sz w:val="20"/>
      <w:szCs w:val="20"/>
      <w:lang w:val="en-GB" w:eastAsia="ja-JP"/>
    </w:r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
    <w:uiPriority w:val="34"/>
    <w:qFormat/>
    <w:rsid w:val="00320E61"/>
    <w:pPr>
      <w:ind w:left="720"/>
      <w:contextualSpacing/>
    </w:p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2B6BA5"/>
    <w:rPr>
      <w:rFonts w:ascii="Arial" w:eastAsia="Times New Roman" w:hAnsi="Arial" w:cs="Times New Roman"/>
      <w:sz w:val="20"/>
      <w:szCs w:val="20"/>
      <w:lang w:val="en-GB" w:eastAsia="ja-JP"/>
    </w:rPr>
  </w:style>
  <w:style w:type="paragraph" w:styleId="af0">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af1">
    <w:name w:val="annotation reference"/>
    <w:basedOn w:val="a0"/>
    <w:uiPriority w:val="99"/>
    <w:semiHidden/>
    <w:unhideWhenUsed/>
    <w:rsid w:val="00C35375"/>
    <w:rPr>
      <w:sz w:val="16"/>
      <w:szCs w:val="16"/>
    </w:rPr>
  </w:style>
  <w:style w:type="paragraph" w:styleId="af2">
    <w:name w:val="annotation text"/>
    <w:basedOn w:val="a"/>
    <w:link w:val="af3"/>
    <w:uiPriority w:val="99"/>
    <w:semiHidden/>
    <w:unhideWhenUsed/>
    <w:rsid w:val="00C35375"/>
  </w:style>
  <w:style w:type="character" w:customStyle="1" w:styleId="af3">
    <w:name w:val="批注文字 字符"/>
    <w:basedOn w:val="a0"/>
    <w:link w:val="af2"/>
    <w:uiPriority w:val="99"/>
    <w:semiHidden/>
    <w:rsid w:val="00C35375"/>
    <w:rPr>
      <w:rFonts w:ascii="Arial" w:eastAsia="Times New Roman" w:hAnsi="Arial" w:cs="Times New Roman"/>
      <w:sz w:val="20"/>
      <w:szCs w:val="20"/>
      <w:lang w:val="en-GB" w:eastAsia="ja-JP"/>
    </w:rPr>
  </w:style>
  <w:style w:type="paragraph" w:styleId="af4">
    <w:name w:val="annotation subject"/>
    <w:basedOn w:val="af2"/>
    <w:next w:val="af2"/>
    <w:link w:val="af5"/>
    <w:uiPriority w:val="99"/>
    <w:semiHidden/>
    <w:unhideWhenUsed/>
    <w:rsid w:val="00C35375"/>
    <w:rPr>
      <w:b/>
      <w:bCs/>
    </w:rPr>
  </w:style>
  <w:style w:type="character" w:customStyle="1" w:styleId="af5">
    <w:name w:val="批注主题 字符"/>
    <w:basedOn w:val="af3"/>
    <w:link w:val="af4"/>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OPPO - Haitao</cp:lastModifiedBy>
  <cp:revision>3</cp:revision>
  <dcterms:created xsi:type="dcterms:W3CDTF">2023-04-23T02:53:00Z</dcterms:created>
  <dcterms:modified xsi:type="dcterms:W3CDTF">2023-04-23T02:54:00Z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ies>
</file>