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8A38B0">
        <w:rPr>
          <w:rFonts w:eastAsia="MS Mincho"/>
          <w:b/>
          <w:sz w:val="24"/>
          <w:szCs w:val="24"/>
          <w:highlight w:val="yellow"/>
          <w:lang w:eastAsia="x-none"/>
        </w:rPr>
        <w:t>draft</w:t>
      </w:r>
      <w:r w:rsidRPr="008A38B0">
        <w:rPr>
          <w:rFonts w:eastAsia="MS Mincho"/>
          <w:b/>
          <w:sz w:val="24"/>
          <w:szCs w:val="24"/>
          <w:lang w:eastAsia="x-none"/>
        </w:rPr>
        <w:t xml:space="preserve"> R2-2304248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Report of [AT121bis-e][108][NR NTN Enh] Common (C)HO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ab"/>
          <w:rFonts w:ascii="Wingdings" w:hAnsi="Wingdings"/>
          <w:b/>
          <w:bCs w:val="0"/>
        </w:rPr>
        <w:t></w:t>
      </w:r>
      <w:r w:rsidRPr="009C2F7E">
        <w:rPr>
          <w:rStyle w:val="ab"/>
          <w:b/>
          <w:bCs w:val="0"/>
        </w:rPr>
        <w:t>[AT121bis-e][108][NR NTN Enh] Common (C)HO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(C)HO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9C2F7E" w14:paraId="3926C08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等线"/>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等线"/>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等线"/>
                <w:sz w:val="20"/>
                <w:lang w:val="en-US"/>
              </w:rPr>
              <w:t>Ignacio.pascual.pelayo@ericsson.com</w:t>
            </w:r>
          </w:p>
        </w:tc>
      </w:tr>
      <w:tr w:rsidR="009C2F7E" w14:paraId="2AE5FF7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A55EE84" w14:textId="7B811958"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5DAC1851" w14:textId="21BB87D7"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gridSpan w:val="2"/>
            <w:tcBorders>
              <w:top w:val="single" w:sz="4" w:space="0" w:color="auto"/>
              <w:left w:val="single" w:sz="4" w:space="0" w:color="auto"/>
              <w:bottom w:val="single" w:sz="4" w:space="0" w:color="auto"/>
              <w:right w:val="single" w:sz="4" w:space="0" w:color="auto"/>
            </w:tcBorders>
          </w:tcPr>
          <w:p w14:paraId="2E2DB784" w14:textId="6C323180"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9C2F7E" w14:paraId="22FE8C3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4877BFC" w14:textId="7BB5BA68" w:rsidR="009C2F7E" w:rsidRDefault="00575FDF">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6CAC4C02" w14:textId="6657DFA8" w:rsidR="009C2F7E" w:rsidRDefault="00575FDF">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8ECE449" w14:textId="789B309F" w:rsidR="009C2F7E" w:rsidRDefault="00575FDF">
            <w:pPr>
              <w:pStyle w:val="TAC"/>
              <w:spacing w:before="20" w:after="20"/>
              <w:ind w:left="57" w:right="57"/>
              <w:jc w:val="left"/>
              <w:rPr>
                <w:sz w:val="20"/>
                <w:lang w:val="en-US"/>
              </w:rPr>
            </w:pPr>
            <w:r>
              <w:rPr>
                <w:sz w:val="20"/>
                <w:lang w:val="en-US"/>
              </w:rPr>
              <w:t>jedrzej.stanczak@nokia.com</w:t>
            </w:r>
          </w:p>
        </w:tc>
      </w:tr>
      <w:tr w:rsidR="009C2F7E" w14:paraId="795F04A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A566065" w14:textId="77D0F40A"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7EBCB590" w14:textId="2D07369D"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T</w:t>
            </w:r>
            <w:r>
              <w:rPr>
                <w:rFonts w:eastAsia="Yu Mincho"/>
                <w:sz w:val="20"/>
                <w:lang w:val="en-US"/>
              </w:rPr>
              <w:t>ianyang Min</w:t>
            </w:r>
          </w:p>
        </w:tc>
        <w:tc>
          <w:tcPr>
            <w:tcW w:w="4391" w:type="dxa"/>
            <w:gridSpan w:val="2"/>
            <w:tcBorders>
              <w:top w:val="single" w:sz="4" w:space="0" w:color="auto"/>
              <w:left w:val="single" w:sz="4" w:space="0" w:color="auto"/>
              <w:bottom w:val="single" w:sz="4" w:space="0" w:color="auto"/>
              <w:right w:val="single" w:sz="4" w:space="0" w:color="auto"/>
            </w:tcBorders>
          </w:tcPr>
          <w:p w14:paraId="288E6254" w14:textId="1E07F981" w:rsidR="009C2F7E" w:rsidRPr="00E82ACB" w:rsidRDefault="00E82ACB">
            <w:pPr>
              <w:pStyle w:val="TAC"/>
              <w:spacing w:before="20" w:after="20"/>
              <w:ind w:left="57" w:right="57"/>
              <w:jc w:val="left"/>
              <w:rPr>
                <w:rFonts w:eastAsia="Yu Mincho"/>
                <w:sz w:val="20"/>
                <w:lang w:val="en-US"/>
              </w:rPr>
            </w:pPr>
            <w:r>
              <w:rPr>
                <w:rFonts w:eastAsia="Yu Mincho"/>
                <w:sz w:val="20"/>
                <w:lang w:val="en-US"/>
              </w:rPr>
              <w:t>Tianyang.min.ex@nttdocomo.com</w:t>
            </w:r>
          </w:p>
        </w:tc>
      </w:tr>
      <w:tr w:rsidR="00867DBD" w14:paraId="1508E5BE" w14:textId="77777777" w:rsidTr="00867DBD">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5E5EAA" w14:textId="77777777" w:rsidR="00867DBD" w:rsidRDefault="00867DBD" w:rsidP="00E41D59">
            <w:pPr>
              <w:pStyle w:val="TAC"/>
              <w:spacing w:before="20" w:after="20"/>
              <w:ind w:left="57" w:right="57"/>
              <w:jc w:val="left"/>
              <w:rPr>
                <w:rFonts w:eastAsia="宋体"/>
                <w:sz w:val="20"/>
                <w:lang w:val="en-US"/>
              </w:rPr>
            </w:pPr>
            <w:r>
              <w:rPr>
                <w:rFonts w:eastAsia="宋体"/>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12628C1B" w14:textId="77777777" w:rsidR="00867DBD" w:rsidRDefault="00867DBD" w:rsidP="00E41D59">
            <w:pPr>
              <w:pStyle w:val="TAC"/>
              <w:spacing w:before="20" w:after="20"/>
              <w:ind w:left="57" w:right="57"/>
              <w:jc w:val="left"/>
              <w:rPr>
                <w:rFonts w:eastAsia="宋体"/>
                <w:sz w:val="20"/>
                <w:lang w:val="en-US"/>
              </w:rPr>
            </w:pPr>
            <w:r>
              <w:rPr>
                <w:rFonts w:eastAsia="宋体"/>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69A5B475" w14:textId="77777777" w:rsidR="00867DBD" w:rsidRDefault="00867DBD" w:rsidP="00E41D59">
            <w:pPr>
              <w:pStyle w:val="TAC"/>
              <w:spacing w:before="20" w:after="20"/>
              <w:ind w:left="57" w:right="57"/>
              <w:jc w:val="left"/>
              <w:rPr>
                <w:rFonts w:eastAsia="宋体"/>
                <w:sz w:val="20"/>
                <w:lang w:val="en-US"/>
              </w:rPr>
            </w:pPr>
            <w:r>
              <w:rPr>
                <w:rFonts w:eastAsia="宋体"/>
                <w:sz w:val="20"/>
                <w:lang w:val="en-US"/>
              </w:rPr>
              <w:t>fangli_xu@apple.com</w:t>
            </w:r>
          </w:p>
        </w:tc>
      </w:tr>
      <w:tr w:rsidR="009C2F7E" w14:paraId="59C343B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D42A08F" w14:textId="5008EE6C" w:rsidR="009C2F7E" w:rsidRDefault="008A38B0">
            <w:pPr>
              <w:pStyle w:val="TAC"/>
              <w:spacing w:before="20" w:after="20"/>
              <w:ind w:left="57" w:right="57"/>
              <w:jc w:val="left"/>
              <w:rPr>
                <w:rFonts w:eastAsia="宋体"/>
                <w:sz w:val="20"/>
                <w:lang w:val="en-US"/>
              </w:rPr>
            </w:pPr>
            <w:r>
              <w:rPr>
                <w:rFonts w:eastAsia="宋体"/>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10166DC9" w14:textId="0D0C3937" w:rsidR="009C2F7E" w:rsidRDefault="008A38B0">
            <w:pPr>
              <w:pStyle w:val="TAC"/>
              <w:spacing w:before="20" w:after="20"/>
              <w:ind w:left="57" w:right="57"/>
              <w:jc w:val="left"/>
              <w:rPr>
                <w:rFonts w:eastAsia="宋体"/>
                <w:sz w:val="20"/>
                <w:lang w:val="en-US"/>
              </w:rPr>
            </w:pPr>
            <w:r>
              <w:rPr>
                <w:rFonts w:eastAsia="宋体"/>
                <w:sz w:val="20"/>
                <w:lang w:val="en-US"/>
              </w:rPr>
              <w:t xml:space="preserve">Yuhua chen </w:t>
            </w:r>
          </w:p>
        </w:tc>
        <w:tc>
          <w:tcPr>
            <w:tcW w:w="4391" w:type="dxa"/>
            <w:gridSpan w:val="2"/>
            <w:tcBorders>
              <w:top w:val="single" w:sz="4" w:space="0" w:color="auto"/>
              <w:left w:val="single" w:sz="4" w:space="0" w:color="auto"/>
              <w:bottom w:val="single" w:sz="4" w:space="0" w:color="auto"/>
              <w:right w:val="single" w:sz="4" w:space="0" w:color="auto"/>
            </w:tcBorders>
          </w:tcPr>
          <w:p w14:paraId="477E77B5" w14:textId="4CCCE17E" w:rsidR="009C2F7E" w:rsidRDefault="008A38B0">
            <w:pPr>
              <w:pStyle w:val="TAC"/>
              <w:spacing w:before="20" w:after="20"/>
              <w:ind w:left="57" w:right="57"/>
              <w:jc w:val="left"/>
              <w:rPr>
                <w:rFonts w:eastAsia="宋体"/>
                <w:sz w:val="20"/>
                <w:lang w:val="en-US"/>
              </w:rPr>
            </w:pPr>
            <w:r>
              <w:rPr>
                <w:rFonts w:eastAsia="宋体"/>
                <w:sz w:val="20"/>
                <w:lang w:val="en-US"/>
              </w:rPr>
              <w:t>Yuhua.chen@emea.nec.com</w:t>
            </w:r>
          </w:p>
        </w:tc>
      </w:tr>
      <w:tr w:rsidR="0040387C" w14:paraId="4CC5575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30A22C5" w14:textId="375855DF" w:rsidR="0040387C" w:rsidRDefault="0040387C" w:rsidP="0040387C">
            <w:pPr>
              <w:pStyle w:val="TAC"/>
              <w:spacing w:before="20" w:after="20"/>
              <w:ind w:left="57" w:right="57"/>
              <w:jc w:val="left"/>
              <w:rPr>
                <w:sz w:val="20"/>
                <w:lang w:val="en-US"/>
              </w:rPr>
            </w:pPr>
            <w:r>
              <w:rPr>
                <w:rFonts w:eastAsia="宋体"/>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6E49E22" w14:textId="52E30FE5" w:rsidR="0040387C" w:rsidRDefault="0040387C" w:rsidP="0040387C">
            <w:pPr>
              <w:pStyle w:val="TAC"/>
              <w:spacing w:before="20" w:after="20"/>
              <w:ind w:left="57" w:right="57"/>
              <w:jc w:val="left"/>
              <w:rPr>
                <w:sz w:val="20"/>
                <w:lang w:val="en-US"/>
              </w:rPr>
            </w:pPr>
            <w:r>
              <w:rPr>
                <w:rFonts w:eastAsia="宋体"/>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2B934B87" w14:textId="6BE5B3C2" w:rsidR="0040387C" w:rsidRDefault="0040387C" w:rsidP="0040387C">
            <w:pPr>
              <w:pStyle w:val="TAC"/>
              <w:spacing w:before="20" w:after="20"/>
              <w:ind w:left="57" w:right="57"/>
              <w:jc w:val="left"/>
              <w:rPr>
                <w:sz w:val="20"/>
                <w:lang w:val="en-US"/>
              </w:rPr>
            </w:pPr>
            <w:r>
              <w:rPr>
                <w:rFonts w:eastAsia="宋体"/>
                <w:sz w:val="20"/>
                <w:lang w:val="en-US"/>
              </w:rPr>
              <w:t>shiyang.leng@samsung.com</w:t>
            </w:r>
          </w:p>
        </w:tc>
      </w:tr>
      <w:tr w:rsidR="009C2F7E" w14:paraId="00546B2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9B410D3" w14:textId="676F4B08" w:rsidR="009C2F7E" w:rsidRPr="00152276" w:rsidRDefault="00152276">
            <w:pPr>
              <w:pStyle w:val="TAC"/>
              <w:spacing w:before="20" w:after="20"/>
              <w:ind w:left="57" w:right="57"/>
              <w:jc w:val="left"/>
              <w:rPr>
                <w:rFonts w:eastAsia="宋体" w:hint="eastAsia"/>
                <w:sz w:val="20"/>
                <w:lang w:val="en-US"/>
              </w:rPr>
            </w:pPr>
            <w:r w:rsidRPr="00152276">
              <w:rPr>
                <w:rFonts w:eastAsia="宋体" w:hint="eastAsia"/>
                <w:sz w:val="20"/>
                <w:lang w:val="en-US"/>
              </w:rPr>
              <w:t>L</w:t>
            </w:r>
            <w:r w:rsidRPr="00152276">
              <w:rPr>
                <w:rFonts w:eastAsia="宋体"/>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1BF64A4B" w14:textId="4EE9AFE8" w:rsidR="009C2F7E" w:rsidRPr="00152276" w:rsidRDefault="00152276">
            <w:pPr>
              <w:pStyle w:val="TAC"/>
              <w:spacing w:before="20" w:after="20"/>
              <w:ind w:left="57" w:right="57"/>
              <w:jc w:val="left"/>
              <w:rPr>
                <w:rFonts w:eastAsia="宋体" w:hint="eastAsia"/>
                <w:sz w:val="20"/>
                <w:lang w:val="en-US"/>
              </w:rPr>
            </w:pPr>
            <w:r w:rsidRPr="00152276">
              <w:rPr>
                <w:rFonts w:eastAsia="宋体" w:hint="eastAsia"/>
                <w:sz w:val="20"/>
                <w:lang w:val="en-US"/>
              </w:rPr>
              <w:t>M</w:t>
            </w:r>
            <w:r w:rsidRPr="00152276">
              <w:rPr>
                <w:rFonts w:eastAsia="宋体"/>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528CD857" w14:textId="267A74F2" w:rsidR="009C2F7E" w:rsidRPr="00152276" w:rsidRDefault="00152276">
            <w:pPr>
              <w:pStyle w:val="TAC"/>
              <w:spacing w:before="20" w:after="20"/>
              <w:ind w:left="57" w:right="57"/>
              <w:jc w:val="left"/>
              <w:rPr>
                <w:rFonts w:eastAsia="宋体" w:hint="eastAsia"/>
                <w:sz w:val="20"/>
                <w:lang w:val="en-US"/>
              </w:rPr>
            </w:pPr>
            <w:r w:rsidRPr="00152276">
              <w:rPr>
                <w:rFonts w:eastAsia="宋体"/>
                <w:sz w:val="20"/>
                <w:lang w:val="en-US"/>
              </w:rPr>
              <w:t>xumin13@lenovo.com</w:t>
            </w:r>
          </w:p>
        </w:tc>
      </w:tr>
      <w:tr w:rsidR="009C2F7E" w14:paraId="1F56676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1A09AED" w14:textId="77777777" w:rsidR="009C2F7E" w:rsidRDefault="009C2F7E">
            <w:pPr>
              <w:pStyle w:val="TAC"/>
              <w:spacing w:before="20" w:after="20"/>
              <w:ind w:left="57" w:right="57"/>
              <w:jc w:val="left"/>
              <w:rPr>
                <w:sz w:val="20"/>
                <w:lang w:val="en-US"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964606C" w14:textId="77777777" w:rsidR="009C2F7E" w:rsidRDefault="009C2F7E">
            <w:pPr>
              <w:pStyle w:val="TAC"/>
              <w:spacing w:before="20" w:after="20"/>
              <w:ind w:left="57" w:right="57"/>
              <w:jc w:val="left"/>
              <w:rPr>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2AD3EDCC" w14:textId="77777777" w:rsidR="009C2F7E" w:rsidRDefault="009C2F7E">
            <w:pPr>
              <w:pStyle w:val="TAC"/>
              <w:spacing w:before="20" w:after="20"/>
              <w:ind w:left="57" w:right="57"/>
              <w:jc w:val="left"/>
              <w:rPr>
                <w:sz w:val="20"/>
                <w:lang w:val="en-US"/>
              </w:rPr>
            </w:pPr>
          </w:p>
        </w:tc>
      </w:tr>
      <w:tr w:rsidR="009C2F7E" w14:paraId="31C926B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0CAA2E7"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8D85DC0"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F913C74" w14:textId="77777777" w:rsidR="009C2F7E" w:rsidRDefault="009C2F7E">
            <w:pPr>
              <w:pStyle w:val="TAC"/>
              <w:spacing w:before="20" w:after="20"/>
              <w:ind w:left="57" w:right="57"/>
              <w:jc w:val="left"/>
              <w:rPr>
                <w:rFonts w:eastAsia="等线"/>
                <w:sz w:val="20"/>
                <w:lang w:val="en-US"/>
              </w:rPr>
            </w:pPr>
          </w:p>
        </w:tc>
      </w:tr>
      <w:tr w:rsidR="009C2F7E" w14:paraId="4D6F0D1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CDE84E9"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F9D96FD"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BB65886" w14:textId="77777777" w:rsidR="009C2F7E" w:rsidRDefault="009C2F7E">
            <w:pPr>
              <w:pStyle w:val="TAC"/>
              <w:spacing w:before="20" w:after="20"/>
              <w:ind w:left="57" w:right="57"/>
              <w:jc w:val="left"/>
              <w:rPr>
                <w:rFonts w:eastAsia="等线"/>
                <w:sz w:val="20"/>
                <w:lang w:val="en-US"/>
              </w:rPr>
            </w:pPr>
          </w:p>
        </w:tc>
      </w:tr>
      <w:tr w:rsidR="009C2F7E" w14:paraId="5DE7E7C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856AB89"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6FFF81BB"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820D068" w14:textId="77777777" w:rsidR="009C2F7E" w:rsidRDefault="009C2F7E">
            <w:pPr>
              <w:pStyle w:val="TAC"/>
              <w:spacing w:before="20" w:after="20"/>
              <w:ind w:left="57" w:right="57"/>
              <w:jc w:val="left"/>
              <w:rPr>
                <w:rFonts w:eastAsia="等线"/>
                <w:sz w:val="20"/>
                <w:lang w:val="en-US"/>
              </w:rPr>
            </w:pPr>
          </w:p>
        </w:tc>
      </w:tr>
      <w:tr w:rsidR="009C2F7E" w14:paraId="1229712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4B43190"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FDE1A7C"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76AAD139" w14:textId="77777777" w:rsidR="009C2F7E" w:rsidRDefault="009C2F7E">
            <w:pPr>
              <w:pStyle w:val="TAC"/>
              <w:spacing w:before="20" w:after="20"/>
              <w:ind w:left="57" w:right="57"/>
              <w:jc w:val="left"/>
              <w:rPr>
                <w:rFonts w:eastAsia="等线"/>
                <w:sz w:val="20"/>
                <w:lang w:val="en-US"/>
              </w:rPr>
            </w:pPr>
          </w:p>
        </w:tc>
      </w:tr>
      <w:tr w:rsidR="009C2F7E" w14:paraId="1BCE8BF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AE74308"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75035D86"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D27D2CC" w14:textId="77777777" w:rsidR="009C2F7E" w:rsidRDefault="009C2F7E">
            <w:pPr>
              <w:pStyle w:val="TAC"/>
              <w:spacing w:before="20" w:after="20"/>
              <w:ind w:left="57" w:right="57"/>
              <w:jc w:val="left"/>
              <w:rPr>
                <w:rFonts w:eastAsia="等线"/>
                <w:sz w:val="20"/>
                <w:lang w:val="en-US"/>
              </w:rPr>
            </w:pPr>
          </w:p>
        </w:tc>
      </w:tr>
      <w:tr w:rsidR="009C2F7E" w14:paraId="7F548072"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DDD455F"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CBB2CE6"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03B62FCD" w14:textId="77777777" w:rsidR="009C2F7E" w:rsidRDefault="009C2F7E">
            <w:pPr>
              <w:pStyle w:val="TAC"/>
              <w:spacing w:before="20" w:after="20"/>
              <w:ind w:left="57" w:right="57"/>
              <w:jc w:val="left"/>
              <w:rPr>
                <w:rFonts w:eastAsia="等线"/>
                <w:sz w:val="20"/>
                <w:lang w:val="en-US"/>
              </w:rPr>
            </w:pPr>
          </w:p>
        </w:tc>
      </w:tr>
      <w:tr w:rsidR="009C2F7E" w14:paraId="14615F40"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D07F5C"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4B2E6A1"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E469225" w14:textId="77777777" w:rsidR="009C2F7E" w:rsidRDefault="009C2F7E">
            <w:pPr>
              <w:pStyle w:val="TAC"/>
              <w:spacing w:before="20" w:after="20"/>
              <w:ind w:left="57" w:right="57"/>
              <w:jc w:val="left"/>
              <w:rPr>
                <w:rFonts w:eastAsia="等线"/>
                <w:sz w:val="20"/>
                <w:lang w:val="en-US"/>
              </w:rPr>
            </w:pPr>
          </w:p>
        </w:tc>
      </w:tr>
      <w:tr w:rsidR="009C2F7E" w14:paraId="3A34F763"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68FCA80" w14:textId="77777777" w:rsidR="009C2F7E" w:rsidRDefault="009C2F7E">
            <w:pPr>
              <w:pStyle w:val="TAC"/>
              <w:spacing w:before="20" w:after="20"/>
              <w:ind w:left="57" w:right="57"/>
              <w:jc w:val="left"/>
              <w:rPr>
                <w:rFonts w:eastAsia="等线"/>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5588FCF" w14:textId="77777777" w:rsidR="009C2F7E" w:rsidRDefault="009C2F7E">
            <w:pPr>
              <w:pStyle w:val="TAC"/>
              <w:spacing w:before="20" w:after="20"/>
              <w:ind w:left="57" w:right="57"/>
              <w:jc w:val="left"/>
              <w:rPr>
                <w:rFonts w:eastAsia="等线"/>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1919CB1" w14:textId="77777777" w:rsidR="009C2F7E" w:rsidRDefault="009C2F7E">
            <w:pPr>
              <w:pStyle w:val="TAC"/>
              <w:spacing w:before="20" w:after="20"/>
              <w:ind w:left="57" w:right="57"/>
              <w:jc w:val="left"/>
              <w:rPr>
                <w:rFonts w:eastAsia="等线"/>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1"/>
      </w:pPr>
      <w:r>
        <w:lastRenderedPageBreak/>
        <w:t>Discussion</w:t>
      </w:r>
    </w:p>
    <w:p w14:paraId="6044C150" w14:textId="24A59BEE" w:rsidR="00320E61" w:rsidRDefault="00320E61" w:rsidP="00320E61">
      <w:pPr>
        <w:pStyle w:val="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ae"/>
        <w:numPr>
          <w:ilvl w:val="0"/>
          <w:numId w:val="6"/>
        </w:numPr>
        <w:rPr>
          <w:lang w:eastAsia="zh-CN"/>
        </w:rPr>
      </w:pPr>
      <w:r>
        <w:rPr>
          <w:lang w:eastAsia="zh-CN"/>
        </w:rPr>
        <w:t>Most information provided to each UE in the (C)HO command describing target cell configuration is identical for all UEs accessing the same target cell.</w:t>
      </w:r>
    </w:p>
    <w:p w14:paraId="63177B38" w14:textId="16519120" w:rsidR="00320E61" w:rsidRDefault="002B6BA5" w:rsidP="00320E61">
      <w:pPr>
        <w:pStyle w:val="ae"/>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ae"/>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ae"/>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ae"/>
        <w:numPr>
          <w:ilvl w:val="0"/>
          <w:numId w:val="10"/>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2"/>
      </w:pPr>
      <w:r>
        <w:t>Analysis</w:t>
      </w:r>
      <w:r w:rsidR="00462F19" w:rsidRPr="00462F19">
        <w:rPr>
          <w:i/>
          <w:iCs/>
        </w:rPr>
        <w:t xml:space="preserve"> </w:t>
      </w:r>
      <w:r w:rsidR="00462F19" w:rsidRPr="00320E61">
        <w:rPr>
          <w:i/>
          <w:iCs/>
        </w:rPr>
        <w:t>ServingCellConfigCommon</w:t>
      </w:r>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r w:rsidRPr="00320E61">
        <w:rPr>
          <w:i/>
          <w:iCs/>
          <w:lang w:eastAsia="zh-CN"/>
        </w:rPr>
        <w:t>RRCReconfiguration</w:t>
      </w:r>
      <w:r>
        <w:rPr>
          <w:lang w:eastAsia="zh-CN"/>
        </w:rPr>
        <w:t xml:space="preserve"> message with </w:t>
      </w:r>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propose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mentions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ae"/>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clarifies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r w:rsidR="004B544D">
        <w:rPr>
          <w:lang w:eastAsia="zh-CN"/>
        </w:rPr>
        <w:t xml:space="preserve">very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wonders if this is </w:t>
      </w:r>
      <w:r w:rsidR="004B544D">
        <w:rPr>
          <w:lang w:eastAsia="zh-CN"/>
        </w:rPr>
        <w:t>possible</w:t>
      </w:r>
      <w:r>
        <w:rPr>
          <w:lang w:eastAsia="zh-CN"/>
        </w:rPr>
        <w:t>.</w:t>
      </w:r>
    </w:p>
    <w:p w14:paraId="307ACE74" w14:textId="4A84D0EB" w:rsidR="008F3A5D" w:rsidRDefault="008F3A5D" w:rsidP="007D2599">
      <w:pPr>
        <w:pStyle w:val="ae"/>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r w:rsidR="004B544D">
        <w:rPr>
          <w:rFonts w:eastAsiaTheme="minorEastAsia"/>
          <w:lang w:val="en-US"/>
        </w:rPr>
        <w:t>notes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ae"/>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r w:rsidR="004B544D">
        <w:rPr>
          <w:lang w:eastAsia="zh-CN"/>
        </w:rPr>
        <w:t>,</w:t>
      </w:r>
      <w:r w:rsidR="00E02266">
        <w:rPr>
          <w:rFonts w:eastAsiaTheme="minorEastAsia"/>
          <w:lang w:val="en-US"/>
        </w:rPr>
        <w:t>12</w:t>
      </w:r>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ae"/>
        <w:numPr>
          <w:ilvl w:val="0"/>
          <w:numId w:val="9"/>
        </w:numPr>
        <w:rPr>
          <w:lang w:eastAsia="zh-CN"/>
        </w:rPr>
      </w:pPr>
      <w:r w:rsidRPr="004B544D">
        <w:rPr>
          <w:b/>
          <w:bCs/>
          <w:lang w:eastAsia="zh-CN"/>
        </w:rPr>
        <w:t>Minimal reduction of overhead</w:t>
      </w:r>
      <w:r w:rsidR="004B544D">
        <w:rPr>
          <w:lang w:eastAsia="zh-CN"/>
        </w:rPr>
        <w:t xml:space="preserve">. [1] shows a technical analysis with field data (taken from a fullConfig intra-frequency handover). The size of </w:t>
      </w:r>
      <w:r w:rsidR="004B544D" w:rsidRPr="004B544D">
        <w:rPr>
          <w:i/>
          <w:iCs/>
          <w:lang w:eastAsia="zh-CN"/>
        </w:rPr>
        <w:t>ServingCellConfigCommon</w:t>
      </w:r>
      <w:r w:rsidR="004B544D">
        <w:rPr>
          <w:lang w:eastAsia="zh-CN"/>
        </w:rPr>
        <w:t xml:space="preserve"> is around 500 bits, the size of the whole </w:t>
      </w:r>
      <w:r w:rsidR="004B544D" w:rsidRPr="004B544D">
        <w:rPr>
          <w:i/>
          <w:iCs/>
          <w:lang w:eastAsia="zh-CN"/>
        </w:rPr>
        <w:t>RRCReconfiguration</w:t>
      </w:r>
      <w:r w:rsidR="004B544D">
        <w:rPr>
          <w:lang w:eastAsia="zh-CN"/>
        </w:rPr>
        <w:t xml:space="preserve"> message is around 500 bytes. The potential signalling saving amounts to only 12,5% of the message, 500 bits</w:t>
      </w:r>
      <w:r w:rsidR="005D733A">
        <w:rPr>
          <w:lang w:eastAsia="zh-CN"/>
        </w:rPr>
        <w:t xml:space="preserve"> per UE, the remaining </w:t>
      </w:r>
      <w:r w:rsidR="001221A4">
        <w:rPr>
          <w:lang w:eastAsia="zh-CN"/>
        </w:rPr>
        <w:t xml:space="preserve">440 bytes need to be sent via a dedicated </w:t>
      </w:r>
      <w:r w:rsidR="001221A4" w:rsidRPr="001221A4">
        <w:rPr>
          <w:i/>
          <w:iCs/>
          <w:lang w:eastAsia="zh-CN"/>
        </w:rPr>
        <w:t>RRCReconfiguration</w:t>
      </w:r>
      <w:r w:rsidR="001221A4">
        <w:rPr>
          <w:lang w:eastAsia="zh-CN"/>
        </w:rPr>
        <w:t xml:space="preserve"> message</w:t>
      </w:r>
      <w:r w:rsidR="004B544D">
        <w:rPr>
          <w:lang w:eastAsia="zh-CN"/>
        </w:rPr>
        <w:t xml:space="preserve">. </w:t>
      </w:r>
      <w:r w:rsidR="00697C08">
        <w:rPr>
          <w:lang w:eastAsia="zh-CN"/>
        </w:rPr>
        <w:t xml:space="preserve">The case of handover using </w:t>
      </w:r>
      <w:r w:rsidR="005D733A" w:rsidRPr="00697C08">
        <w:rPr>
          <w:i/>
          <w:iCs/>
          <w:lang w:eastAsia="zh-CN"/>
        </w:rPr>
        <w:t>fullConfig</w:t>
      </w:r>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ae"/>
        <w:numPr>
          <w:ilvl w:val="0"/>
          <w:numId w:val="9"/>
        </w:numPr>
        <w:rPr>
          <w:lang w:eastAsia="zh-CN"/>
        </w:rPr>
      </w:pPr>
      <w:r>
        <w:rPr>
          <w:b/>
          <w:bCs/>
          <w:lang w:eastAsia="zh-CN"/>
        </w:rPr>
        <w:lastRenderedPageBreak/>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r w:rsidR="00697C08">
        <w:rPr>
          <w:lang w:eastAsia="zh-CN"/>
        </w:rPr>
        <w:t>wonder</w:t>
      </w:r>
      <w:r w:rsidR="001F5908">
        <w:rPr>
          <w:lang w:eastAsia="zh-CN"/>
        </w:rPr>
        <w:t>s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
    <w:tbl>
      <w:tblPr>
        <w:tblStyle w:val="a7"/>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9C0F86" w14:paraId="6B4889EB" w14:textId="77777777">
        <w:tc>
          <w:tcPr>
            <w:tcW w:w="1317" w:type="dxa"/>
          </w:tcPr>
          <w:p w14:paraId="6600CF2F" w14:textId="6CD8DC75" w:rsidR="009C0F86" w:rsidRDefault="009C0F86">
            <w:pPr>
              <w:rPr>
                <w:rFonts w:eastAsiaTheme="minorEastAsia"/>
              </w:rPr>
            </w:pPr>
            <w:r>
              <w:rPr>
                <w:rFonts w:eastAsiaTheme="minorEastAsia" w:hint="eastAsia"/>
                <w:lang w:eastAsia="zh-CN"/>
              </w:rPr>
              <w:t>CATT</w:t>
            </w:r>
          </w:p>
        </w:tc>
        <w:tc>
          <w:tcPr>
            <w:tcW w:w="1316" w:type="dxa"/>
          </w:tcPr>
          <w:p w14:paraId="48192566" w14:textId="568E760E" w:rsidR="009C0F86" w:rsidRDefault="009C0F86">
            <w:pPr>
              <w:rPr>
                <w:rFonts w:eastAsiaTheme="minorEastAsia"/>
              </w:rPr>
            </w:pPr>
            <w:r>
              <w:rPr>
                <w:rFonts w:eastAsiaTheme="minorEastAsia" w:hint="eastAsia"/>
                <w:lang w:eastAsia="zh-CN"/>
              </w:rPr>
              <w:t>No</w:t>
            </w:r>
          </w:p>
        </w:tc>
        <w:tc>
          <w:tcPr>
            <w:tcW w:w="7080" w:type="dxa"/>
          </w:tcPr>
          <w:p w14:paraId="54D921E4" w14:textId="77777777" w:rsidR="009C0F86" w:rsidRPr="00210CDE" w:rsidRDefault="009C0F86" w:rsidP="008B06EA">
            <w:pPr>
              <w:rPr>
                <w:rFonts w:eastAsiaTheme="minorEastAsia"/>
                <w:lang w:eastAsia="zh-CN"/>
              </w:rPr>
            </w:pPr>
            <w:r w:rsidRPr="008F3A5D">
              <w:rPr>
                <w:b/>
                <w:bCs/>
                <w:lang w:eastAsia="zh-CN"/>
              </w:rPr>
              <w:t>Support of delta signalling</w:t>
            </w:r>
            <w:r>
              <w:rPr>
                <w:rFonts w:eastAsiaTheme="minorEastAsia" w:hint="eastAsia"/>
                <w:b/>
                <w:bCs/>
                <w:lang w:eastAsia="zh-CN"/>
              </w:rPr>
              <w:t>/</w:t>
            </w:r>
            <w:r w:rsidRPr="004B544D">
              <w:rPr>
                <w:b/>
                <w:bCs/>
                <w:lang w:eastAsia="zh-CN"/>
              </w:rPr>
              <w:t xml:space="preserve"> Minimal reduction of overhead</w:t>
            </w:r>
            <w:r>
              <w:rPr>
                <w:rFonts w:eastAsiaTheme="minorEastAsia" w:hint="eastAsia"/>
                <w:b/>
                <w:bCs/>
                <w:lang w:eastAsia="zh-CN"/>
              </w:rPr>
              <w:t>:</w:t>
            </w:r>
          </w:p>
          <w:p w14:paraId="28F5F8AD" w14:textId="77777777" w:rsidR="009C0F86" w:rsidRPr="00F93DAE" w:rsidRDefault="009C0F86" w:rsidP="008B06EA">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r w:rsidRPr="001C01E3">
              <w:rPr>
                <w:rFonts w:eastAsiaTheme="minorEastAsia" w:hint="eastAsia"/>
                <w:i/>
                <w:lang w:eastAsia="zh-CN"/>
              </w:rPr>
              <w:t>servingConfigCommon</w:t>
            </w:r>
            <w:r>
              <w:rPr>
                <w:rFonts w:eastAsiaTheme="minorEastAsia" w:hint="eastAsia"/>
                <w:lang w:eastAsia="zh-CN"/>
              </w:rPr>
              <w:t xml:space="preserve"> will be sent to a large number of UEs using dedicated signalling repeatedly via unicast mechanism. So, </w:t>
            </w:r>
            <w:r w:rsidRPr="00F93DAE">
              <w:rPr>
                <w:rFonts w:eastAsiaTheme="minorEastAsia" w:hint="eastAsia"/>
                <w:b/>
                <w:u w:val="single"/>
                <w:lang w:eastAsia="zh-CN"/>
              </w:rPr>
              <w:t>common signalling reduces the signalling consumption from the network</w:t>
            </w:r>
            <w:r w:rsidRPr="00F93DAE">
              <w:rPr>
                <w:rFonts w:eastAsiaTheme="minorEastAsia"/>
                <w:b/>
                <w:u w:val="single"/>
                <w:lang w:eastAsia="zh-CN"/>
              </w:rPr>
              <w:t>’</w:t>
            </w:r>
            <w:r w:rsidRPr="00F93DAE">
              <w:rPr>
                <w:rFonts w:eastAsiaTheme="minorEastAsia" w:hint="eastAsia"/>
                <w:b/>
                <w:u w:val="single"/>
                <w:lang w:eastAsia="zh-CN"/>
              </w:rPr>
              <w:t>s perspective not for single UE</w:t>
            </w:r>
            <w:r w:rsidRPr="00F93DAE">
              <w:rPr>
                <w:rFonts w:eastAsiaTheme="minorEastAsia"/>
                <w:b/>
                <w:u w:val="single"/>
                <w:lang w:eastAsia="zh-CN"/>
              </w:rPr>
              <w:t>’</w:t>
            </w:r>
            <w:r w:rsidRPr="00F93DAE">
              <w:rPr>
                <w:rFonts w:eastAsiaTheme="minorEastAsia" w:hint="eastAsia"/>
                <w:b/>
                <w:u w:val="single"/>
                <w:lang w:eastAsia="zh-CN"/>
              </w:rPr>
              <w:t>s perspective.</w:t>
            </w:r>
          </w:p>
          <w:p w14:paraId="7F51DE4F" w14:textId="77777777" w:rsidR="009C0F86" w:rsidRPr="00210CDE" w:rsidRDefault="009C0F86" w:rsidP="008B06EA">
            <w:pPr>
              <w:rPr>
                <w:rFonts w:eastAsiaTheme="minorEastAsia"/>
                <w:lang w:eastAsia="zh-CN"/>
              </w:rPr>
            </w:pPr>
            <w:r w:rsidRPr="004B544D">
              <w:rPr>
                <w:b/>
                <w:bCs/>
                <w:lang w:eastAsia="zh-CN"/>
              </w:rPr>
              <w:t>Issues with maximum SIB size</w:t>
            </w:r>
            <w:r>
              <w:rPr>
                <w:rFonts w:eastAsiaTheme="minorEastAsia" w:hint="eastAsia"/>
                <w:b/>
                <w:bCs/>
                <w:lang w:eastAsia="zh-CN"/>
              </w:rPr>
              <w:t>:</w:t>
            </w:r>
          </w:p>
          <w:p w14:paraId="02CA7843" w14:textId="77777777" w:rsidR="009C0F86" w:rsidRDefault="009C0F86" w:rsidP="008B06EA">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sidRPr="00210CDE">
              <w:rPr>
                <w:rFonts w:eastAsiaTheme="minorEastAsia" w:hint="eastAsia"/>
                <w:b/>
                <w:lang w:eastAsia="zh-CN"/>
              </w:rPr>
              <w:t xml:space="preserve"> </w:t>
            </w:r>
            <w:r w:rsidRPr="00097CC6">
              <w:rPr>
                <w:rFonts w:eastAsiaTheme="minorEastAsia" w:hint="eastAsia"/>
                <w:b/>
                <w:u w:val="single"/>
                <w:lang w:eastAsia="zh-CN"/>
              </w:rPr>
              <w:t>the cell size will not be so huge</w:t>
            </w:r>
            <w:r>
              <w:rPr>
                <w:rFonts w:eastAsiaTheme="minorEastAsia" w:hint="eastAsia"/>
                <w:lang w:eastAsia="zh-CN"/>
              </w:rPr>
              <w:t>.</w:t>
            </w:r>
          </w:p>
          <w:p w14:paraId="2C7443AF" w14:textId="77777777" w:rsidR="009C0F86" w:rsidRDefault="00A8672E" w:rsidP="008B06EA">
            <w:pPr>
              <w:jc w:val="center"/>
              <w:rPr>
                <w:rFonts w:eastAsiaTheme="minorEastAsia"/>
                <w:lang w:eastAsia="zh-CN"/>
              </w:rPr>
            </w:pPr>
            <w:r>
              <w:rPr>
                <w:noProof/>
              </w:rPr>
              <w:object w:dxaOrig="3826" w:dyaOrig="2998" w14:anchorId="3253D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1.6pt;height:150.25pt;mso-width-percent:0;mso-height-percent:0;mso-width-percent:0;mso-height-percent:0" o:ole="">
                  <v:imagedata r:id="rId7" o:title=""/>
                </v:shape>
                <o:OLEObject Type="Embed" ProgID="Visio.Drawing.11" ShapeID="_x0000_i1025" DrawAspect="Content" ObjectID="_1743747824" r:id="rId8"/>
              </w:object>
            </w:r>
          </w:p>
          <w:p w14:paraId="035563E7" w14:textId="77777777" w:rsidR="009C0F86" w:rsidRDefault="009C0F86" w:rsidP="008B06EA">
            <w:pPr>
              <w:rPr>
                <w:rFonts w:eastAsiaTheme="minorEastAsia"/>
                <w:lang w:eastAsia="zh-CN"/>
              </w:rPr>
            </w:pPr>
            <w:r w:rsidRPr="008F3A5D">
              <w:rPr>
                <w:b/>
                <w:bCs/>
                <w:lang w:eastAsia="zh-CN"/>
              </w:rPr>
              <w:t>Increase</w:t>
            </w:r>
            <w:r>
              <w:rPr>
                <w:b/>
                <w:bCs/>
                <w:lang w:eastAsia="zh-CN"/>
              </w:rPr>
              <w:t>d</w:t>
            </w:r>
            <w:r w:rsidRPr="008F3A5D">
              <w:rPr>
                <w:b/>
                <w:bCs/>
                <w:lang w:eastAsia="zh-CN"/>
              </w:rPr>
              <w:t xml:space="preserve"> overhead due to frequent </w:t>
            </w:r>
            <w:r>
              <w:rPr>
                <w:b/>
                <w:bCs/>
                <w:lang w:eastAsia="zh-CN"/>
              </w:rPr>
              <w:t>transmission</w:t>
            </w:r>
          </w:p>
          <w:p w14:paraId="7DE6386E" w14:textId="77777777" w:rsidR="009C0F86" w:rsidRPr="00BE576C" w:rsidRDefault="009C0F86" w:rsidP="008B06EA">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only the UE facing HO needs to require the common signallin</w:t>
            </w:r>
            <w:r w:rsidRPr="009C0CE8">
              <w:rPr>
                <w:rFonts w:eastAsiaTheme="minorEastAsia" w:hint="eastAsia"/>
                <w:lang w:eastAsia="zh-CN"/>
              </w:rPr>
              <w:t xml:space="preserve">g. </w:t>
            </w:r>
            <w:r w:rsidRPr="009C0CE8">
              <w:rPr>
                <w:rFonts w:eastAsiaTheme="minorEastAsia"/>
                <w:lang w:eastAsia="zh-CN"/>
              </w:rPr>
              <w:t>F</w:t>
            </w:r>
            <w:r w:rsidRPr="009C0CE8">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sidRPr="009C0CE8">
              <w:rPr>
                <w:rFonts w:eastAsiaTheme="minorEastAsia"/>
                <w:lang w:eastAsia="zh-CN"/>
              </w:rPr>
              <w:t>decision</w:t>
            </w:r>
            <w:r w:rsidRPr="009C0CE8">
              <w:rPr>
                <w:rFonts w:eastAsiaTheme="minorEastAsia" w:hint="eastAsia"/>
                <w:lang w:eastAsia="zh-CN"/>
              </w:rPr>
              <w:t xml:space="preserve"> to broadcast the common </w:t>
            </w:r>
            <w:r w:rsidRPr="009C0CE8">
              <w:rPr>
                <w:rFonts w:eastAsiaTheme="minorEastAsia"/>
                <w:lang w:eastAsia="zh-CN"/>
              </w:rPr>
              <w:t>configuration</w:t>
            </w:r>
            <w:r w:rsidRPr="009C0CE8">
              <w:rPr>
                <w:rFonts w:eastAsiaTheme="minorEastAsia" w:hint="eastAsia"/>
                <w:lang w:eastAsia="zh-CN"/>
              </w:rPr>
              <w:t xml:space="preserve"> for HO/CHO. Otherwise, the network can choose to use the legacy HO/CHO procedure. </w:t>
            </w:r>
            <w:r w:rsidRPr="00FF4F50">
              <w:rPr>
                <w:rFonts w:eastAsiaTheme="minorEastAsia" w:hint="eastAsia"/>
                <w:lang w:eastAsia="zh-CN"/>
              </w:rPr>
              <w:t>Hence,</w:t>
            </w:r>
            <w:r w:rsidRPr="00BE576C">
              <w:rPr>
                <w:rFonts w:eastAsiaTheme="minorEastAsia" w:hint="eastAsia"/>
                <w:b/>
                <w:lang w:eastAsia="zh-CN"/>
              </w:rPr>
              <w:t xml:space="preserve"> </w:t>
            </w:r>
            <w:r w:rsidRPr="00FF4F50">
              <w:rPr>
                <w:rFonts w:eastAsiaTheme="minorEastAsia" w:hint="eastAsia"/>
                <w:b/>
                <w:u w:val="single"/>
                <w:lang w:eastAsia="zh-CN"/>
              </w:rPr>
              <w:t>the broadcast will not so frequent and the overhead is small</w:t>
            </w:r>
            <w:r w:rsidRPr="00BE576C">
              <w:rPr>
                <w:rFonts w:eastAsiaTheme="minorEastAsia" w:hint="eastAsia"/>
                <w:b/>
                <w:lang w:eastAsia="zh-CN"/>
              </w:rPr>
              <w:t>.</w:t>
            </w:r>
          </w:p>
          <w:p w14:paraId="040FD7EA" w14:textId="77777777" w:rsidR="009C0F86" w:rsidRDefault="009C0F86" w:rsidP="008B06EA">
            <w:pPr>
              <w:rPr>
                <w:rFonts w:eastAsiaTheme="minorEastAsia"/>
                <w:b/>
                <w:bCs/>
                <w:lang w:eastAsia="zh-CN"/>
              </w:rPr>
            </w:pPr>
            <w:r>
              <w:rPr>
                <w:b/>
                <w:bCs/>
                <w:lang w:eastAsia="zh-CN"/>
              </w:rPr>
              <w:t>Exception procedure handling</w:t>
            </w:r>
            <w:r>
              <w:rPr>
                <w:rFonts w:eastAsiaTheme="minorEastAsia" w:hint="eastAsia"/>
                <w:b/>
                <w:bCs/>
                <w:lang w:eastAsia="zh-CN"/>
              </w:rPr>
              <w:t>:</w:t>
            </w:r>
          </w:p>
          <w:p w14:paraId="07BCA668" w14:textId="6EDAF177" w:rsidR="009C0F86" w:rsidRPr="00F10AB2" w:rsidRDefault="009C0F86">
            <w:pPr>
              <w:rPr>
                <w:rFonts w:eastAsiaTheme="minorEastAsia"/>
              </w:rPr>
            </w:pPr>
            <w:r>
              <w:rPr>
                <w:rFonts w:eastAsiaTheme="minorEastAsia"/>
                <w:lang w:eastAsia="zh-CN"/>
              </w:rPr>
              <w:lastRenderedPageBreak/>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SIB successful.</w:t>
            </w:r>
            <w:r w:rsidRPr="009C0CE8">
              <w:rPr>
                <w:rFonts w:eastAsiaTheme="minorEastAsia" w:hint="eastAsia"/>
                <w:lang w:eastAsia="zh-CN"/>
              </w:rPr>
              <w:t xml:space="preserve"> Since, when </w:t>
            </w:r>
            <w:r w:rsidRPr="009C0CE8">
              <w:rPr>
                <w:rFonts w:eastAsiaTheme="minorEastAsia"/>
                <w:lang w:eastAsia="zh-CN"/>
              </w:rPr>
              <w:t>the</w:t>
            </w:r>
            <w:r w:rsidRPr="009C0CE8">
              <w:rPr>
                <w:rFonts w:eastAsiaTheme="minorEastAsia" w:hint="eastAsia"/>
                <w:lang w:eastAsia="zh-CN"/>
              </w:rPr>
              <w:t xml:space="preserve"> UE does not receive the SIB, the whole radio </w:t>
            </w:r>
            <w:r w:rsidRPr="009C0CE8">
              <w:rPr>
                <w:rFonts w:eastAsiaTheme="minorEastAsia"/>
                <w:lang w:eastAsia="zh-CN"/>
              </w:rPr>
              <w:t>environment</w:t>
            </w:r>
            <w:r w:rsidRPr="009C0CE8">
              <w:rPr>
                <w:rFonts w:eastAsiaTheme="minorEastAsia" w:hint="eastAsia"/>
                <w:lang w:eastAsia="zh-CN"/>
              </w:rPr>
              <w:t xml:space="preserve"> is rather poor, the handover will </w:t>
            </w:r>
            <w:r w:rsidRPr="009C0CE8">
              <w:rPr>
                <w:rFonts w:eastAsiaTheme="minorEastAsia"/>
                <w:lang w:eastAsia="zh-CN"/>
              </w:rPr>
              <w:t>probably</w:t>
            </w:r>
            <w:r w:rsidRPr="009C0CE8">
              <w:rPr>
                <w:rFonts w:eastAsiaTheme="minorEastAsia" w:hint="eastAsia"/>
                <w:lang w:eastAsia="zh-CN"/>
              </w:rPr>
              <w:t xml:space="preserve"> fail either.</w:t>
            </w:r>
            <w:r>
              <w:rPr>
                <w:rFonts w:eastAsiaTheme="minorEastAsia" w:hint="eastAsia"/>
                <w:lang w:eastAsia="zh-CN"/>
              </w:rPr>
              <w:t xml:space="preserve"> </w:t>
            </w:r>
            <w:r w:rsidRPr="00FF4F50">
              <w:rPr>
                <w:rFonts w:eastAsiaTheme="minorEastAsia" w:hint="eastAsia"/>
                <w:b/>
                <w:u w:val="single"/>
                <w:lang w:eastAsia="zh-CN"/>
              </w:rPr>
              <w:t>The exception procedure can be handled with simple solutions</w:t>
            </w:r>
            <w:r w:rsidRPr="00FF4F50">
              <w:rPr>
                <w:rFonts w:eastAsiaTheme="minorEastAsia" w:hint="eastAsia"/>
                <w:b/>
                <w:lang w:eastAsia="zh-CN"/>
              </w:rPr>
              <w:t>.</w:t>
            </w:r>
          </w:p>
        </w:tc>
      </w:tr>
      <w:tr w:rsidR="001221A4" w14:paraId="08DD99E7" w14:textId="77777777">
        <w:tc>
          <w:tcPr>
            <w:tcW w:w="1317" w:type="dxa"/>
          </w:tcPr>
          <w:p w14:paraId="58DFE7AB" w14:textId="12602B1B" w:rsidR="001221A4" w:rsidRDefault="00804BB4">
            <w:pPr>
              <w:rPr>
                <w:rFonts w:eastAsiaTheme="minorEastAsia"/>
              </w:rPr>
            </w:pPr>
            <w:r>
              <w:rPr>
                <w:rFonts w:eastAsiaTheme="minorEastAsia"/>
              </w:rPr>
              <w:lastRenderedPageBreak/>
              <w:t>Nokia</w:t>
            </w:r>
          </w:p>
        </w:tc>
        <w:tc>
          <w:tcPr>
            <w:tcW w:w="1316" w:type="dxa"/>
          </w:tcPr>
          <w:p w14:paraId="20C76929" w14:textId="3EFEE68A" w:rsidR="001221A4" w:rsidRDefault="00804BB4">
            <w:pPr>
              <w:rPr>
                <w:rFonts w:eastAsiaTheme="minorEastAsia"/>
              </w:rPr>
            </w:pPr>
            <w:r>
              <w:rPr>
                <w:rFonts w:eastAsiaTheme="minorEastAsia"/>
              </w:rPr>
              <w:t>Yes</w:t>
            </w:r>
          </w:p>
        </w:tc>
        <w:tc>
          <w:tcPr>
            <w:tcW w:w="7080" w:type="dxa"/>
          </w:tcPr>
          <w:p w14:paraId="1D19FBCD" w14:textId="46AE677B" w:rsidR="001221A4" w:rsidRPr="00F10AB2" w:rsidRDefault="00804BB4">
            <w:pPr>
              <w:rPr>
                <w:rFonts w:eastAsiaTheme="minorEastAsia"/>
              </w:rPr>
            </w:pPr>
            <w:r>
              <w:rPr>
                <w:rFonts w:eastAsiaTheme="minorEastAsia"/>
              </w:rPr>
              <w:t>Good analysis from the Rapporteur. We agree with the observations.</w:t>
            </w:r>
            <w:r w:rsidR="00921732">
              <w:rPr>
                <w:rFonts w:eastAsiaTheme="minorEastAsia"/>
              </w:rPr>
              <w:t xml:space="preserve"> As also commented during online, maybe this could be adopted for a single neighbour cell in quasi EFC scenario. But even there, the signalling reduction gains compared to the use of legacy delta signalling are quite minor.</w:t>
            </w:r>
          </w:p>
        </w:tc>
      </w:tr>
      <w:tr w:rsidR="001221A4" w14:paraId="49ABCCEB" w14:textId="77777777">
        <w:tc>
          <w:tcPr>
            <w:tcW w:w="1317" w:type="dxa"/>
          </w:tcPr>
          <w:p w14:paraId="3865EFC3" w14:textId="40757E30" w:rsidR="001221A4" w:rsidRPr="00E82ACB" w:rsidRDefault="00E82ACB">
            <w:pPr>
              <w:rPr>
                <w:rFonts w:eastAsia="Yu Mincho"/>
              </w:rPr>
            </w:pPr>
            <w:r>
              <w:rPr>
                <w:rFonts w:eastAsia="Yu Mincho" w:hint="eastAsia"/>
              </w:rPr>
              <w:t>D</w:t>
            </w:r>
            <w:r>
              <w:rPr>
                <w:rFonts w:eastAsia="Yu Mincho"/>
              </w:rPr>
              <w:t>OCOMO</w:t>
            </w:r>
          </w:p>
        </w:tc>
        <w:tc>
          <w:tcPr>
            <w:tcW w:w="1316" w:type="dxa"/>
          </w:tcPr>
          <w:p w14:paraId="39ABD233" w14:textId="2E0189E7" w:rsidR="001221A4" w:rsidRPr="00E82ACB" w:rsidRDefault="00E82ACB">
            <w:pPr>
              <w:rPr>
                <w:rFonts w:eastAsia="Yu Mincho"/>
              </w:rPr>
            </w:pPr>
            <w:r>
              <w:rPr>
                <w:rFonts w:eastAsia="Yu Mincho" w:hint="eastAsia"/>
              </w:rPr>
              <w:t>Y</w:t>
            </w:r>
            <w:r>
              <w:rPr>
                <w:rFonts w:eastAsia="Yu Mincho"/>
              </w:rPr>
              <w:t>es</w:t>
            </w:r>
          </w:p>
        </w:tc>
        <w:tc>
          <w:tcPr>
            <w:tcW w:w="7080" w:type="dxa"/>
          </w:tcPr>
          <w:p w14:paraId="0FABB783" w14:textId="3AE89BC8" w:rsidR="001221A4" w:rsidRPr="00E82ACB" w:rsidRDefault="00E82ACB">
            <w:pPr>
              <w:rPr>
                <w:rFonts w:eastAsia="Yu Mincho"/>
              </w:rPr>
            </w:pPr>
            <w:r>
              <w:rPr>
                <w:rFonts w:eastAsia="Yu Mincho"/>
              </w:rPr>
              <w:t xml:space="preserve">Agree with the analysis from Rapporteur. The signalling overhead reduction gain is small compared </w:t>
            </w:r>
            <w:r w:rsidR="003D6E20">
              <w:rPr>
                <w:rFonts w:eastAsia="Yu Mincho"/>
              </w:rPr>
              <w:t xml:space="preserve">with </w:t>
            </w:r>
            <w:r>
              <w:rPr>
                <w:rFonts w:eastAsia="Yu Mincho"/>
              </w:rPr>
              <w:t>existing delta signalling.</w:t>
            </w:r>
          </w:p>
        </w:tc>
      </w:tr>
      <w:tr w:rsidR="00952146" w14:paraId="728CAE14" w14:textId="77777777">
        <w:tc>
          <w:tcPr>
            <w:tcW w:w="1317" w:type="dxa"/>
          </w:tcPr>
          <w:p w14:paraId="5EE13347" w14:textId="59BFBCD1" w:rsidR="00952146" w:rsidRDefault="00952146" w:rsidP="00952146">
            <w:pPr>
              <w:rPr>
                <w:rFonts w:eastAsiaTheme="minorEastAsia"/>
              </w:rPr>
            </w:pPr>
            <w:r>
              <w:rPr>
                <w:rFonts w:eastAsia="Malgun Gothic"/>
                <w:lang w:eastAsia="ko-KR"/>
              </w:rPr>
              <w:t>Apple</w:t>
            </w:r>
          </w:p>
        </w:tc>
        <w:tc>
          <w:tcPr>
            <w:tcW w:w="1316" w:type="dxa"/>
          </w:tcPr>
          <w:p w14:paraId="007917D1" w14:textId="5DFBDF04" w:rsidR="00952146" w:rsidRDefault="00952146" w:rsidP="00952146">
            <w:pPr>
              <w:rPr>
                <w:rFonts w:eastAsiaTheme="minorEastAsia"/>
              </w:rPr>
            </w:pPr>
            <w:r>
              <w:rPr>
                <w:rFonts w:eastAsia="Malgun Gothic"/>
                <w:lang w:eastAsia="ko-KR"/>
              </w:rPr>
              <w:t>No</w:t>
            </w:r>
          </w:p>
        </w:tc>
        <w:tc>
          <w:tcPr>
            <w:tcW w:w="7080" w:type="dxa"/>
          </w:tcPr>
          <w:p w14:paraId="22A790D2" w14:textId="77777777" w:rsidR="00952146" w:rsidRDefault="00952146" w:rsidP="00952146">
            <w:pPr>
              <w:rPr>
                <w:rFonts w:cs="Arial"/>
                <w:lang w:val="en-US"/>
              </w:rPr>
            </w:pPr>
            <w:r>
              <w:rPr>
                <w:rFonts w:cs="Arial"/>
                <w:lang w:val="en-US"/>
              </w:rPr>
              <w:t xml:space="preserve">We share CATT’s view. </w:t>
            </w:r>
          </w:p>
          <w:p w14:paraId="116B7F24" w14:textId="77777777" w:rsidR="00952146" w:rsidRDefault="00952146" w:rsidP="0095214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63F93A0E" w14:textId="77777777" w:rsidR="00952146" w:rsidRPr="00794BFF" w:rsidRDefault="00952146" w:rsidP="00952146">
            <w:pPr>
              <w:rPr>
                <w:rFonts w:cs="Arial"/>
                <w:lang w:val="en-US"/>
              </w:rPr>
            </w:pPr>
            <w:r>
              <w:rPr>
                <w:rFonts w:cs="Arial"/>
                <w:lang w:val="en-US"/>
              </w:rPr>
              <w:t>In</w:t>
            </w:r>
            <w:r>
              <w:rPr>
                <w:rFonts w:eastAsia="Malgun Gothic"/>
                <w:lang w:val="en-US" w:eastAsia="ko-KR"/>
              </w:rPr>
              <w:t xml:space="preserve"> SAT switching scenario, there</w:t>
            </w:r>
            <w:r w:rsidRPr="00A355DA">
              <w:rPr>
                <w:rFonts w:eastAsia="Malgun Gothic"/>
                <w:lang w:val="en-US" w:eastAsia="ko-KR"/>
              </w:rPr>
              <w:t xml:space="preserve"> is only one upcoming cell to serve the same area, and only one target cell to be handovered by a large amount of UEs.</w:t>
            </w:r>
            <w:r>
              <w:rPr>
                <w:rFonts w:eastAsia="Malgun Gothic"/>
                <w:lang w:val="en-US" w:eastAsia="ko-KR"/>
              </w:rPr>
              <w:t xml:space="preserve"> In this scenario, </w:t>
            </w:r>
            <w:r w:rsidRPr="00794BFF">
              <w:rPr>
                <w:rFonts w:cs="Arial"/>
                <w:lang w:val="en-US"/>
              </w:rPr>
              <w:t xml:space="preserve">the common HO configuration of up to 1 target cell can be </w:t>
            </w:r>
            <w:r>
              <w:rPr>
                <w:rFonts w:cs="Arial"/>
                <w:lang w:val="en-US"/>
              </w:rPr>
              <w:t>provided</w:t>
            </w:r>
            <w:r w:rsidRPr="00794BFF">
              <w:rPr>
                <w:rFonts w:cs="Arial"/>
                <w:lang w:val="en-US"/>
              </w:rPr>
              <w:t xml:space="preserve"> in source cell</w:t>
            </w:r>
            <w:r>
              <w:rPr>
                <w:rFonts w:cs="Arial"/>
                <w:lang w:val="en-US"/>
              </w:rPr>
              <w:t xml:space="preserve">. And the benefit is to save N times of common config of target cell from network perspective. </w:t>
            </w:r>
          </w:p>
          <w:p w14:paraId="40936B6B" w14:textId="6B350AD8" w:rsidR="00952146" w:rsidRPr="00F10AB2" w:rsidRDefault="00952146" w:rsidP="00952146">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512EA3" w14:paraId="07349C86" w14:textId="77777777">
        <w:tc>
          <w:tcPr>
            <w:tcW w:w="1317" w:type="dxa"/>
          </w:tcPr>
          <w:p w14:paraId="19FF2224" w14:textId="5495D1A3" w:rsidR="00512EA3" w:rsidRDefault="00512EA3" w:rsidP="00512EA3">
            <w:pPr>
              <w:rPr>
                <w:rFonts w:eastAsiaTheme="minorEastAsia"/>
              </w:rPr>
            </w:pPr>
            <w:r>
              <w:rPr>
                <w:rFonts w:eastAsiaTheme="minorEastAsia"/>
              </w:rPr>
              <w:t>NEC</w:t>
            </w:r>
          </w:p>
        </w:tc>
        <w:tc>
          <w:tcPr>
            <w:tcW w:w="1316" w:type="dxa"/>
          </w:tcPr>
          <w:p w14:paraId="6BCD6FB4" w14:textId="1298322F" w:rsidR="00512EA3" w:rsidRDefault="00512EA3" w:rsidP="00512EA3">
            <w:pPr>
              <w:rPr>
                <w:rFonts w:eastAsiaTheme="minorEastAsia"/>
              </w:rPr>
            </w:pPr>
            <w:r>
              <w:rPr>
                <w:rFonts w:eastAsiaTheme="minorEastAsia"/>
              </w:rPr>
              <w:t xml:space="preserve">Yes </w:t>
            </w:r>
          </w:p>
        </w:tc>
        <w:tc>
          <w:tcPr>
            <w:tcW w:w="7080" w:type="dxa"/>
          </w:tcPr>
          <w:p w14:paraId="2B47DDF4" w14:textId="77777777" w:rsidR="007652B2" w:rsidRDefault="007652B2" w:rsidP="00512EA3">
            <w:pPr>
              <w:rPr>
                <w:rFonts w:eastAsiaTheme="minorEastAsia"/>
              </w:rPr>
            </w:pPr>
            <w:r w:rsidRPr="007652B2">
              <w:rPr>
                <w:rFonts w:eastAsiaTheme="minorEastAsia"/>
              </w:rPr>
              <w:t>Agree with the analysis from Rapporteur</w:t>
            </w:r>
            <w:r>
              <w:rPr>
                <w:rFonts w:eastAsiaTheme="minorEastAsia"/>
              </w:rPr>
              <w:t>.</w:t>
            </w:r>
            <w:r w:rsidR="00512EA3">
              <w:rPr>
                <w:rFonts w:eastAsiaTheme="minorEastAsia"/>
              </w:rPr>
              <w:t xml:space="preserve"> </w:t>
            </w:r>
          </w:p>
          <w:p w14:paraId="4343482C" w14:textId="69C4596C" w:rsidR="00512EA3" w:rsidRPr="00F10AB2" w:rsidRDefault="007652B2" w:rsidP="00512EA3">
            <w:pPr>
              <w:rPr>
                <w:rFonts w:eastAsiaTheme="minorEastAsia"/>
              </w:rPr>
            </w:pPr>
            <w:r>
              <w:rPr>
                <w:rFonts w:eastAsiaTheme="minorEastAsia"/>
              </w:rPr>
              <w:t xml:space="preserve">Moreover, this enhancement will only reduce the size of a dedicated RRC signalling but not the </w:t>
            </w:r>
            <w:r w:rsidR="006871E7">
              <w:rPr>
                <w:rFonts w:eastAsiaTheme="minorEastAsia"/>
              </w:rPr>
              <w:t>number</w:t>
            </w:r>
            <w:r>
              <w:rPr>
                <w:rFonts w:eastAsiaTheme="minorEastAsia"/>
              </w:rPr>
              <w:t xml:space="preserve"> of</w:t>
            </w:r>
            <w:r w:rsidR="006871E7">
              <w:rPr>
                <w:rFonts w:eastAsiaTheme="minorEastAsia"/>
              </w:rPr>
              <w:t xml:space="preserve"> signalling </w:t>
            </w:r>
            <w:r w:rsidR="00420E61">
              <w:rPr>
                <w:rFonts w:eastAsiaTheme="minorEastAsia"/>
              </w:rPr>
              <w:t>for a</w:t>
            </w:r>
            <w:r w:rsidR="006871E7">
              <w:rPr>
                <w:rFonts w:eastAsiaTheme="minorEastAsia"/>
              </w:rPr>
              <w:t xml:space="preserve"> handover</w:t>
            </w:r>
            <w:r w:rsidR="00420E61">
              <w:rPr>
                <w:rFonts w:eastAsiaTheme="minorEastAsia"/>
              </w:rPr>
              <w:t>. Hence it is less attractive in general than the features of RACH-less or CHO, which reduce the number of signalling.</w:t>
            </w:r>
          </w:p>
        </w:tc>
      </w:tr>
      <w:tr w:rsidR="0040387C" w14:paraId="06A8123F" w14:textId="77777777">
        <w:tc>
          <w:tcPr>
            <w:tcW w:w="1317" w:type="dxa"/>
          </w:tcPr>
          <w:p w14:paraId="086580AC" w14:textId="343D2652" w:rsidR="0040387C" w:rsidRDefault="0040387C" w:rsidP="0040387C">
            <w:pPr>
              <w:rPr>
                <w:lang w:eastAsia="sv-SE"/>
              </w:rPr>
            </w:pPr>
            <w:r>
              <w:rPr>
                <w:rFonts w:eastAsiaTheme="minorEastAsia"/>
              </w:rPr>
              <w:t>Samsung</w:t>
            </w:r>
          </w:p>
        </w:tc>
        <w:tc>
          <w:tcPr>
            <w:tcW w:w="1316" w:type="dxa"/>
          </w:tcPr>
          <w:p w14:paraId="3905FE9B" w14:textId="28F3EC29" w:rsidR="0040387C" w:rsidRDefault="0040387C" w:rsidP="0040387C">
            <w:pPr>
              <w:rPr>
                <w:lang w:eastAsia="sv-SE"/>
              </w:rPr>
            </w:pPr>
            <w:r>
              <w:rPr>
                <w:rFonts w:eastAsiaTheme="minorEastAsia"/>
              </w:rPr>
              <w:t>No</w:t>
            </w:r>
          </w:p>
        </w:tc>
        <w:tc>
          <w:tcPr>
            <w:tcW w:w="7080" w:type="dxa"/>
          </w:tcPr>
          <w:p w14:paraId="30B7A89A" w14:textId="77777777" w:rsidR="0040387C" w:rsidRDefault="0040387C" w:rsidP="0040387C">
            <w:pPr>
              <w:rPr>
                <w:rFonts w:eastAsiaTheme="minorEastAsia"/>
              </w:rPr>
            </w:pPr>
            <w:r>
              <w:rPr>
                <w:rFonts w:eastAsiaTheme="minorEastAsia"/>
              </w:rPr>
              <w:t>-</w:t>
            </w:r>
            <w:r>
              <w:rPr>
                <w:rFonts w:eastAsiaTheme="minorEastAsia"/>
              </w:rPr>
              <w:tab/>
              <w:t>Support of delta configuration</w:t>
            </w:r>
          </w:p>
          <w:p w14:paraId="10CBEF45" w14:textId="77777777" w:rsidR="0040387C" w:rsidRDefault="0040387C" w:rsidP="0040387C">
            <w:pPr>
              <w:rPr>
                <w:rFonts w:eastAsiaTheme="minorEastAsia"/>
              </w:rPr>
            </w:pPr>
            <w:r>
              <w:rPr>
                <w:rFonts w:eastAsiaTheme="minorEastAsia"/>
              </w:rPr>
              <w:t>Delta signaling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7AA6DCF1" w14:textId="77777777" w:rsidR="0040387C" w:rsidRDefault="0040387C" w:rsidP="0040387C">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6E76F033" w14:textId="77777777" w:rsidR="0040387C" w:rsidRDefault="0040387C" w:rsidP="0040387C">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63E9CF09" w14:textId="77777777" w:rsidR="0040387C" w:rsidRDefault="0040387C" w:rsidP="0040387C">
            <w:pPr>
              <w:rPr>
                <w:rFonts w:eastAsiaTheme="minorEastAsia"/>
              </w:rPr>
            </w:pPr>
            <w:r>
              <w:rPr>
                <w:rFonts w:eastAsiaTheme="minorEastAsia"/>
              </w:rPr>
              <w:t>-</w:t>
            </w:r>
            <w:r>
              <w:rPr>
                <w:rFonts w:eastAsiaTheme="minorEastAsia"/>
              </w:rPr>
              <w:tab/>
              <w:t>Max SIB size</w:t>
            </w:r>
          </w:p>
          <w:p w14:paraId="1BB86583" w14:textId="77777777" w:rsidR="0040387C" w:rsidRDefault="0040387C" w:rsidP="0040387C">
            <w:pPr>
              <w:rPr>
                <w:rFonts w:eastAsiaTheme="minorEastAsia"/>
              </w:rPr>
            </w:pPr>
            <w:r>
              <w:rPr>
                <w:rFonts w:eastAsiaTheme="minorEastAsia"/>
              </w:rPr>
              <w:t>No issue. Normally the target cell to replace the source cell would be one or two (especially in quasi-earth fixed cell)</w:t>
            </w:r>
          </w:p>
          <w:p w14:paraId="0C1B12E2" w14:textId="77777777" w:rsidR="0040387C" w:rsidRDefault="0040387C" w:rsidP="0040387C">
            <w:pPr>
              <w:rPr>
                <w:rFonts w:eastAsiaTheme="minorEastAsia"/>
              </w:rPr>
            </w:pPr>
            <w:r>
              <w:rPr>
                <w:rFonts w:eastAsiaTheme="minorEastAsia"/>
              </w:rPr>
              <w:t>-</w:t>
            </w:r>
            <w:r>
              <w:rPr>
                <w:rFonts w:eastAsiaTheme="minorEastAsia"/>
              </w:rPr>
              <w:tab/>
              <w:t>Minimal reduction of overhead</w:t>
            </w:r>
          </w:p>
          <w:p w14:paraId="05B015BD" w14:textId="77777777" w:rsidR="0040387C" w:rsidRDefault="0040387C" w:rsidP="0040387C">
            <w:pPr>
              <w:rPr>
                <w:rFonts w:eastAsiaTheme="minorEastAsia"/>
              </w:rPr>
            </w:pPr>
            <w:r>
              <w:rPr>
                <w:rFonts w:eastAsiaTheme="minorEastAsia"/>
              </w:rPr>
              <w:t>Quite a lot of signaling reduction assuming 10000 UEs are handed over. We should consider number of UEs to be handed over in a limited time duration.</w:t>
            </w:r>
          </w:p>
          <w:p w14:paraId="4F3E9886" w14:textId="77777777" w:rsidR="0040387C" w:rsidRDefault="0040387C" w:rsidP="0040387C">
            <w:pPr>
              <w:rPr>
                <w:rFonts w:eastAsiaTheme="minorEastAsia"/>
              </w:rPr>
            </w:pPr>
            <w:r>
              <w:rPr>
                <w:rFonts w:eastAsiaTheme="minorEastAsia"/>
              </w:rPr>
              <w:t>-</w:t>
            </w:r>
            <w:r>
              <w:rPr>
                <w:rFonts w:eastAsiaTheme="minorEastAsia"/>
              </w:rPr>
              <w:tab/>
              <w:t>Exception procedure handling</w:t>
            </w:r>
          </w:p>
          <w:p w14:paraId="36055C06" w14:textId="2F6E349B" w:rsidR="0040387C" w:rsidRPr="00F10AB2" w:rsidRDefault="0040387C" w:rsidP="0040387C">
            <w:pPr>
              <w:rPr>
                <w:rFonts w:eastAsiaTheme="minorEastAsia"/>
              </w:rPr>
            </w:pPr>
            <w:r>
              <w:rPr>
                <w:rFonts w:eastAsiaTheme="minorEastAsia"/>
              </w:rPr>
              <w:t>As other SIBs, typically UE can receive SIB with no issue. That can be discussed in stage 3 details.</w:t>
            </w:r>
          </w:p>
        </w:tc>
      </w:tr>
      <w:tr w:rsidR="00512EA3" w14:paraId="4C57BACA" w14:textId="77777777">
        <w:tc>
          <w:tcPr>
            <w:tcW w:w="1317" w:type="dxa"/>
          </w:tcPr>
          <w:p w14:paraId="78D0B9F9" w14:textId="61FF5EDB" w:rsidR="00512EA3" w:rsidRDefault="004C6CD0" w:rsidP="00512EA3">
            <w:pPr>
              <w:rPr>
                <w:rFonts w:eastAsiaTheme="minorEastAsia"/>
                <w:lang w:val="en-US" w:eastAsia="sv-SE"/>
              </w:rPr>
            </w:pPr>
            <w:r>
              <w:rPr>
                <w:rFonts w:eastAsiaTheme="minorEastAsia"/>
                <w:lang w:val="en-US" w:eastAsia="sv-SE"/>
              </w:rPr>
              <w:lastRenderedPageBreak/>
              <w:t>MediaTek</w:t>
            </w:r>
          </w:p>
        </w:tc>
        <w:tc>
          <w:tcPr>
            <w:tcW w:w="1316" w:type="dxa"/>
          </w:tcPr>
          <w:p w14:paraId="7A7B8369" w14:textId="42CD6CC0" w:rsidR="00512EA3" w:rsidRDefault="004C6CD0" w:rsidP="00512EA3">
            <w:pPr>
              <w:rPr>
                <w:rFonts w:eastAsiaTheme="minorEastAsia"/>
                <w:lang w:val="en-US" w:eastAsia="sv-SE"/>
              </w:rPr>
            </w:pPr>
            <w:r>
              <w:rPr>
                <w:rFonts w:eastAsiaTheme="minorEastAsia"/>
                <w:lang w:val="en-US" w:eastAsia="sv-SE"/>
              </w:rPr>
              <w:t>No</w:t>
            </w:r>
          </w:p>
        </w:tc>
        <w:tc>
          <w:tcPr>
            <w:tcW w:w="7080" w:type="dxa"/>
          </w:tcPr>
          <w:p w14:paraId="6F6D3A05" w14:textId="63359853" w:rsidR="00512EA3" w:rsidRPr="00F10AB2" w:rsidRDefault="004C6CD0" w:rsidP="00512EA3">
            <w:pPr>
              <w:rPr>
                <w:rFonts w:eastAsiaTheme="minorEastAsia"/>
                <w:lang w:val="en-US"/>
              </w:rPr>
            </w:pPr>
            <w:r>
              <w:rPr>
                <w:rFonts w:eastAsiaTheme="minorEastAsia"/>
                <w:lang w:val="en-US"/>
              </w:rPr>
              <w:t>Agree with Apple and CATT that common signalling needs to consider the entire set of UEs and not a single UE.</w:t>
            </w:r>
          </w:p>
        </w:tc>
      </w:tr>
      <w:tr w:rsidR="00512EA3" w14:paraId="012E4B99" w14:textId="77777777">
        <w:tc>
          <w:tcPr>
            <w:tcW w:w="1317" w:type="dxa"/>
          </w:tcPr>
          <w:p w14:paraId="5CA5C3A7" w14:textId="2AA49A45" w:rsidR="00512EA3" w:rsidRDefault="00152276" w:rsidP="00512EA3">
            <w:pP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1316" w:type="dxa"/>
          </w:tcPr>
          <w:p w14:paraId="5E4FC990" w14:textId="4A6E92AB" w:rsidR="00512EA3" w:rsidRDefault="00152276" w:rsidP="00512EA3">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080" w:type="dxa"/>
          </w:tcPr>
          <w:p w14:paraId="35F488BB" w14:textId="11E5FC48" w:rsidR="00512EA3" w:rsidRPr="00152276" w:rsidRDefault="00152276" w:rsidP="00512EA3">
            <w:pPr>
              <w:rPr>
                <w:rFonts w:eastAsia="Yu Mincho" w:cs="Arial" w:hint="eastAsia"/>
                <w:lang w:val="en-US"/>
              </w:rPr>
            </w:pPr>
            <w:r>
              <w:rPr>
                <w:rFonts w:eastAsiaTheme="minorEastAsia"/>
                <w:lang w:val="en-US"/>
              </w:rPr>
              <w:t>Agree with Apple and CATT</w:t>
            </w:r>
            <w:r>
              <w:rPr>
                <w:rFonts w:eastAsiaTheme="minorEastAsia"/>
                <w:lang w:val="en-US"/>
              </w:rPr>
              <w:t>. The benefits of common signalling, e.g. signalling overhead reduction, are for multiple UEs in the same cell.</w:t>
            </w:r>
          </w:p>
        </w:tc>
      </w:tr>
      <w:tr w:rsidR="00512EA3" w14:paraId="75804560" w14:textId="77777777">
        <w:tc>
          <w:tcPr>
            <w:tcW w:w="1317" w:type="dxa"/>
          </w:tcPr>
          <w:p w14:paraId="6816E201" w14:textId="77777777" w:rsidR="00512EA3" w:rsidRDefault="00512EA3" w:rsidP="00512EA3">
            <w:pPr>
              <w:rPr>
                <w:rFonts w:eastAsia="等线"/>
              </w:rPr>
            </w:pPr>
          </w:p>
        </w:tc>
        <w:tc>
          <w:tcPr>
            <w:tcW w:w="1316" w:type="dxa"/>
          </w:tcPr>
          <w:p w14:paraId="50E92DC2" w14:textId="77777777" w:rsidR="00512EA3" w:rsidRDefault="00512EA3" w:rsidP="00512EA3">
            <w:pPr>
              <w:rPr>
                <w:rFonts w:eastAsia="等线"/>
              </w:rPr>
            </w:pPr>
          </w:p>
        </w:tc>
        <w:tc>
          <w:tcPr>
            <w:tcW w:w="7080" w:type="dxa"/>
          </w:tcPr>
          <w:p w14:paraId="1C8D5846" w14:textId="77777777" w:rsidR="00512EA3" w:rsidRPr="00F10AB2" w:rsidRDefault="00512EA3" w:rsidP="00512EA3">
            <w:pPr>
              <w:rPr>
                <w:rFonts w:eastAsia="等线"/>
              </w:rPr>
            </w:pPr>
          </w:p>
        </w:tc>
      </w:tr>
      <w:tr w:rsidR="00512EA3" w14:paraId="22B79041" w14:textId="77777777">
        <w:tc>
          <w:tcPr>
            <w:tcW w:w="1317" w:type="dxa"/>
          </w:tcPr>
          <w:p w14:paraId="54F26CCF" w14:textId="77777777" w:rsidR="00512EA3" w:rsidRDefault="00512EA3" w:rsidP="00512EA3">
            <w:pPr>
              <w:rPr>
                <w:lang w:eastAsia="sv-SE"/>
              </w:rPr>
            </w:pPr>
          </w:p>
        </w:tc>
        <w:tc>
          <w:tcPr>
            <w:tcW w:w="1316" w:type="dxa"/>
          </w:tcPr>
          <w:p w14:paraId="734521A1" w14:textId="77777777" w:rsidR="00512EA3" w:rsidRDefault="00512EA3" w:rsidP="00512EA3">
            <w:pPr>
              <w:rPr>
                <w:lang w:eastAsia="sv-SE"/>
              </w:rPr>
            </w:pPr>
          </w:p>
        </w:tc>
        <w:tc>
          <w:tcPr>
            <w:tcW w:w="7080" w:type="dxa"/>
          </w:tcPr>
          <w:p w14:paraId="3E2814ED" w14:textId="77777777" w:rsidR="00512EA3" w:rsidRPr="00F10AB2" w:rsidRDefault="00512EA3" w:rsidP="00512EA3">
            <w:pPr>
              <w:rPr>
                <w:rFonts w:eastAsiaTheme="minorEastAsia"/>
              </w:rPr>
            </w:pPr>
          </w:p>
        </w:tc>
      </w:tr>
      <w:tr w:rsidR="00512EA3" w14:paraId="7423686C" w14:textId="77777777">
        <w:tc>
          <w:tcPr>
            <w:tcW w:w="1317" w:type="dxa"/>
          </w:tcPr>
          <w:p w14:paraId="7725E461" w14:textId="77777777" w:rsidR="00512EA3" w:rsidRDefault="00512EA3" w:rsidP="00512EA3">
            <w:pPr>
              <w:rPr>
                <w:rFonts w:eastAsia="等线"/>
              </w:rPr>
            </w:pPr>
          </w:p>
        </w:tc>
        <w:tc>
          <w:tcPr>
            <w:tcW w:w="1316" w:type="dxa"/>
          </w:tcPr>
          <w:p w14:paraId="03B7441E" w14:textId="77777777" w:rsidR="00512EA3" w:rsidRDefault="00512EA3" w:rsidP="00512EA3">
            <w:pPr>
              <w:rPr>
                <w:rFonts w:eastAsia="等线"/>
              </w:rPr>
            </w:pPr>
          </w:p>
        </w:tc>
        <w:tc>
          <w:tcPr>
            <w:tcW w:w="7080" w:type="dxa"/>
          </w:tcPr>
          <w:p w14:paraId="28BCF583" w14:textId="77777777" w:rsidR="00512EA3" w:rsidRPr="00F10AB2" w:rsidRDefault="00512EA3" w:rsidP="00512EA3">
            <w:pPr>
              <w:rPr>
                <w:rFonts w:eastAsia="等线"/>
              </w:rPr>
            </w:pPr>
          </w:p>
        </w:tc>
      </w:tr>
      <w:tr w:rsidR="00512EA3" w14:paraId="51A2F0DF" w14:textId="77777777">
        <w:tc>
          <w:tcPr>
            <w:tcW w:w="1317" w:type="dxa"/>
          </w:tcPr>
          <w:p w14:paraId="0D69DC2B" w14:textId="77777777" w:rsidR="00512EA3" w:rsidRDefault="00512EA3" w:rsidP="00512EA3">
            <w:pPr>
              <w:rPr>
                <w:rFonts w:eastAsia="Malgun Gothic"/>
                <w:lang w:eastAsia="ko-KR"/>
              </w:rPr>
            </w:pPr>
          </w:p>
        </w:tc>
        <w:tc>
          <w:tcPr>
            <w:tcW w:w="1316" w:type="dxa"/>
          </w:tcPr>
          <w:p w14:paraId="31300483" w14:textId="77777777" w:rsidR="00512EA3" w:rsidRDefault="00512EA3" w:rsidP="00512EA3">
            <w:pPr>
              <w:rPr>
                <w:rFonts w:eastAsia="Malgun Gothic"/>
                <w:lang w:eastAsia="ko-KR"/>
              </w:rPr>
            </w:pPr>
          </w:p>
        </w:tc>
        <w:tc>
          <w:tcPr>
            <w:tcW w:w="7080" w:type="dxa"/>
          </w:tcPr>
          <w:p w14:paraId="1A29D37C" w14:textId="77777777" w:rsidR="00512EA3" w:rsidRPr="00F10AB2" w:rsidRDefault="00512EA3" w:rsidP="00512EA3">
            <w:pPr>
              <w:rPr>
                <w:rFonts w:eastAsia="等线"/>
              </w:rPr>
            </w:pPr>
          </w:p>
        </w:tc>
      </w:tr>
      <w:tr w:rsidR="00512EA3" w14:paraId="0FCAC99D" w14:textId="77777777">
        <w:tc>
          <w:tcPr>
            <w:tcW w:w="1317" w:type="dxa"/>
          </w:tcPr>
          <w:p w14:paraId="72FF7705" w14:textId="77777777" w:rsidR="00512EA3" w:rsidRDefault="00512EA3" w:rsidP="00512EA3">
            <w:pPr>
              <w:rPr>
                <w:rFonts w:eastAsia="Malgun Gothic"/>
                <w:lang w:eastAsia="ko-KR"/>
              </w:rPr>
            </w:pPr>
          </w:p>
        </w:tc>
        <w:tc>
          <w:tcPr>
            <w:tcW w:w="1316" w:type="dxa"/>
          </w:tcPr>
          <w:p w14:paraId="4D85FD1E" w14:textId="77777777" w:rsidR="00512EA3" w:rsidRDefault="00512EA3" w:rsidP="00512EA3">
            <w:pPr>
              <w:rPr>
                <w:rFonts w:eastAsia="Malgun Gothic"/>
                <w:lang w:eastAsia="ko-KR"/>
              </w:rPr>
            </w:pPr>
          </w:p>
        </w:tc>
        <w:tc>
          <w:tcPr>
            <w:tcW w:w="7080" w:type="dxa"/>
          </w:tcPr>
          <w:p w14:paraId="284C3CF2" w14:textId="77777777" w:rsidR="00512EA3" w:rsidRPr="00F10AB2" w:rsidRDefault="00512EA3" w:rsidP="00512EA3">
            <w:pPr>
              <w:rPr>
                <w:rFonts w:eastAsia="等线"/>
              </w:rPr>
            </w:pPr>
          </w:p>
        </w:tc>
      </w:tr>
      <w:tr w:rsidR="00512EA3" w14:paraId="3E20E2F7" w14:textId="77777777">
        <w:tc>
          <w:tcPr>
            <w:tcW w:w="1317" w:type="dxa"/>
          </w:tcPr>
          <w:p w14:paraId="71A53A43" w14:textId="77777777" w:rsidR="00512EA3" w:rsidRDefault="00512EA3" w:rsidP="00512EA3">
            <w:pPr>
              <w:rPr>
                <w:rFonts w:eastAsia="Malgun Gothic"/>
                <w:lang w:eastAsia="ko-KR"/>
              </w:rPr>
            </w:pPr>
          </w:p>
        </w:tc>
        <w:tc>
          <w:tcPr>
            <w:tcW w:w="1316" w:type="dxa"/>
          </w:tcPr>
          <w:p w14:paraId="6AB91F50" w14:textId="77777777" w:rsidR="00512EA3" w:rsidRDefault="00512EA3" w:rsidP="00512EA3">
            <w:pPr>
              <w:rPr>
                <w:rFonts w:eastAsia="Malgun Gothic"/>
                <w:lang w:eastAsia="ko-KR"/>
              </w:rPr>
            </w:pPr>
          </w:p>
        </w:tc>
        <w:tc>
          <w:tcPr>
            <w:tcW w:w="7080" w:type="dxa"/>
          </w:tcPr>
          <w:p w14:paraId="5AF32D62" w14:textId="77777777" w:rsidR="00512EA3" w:rsidRPr="00F10AB2" w:rsidRDefault="00512EA3" w:rsidP="00512EA3">
            <w:pPr>
              <w:rPr>
                <w:rFonts w:eastAsia="等线"/>
              </w:rPr>
            </w:pPr>
          </w:p>
        </w:tc>
      </w:tr>
      <w:tr w:rsidR="00512EA3" w14:paraId="614E8788" w14:textId="77777777">
        <w:tc>
          <w:tcPr>
            <w:tcW w:w="1317" w:type="dxa"/>
          </w:tcPr>
          <w:p w14:paraId="0EAFF9D2" w14:textId="77777777" w:rsidR="00512EA3" w:rsidRDefault="00512EA3" w:rsidP="00512EA3">
            <w:pPr>
              <w:rPr>
                <w:rFonts w:eastAsia="Malgun Gothic"/>
                <w:lang w:eastAsia="ko-KR"/>
              </w:rPr>
            </w:pPr>
          </w:p>
        </w:tc>
        <w:tc>
          <w:tcPr>
            <w:tcW w:w="1316" w:type="dxa"/>
          </w:tcPr>
          <w:p w14:paraId="100FA9D6" w14:textId="77777777" w:rsidR="00512EA3" w:rsidRDefault="00512EA3" w:rsidP="00512EA3">
            <w:pPr>
              <w:rPr>
                <w:rFonts w:eastAsia="Malgun Gothic"/>
                <w:lang w:eastAsia="ko-KR"/>
              </w:rPr>
            </w:pPr>
          </w:p>
        </w:tc>
        <w:tc>
          <w:tcPr>
            <w:tcW w:w="7080" w:type="dxa"/>
          </w:tcPr>
          <w:p w14:paraId="43F3213A" w14:textId="77777777" w:rsidR="00512EA3" w:rsidRPr="00F10AB2" w:rsidRDefault="00512EA3" w:rsidP="00512EA3">
            <w:pPr>
              <w:rPr>
                <w:rFonts w:eastAsia="等线"/>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a7"/>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9C0F86" w14:paraId="1FE84142" w14:textId="77777777" w:rsidTr="001221A4">
        <w:tc>
          <w:tcPr>
            <w:tcW w:w="1317" w:type="dxa"/>
          </w:tcPr>
          <w:p w14:paraId="0AC02789" w14:textId="4186DEBF" w:rsidR="009C0F86" w:rsidRDefault="009C0F86">
            <w:pPr>
              <w:rPr>
                <w:rFonts w:eastAsiaTheme="minorEastAsia"/>
              </w:rPr>
            </w:pPr>
            <w:r>
              <w:rPr>
                <w:rFonts w:eastAsiaTheme="minorEastAsia"/>
              </w:rPr>
              <w:t>CATT</w:t>
            </w:r>
          </w:p>
        </w:tc>
        <w:tc>
          <w:tcPr>
            <w:tcW w:w="7080" w:type="dxa"/>
          </w:tcPr>
          <w:p w14:paraId="4A5AFEA8" w14:textId="6E1C1E79" w:rsidR="009C0F86" w:rsidRPr="00F10AB2" w:rsidRDefault="009C0F86">
            <w:pPr>
              <w:rPr>
                <w:rFonts w:eastAsiaTheme="minorEastAsia"/>
              </w:rPr>
            </w:pPr>
            <w:r>
              <w:rPr>
                <w:rFonts w:eastAsiaTheme="minorEastAsia" w:hint="eastAsia"/>
                <w:lang w:eastAsia="zh-CN"/>
              </w:rPr>
              <w:t>Please see Q1.</w:t>
            </w:r>
          </w:p>
        </w:tc>
      </w:tr>
      <w:tr w:rsidR="00DD71B9" w14:paraId="13E66391" w14:textId="77777777" w:rsidTr="001221A4">
        <w:tc>
          <w:tcPr>
            <w:tcW w:w="1317" w:type="dxa"/>
          </w:tcPr>
          <w:p w14:paraId="2C1C4CBB" w14:textId="706939DC" w:rsidR="00DD71B9" w:rsidRDefault="00DD71B9" w:rsidP="00DD71B9">
            <w:pPr>
              <w:rPr>
                <w:rFonts w:eastAsiaTheme="minorEastAsia"/>
              </w:rPr>
            </w:pPr>
            <w:r>
              <w:rPr>
                <w:rFonts w:eastAsiaTheme="minorEastAsia"/>
              </w:rPr>
              <w:t>Apple</w:t>
            </w:r>
          </w:p>
        </w:tc>
        <w:tc>
          <w:tcPr>
            <w:tcW w:w="7080" w:type="dxa"/>
          </w:tcPr>
          <w:p w14:paraId="425D6487" w14:textId="3D82EB37" w:rsidR="00DD71B9" w:rsidRPr="00F10AB2" w:rsidRDefault="00DD71B9" w:rsidP="00DD71B9">
            <w:pPr>
              <w:rPr>
                <w:rFonts w:eastAsiaTheme="minorEastAsia"/>
              </w:rPr>
            </w:pPr>
            <w:r>
              <w:rPr>
                <w:rFonts w:eastAsiaTheme="minorEastAsia"/>
              </w:rPr>
              <w:t>Please see Q1.</w:t>
            </w:r>
          </w:p>
        </w:tc>
      </w:tr>
      <w:tr w:rsidR="0040387C" w14:paraId="7A472201" w14:textId="77777777" w:rsidTr="001221A4">
        <w:tc>
          <w:tcPr>
            <w:tcW w:w="1317" w:type="dxa"/>
          </w:tcPr>
          <w:p w14:paraId="088660F6" w14:textId="7234362C" w:rsidR="0040387C" w:rsidRDefault="0040387C" w:rsidP="0040387C">
            <w:pPr>
              <w:rPr>
                <w:rFonts w:eastAsiaTheme="minorEastAsia"/>
              </w:rPr>
            </w:pPr>
            <w:r>
              <w:rPr>
                <w:rFonts w:eastAsiaTheme="minorEastAsia"/>
              </w:rPr>
              <w:t>Samsung</w:t>
            </w:r>
          </w:p>
        </w:tc>
        <w:tc>
          <w:tcPr>
            <w:tcW w:w="7080" w:type="dxa"/>
          </w:tcPr>
          <w:p w14:paraId="5BB9999E" w14:textId="580F1FEF" w:rsidR="0040387C" w:rsidRPr="00F10AB2" w:rsidRDefault="0040387C" w:rsidP="0040387C">
            <w:pPr>
              <w:rPr>
                <w:rFonts w:eastAsiaTheme="minorEastAsia"/>
              </w:rPr>
            </w:pPr>
            <w:r>
              <w:rPr>
                <w:rFonts w:eastAsiaTheme="minorEastAsia"/>
              </w:rPr>
              <w:t>Please see Q1.</w:t>
            </w:r>
          </w:p>
        </w:tc>
      </w:tr>
      <w:tr w:rsidR="001221A4" w14:paraId="5B8618CD" w14:textId="77777777" w:rsidTr="001221A4">
        <w:tc>
          <w:tcPr>
            <w:tcW w:w="1317" w:type="dxa"/>
          </w:tcPr>
          <w:p w14:paraId="15F077E0" w14:textId="1E462E69" w:rsidR="001221A4" w:rsidRDefault="004C6CD0">
            <w:pPr>
              <w:rPr>
                <w:rFonts w:eastAsia="Malgun Gothic"/>
                <w:lang w:eastAsia="ko-KR"/>
              </w:rPr>
            </w:pPr>
            <w:r>
              <w:rPr>
                <w:rFonts w:eastAsia="Malgun Gothic"/>
                <w:lang w:eastAsia="ko-KR"/>
              </w:rPr>
              <w:t>MediaTek</w:t>
            </w:r>
          </w:p>
        </w:tc>
        <w:tc>
          <w:tcPr>
            <w:tcW w:w="7080" w:type="dxa"/>
          </w:tcPr>
          <w:p w14:paraId="67DE7046" w14:textId="5A6CED46" w:rsidR="001221A4" w:rsidRPr="004C6CD0" w:rsidRDefault="004C6CD0" w:rsidP="004C6CD0">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1221A4" w14:paraId="57D1DD60" w14:textId="77777777" w:rsidTr="001221A4">
        <w:tc>
          <w:tcPr>
            <w:tcW w:w="1317" w:type="dxa"/>
          </w:tcPr>
          <w:p w14:paraId="4272557A" w14:textId="002588C1" w:rsidR="001221A4" w:rsidRDefault="00152276">
            <w:pP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7080" w:type="dxa"/>
          </w:tcPr>
          <w:p w14:paraId="13199766" w14:textId="270B1700" w:rsidR="001221A4" w:rsidRPr="00F10AB2" w:rsidRDefault="00152276">
            <w:pPr>
              <w:rPr>
                <w:rFonts w:eastAsiaTheme="minorEastAsia"/>
              </w:rPr>
            </w:pPr>
            <w:r>
              <w:rPr>
                <w:rFonts w:eastAsiaTheme="minorEastAsia"/>
              </w:rPr>
              <w:t xml:space="preserve">Same as in </w:t>
            </w:r>
            <w:r>
              <w:rPr>
                <w:rFonts w:eastAsiaTheme="minorEastAsia"/>
              </w:rPr>
              <w:t>Q1.</w:t>
            </w:r>
            <w:r>
              <w:rPr>
                <w:rFonts w:eastAsiaTheme="minorEastAsia"/>
                <w:lang w:val="en-US"/>
              </w:rPr>
              <w:t xml:space="preserve"> </w:t>
            </w:r>
            <w:r>
              <w:rPr>
                <w:rFonts w:eastAsiaTheme="minorEastAsia"/>
                <w:lang w:val="en-US"/>
              </w:rPr>
              <w:t>The benefits of common signalling, e.g. signalling overhead reduction, are for multiple UEs in the same cell.</w:t>
            </w:r>
          </w:p>
        </w:tc>
      </w:tr>
      <w:tr w:rsidR="001221A4" w14:paraId="3A5E9B83" w14:textId="77777777" w:rsidTr="001221A4">
        <w:tc>
          <w:tcPr>
            <w:tcW w:w="1317" w:type="dxa"/>
          </w:tcPr>
          <w:p w14:paraId="292683FE" w14:textId="77777777" w:rsidR="001221A4" w:rsidRDefault="001221A4">
            <w:pPr>
              <w:rPr>
                <w:rFonts w:eastAsiaTheme="minorEastAsia"/>
              </w:rPr>
            </w:pPr>
          </w:p>
        </w:tc>
        <w:tc>
          <w:tcPr>
            <w:tcW w:w="7080" w:type="dxa"/>
          </w:tcPr>
          <w:p w14:paraId="04012113" w14:textId="77777777" w:rsidR="001221A4" w:rsidRPr="00F10AB2" w:rsidRDefault="001221A4">
            <w:pPr>
              <w:rPr>
                <w:rFonts w:eastAsiaTheme="minorEastAsia"/>
              </w:rPr>
            </w:pPr>
          </w:p>
        </w:tc>
      </w:tr>
      <w:tr w:rsidR="001221A4" w14:paraId="09741531" w14:textId="77777777" w:rsidTr="001221A4">
        <w:tc>
          <w:tcPr>
            <w:tcW w:w="1317" w:type="dxa"/>
          </w:tcPr>
          <w:p w14:paraId="5A80C09D" w14:textId="77777777" w:rsidR="001221A4" w:rsidRDefault="001221A4">
            <w:pPr>
              <w:rPr>
                <w:lang w:eastAsia="sv-SE"/>
              </w:rPr>
            </w:pPr>
          </w:p>
        </w:tc>
        <w:tc>
          <w:tcPr>
            <w:tcW w:w="7080" w:type="dxa"/>
          </w:tcPr>
          <w:p w14:paraId="3A708391" w14:textId="77777777" w:rsidR="001221A4" w:rsidRPr="00F10AB2" w:rsidRDefault="001221A4">
            <w:pPr>
              <w:rPr>
                <w:rFonts w:eastAsiaTheme="minorEastAsia"/>
              </w:rPr>
            </w:pPr>
          </w:p>
        </w:tc>
      </w:tr>
      <w:tr w:rsidR="001221A4" w14:paraId="70F33D80" w14:textId="77777777" w:rsidTr="001221A4">
        <w:tc>
          <w:tcPr>
            <w:tcW w:w="1317" w:type="dxa"/>
          </w:tcPr>
          <w:p w14:paraId="455D9F2A" w14:textId="77777777" w:rsidR="001221A4" w:rsidRDefault="001221A4">
            <w:pPr>
              <w:rPr>
                <w:rFonts w:eastAsiaTheme="minorEastAsia"/>
                <w:lang w:val="en-US" w:eastAsia="sv-SE"/>
              </w:rPr>
            </w:pPr>
          </w:p>
        </w:tc>
        <w:tc>
          <w:tcPr>
            <w:tcW w:w="7080" w:type="dxa"/>
          </w:tcPr>
          <w:p w14:paraId="7E67D8C0" w14:textId="77777777" w:rsidR="001221A4" w:rsidRPr="00F10AB2" w:rsidRDefault="001221A4">
            <w:pPr>
              <w:rPr>
                <w:rFonts w:eastAsiaTheme="minorEastAsia"/>
                <w:lang w:val="en-US"/>
              </w:rPr>
            </w:pPr>
          </w:p>
        </w:tc>
      </w:tr>
      <w:tr w:rsidR="001221A4" w14:paraId="1724BCC9" w14:textId="77777777" w:rsidTr="001221A4">
        <w:tc>
          <w:tcPr>
            <w:tcW w:w="1317" w:type="dxa"/>
          </w:tcPr>
          <w:p w14:paraId="3E8B4C2A" w14:textId="77777777" w:rsidR="001221A4" w:rsidRDefault="001221A4">
            <w:pPr>
              <w:rPr>
                <w:rFonts w:eastAsiaTheme="minorEastAsia"/>
              </w:rPr>
            </w:pPr>
          </w:p>
        </w:tc>
        <w:tc>
          <w:tcPr>
            <w:tcW w:w="7080" w:type="dxa"/>
          </w:tcPr>
          <w:p w14:paraId="6DEF79E8" w14:textId="77777777" w:rsidR="001221A4" w:rsidRPr="00F10AB2" w:rsidRDefault="001221A4">
            <w:pPr>
              <w:rPr>
                <w:lang w:eastAsia="sv-SE"/>
              </w:rPr>
            </w:pPr>
          </w:p>
        </w:tc>
      </w:tr>
      <w:tr w:rsidR="001221A4" w14:paraId="7C4A3498" w14:textId="77777777" w:rsidTr="001221A4">
        <w:tc>
          <w:tcPr>
            <w:tcW w:w="1317" w:type="dxa"/>
          </w:tcPr>
          <w:p w14:paraId="776B21A4" w14:textId="77777777" w:rsidR="001221A4" w:rsidRDefault="001221A4">
            <w:pPr>
              <w:rPr>
                <w:rFonts w:eastAsia="等线"/>
              </w:rPr>
            </w:pPr>
          </w:p>
        </w:tc>
        <w:tc>
          <w:tcPr>
            <w:tcW w:w="7080" w:type="dxa"/>
          </w:tcPr>
          <w:p w14:paraId="01C1A100" w14:textId="77777777" w:rsidR="001221A4" w:rsidRPr="00F10AB2" w:rsidRDefault="001221A4">
            <w:pPr>
              <w:rPr>
                <w:rFonts w:eastAsia="等线"/>
              </w:rPr>
            </w:pPr>
          </w:p>
        </w:tc>
      </w:tr>
      <w:tr w:rsidR="001221A4" w14:paraId="59A63A2D" w14:textId="77777777" w:rsidTr="001221A4">
        <w:tc>
          <w:tcPr>
            <w:tcW w:w="1317" w:type="dxa"/>
          </w:tcPr>
          <w:p w14:paraId="45D0A2E2" w14:textId="77777777" w:rsidR="001221A4" w:rsidRDefault="001221A4">
            <w:pPr>
              <w:rPr>
                <w:lang w:eastAsia="sv-SE"/>
              </w:rPr>
            </w:pPr>
          </w:p>
        </w:tc>
        <w:tc>
          <w:tcPr>
            <w:tcW w:w="7080" w:type="dxa"/>
          </w:tcPr>
          <w:p w14:paraId="1EE5316F" w14:textId="77777777" w:rsidR="001221A4" w:rsidRPr="00F10AB2" w:rsidRDefault="001221A4">
            <w:pPr>
              <w:rPr>
                <w:rFonts w:eastAsiaTheme="minorEastAsia"/>
              </w:rPr>
            </w:pPr>
          </w:p>
        </w:tc>
      </w:tr>
      <w:tr w:rsidR="001221A4" w14:paraId="351DAE30" w14:textId="77777777" w:rsidTr="001221A4">
        <w:tc>
          <w:tcPr>
            <w:tcW w:w="1317" w:type="dxa"/>
          </w:tcPr>
          <w:p w14:paraId="5912BBCB" w14:textId="77777777" w:rsidR="001221A4" w:rsidRDefault="001221A4">
            <w:pPr>
              <w:rPr>
                <w:rFonts w:eastAsia="等线"/>
              </w:rPr>
            </w:pPr>
          </w:p>
        </w:tc>
        <w:tc>
          <w:tcPr>
            <w:tcW w:w="7080" w:type="dxa"/>
          </w:tcPr>
          <w:p w14:paraId="3194D0DE" w14:textId="77777777" w:rsidR="001221A4" w:rsidRPr="00F10AB2" w:rsidRDefault="001221A4">
            <w:pPr>
              <w:rPr>
                <w:rFonts w:eastAsia="等线"/>
              </w:rPr>
            </w:pPr>
          </w:p>
        </w:tc>
      </w:tr>
      <w:tr w:rsidR="001221A4" w14:paraId="1A60B046" w14:textId="77777777" w:rsidTr="001221A4">
        <w:tc>
          <w:tcPr>
            <w:tcW w:w="1317" w:type="dxa"/>
          </w:tcPr>
          <w:p w14:paraId="4EB04399" w14:textId="77777777" w:rsidR="001221A4" w:rsidRDefault="001221A4">
            <w:pPr>
              <w:rPr>
                <w:rFonts w:eastAsia="Malgun Gothic"/>
                <w:lang w:eastAsia="ko-KR"/>
              </w:rPr>
            </w:pPr>
          </w:p>
        </w:tc>
        <w:tc>
          <w:tcPr>
            <w:tcW w:w="7080" w:type="dxa"/>
          </w:tcPr>
          <w:p w14:paraId="2FE90B3B" w14:textId="77777777" w:rsidR="001221A4" w:rsidRPr="00F10AB2" w:rsidRDefault="001221A4">
            <w:pPr>
              <w:rPr>
                <w:rFonts w:eastAsia="等线"/>
              </w:rPr>
            </w:pPr>
          </w:p>
        </w:tc>
      </w:tr>
      <w:tr w:rsidR="001221A4" w14:paraId="4BF061D9" w14:textId="77777777" w:rsidTr="001221A4">
        <w:tc>
          <w:tcPr>
            <w:tcW w:w="1317" w:type="dxa"/>
          </w:tcPr>
          <w:p w14:paraId="0A573F1B" w14:textId="77777777" w:rsidR="001221A4" w:rsidRDefault="001221A4">
            <w:pPr>
              <w:rPr>
                <w:rFonts w:eastAsia="Malgun Gothic"/>
                <w:lang w:eastAsia="ko-KR"/>
              </w:rPr>
            </w:pPr>
          </w:p>
        </w:tc>
        <w:tc>
          <w:tcPr>
            <w:tcW w:w="7080" w:type="dxa"/>
          </w:tcPr>
          <w:p w14:paraId="75795CF7" w14:textId="77777777" w:rsidR="001221A4" w:rsidRPr="00F10AB2" w:rsidRDefault="001221A4">
            <w:pPr>
              <w:rPr>
                <w:rFonts w:eastAsia="等线"/>
              </w:rPr>
            </w:pPr>
          </w:p>
        </w:tc>
      </w:tr>
      <w:tr w:rsidR="001221A4" w14:paraId="5F3700A6" w14:textId="77777777" w:rsidTr="001221A4">
        <w:tc>
          <w:tcPr>
            <w:tcW w:w="1317" w:type="dxa"/>
          </w:tcPr>
          <w:p w14:paraId="5FE68DE2" w14:textId="77777777" w:rsidR="001221A4" w:rsidRDefault="001221A4">
            <w:pPr>
              <w:rPr>
                <w:rFonts w:eastAsia="Malgun Gothic"/>
                <w:lang w:eastAsia="ko-KR"/>
              </w:rPr>
            </w:pPr>
          </w:p>
        </w:tc>
        <w:tc>
          <w:tcPr>
            <w:tcW w:w="7080" w:type="dxa"/>
          </w:tcPr>
          <w:p w14:paraId="218AA70A" w14:textId="77777777" w:rsidR="001221A4" w:rsidRPr="00F10AB2" w:rsidRDefault="001221A4">
            <w:pPr>
              <w:rPr>
                <w:rFonts w:eastAsia="等线"/>
              </w:rPr>
            </w:pPr>
          </w:p>
        </w:tc>
      </w:tr>
      <w:tr w:rsidR="001221A4" w14:paraId="50A0BCBD" w14:textId="77777777" w:rsidTr="001221A4">
        <w:tc>
          <w:tcPr>
            <w:tcW w:w="1317" w:type="dxa"/>
          </w:tcPr>
          <w:p w14:paraId="5C20CE39" w14:textId="77777777" w:rsidR="001221A4" w:rsidRDefault="001221A4">
            <w:pPr>
              <w:rPr>
                <w:rFonts w:eastAsia="Malgun Gothic"/>
                <w:lang w:eastAsia="ko-KR"/>
              </w:rPr>
            </w:pPr>
          </w:p>
        </w:tc>
        <w:tc>
          <w:tcPr>
            <w:tcW w:w="7080" w:type="dxa"/>
          </w:tcPr>
          <w:p w14:paraId="6145DF9F" w14:textId="77777777" w:rsidR="001221A4" w:rsidRPr="00F10AB2" w:rsidRDefault="001221A4">
            <w:pPr>
              <w:rPr>
                <w:rFonts w:eastAsia="等线"/>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r w:rsidR="004B544D" w:rsidRPr="001221A4">
        <w:rPr>
          <w:rFonts w:eastAsiaTheme="minorEastAsia"/>
          <w:b/>
          <w:bCs/>
          <w:lang w:val="en-US" w:eastAsia="zh-CN"/>
        </w:rPr>
        <w:t>If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ae"/>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ae"/>
        <w:numPr>
          <w:ilvl w:val="0"/>
          <w:numId w:val="11"/>
        </w:numPr>
        <w:rPr>
          <w:rFonts w:eastAsiaTheme="minorEastAsia"/>
          <w:b/>
          <w:bCs/>
          <w:lang w:val="en-US" w:eastAsia="zh-CN"/>
        </w:rPr>
      </w:pPr>
      <w:r w:rsidRPr="001221A4">
        <w:rPr>
          <w:rFonts w:eastAsiaTheme="minorEastAsia"/>
          <w:b/>
          <w:bCs/>
          <w:lang w:val="en-US" w:eastAsia="zh-CN"/>
        </w:rPr>
        <w:lastRenderedPageBreak/>
        <w:t>quasi-Earth fixed cells</w:t>
      </w:r>
      <w:r w:rsidR="005D733A" w:rsidRPr="001221A4">
        <w:rPr>
          <w:rFonts w:eastAsiaTheme="minorEastAsia"/>
          <w:b/>
          <w:bCs/>
          <w:lang w:val="en-US" w:eastAsia="zh-CN"/>
        </w:rPr>
        <w:t>,</w:t>
      </w:r>
    </w:p>
    <w:p w14:paraId="692ECED5" w14:textId="572E6F6C" w:rsidR="004B544D" w:rsidRDefault="005D733A" w:rsidP="001221A4">
      <w:pPr>
        <w:pStyle w:val="ae"/>
        <w:numPr>
          <w:ilvl w:val="0"/>
          <w:numId w:val="11"/>
        </w:numPr>
        <w:rPr>
          <w:rFonts w:eastAsiaTheme="minorEastAsia"/>
          <w:b/>
          <w:bCs/>
          <w:lang w:val="en-US" w:eastAsia="zh-CN"/>
        </w:rPr>
      </w:pPr>
      <w:r w:rsidRPr="001221A4">
        <w:rPr>
          <w:rFonts w:eastAsiaTheme="minorEastAsia"/>
          <w:b/>
          <w:bCs/>
          <w:lang w:val="en-US" w:eastAsia="zh-CN"/>
        </w:rPr>
        <w:t>or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a7"/>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9C0F86" w14:paraId="421AC3BE" w14:textId="77777777">
        <w:tc>
          <w:tcPr>
            <w:tcW w:w="1317" w:type="dxa"/>
          </w:tcPr>
          <w:p w14:paraId="1AFA892C" w14:textId="77F9FF7F" w:rsidR="009C0F86" w:rsidRDefault="009C0F86">
            <w:pPr>
              <w:rPr>
                <w:rFonts w:eastAsiaTheme="minorEastAsia"/>
              </w:rPr>
            </w:pPr>
            <w:r>
              <w:rPr>
                <w:rFonts w:eastAsiaTheme="minorEastAsia" w:hint="eastAsia"/>
                <w:lang w:eastAsia="zh-CN"/>
              </w:rPr>
              <w:t>CATT</w:t>
            </w:r>
          </w:p>
        </w:tc>
        <w:tc>
          <w:tcPr>
            <w:tcW w:w="1316" w:type="dxa"/>
          </w:tcPr>
          <w:p w14:paraId="186D1050" w14:textId="4CCB9802" w:rsidR="009C0F86" w:rsidRDefault="009C0F86">
            <w:pPr>
              <w:rPr>
                <w:rFonts w:eastAsiaTheme="minorEastAsia"/>
              </w:rPr>
            </w:pPr>
            <w:r>
              <w:rPr>
                <w:rFonts w:eastAsiaTheme="minorEastAsia" w:hint="eastAsia"/>
                <w:lang w:eastAsia="zh-CN"/>
              </w:rPr>
              <w:t>C</w:t>
            </w:r>
          </w:p>
        </w:tc>
        <w:tc>
          <w:tcPr>
            <w:tcW w:w="7080" w:type="dxa"/>
          </w:tcPr>
          <w:p w14:paraId="65327743" w14:textId="77777777" w:rsidR="009C0F86" w:rsidRDefault="009C0F86" w:rsidP="008B06EA">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5C1621E0" w14:textId="77777777" w:rsidR="009C0F86" w:rsidRDefault="009C0F86" w:rsidP="008B06EA">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581E74BA" w14:textId="77777777" w:rsidR="009C0F86" w:rsidRDefault="009C0F86" w:rsidP="008B06EA">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370E20F" w14:textId="77777777" w:rsidR="009C0F86" w:rsidRDefault="00A8672E" w:rsidP="008B06EA">
            <w:pPr>
              <w:rPr>
                <w:rFonts w:eastAsiaTheme="minorEastAsia"/>
                <w:lang w:eastAsia="zh-CN"/>
              </w:rPr>
            </w:pPr>
            <w:r>
              <w:rPr>
                <w:noProof/>
              </w:rPr>
              <w:object w:dxaOrig="3826" w:dyaOrig="2998" w14:anchorId="39935BB8">
                <v:shape id="_x0000_i1026" type="#_x0000_t75" alt="" style="width:191.6pt;height:150.25pt;mso-width-percent:0;mso-height-percent:0;mso-width-percent:0;mso-height-percent:0" o:ole="">
                  <v:imagedata r:id="rId7" o:title=""/>
                </v:shape>
                <o:OLEObject Type="Embed" ProgID="Visio.Drawing.11" ShapeID="_x0000_i1026" DrawAspect="Content" ObjectID="_1743747825" r:id="rId9"/>
              </w:object>
            </w:r>
          </w:p>
          <w:p w14:paraId="2B1790CD" w14:textId="3C9D0ECC" w:rsidR="009C0F86" w:rsidRPr="00F10AB2" w:rsidRDefault="009C0F8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372DF2" w14:paraId="4AFE0376" w14:textId="77777777">
        <w:tc>
          <w:tcPr>
            <w:tcW w:w="1317" w:type="dxa"/>
          </w:tcPr>
          <w:p w14:paraId="17D41D81" w14:textId="7466C04F" w:rsidR="00372DF2" w:rsidRDefault="00372DF2" w:rsidP="00372DF2">
            <w:pPr>
              <w:rPr>
                <w:rFonts w:eastAsiaTheme="minorEastAsia"/>
              </w:rPr>
            </w:pPr>
            <w:r>
              <w:rPr>
                <w:rFonts w:eastAsiaTheme="minorEastAsia"/>
              </w:rPr>
              <w:t>Apple</w:t>
            </w:r>
          </w:p>
        </w:tc>
        <w:tc>
          <w:tcPr>
            <w:tcW w:w="1316" w:type="dxa"/>
          </w:tcPr>
          <w:p w14:paraId="3F7C8A4C" w14:textId="7140F289" w:rsidR="00372DF2" w:rsidRDefault="00372DF2" w:rsidP="00372DF2">
            <w:pPr>
              <w:rPr>
                <w:rFonts w:eastAsiaTheme="minorEastAsia"/>
              </w:rPr>
            </w:pPr>
            <w:r>
              <w:rPr>
                <w:rFonts w:eastAsiaTheme="minorEastAsia"/>
              </w:rPr>
              <w:t>C</w:t>
            </w:r>
          </w:p>
        </w:tc>
        <w:tc>
          <w:tcPr>
            <w:tcW w:w="7080" w:type="dxa"/>
          </w:tcPr>
          <w:p w14:paraId="27D25470" w14:textId="63A56708" w:rsidR="00372DF2" w:rsidRPr="00F10AB2" w:rsidRDefault="00372DF2" w:rsidP="00372DF2">
            <w:pPr>
              <w:rPr>
                <w:rFonts w:eastAsiaTheme="minorEastAsia"/>
              </w:rPr>
            </w:pPr>
            <w:r>
              <w:rPr>
                <w:rFonts w:eastAsiaTheme="minorEastAsia"/>
              </w:rPr>
              <w:t>We think up to 1 neigbhor cell’s common config is provided in SIB</w:t>
            </w:r>
            <w:r>
              <w:rPr>
                <w:rFonts w:eastAsiaTheme="minorEastAsia" w:hint="eastAsia"/>
                <w:lang w:eastAsia="zh-CN"/>
              </w:rPr>
              <w:t>.</w:t>
            </w:r>
          </w:p>
        </w:tc>
      </w:tr>
      <w:tr w:rsidR="0040387C" w14:paraId="39A85B39" w14:textId="77777777">
        <w:tc>
          <w:tcPr>
            <w:tcW w:w="1317" w:type="dxa"/>
          </w:tcPr>
          <w:p w14:paraId="0DD7973E" w14:textId="31A7CEDA" w:rsidR="0040387C" w:rsidRDefault="0040387C" w:rsidP="0040387C">
            <w:pPr>
              <w:rPr>
                <w:rFonts w:eastAsiaTheme="minorEastAsia"/>
              </w:rPr>
            </w:pPr>
            <w:r>
              <w:rPr>
                <w:rFonts w:eastAsiaTheme="minorEastAsia"/>
              </w:rPr>
              <w:t>Samsung</w:t>
            </w:r>
          </w:p>
        </w:tc>
        <w:tc>
          <w:tcPr>
            <w:tcW w:w="1316" w:type="dxa"/>
          </w:tcPr>
          <w:p w14:paraId="22D1E30B" w14:textId="0DB7496E" w:rsidR="0040387C" w:rsidRDefault="0040387C" w:rsidP="0040387C">
            <w:pPr>
              <w:rPr>
                <w:rFonts w:eastAsiaTheme="minorEastAsia"/>
              </w:rPr>
            </w:pPr>
            <w:r>
              <w:rPr>
                <w:rFonts w:eastAsiaTheme="minorEastAsia"/>
              </w:rPr>
              <w:t>B</w:t>
            </w:r>
          </w:p>
        </w:tc>
        <w:tc>
          <w:tcPr>
            <w:tcW w:w="7080" w:type="dxa"/>
          </w:tcPr>
          <w:p w14:paraId="68FFD557" w14:textId="4B88B855" w:rsidR="0040387C" w:rsidRPr="00F10AB2" w:rsidRDefault="0040387C" w:rsidP="0040387C">
            <w:pPr>
              <w:rPr>
                <w:rFonts w:eastAsiaTheme="minorEastAsia"/>
              </w:rPr>
            </w:pPr>
            <w:r>
              <w:rPr>
                <w:rFonts w:eastAsiaTheme="minorEastAsia"/>
              </w:rPr>
              <w:t>One or two</w:t>
            </w:r>
          </w:p>
        </w:tc>
      </w:tr>
      <w:tr w:rsidR="001221A4" w14:paraId="3C7DCDF1" w14:textId="77777777">
        <w:tc>
          <w:tcPr>
            <w:tcW w:w="1317" w:type="dxa"/>
          </w:tcPr>
          <w:p w14:paraId="0AC073C6" w14:textId="65FB04C6" w:rsidR="001221A4" w:rsidRDefault="004C6CD0">
            <w:pPr>
              <w:rPr>
                <w:rFonts w:eastAsia="Malgun Gothic"/>
                <w:lang w:eastAsia="ko-KR"/>
              </w:rPr>
            </w:pPr>
            <w:r>
              <w:rPr>
                <w:rFonts w:eastAsia="Malgun Gothic"/>
                <w:lang w:eastAsia="ko-KR"/>
              </w:rPr>
              <w:t>MediaTek</w:t>
            </w:r>
          </w:p>
        </w:tc>
        <w:tc>
          <w:tcPr>
            <w:tcW w:w="1316" w:type="dxa"/>
          </w:tcPr>
          <w:p w14:paraId="14263325" w14:textId="69F2FABE" w:rsidR="001221A4" w:rsidRDefault="004C6CD0">
            <w:pPr>
              <w:rPr>
                <w:rFonts w:eastAsia="Malgun Gothic"/>
                <w:lang w:eastAsia="ko-KR"/>
              </w:rPr>
            </w:pPr>
            <w:r>
              <w:rPr>
                <w:rFonts w:eastAsia="Malgun Gothic"/>
                <w:lang w:eastAsia="ko-KR"/>
              </w:rPr>
              <w:t>C</w:t>
            </w:r>
          </w:p>
        </w:tc>
        <w:tc>
          <w:tcPr>
            <w:tcW w:w="7080" w:type="dxa"/>
          </w:tcPr>
          <w:p w14:paraId="1884DF78" w14:textId="6551EDA2" w:rsidR="001221A4" w:rsidRPr="00F10AB2" w:rsidRDefault="004C6CD0">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1221A4" w14:paraId="3290E2A9" w14:textId="77777777">
        <w:tc>
          <w:tcPr>
            <w:tcW w:w="1317" w:type="dxa"/>
          </w:tcPr>
          <w:p w14:paraId="41527E1A" w14:textId="72F4A808" w:rsidR="001221A4" w:rsidRDefault="00152276">
            <w:pP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1316" w:type="dxa"/>
          </w:tcPr>
          <w:p w14:paraId="14BC8656" w14:textId="142950C6" w:rsidR="001221A4" w:rsidRDefault="00152276">
            <w:pPr>
              <w:rPr>
                <w:rFonts w:eastAsiaTheme="minorEastAsia" w:hint="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1F7A5162" w14:textId="77777777" w:rsidR="001221A4" w:rsidRPr="00F10AB2" w:rsidRDefault="001221A4">
            <w:pPr>
              <w:rPr>
                <w:rFonts w:eastAsiaTheme="minorEastAsia"/>
              </w:rPr>
            </w:pPr>
          </w:p>
        </w:tc>
      </w:tr>
      <w:tr w:rsidR="001221A4" w14:paraId="0499BE69" w14:textId="77777777">
        <w:tc>
          <w:tcPr>
            <w:tcW w:w="1317" w:type="dxa"/>
          </w:tcPr>
          <w:p w14:paraId="7B5440DD" w14:textId="77777777" w:rsidR="001221A4" w:rsidRDefault="001221A4">
            <w:pPr>
              <w:rPr>
                <w:rFonts w:eastAsiaTheme="minorEastAsia"/>
              </w:rPr>
            </w:pPr>
          </w:p>
        </w:tc>
        <w:tc>
          <w:tcPr>
            <w:tcW w:w="1316" w:type="dxa"/>
          </w:tcPr>
          <w:p w14:paraId="6A494576" w14:textId="77777777" w:rsidR="001221A4" w:rsidRDefault="001221A4">
            <w:pPr>
              <w:rPr>
                <w:rFonts w:eastAsiaTheme="minorEastAsia"/>
              </w:rPr>
            </w:pPr>
          </w:p>
        </w:tc>
        <w:tc>
          <w:tcPr>
            <w:tcW w:w="7080" w:type="dxa"/>
          </w:tcPr>
          <w:p w14:paraId="17FA9E5B" w14:textId="77777777" w:rsidR="001221A4" w:rsidRPr="00F10AB2" w:rsidRDefault="001221A4">
            <w:pPr>
              <w:rPr>
                <w:rFonts w:eastAsiaTheme="minorEastAsia"/>
              </w:rPr>
            </w:pPr>
          </w:p>
        </w:tc>
      </w:tr>
      <w:tr w:rsidR="001221A4" w14:paraId="100761C6" w14:textId="77777777">
        <w:tc>
          <w:tcPr>
            <w:tcW w:w="1317" w:type="dxa"/>
          </w:tcPr>
          <w:p w14:paraId="192A8236" w14:textId="77777777" w:rsidR="001221A4" w:rsidRDefault="001221A4">
            <w:pPr>
              <w:rPr>
                <w:lang w:eastAsia="sv-SE"/>
              </w:rPr>
            </w:pPr>
          </w:p>
        </w:tc>
        <w:tc>
          <w:tcPr>
            <w:tcW w:w="1316" w:type="dxa"/>
          </w:tcPr>
          <w:p w14:paraId="0ED210B6" w14:textId="77777777" w:rsidR="001221A4" w:rsidRDefault="001221A4">
            <w:pPr>
              <w:rPr>
                <w:lang w:eastAsia="sv-SE"/>
              </w:rPr>
            </w:pPr>
          </w:p>
        </w:tc>
        <w:tc>
          <w:tcPr>
            <w:tcW w:w="7080" w:type="dxa"/>
          </w:tcPr>
          <w:p w14:paraId="2BD7C759" w14:textId="77777777" w:rsidR="001221A4" w:rsidRPr="00F10AB2" w:rsidRDefault="001221A4">
            <w:pPr>
              <w:rPr>
                <w:rFonts w:eastAsiaTheme="minorEastAsia"/>
              </w:rPr>
            </w:pPr>
          </w:p>
        </w:tc>
      </w:tr>
      <w:tr w:rsidR="001221A4" w14:paraId="0D815F89" w14:textId="77777777">
        <w:tc>
          <w:tcPr>
            <w:tcW w:w="1317" w:type="dxa"/>
          </w:tcPr>
          <w:p w14:paraId="063EA480" w14:textId="77777777" w:rsidR="001221A4" w:rsidRDefault="001221A4">
            <w:pPr>
              <w:rPr>
                <w:rFonts w:eastAsiaTheme="minorEastAsia"/>
                <w:lang w:val="en-US" w:eastAsia="sv-SE"/>
              </w:rPr>
            </w:pPr>
          </w:p>
        </w:tc>
        <w:tc>
          <w:tcPr>
            <w:tcW w:w="1316" w:type="dxa"/>
          </w:tcPr>
          <w:p w14:paraId="2C39857D" w14:textId="77777777" w:rsidR="001221A4" w:rsidRDefault="001221A4">
            <w:pPr>
              <w:rPr>
                <w:rFonts w:eastAsiaTheme="minorEastAsia"/>
                <w:lang w:val="en-US" w:eastAsia="sv-SE"/>
              </w:rPr>
            </w:pPr>
          </w:p>
        </w:tc>
        <w:tc>
          <w:tcPr>
            <w:tcW w:w="7080" w:type="dxa"/>
          </w:tcPr>
          <w:p w14:paraId="35C2CEB9" w14:textId="77777777" w:rsidR="001221A4" w:rsidRPr="00F10AB2" w:rsidRDefault="001221A4">
            <w:pPr>
              <w:rPr>
                <w:rFonts w:eastAsiaTheme="minorEastAsia"/>
                <w:lang w:val="en-US"/>
              </w:rPr>
            </w:pPr>
          </w:p>
        </w:tc>
      </w:tr>
      <w:tr w:rsidR="001221A4" w14:paraId="35F40DA2" w14:textId="77777777">
        <w:tc>
          <w:tcPr>
            <w:tcW w:w="1317" w:type="dxa"/>
          </w:tcPr>
          <w:p w14:paraId="373AB375" w14:textId="77777777" w:rsidR="001221A4" w:rsidRDefault="001221A4">
            <w:pPr>
              <w:rPr>
                <w:rFonts w:eastAsiaTheme="minorEastAsia"/>
              </w:rPr>
            </w:pPr>
          </w:p>
        </w:tc>
        <w:tc>
          <w:tcPr>
            <w:tcW w:w="1316" w:type="dxa"/>
          </w:tcPr>
          <w:p w14:paraId="62035B2E" w14:textId="77777777" w:rsidR="001221A4" w:rsidRDefault="001221A4">
            <w:pPr>
              <w:rPr>
                <w:rFonts w:eastAsiaTheme="minorEastAsia"/>
              </w:rPr>
            </w:pPr>
          </w:p>
        </w:tc>
        <w:tc>
          <w:tcPr>
            <w:tcW w:w="7080" w:type="dxa"/>
          </w:tcPr>
          <w:p w14:paraId="35CDDF16" w14:textId="77777777" w:rsidR="001221A4" w:rsidRPr="00F10AB2" w:rsidRDefault="001221A4">
            <w:pPr>
              <w:rPr>
                <w:lang w:eastAsia="sv-SE"/>
              </w:rPr>
            </w:pPr>
          </w:p>
        </w:tc>
      </w:tr>
      <w:tr w:rsidR="001221A4" w14:paraId="002BB464" w14:textId="77777777">
        <w:tc>
          <w:tcPr>
            <w:tcW w:w="1317" w:type="dxa"/>
          </w:tcPr>
          <w:p w14:paraId="6EBBD3FE" w14:textId="77777777" w:rsidR="001221A4" w:rsidRDefault="001221A4">
            <w:pPr>
              <w:rPr>
                <w:rFonts w:eastAsia="等线"/>
              </w:rPr>
            </w:pPr>
          </w:p>
        </w:tc>
        <w:tc>
          <w:tcPr>
            <w:tcW w:w="1316" w:type="dxa"/>
          </w:tcPr>
          <w:p w14:paraId="36C0B6CD" w14:textId="77777777" w:rsidR="001221A4" w:rsidRDefault="001221A4">
            <w:pPr>
              <w:rPr>
                <w:rFonts w:eastAsia="等线"/>
              </w:rPr>
            </w:pPr>
          </w:p>
        </w:tc>
        <w:tc>
          <w:tcPr>
            <w:tcW w:w="7080" w:type="dxa"/>
          </w:tcPr>
          <w:p w14:paraId="1A31B64F" w14:textId="77777777" w:rsidR="001221A4" w:rsidRPr="00F10AB2" w:rsidRDefault="001221A4">
            <w:pPr>
              <w:rPr>
                <w:rFonts w:eastAsia="等线"/>
              </w:rPr>
            </w:pPr>
          </w:p>
        </w:tc>
      </w:tr>
      <w:tr w:rsidR="001221A4" w14:paraId="6353BEC0" w14:textId="77777777">
        <w:tc>
          <w:tcPr>
            <w:tcW w:w="1317" w:type="dxa"/>
          </w:tcPr>
          <w:p w14:paraId="27B422F1" w14:textId="77777777" w:rsidR="001221A4" w:rsidRDefault="001221A4">
            <w:pPr>
              <w:rPr>
                <w:lang w:eastAsia="sv-SE"/>
              </w:rPr>
            </w:pPr>
          </w:p>
        </w:tc>
        <w:tc>
          <w:tcPr>
            <w:tcW w:w="1316" w:type="dxa"/>
          </w:tcPr>
          <w:p w14:paraId="44AD3D63" w14:textId="77777777" w:rsidR="001221A4" w:rsidRDefault="001221A4">
            <w:pPr>
              <w:rPr>
                <w:lang w:eastAsia="sv-SE"/>
              </w:rPr>
            </w:pPr>
          </w:p>
        </w:tc>
        <w:tc>
          <w:tcPr>
            <w:tcW w:w="7080" w:type="dxa"/>
          </w:tcPr>
          <w:p w14:paraId="4518CBEB" w14:textId="77777777" w:rsidR="001221A4" w:rsidRPr="00F10AB2" w:rsidRDefault="001221A4">
            <w:pPr>
              <w:rPr>
                <w:rFonts w:eastAsiaTheme="minorEastAsia"/>
              </w:rPr>
            </w:pPr>
          </w:p>
        </w:tc>
      </w:tr>
      <w:tr w:rsidR="001221A4" w14:paraId="19E2FFCF" w14:textId="77777777">
        <w:tc>
          <w:tcPr>
            <w:tcW w:w="1317" w:type="dxa"/>
          </w:tcPr>
          <w:p w14:paraId="1EC9B76D" w14:textId="77777777" w:rsidR="001221A4" w:rsidRDefault="001221A4">
            <w:pPr>
              <w:rPr>
                <w:rFonts w:eastAsia="等线"/>
              </w:rPr>
            </w:pPr>
          </w:p>
        </w:tc>
        <w:tc>
          <w:tcPr>
            <w:tcW w:w="1316" w:type="dxa"/>
          </w:tcPr>
          <w:p w14:paraId="3B8E84C0" w14:textId="77777777" w:rsidR="001221A4" w:rsidRDefault="001221A4">
            <w:pPr>
              <w:rPr>
                <w:rFonts w:eastAsia="等线"/>
              </w:rPr>
            </w:pPr>
          </w:p>
        </w:tc>
        <w:tc>
          <w:tcPr>
            <w:tcW w:w="7080" w:type="dxa"/>
          </w:tcPr>
          <w:p w14:paraId="65877D69" w14:textId="77777777" w:rsidR="001221A4" w:rsidRPr="00F10AB2" w:rsidRDefault="001221A4">
            <w:pPr>
              <w:rPr>
                <w:rFonts w:eastAsia="等线"/>
              </w:rPr>
            </w:pPr>
          </w:p>
        </w:tc>
      </w:tr>
      <w:tr w:rsidR="001221A4" w14:paraId="5DA71F7D" w14:textId="77777777">
        <w:tc>
          <w:tcPr>
            <w:tcW w:w="1317" w:type="dxa"/>
          </w:tcPr>
          <w:p w14:paraId="347C79CC" w14:textId="77777777" w:rsidR="001221A4" w:rsidRDefault="001221A4">
            <w:pPr>
              <w:rPr>
                <w:rFonts w:eastAsia="Malgun Gothic"/>
                <w:lang w:eastAsia="ko-KR"/>
              </w:rPr>
            </w:pPr>
          </w:p>
        </w:tc>
        <w:tc>
          <w:tcPr>
            <w:tcW w:w="1316" w:type="dxa"/>
          </w:tcPr>
          <w:p w14:paraId="26595988" w14:textId="77777777" w:rsidR="001221A4" w:rsidRDefault="001221A4">
            <w:pPr>
              <w:rPr>
                <w:rFonts w:eastAsia="Malgun Gothic"/>
                <w:lang w:eastAsia="ko-KR"/>
              </w:rPr>
            </w:pPr>
          </w:p>
        </w:tc>
        <w:tc>
          <w:tcPr>
            <w:tcW w:w="7080" w:type="dxa"/>
          </w:tcPr>
          <w:p w14:paraId="4CCC88C1" w14:textId="77777777" w:rsidR="001221A4" w:rsidRPr="00F10AB2" w:rsidRDefault="001221A4">
            <w:pPr>
              <w:rPr>
                <w:rFonts w:eastAsia="等线"/>
              </w:rPr>
            </w:pPr>
          </w:p>
        </w:tc>
      </w:tr>
      <w:tr w:rsidR="001221A4" w14:paraId="728BA0AF" w14:textId="77777777">
        <w:tc>
          <w:tcPr>
            <w:tcW w:w="1317" w:type="dxa"/>
          </w:tcPr>
          <w:p w14:paraId="6F6FF445" w14:textId="77777777" w:rsidR="001221A4" w:rsidRDefault="001221A4">
            <w:pPr>
              <w:rPr>
                <w:rFonts w:eastAsia="Malgun Gothic"/>
                <w:lang w:eastAsia="ko-KR"/>
              </w:rPr>
            </w:pPr>
          </w:p>
        </w:tc>
        <w:tc>
          <w:tcPr>
            <w:tcW w:w="1316" w:type="dxa"/>
          </w:tcPr>
          <w:p w14:paraId="34FAF08E" w14:textId="77777777" w:rsidR="001221A4" w:rsidRDefault="001221A4">
            <w:pPr>
              <w:rPr>
                <w:rFonts w:eastAsia="Malgun Gothic"/>
                <w:lang w:eastAsia="ko-KR"/>
              </w:rPr>
            </w:pPr>
          </w:p>
        </w:tc>
        <w:tc>
          <w:tcPr>
            <w:tcW w:w="7080" w:type="dxa"/>
          </w:tcPr>
          <w:p w14:paraId="19EB4A3C" w14:textId="77777777" w:rsidR="001221A4" w:rsidRPr="00F10AB2" w:rsidRDefault="001221A4">
            <w:pPr>
              <w:rPr>
                <w:rFonts w:eastAsia="等线"/>
              </w:rPr>
            </w:pPr>
          </w:p>
        </w:tc>
      </w:tr>
      <w:tr w:rsidR="001221A4" w14:paraId="790895A8" w14:textId="77777777">
        <w:tc>
          <w:tcPr>
            <w:tcW w:w="1317" w:type="dxa"/>
          </w:tcPr>
          <w:p w14:paraId="71A03EF3" w14:textId="77777777" w:rsidR="001221A4" w:rsidRDefault="001221A4">
            <w:pPr>
              <w:rPr>
                <w:rFonts w:eastAsia="Malgun Gothic"/>
                <w:lang w:eastAsia="ko-KR"/>
              </w:rPr>
            </w:pPr>
          </w:p>
        </w:tc>
        <w:tc>
          <w:tcPr>
            <w:tcW w:w="1316" w:type="dxa"/>
          </w:tcPr>
          <w:p w14:paraId="2B9BE757" w14:textId="77777777" w:rsidR="001221A4" w:rsidRDefault="001221A4">
            <w:pPr>
              <w:rPr>
                <w:rFonts w:eastAsia="Malgun Gothic"/>
                <w:lang w:eastAsia="ko-KR"/>
              </w:rPr>
            </w:pPr>
          </w:p>
        </w:tc>
        <w:tc>
          <w:tcPr>
            <w:tcW w:w="7080" w:type="dxa"/>
          </w:tcPr>
          <w:p w14:paraId="1706C036" w14:textId="77777777" w:rsidR="001221A4" w:rsidRPr="00F10AB2" w:rsidRDefault="001221A4">
            <w:pPr>
              <w:rPr>
                <w:rFonts w:eastAsia="等线"/>
              </w:rPr>
            </w:pPr>
          </w:p>
        </w:tc>
      </w:tr>
      <w:tr w:rsidR="001221A4" w14:paraId="24218E36" w14:textId="77777777">
        <w:tc>
          <w:tcPr>
            <w:tcW w:w="1317" w:type="dxa"/>
          </w:tcPr>
          <w:p w14:paraId="59623728" w14:textId="77777777" w:rsidR="001221A4" w:rsidRDefault="001221A4">
            <w:pPr>
              <w:rPr>
                <w:rFonts w:eastAsia="Malgun Gothic"/>
                <w:lang w:eastAsia="ko-KR"/>
              </w:rPr>
            </w:pPr>
          </w:p>
        </w:tc>
        <w:tc>
          <w:tcPr>
            <w:tcW w:w="1316" w:type="dxa"/>
          </w:tcPr>
          <w:p w14:paraId="27EACD61" w14:textId="77777777" w:rsidR="001221A4" w:rsidRDefault="001221A4">
            <w:pPr>
              <w:rPr>
                <w:rFonts w:eastAsia="Malgun Gothic"/>
                <w:lang w:eastAsia="ko-KR"/>
              </w:rPr>
            </w:pPr>
          </w:p>
        </w:tc>
        <w:tc>
          <w:tcPr>
            <w:tcW w:w="7080" w:type="dxa"/>
          </w:tcPr>
          <w:p w14:paraId="75D5BF87" w14:textId="77777777" w:rsidR="001221A4" w:rsidRPr="00F10AB2" w:rsidRDefault="001221A4">
            <w:pPr>
              <w:rPr>
                <w:rFonts w:eastAsia="等线"/>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1"/>
      </w:pPr>
      <w:r>
        <w:t>Conclusions</w:t>
      </w:r>
    </w:p>
    <w:p w14:paraId="1CF60152" w14:textId="77777777" w:rsidR="009C2F7E" w:rsidRPr="00EF2911" w:rsidRDefault="009C2F7E" w:rsidP="009C2F7E">
      <w:pPr>
        <w:rPr>
          <w:rFonts w:eastAsia="宋体" w:cs="Arial"/>
          <w:b/>
          <w:bCs/>
          <w:lang w:val="en-US"/>
        </w:rPr>
      </w:pPr>
      <w:r w:rsidRPr="00EF2911">
        <w:rPr>
          <w:rFonts w:eastAsia="宋体" w:cs="Arial"/>
          <w:b/>
          <w:bCs/>
          <w:highlight w:val="green"/>
          <w:lang w:val="en-US"/>
        </w:rPr>
        <w:t>For agreement:</w:t>
      </w:r>
    </w:p>
    <w:p w14:paraId="249D5552" w14:textId="77777777" w:rsidR="009C2F7E" w:rsidRPr="00EF2911" w:rsidRDefault="009C2F7E" w:rsidP="009C2F7E">
      <w:pPr>
        <w:rPr>
          <w:rFonts w:eastAsia="宋体" w:cs="Arial"/>
          <w:b/>
          <w:bCs/>
          <w:lang w:val="en-US"/>
        </w:rPr>
      </w:pPr>
    </w:p>
    <w:p w14:paraId="42DEFCE9" w14:textId="77777777" w:rsidR="009C2F7E" w:rsidRPr="00EF2911" w:rsidRDefault="009C2F7E" w:rsidP="009C2F7E">
      <w:pPr>
        <w:rPr>
          <w:rFonts w:eastAsia="宋体" w:cs="Arial"/>
          <w:b/>
          <w:bCs/>
          <w:lang w:val="en-US"/>
        </w:rPr>
      </w:pPr>
      <w:r w:rsidRPr="00EF2911">
        <w:rPr>
          <w:rFonts w:eastAsia="宋体" w:cs="Arial"/>
          <w:b/>
          <w:bCs/>
          <w:highlight w:val="green"/>
          <w:lang w:val="en-US"/>
        </w:rPr>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r w:rsidR="00341587" w:rsidRPr="00341587">
        <w:t>ASUSTeK</w:t>
      </w:r>
      <w:r w:rsidR="00341587">
        <w:t>, RAN2#121bis-e,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r w:rsidR="00D26FCC" w:rsidRPr="00D26FCC">
        <w:t>ZTE corporation, Sanechips</w:t>
      </w:r>
      <w:r w:rsidR="00D26FCC">
        <w:t>,</w:t>
      </w:r>
      <w:r w:rsidR="00341587" w:rsidRPr="00341587">
        <w:t xml:space="preserve"> </w:t>
      </w:r>
      <w:r w:rsidR="00341587">
        <w:t>RAN2#121bis-e,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t>R2-2303076</w:t>
      </w:r>
      <w:r w:rsidR="00D71B6F">
        <w:t xml:space="preserve">, </w:t>
      </w:r>
      <w:r w:rsidR="00D71B6F" w:rsidRPr="00D71B6F">
        <w:t>Consideration of HO common signaling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r w:rsidR="00D36E86" w:rsidRPr="00D36E86">
        <w:t>Sequans Communications</w:t>
      </w:r>
      <w:r w:rsidR="00D36E86">
        <w:t>,</w:t>
      </w:r>
      <w:r w:rsidR="00341587" w:rsidRPr="00341587">
        <w:t xml:space="preserve"> </w:t>
      </w:r>
      <w:r w:rsidR="00341587">
        <w:t>RAN2#121bis-e, April 2023.</w:t>
      </w:r>
    </w:p>
    <w:p w14:paraId="013738ED" w14:textId="3B977C30" w:rsidR="006A71D7" w:rsidRPr="008A38B0" w:rsidRDefault="006A71D7" w:rsidP="009C2F7E">
      <w:pPr>
        <w:pStyle w:val="Reference"/>
        <w:numPr>
          <w:ilvl w:val="0"/>
          <w:numId w:val="5"/>
        </w:numPr>
        <w:tabs>
          <w:tab w:val="num" w:pos="567"/>
        </w:tabs>
        <w:spacing w:after="120"/>
        <w:rPr>
          <w:lang w:val="de-DE"/>
        </w:rPr>
      </w:pPr>
      <w:r w:rsidRPr="008A38B0">
        <w:rPr>
          <w:lang w:val="de-DE"/>
        </w:rPr>
        <w:t>R2-2303734</w:t>
      </w:r>
      <w:r w:rsidR="0053234E" w:rsidRPr="008A38B0">
        <w:rPr>
          <w:lang w:val="de-DE"/>
        </w:rPr>
        <w:t>, Handover enhancements, Ericsson,</w:t>
      </w:r>
      <w:r w:rsidR="00341587" w:rsidRPr="008A38B0">
        <w:rPr>
          <w:lang w:val="de-DE"/>
        </w:rPr>
        <w:t xml:space="preserve"> 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HiSilicon, Turkcell, </w:t>
      </w:r>
      <w:r w:rsidR="00341587">
        <w:t>RAN2#121bis-e, April 2023.</w:t>
      </w:r>
    </w:p>
    <w:p w14:paraId="65FEC327" w14:textId="16401AAA" w:rsidR="00AE0D3F" w:rsidRDefault="00AE0D3F" w:rsidP="00E02266">
      <w:pPr>
        <w:pStyle w:val="Reference"/>
        <w:numPr>
          <w:ilvl w:val="0"/>
          <w:numId w:val="5"/>
        </w:numPr>
        <w:tabs>
          <w:tab w:val="num" w:pos="567"/>
        </w:tabs>
        <w:spacing w:after="120"/>
      </w:pPr>
      <w:r w:rsidRPr="00AE0D3F">
        <w:t>R2-2303417</w:t>
      </w:r>
      <w:r>
        <w:t xml:space="preserve">, </w:t>
      </w:r>
      <w:r w:rsidRPr="00AE0D3F">
        <w:t>Signaling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t>R2-2302697</w:t>
      </w:r>
      <w:r w:rsidR="009E5014">
        <w:t xml:space="preserve">, </w:t>
      </w:r>
      <w:r w:rsidR="009E5014" w:rsidRPr="009E5014">
        <w:t>Discussion on NTN 2-step handover</w:t>
      </w:r>
      <w:r w:rsidR="009E5014">
        <w:t xml:space="preserve">, Intel, </w:t>
      </w:r>
      <w:r w:rsidR="009E5014" w:rsidRPr="009E5014">
        <w:t>RAN2#121bis-e, April 2023.</w:t>
      </w:r>
    </w:p>
    <w:sectPr w:rsidR="005461B1">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BE06" w14:textId="77777777" w:rsidR="00A51CA6" w:rsidRDefault="00A51CA6">
      <w:pPr>
        <w:spacing w:after="0"/>
      </w:pPr>
      <w:r>
        <w:separator/>
      </w:r>
    </w:p>
  </w:endnote>
  <w:endnote w:type="continuationSeparator" w:id="0">
    <w:p w14:paraId="35BF4790" w14:textId="77777777" w:rsidR="00A51CA6" w:rsidRDefault="00A51CA6">
      <w:pPr>
        <w:spacing w:after="0"/>
      </w:pPr>
      <w:r>
        <w:continuationSeparator/>
      </w:r>
    </w:p>
  </w:endnote>
  <w:endnote w:type="continuationNotice" w:id="1">
    <w:p w14:paraId="772BF735" w14:textId="77777777" w:rsidR="00A51CA6" w:rsidRDefault="00A51C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B589" w14:textId="77777777" w:rsidR="00ED589D" w:rsidRDefault="00994809">
    <w:pPr>
      <w:pStyle w:val="a3"/>
      <w:tabs>
        <w:tab w:val="center" w:pos="4820"/>
        <w:tab w:val="right" w:pos="9639"/>
      </w:tabs>
      <w:jc w:val="left"/>
    </w:pPr>
    <w:r>
      <w:tab/>
    </w:r>
    <w:r>
      <w:rPr>
        <w:rStyle w:val="a8"/>
      </w:rPr>
      <w:fldChar w:fldCharType="begin"/>
    </w:r>
    <w:r>
      <w:rPr>
        <w:rStyle w:val="a8"/>
      </w:rPr>
      <w:instrText xml:space="preserve"> PAGE </w:instrText>
    </w:r>
    <w:r>
      <w:rPr>
        <w:rStyle w:val="a8"/>
      </w:rPr>
      <w:fldChar w:fldCharType="separate"/>
    </w:r>
    <w:r w:rsidR="009C0F86">
      <w:rPr>
        <w:rStyle w:val="a8"/>
        <w:noProof/>
      </w:rPr>
      <w:t>6</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9C0F86">
      <w:rPr>
        <w:rStyle w:val="a8"/>
        <w:noProof/>
      </w:rPr>
      <w:t>6</w:t>
    </w:r>
    <w:r>
      <w:rPr>
        <w:rStyle w:val="a8"/>
      </w:rPr>
      <w:fldChar w:fldCharType="end"/>
    </w:r>
    <w:r>
      <w:rPr>
        <w:rStyle w:val="a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D36F3" w14:textId="77777777" w:rsidR="00A51CA6" w:rsidRDefault="00A51CA6">
      <w:pPr>
        <w:spacing w:after="0"/>
      </w:pPr>
      <w:r>
        <w:separator/>
      </w:r>
    </w:p>
  </w:footnote>
  <w:footnote w:type="continuationSeparator" w:id="0">
    <w:p w14:paraId="2FD2F790" w14:textId="77777777" w:rsidR="00A51CA6" w:rsidRDefault="00A51CA6">
      <w:pPr>
        <w:spacing w:after="0"/>
      </w:pPr>
      <w:r>
        <w:continuationSeparator/>
      </w:r>
    </w:p>
  </w:footnote>
  <w:footnote w:type="continuationNotice" w:id="1">
    <w:p w14:paraId="244A23FF" w14:textId="77777777" w:rsidR="00A51CA6" w:rsidRDefault="00A51C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4375231">
    <w:abstractNumId w:val="1"/>
  </w:num>
  <w:num w:numId="2" w16cid:durableId="491138848">
    <w:abstractNumId w:val="6"/>
  </w:num>
  <w:num w:numId="3" w16cid:durableId="1650554162">
    <w:abstractNumId w:val="8"/>
  </w:num>
  <w:num w:numId="4" w16cid:durableId="511648495">
    <w:abstractNumId w:val="0"/>
  </w:num>
  <w:num w:numId="5" w16cid:durableId="2141411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106475">
    <w:abstractNumId w:val="4"/>
  </w:num>
  <w:num w:numId="7" w16cid:durableId="751198309">
    <w:abstractNumId w:val="3"/>
  </w:num>
  <w:num w:numId="8" w16cid:durableId="146365295">
    <w:abstractNumId w:val="5"/>
  </w:num>
  <w:num w:numId="9" w16cid:durableId="50080154">
    <w:abstractNumId w:val="2"/>
  </w:num>
  <w:num w:numId="10" w16cid:durableId="841160862">
    <w:abstractNumId w:val="7"/>
  </w:num>
  <w:num w:numId="11" w16cid:durableId="2040011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E"/>
    <w:rsid w:val="00017F0A"/>
    <w:rsid w:val="00044AD9"/>
    <w:rsid w:val="00066AC3"/>
    <w:rsid w:val="00071C64"/>
    <w:rsid w:val="00074CC8"/>
    <w:rsid w:val="00086E81"/>
    <w:rsid w:val="000B4099"/>
    <w:rsid w:val="000D400D"/>
    <w:rsid w:val="001221A4"/>
    <w:rsid w:val="00126167"/>
    <w:rsid w:val="00131F3A"/>
    <w:rsid w:val="00141EF1"/>
    <w:rsid w:val="001450A2"/>
    <w:rsid w:val="00152276"/>
    <w:rsid w:val="00163936"/>
    <w:rsid w:val="001930B6"/>
    <w:rsid w:val="001B1670"/>
    <w:rsid w:val="001F5908"/>
    <w:rsid w:val="00257FE2"/>
    <w:rsid w:val="00274DDB"/>
    <w:rsid w:val="00294F55"/>
    <w:rsid w:val="002A0C27"/>
    <w:rsid w:val="002B19C1"/>
    <w:rsid w:val="002B6BA5"/>
    <w:rsid w:val="00320E61"/>
    <w:rsid w:val="003213E0"/>
    <w:rsid w:val="00341587"/>
    <w:rsid w:val="00372DF2"/>
    <w:rsid w:val="003A417A"/>
    <w:rsid w:val="003D6E20"/>
    <w:rsid w:val="0040387C"/>
    <w:rsid w:val="00420E61"/>
    <w:rsid w:val="00424BDA"/>
    <w:rsid w:val="00462F19"/>
    <w:rsid w:val="00465020"/>
    <w:rsid w:val="00476FD1"/>
    <w:rsid w:val="004B544D"/>
    <w:rsid w:val="004C6CD0"/>
    <w:rsid w:val="004F6F60"/>
    <w:rsid w:val="00511D2E"/>
    <w:rsid w:val="00512EA3"/>
    <w:rsid w:val="0053234E"/>
    <w:rsid w:val="005461B1"/>
    <w:rsid w:val="00575FDF"/>
    <w:rsid w:val="005D733A"/>
    <w:rsid w:val="006359F2"/>
    <w:rsid w:val="006871E7"/>
    <w:rsid w:val="0069410D"/>
    <w:rsid w:val="00697C08"/>
    <w:rsid w:val="006A71D7"/>
    <w:rsid w:val="006E731C"/>
    <w:rsid w:val="0072011B"/>
    <w:rsid w:val="00736C2E"/>
    <w:rsid w:val="007652B2"/>
    <w:rsid w:val="00781CAC"/>
    <w:rsid w:val="007A6E76"/>
    <w:rsid w:val="007D2599"/>
    <w:rsid w:val="00804BB4"/>
    <w:rsid w:val="008167B7"/>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E5014"/>
    <w:rsid w:val="00A51CA6"/>
    <w:rsid w:val="00A8672E"/>
    <w:rsid w:val="00AA5C28"/>
    <w:rsid w:val="00AB0A8C"/>
    <w:rsid w:val="00AC1163"/>
    <w:rsid w:val="00AD70C0"/>
    <w:rsid w:val="00AE0D3F"/>
    <w:rsid w:val="00AE2A4D"/>
    <w:rsid w:val="00B014DD"/>
    <w:rsid w:val="00B3686D"/>
    <w:rsid w:val="00B44780"/>
    <w:rsid w:val="00B51535"/>
    <w:rsid w:val="00B80E93"/>
    <w:rsid w:val="00BA052B"/>
    <w:rsid w:val="00BA3079"/>
    <w:rsid w:val="00BA4A56"/>
    <w:rsid w:val="00BB59C5"/>
    <w:rsid w:val="00BD6603"/>
    <w:rsid w:val="00BF0252"/>
    <w:rsid w:val="00BF3A36"/>
    <w:rsid w:val="00C0731B"/>
    <w:rsid w:val="00C20D6E"/>
    <w:rsid w:val="00C26B93"/>
    <w:rsid w:val="00C35375"/>
    <w:rsid w:val="00C370DB"/>
    <w:rsid w:val="00C6116D"/>
    <w:rsid w:val="00D12A3E"/>
    <w:rsid w:val="00D26FCC"/>
    <w:rsid w:val="00D36E86"/>
    <w:rsid w:val="00D5501B"/>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9421F"/>
    <w:rsid w:val="00EC14A7"/>
    <w:rsid w:val="00ED589D"/>
    <w:rsid w:val="00EE2758"/>
    <w:rsid w:val="00F22516"/>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1333D"/>
  <w15:docId w15:val="{E7664837-AD8E-4288-A2DE-833602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1">
    <w:name w:val="heading 1"/>
    <w:next w:val="a"/>
    <w:link w:val="10"/>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rsid w:val="009C2F7E"/>
    <w:pPr>
      <w:numPr>
        <w:ilvl w:val="1"/>
      </w:numPr>
      <w:pBdr>
        <w:top w:val="none" w:sz="0" w:space="0" w:color="auto"/>
      </w:pBdr>
      <w:spacing w:before="180"/>
      <w:outlineLvl w:val="1"/>
    </w:pPr>
    <w:rPr>
      <w:sz w:val="32"/>
      <w:szCs w:val="32"/>
    </w:rPr>
  </w:style>
  <w:style w:type="paragraph" w:styleId="3">
    <w:name w:val="heading 3"/>
    <w:basedOn w:val="2"/>
    <w:next w:val="a"/>
    <w:link w:val="30"/>
    <w:qFormat/>
    <w:rsid w:val="009C2F7E"/>
    <w:pPr>
      <w:numPr>
        <w:ilvl w:val="2"/>
      </w:numPr>
      <w:spacing w:before="120"/>
      <w:outlineLvl w:val="2"/>
    </w:pPr>
    <w:rPr>
      <w:sz w:val="28"/>
      <w:szCs w:val="28"/>
    </w:rPr>
  </w:style>
  <w:style w:type="paragraph" w:styleId="4">
    <w:name w:val="heading 4"/>
    <w:basedOn w:val="3"/>
    <w:next w:val="a"/>
    <w:link w:val="40"/>
    <w:qFormat/>
    <w:rsid w:val="009C2F7E"/>
    <w:pPr>
      <w:numPr>
        <w:ilvl w:val="3"/>
      </w:numPr>
      <w:outlineLvl w:val="3"/>
    </w:pPr>
    <w:rPr>
      <w:sz w:val="24"/>
      <w:szCs w:val="24"/>
    </w:rPr>
  </w:style>
  <w:style w:type="paragraph" w:styleId="5">
    <w:name w:val="heading 5"/>
    <w:basedOn w:val="4"/>
    <w:next w:val="a"/>
    <w:link w:val="50"/>
    <w:qFormat/>
    <w:rsid w:val="009C2F7E"/>
    <w:pPr>
      <w:numPr>
        <w:ilvl w:val="4"/>
      </w:numPr>
      <w:outlineLvl w:val="4"/>
    </w:pPr>
    <w:rPr>
      <w:sz w:val="22"/>
      <w:szCs w:val="22"/>
    </w:rPr>
  </w:style>
  <w:style w:type="paragraph" w:styleId="6">
    <w:name w:val="heading 6"/>
    <w:basedOn w:val="a"/>
    <w:next w:val="a"/>
    <w:link w:val="60"/>
    <w:qFormat/>
    <w:rsid w:val="009C2F7E"/>
    <w:pPr>
      <w:keepNext/>
      <w:keepLines/>
      <w:numPr>
        <w:ilvl w:val="5"/>
        <w:numId w:val="1"/>
      </w:numPr>
      <w:spacing w:before="120"/>
      <w:outlineLvl w:val="5"/>
    </w:pPr>
    <w:rPr>
      <w:rFonts w:cs="Arial"/>
    </w:rPr>
  </w:style>
  <w:style w:type="paragraph" w:styleId="7">
    <w:name w:val="heading 7"/>
    <w:basedOn w:val="a"/>
    <w:next w:val="a"/>
    <w:link w:val="70"/>
    <w:qFormat/>
    <w:rsid w:val="009C2F7E"/>
    <w:pPr>
      <w:keepNext/>
      <w:keepLines/>
      <w:numPr>
        <w:ilvl w:val="6"/>
        <w:numId w:val="1"/>
      </w:numPr>
      <w:spacing w:before="120"/>
      <w:outlineLvl w:val="6"/>
    </w:pPr>
    <w:rPr>
      <w:rFonts w:cs="Arial"/>
    </w:rPr>
  </w:style>
  <w:style w:type="paragraph" w:styleId="8">
    <w:name w:val="heading 8"/>
    <w:basedOn w:val="7"/>
    <w:next w:val="a"/>
    <w:link w:val="80"/>
    <w:qFormat/>
    <w:rsid w:val="009C2F7E"/>
    <w:pPr>
      <w:numPr>
        <w:ilvl w:val="7"/>
      </w:numPr>
      <w:outlineLvl w:val="7"/>
    </w:pPr>
  </w:style>
  <w:style w:type="paragraph" w:styleId="9">
    <w:name w:val="heading 9"/>
    <w:basedOn w:val="8"/>
    <w:next w:val="a"/>
    <w:link w:val="90"/>
    <w:qFormat/>
    <w:rsid w:val="009C2F7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9C2F7E"/>
    <w:rPr>
      <w:rFonts w:ascii="Arial" w:eastAsia="Times New Roman" w:hAnsi="Arial" w:cs="Arial"/>
      <w:sz w:val="36"/>
      <w:szCs w:val="36"/>
      <w:lang w:val="en-GB" w:eastAsia="zh-CN"/>
    </w:rPr>
  </w:style>
  <w:style w:type="character" w:customStyle="1" w:styleId="20">
    <w:name w:val="标题 2 字符"/>
    <w:basedOn w:val="a0"/>
    <w:link w:val="2"/>
    <w:rsid w:val="009C2F7E"/>
    <w:rPr>
      <w:rFonts w:ascii="Arial" w:eastAsia="Times New Roman" w:hAnsi="Arial" w:cs="Arial"/>
      <w:sz w:val="32"/>
      <w:szCs w:val="32"/>
      <w:lang w:val="en-GB" w:eastAsia="zh-CN"/>
    </w:rPr>
  </w:style>
  <w:style w:type="character" w:customStyle="1" w:styleId="30">
    <w:name w:val="标题 3 字符"/>
    <w:basedOn w:val="a0"/>
    <w:link w:val="3"/>
    <w:rsid w:val="009C2F7E"/>
    <w:rPr>
      <w:rFonts w:ascii="Arial" w:eastAsia="Times New Roman" w:hAnsi="Arial" w:cs="Arial"/>
      <w:sz w:val="28"/>
      <w:szCs w:val="28"/>
      <w:lang w:val="en-GB" w:eastAsia="zh-CN"/>
    </w:rPr>
  </w:style>
  <w:style w:type="character" w:customStyle="1" w:styleId="40">
    <w:name w:val="标题 4 字符"/>
    <w:basedOn w:val="a0"/>
    <w:link w:val="4"/>
    <w:rsid w:val="009C2F7E"/>
    <w:rPr>
      <w:rFonts w:ascii="Arial" w:eastAsia="Times New Roman" w:hAnsi="Arial" w:cs="Arial"/>
      <w:sz w:val="24"/>
      <w:szCs w:val="24"/>
      <w:lang w:val="en-GB" w:eastAsia="zh-CN"/>
    </w:rPr>
  </w:style>
  <w:style w:type="character" w:customStyle="1" w:styleId="50">
    <w:name w:val="标题 5 字符"/>
    <w:basedOn w:val="a0"/>
    <w:link w:val="5"/>
    <w:rsid w:val="009C2F7E"/>
    <w:rPr>
      <w:rFonts w:ascii="Arial" w:eastAsia="Times New Roman" w:hAnsi="Arial" w:cs="Arial"/>
      <w:lang w:val="en-GB" w:eastAsia="zh-CN"/>
    </w:rPr>
  </w:style>
  <w:style w:type="character" w:customStyle="1" w:styleId="60">
    <w:name w:val="标题 6 字符"/>
    <w:basedOn w:val="a0"/>
    <w:link w:val="6"/>
    <w:rsid w:val="009C2F7E"/>
    <w:rPr>
      <w:rFonts w:ascii="Arial" w:eastAsia="Times New Roman" w:hAnsi="Arial" w:cs="Arial"/>
      <w:sz w:val="20"/>
      <w:szCs w:val="20"/>
      <w:lang w:val="en-GB" w:eastAsia="ja-JP"/>
    </w:rPr>
  </w:style>
  <w:style w:type="character" w:customStyle="1" w:styleId="70">
    <w:name w:val="标题 7 字符"/>
    <w:basedOn w:val="a0"/>
    <w:link w:val="7"/>
    <w:rsid w:val="009C2F7E"/>
    <w:rPr>
      <w:rFonts w:ascii="Arial" w:eastAsia="Times New Roman" w:hAnsi="Arial" w:cs="Arial"/>
      <w:sz w:val="20"/>
      <w:szCs w:val="20"/>
      <w:lang w:val="en-GB" w:eastAsia="ja-JP"/>
    </w:rPr>
  </w:style>
  <w:style w:type="character" w:customStyle="1" w:styleId="80">
    <w:name w:val="标题 8 字符"/>
    <w:basedOn w:val="a0"/>
    <w:link w:val="8"/>
    <w:rsid w:val="009C2F7E"/>
    <w:rPr>
      <w:rFonts w:ascii="Arial" w:eastAsia="Times New Roman" w:hAnsi="Arial" w:cs="Arial"/>
      <w:sz w:val="20"/>
      <w:szCs w:val="20"/>
      <w:lang w:val="en-GB" w:eastAsia="ja-JP"/>
    </w:rPr>
  </w:style>
  <w:style w:type="character" w:customStyle="1" w:styleId="90">
    <w:name w:val="标题 9 字符"/>
    <w:basedOn w:val="a0"/>
    <w:link w:val="9"/>
    <w:rsid w:val="009C2F7E"/>
    <w:rPr>
      <w:rFonts w:ascii="Arial" w:eastAsia="Times New Roman" w:hAnsi="Arial" w:cs="Arial"/>
      <w:sz w:val="20"/>
      <w:szCs w:val="20"/>
      <w:lang w:val="en-GB" w:eastAsia="ja-JP"/>
    </w:rPr>
  </w:style>
  <w:style w:type="paragraph" w:styleId="a3">
    <w:name w:val="footer"/>
    <w:basedOn w:val="a4"/>
    <w:link w:val="a5"/>
    <w:qFormat/>
    <w:rsid w:val="009C2F7E"/>
    <w:pPr>
      <w:widowControl w:val="0"/>
      <w:jc w:val="center"/>
    </w:pPr>
    <w:rPr>
      <w:rFonts w:cs="Arial"/>
      <w:b/>
      <w:bCs/>
      <w:i/>
      <w:iCs/>
      <w:sz w:val="18"/>
      <w:szCs w:val="18"/>
      <w:lang w:val="en-US"/>
    </w:rPr>
  </w:style>
  <w:style w:type="character" w:customStyle="1" w:styleId="a5">
    <w:name w:val="页脚 字符"/>
    <w:basedOn w:val="a0"/>
    <w:link w:val="a3"/>
    <w:qFormat/>
    <w:rsid w:val="009C2F7E"/>
    <w:rPr>
      <w:rFonts w:ascii="Arial" w:eastAsia="Times New Roman" w:hAnsi="Arial" w:cs="Arial"/>
      <w:b/>
      <w:bCs/>
      <w:i/>
      <w:iCs/>
      <w:sz w:val="18"/>
      <w:szCs w:val="18"/>
      <w:lang w:val="en-US" w:eastAsia="ja-JP"/>
    </w:rPr>
  </w:style>
  <w:style w:type="paragraph" w:styleId="a4">
    <w:name w:val="header"/>
    <w:basedOn w:val="a"/>
    <w:link w:val="a6"/>
    <w:uiPriority w:val="99"/>
    <w:unhideWhenUsed/>
    <w:qFormat/>
    <w:rsid w:val="009C2F7E"/>
    <w:pPr>
      <w:tabs>
        <w:tab w:val="center" w:pos="4680"/>
        <w:tab w:val="right" w:pos="9360"/>
      </w:tabs>
      <w:spacing w:after="0"/>
    </w:pPr>
  </w:style>
  <w:style w:type="character" w:customStyle="1" w:styleId="a6">
    <w:name w:val="页眉 字符"/>
    <w:basedOn w:val="a0"/>
    <w:link w:val="a4"/>
    <w:uiPriority w:val="99"/>
    <w:qFormat/>
    <w:rsid w:val="009C2F7E"/>
    <w:rPr>
      <w:rFonts w:ascii="Arial" w:eastAsia="Times New Roman" w:hAnsi="Arial" w:cs="Times New Roman"/>
      <w:sz w:val="20"/>
      <w:szCs w:val="20"/>
      <w:lang w:val="en-GB" w:eastAsia="ja-JP"/>
    </w:rPr>
  </w:style>
  <w:style w:type="table" w:styleId="a7">
    <w:name w:val="Table Grid"/>
    <w:basedOn w:val="a1"/>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semiHidden/>
    <w:qFormat/>
    <w:rsid w:val="009C2F7E"/>
  </w:style>
  <w:style w:type="character" w:styleId="a9">
    <w:name w:val="Hyperlink"/>
    <w:basedOn w:val="a0"/>
    <w:unhideWhenUsed/>
    <w:qFormat/>
    <w:rsid w:val="009C2F7E"/>
    <w:rPr>
      <w:color w:val="0563C1" w:themeColor="hyperlink"/>
      <w:u w:val="single"/>
    </w:rPr>
  </w:style>
  <w:style w:type="paragraph" w:customStyle="1" w:styleId="Reference">
    <w:name w:val="Reference"/>
    <w:basedOn w:val="a"/>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a"/>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a"/>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a"/>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aa">
    <w:name w:val="Normal (Web)"/>
    <w:basedOn w:val="a"/>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ab">
    <w:name w:val="Strong"/>
    <w:basedOn w:val="a0"/>
    <w:uiPriority w:val="22"/>
    <w:qFormat/>
    <w:rsid w:val="009C2F7E"/>
    <w:rPr>
      <w:b/>
      <w:bCs/>
    </w:rPr>
  </w:style>
  <w:style w:type="paragraph" w:customStyle="1" w:styleId="3GPPHeader">
    <w:name w:val="3GPP_Header"/>
    <w:basedOn w:val="ac"/>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ac">
    <w:name w:val="Body Text"/>
    <w:basedOn w:val="a"/>
    <w:link w:val="ad"/>
    <w:uiPriority w:val="99"/>
    <w:semiHidden/>
    <w:unhideWhenUsed/>
    <w:rsid w:val="009C2F7E"/>
    <w:pPr>
      <w:spacing w:after="120"/>
    </w:pPr>
  </w:style>
  <w:style w:type="character" w:customStyle="1" w:styleId="ad">
    <w:name w:val="正文文本 字符"/>
    <w:basedOn w:val="a0"/>
    <w:link w:val="ac"/>
    <w:uiPriority w:val="99"/>
    <w:semiHidden/>
    <w:rsid w:val="009C2F7E"/>
    <w:rPr>
      <w:rFonts w:ascii="Arial" w:eastAsia="Times New Roman" w:hAnsi="Arial" w:cs="Times New Roman"/>
      <w:sz w:val="20"/>
      <w:szCs w:val="20"/>
      <w:lang w:val="en-GB" w:eastAsia="ja-JP"/>
    </w:r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
    <w:uiPriority w:val="34"/>
    <w:qFormat/>
    <w:rsid w:val="00320E61"/>
    <w:pPr>
      <w:ind w:left="720"/>
      <w:contextualSpacing/>
    </w:p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uiPriority w:val="34"/>
    <w:qFormat/>
    <w:locked/>
    <w:rsid w:val="002B6BA5"/>
    <w:rPr>
      <w:rFonts w:ascii="Arial" w:eastAsia="Times New Roman" w:hAnsi="Arial" w:cs="Times New Roman"/>
      <w:sz w:val="20"/>
      <w:szCs w:val="20"/>
      <w:lang w:val="en-GB" w:eastAsia="ja-JP"/>
    </w:rPr>
  </w:style>
  <w:style w:type="paragraph" w:styleId="af0">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af1">
    <w:name w:val="annotation reference"/>
    <w:basedOn w:val="a0"/>
    <w:uiPriority w:val="99"/>
    <w:semiHidden/>
    <w:unhideWhenUsed/>
    <w:rsid w:val="00C35375"/>
    <w:rPr>
      <w:sz w:val="16"/>
      <w:szCs w:val="16"/>
    </w:rPr>
  </w:style>
  <w:style w:type="paragraph" w:styleId="af2">
    <w:name w:val="annotation text"/>
    <w:basedOn w:val="a"/>
    <w:link w:val="af3"/>
    <w:uiPriority w:val="99"/>
    <w:semiHidden/>
    <w:unhideWhenUsed/>
    <w:rsid w:val="00C35375"/>
  </w:style>
  <w:style w:type="character" w:customStyle="1" w:styleId="af3">
    <w:name w:val="批注文字 字符"/>
    <w:basedOn w:val="a0"/>
    <w:link w:val="af2"/>
    <w:uiPriority w:val="99"/>
    <w:semiHidden/>
    <w:rsid w:val="00C35375"/>
    <w:rPr>
      <w:rFonts w:ascii="Arial" w:eastAsia="Times New Roman" w:hAnsi="Arial" w:cs="Times New Roman"/>
      <w:sz w:val="20"/>
      <w:szCs w:val="20"/>
      <w:lang w:val="en-GB" w:eastAsia="ja-JP"/>
    </w:rPr>
  </w:style>
  <w:style w:type="paragraph" w:styleId="af4">
    <w:name w:val="annotation subject"/>
    <w:basedOn w:val="af2"/>
    <w:next w:val="af2"/>
    <w:link w:val="af5"/>
    <w:uiPriority w:val="99"/>
    <w:semiHidden/>
    <w:unhideWhenUsed/>
    <w:rsid w:val="00C35375"/>
    <w:rPr>
      <w:b/>
      <w:bCs/>
    </w:rPr>
  </w:style>
  <w:style w:type="character" w:customStyle="1" w:styleId="af5">
    <w:name w:val="批注主题 字符"/>
    <w:basedOn w:val="af3"/>
    <w:link w:val="af4"/>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Lenovo - Xu Min</cp:lastModifiedBy>
  <cp:revision>3</cp:revision>
  <dcterms:created xsi:type="dcterms:W3CDTF">2023-04-21T22:40:00Z</dcterms:created>
  <dcterms:modified xsi:type="dcterms:W3CDTF">2023-04-23T01:37:00Z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ies>
</file>