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7777777" w:rsidR="00551BC0" w:rsidRDefault="00407DAA">
      <w:pPr>
        <w:pStyle w:val="Header"/>
      </w:pPr>
      <w:r>
        <w:t>3GPP TSG-RAN WG2 Meeting #121-bis electronic</w:t>
      </w:r>
      <w:r>
        <w:tab/>
        <w:t>R2-2xxxxxx</w:t>
      </w:r>
    </w:p>
    <w:p w14:paraId="437A7106" w14:textId="1CE3266F" w:rsidR="00551BC0" w:rsidRDefault="00C00BE1">
      <w:pPr>
        <w:pStyle w:val="Header"/>
      </w:pPr>
      <w:r>
        <w:t xml:space="preserve">Online, </w:t>
      </w:r>
      <w:r w:rsidR="00407DAA">
        <w:t>April 17-26, 2023</w:t>
      </w:r>
    </w:p>
    <w:p w14:paraId="4B4EB93D" w14:textId="77777777" w:rsidR="00551BC0" w:rsidRDefault="00551BC0">
      <w:pPr>
        <w:pStyle w:val="Comments"/>
      </w:pPr>
    </w:p>
    <w:p w14:paraId="1141B649" w14:textId="77777777" w:rsidR="00C00BE1" w:rsidRDefault="00C00BE1">
      <w:pPr>
        <w:pStyle w:val="Header"/>
      </w:pPr>
      <w:r w:rsidRPr="00C00BE1">
        <w:t>Agenda item:</w:t>
      </w:r>
      <w:r w:rsidRPr="00C00BE1">
        <w:tab/>
        <w:t>8.10</w:t>
      </w:r>
    </w:p>
    <w:p w14:paraId="26252CA2" w14:textId="4534AF9B" w:rsidR="00551BC0" w:rsidRDefault="00407DAA">
      <w:pPr>
        <w:pStyle w:val="Header"/>
      </w:pPr>
      <w:r>
        <w:t xml:space="preserve">Source: </w:t>
      </w:r>
      <w:r>
        <w:tab/>
      </w:r>
      <w:r w:rsidR="00C00BE1">
        <w:t xml:space="preserve">Session </w:t>
      </w:r>
      <w:r>
        <w:t>Chair (</w:t>
      </w:r>
      <w:r w:rsidR="00C00BE1">
        <w:t>Ericsson</w:t>
      </w:r>
      <w:r>
        <w:t>)</w:t>
      </w:r>
    </w:p>
    <w:p w14:paraId="7B2E03A9" w14:textId="4ED15EFE" w:rsidR="00551BC0" w:rsidRDefault="00407DAA">
      <w:pPr>
        <w:pStyle w:val="Header"/>
      </w:pPr>
      <w:r>
        <w:t>Title:</w:t>
      </w:r>
      <w:r>
        <w:tab/>
      </w:r>
      <w:r w:rsidR="00C00BE1" w:rsidRPr="00C00BE1">
        <w:t>Report from eRedCap breakout session</w:t>
      </w:r>
    </w:p>
    <w:p w14:paraId="2F4F6F2B" w14:textId="77777777" w:rsidR="00551BC0" w:rsidRDefault="00407DAA">
      <w:pPr>
        <w:pStyle w:val="Comments"/>
      </w:pPr>
      <w:r>
        <w:t xml:space="preserve"> </w:t>
      </w:r>
    </w:p>
    <w:p w14:paraId="4B5B60F0" w14:textId="77777777" w:rsidR="00C00BE1" w:rsidRPr="00403FA3" w:rsidRDefault="00C00BE1" w:rsidP="00C00BE1">
      <w:pPr>
        <w:pStyle w:val="Heading1"/>
      </w:pPr>
      <w:r w:rsidRPr="00403FA3">
        <w:t>Organizational</w:t>
      </w:r>
    </w:p>
    <w:p w14:paraId="63250B4C" w14:textId="33549DB6" w:rsidR="00C00BE1" w:rsidRDefault="00C00BE1" w:rsidP="00C00BE1">
      <w:pPr>
        <w:pStyle w:val="Heading2"/>
      </w:pPr>
      <w:r w:rsidRPr="00C00BE1">
        <w:t>At meeting email discussions</w:t>
      </w:r>
      <w:r w:rsidR="0012442D">
        <w:t>:</w:t>
      </w:r>
    </w:p>
    <w:p w14:paraId="23A00AB5" w14:textId="569C6196" w:rsidR="00C00BE1" w:rsidRDefault="00C00BE1" w:rsidP="00C00BE1">
      <w:pPr>
        <w:pStyle w:val="Doc-title"/>
      </w:pPr>
    </w:p>
    <w:p w14:paraId="0C33345E" w14:textId="2D36EAE4" w:rsidR="00C00BE1" w:rsidRPr="005C3F3F" w:rsidRDefault="00C00BE1" w:rsidP="00C00BE1">
      <w:pPr>
        <w:pStyle w:val="EmailDiscussion"/>
        <w:rPr>
          <w:rFonts w:eastAsia="Times New Roman"/>
          <w:szCs w:val="20"/>
        </w:rPr>
      </w:pPr>
      <w:bookmarkStart w:id="0" w:name="_Hlk41901868"/>
      <w:bookmarkStart w:id="1" w:name="_Hlk93314208"/>
      <w:r w:rsidRPr="005C3F3F">
        <w:t>[</w:t>
      </w:r>
      <w:bookmarkStart w:id="2" w:name="_Hlk93314176"/>
      <w:r w:rsidRPr="005C3F3F">
        <w:t>AT1</w:t>
      </w:r>
      <w:r>
        <w:t>21bis</w:t>
      </w:r>
      <w:r w:rsidRPr="005C3F3F">
        <w:t>-e][</w:t>
      </w:r>
      <w:r>
        <w:t>750</w:t>
      </w:r>
      <w:r w:rsidRPr="005C3F3F">
        <w:t>] Organizational –</w:t>
      </w:r>
      <w:bookmarkEnd w:id="2"/>
      <w:r>
        <w:t xml:space="preserve"> eRedCap (Ericsson)</w:t>
      </w:r>
    </w:p>
    <w:bookmarkEnd w:id="0"/>
    <w:p w14:paraId="236CBE7C" w14:textId="47ACBFF9" w:rsidR="00C00BE1" w:rsidRPr="005C3F3F" w:rsidRDefault="00C00BE1" w:rsidP="00C00BE1">
      <w:pPr>
        <w:pStyle w:val="EmailDiscussion2"/>
        <w:ind w:left="1619" w:firstLine="0"/>
        <w:rPr>
          <w:rFonts w:eastAsiaTheme="minorEastAsia"/>
          <w:szCs w:val="20"/>
          <w:u w:val="single"/>
        </w:rPr>
      </w:pPr>
      <w:r w:rsidRPr="005C3F3F">
        <w:rPr>
          <w:u w:val="single"/>
        </w:rPr>
        <w:t>Scope:</w:t>
      </w:r>
    </w:p>
    <w:p w14:paraId="1DD467B3" w14:textId="13D9535F" w:rsidR="00C00BE1" w:rsidRPr="005C3F3F" w:rsidRDefault="00C00BE1" w:rsidP="00C00BE1">
      <w:pPr>
        <w:pStyle w:val="EmailDiscussion2"/>
        <w:numPr>
          <w:ilvl w:val="2"/>
          <w:numId w:val="4"/>
        </w:numPr>
        <w:tabs>
          <w:tab w:val="clear" w:pos="1622"/>
        </w:tabs>
      </w:pPr>
      <w:r w:rsidRPr="005C3F3F">
        <w:t>Share plans for the meeting and list of ongoing email discussions</w:t>
      </w:r>
    </w:p>
    <w:p w14:paraId="789B10E5" w14:textId="77777777" w:rsidR="00C00BE1" w:rsidRPr="005C3F3F" w:rsidRDefault="00C00BE1" w:rsidP="00C00BE1">
      <w:pPr>
        <w:pStyle w:val="EmailDiscussion2"/>
        <w:numPr>
          <w:ilvl w:val="2"/>
          <w:numId w:val="4"/>
        </w:numPr>
        <w:tabs>
          <w:tab w:val="clear" w:pos="1622"/>
        </w:tabs>
      </w:pPr>
      <w:r w:rsidRPr="005C3F3F">
        <w:t xml:space="preserve">Share meetings notes and agreements for review and endorsement </w:t>
      </w:r>
    </w:p>
    <w:p w14:paraId="1D46B86D" w14:textId="71180F26" w:rsidR="00C00BE1" w:rsidRPr="005C3F3F" w:rsidRDefault="00C00BE1" w:rsidP="00C00BE1">
      <w:pPr>
        <w:pStyle w:val="EmailDiscussion2"/>
        <w:rPr>
          <w:u w:val="single"/>
        </w:rPr>
      </w:pPr>
      <w:r w:rsidRPr="005C3F3F">
        <w:t xml:space="preserve">      </w:t>
      </w:r>
      <w:r w:rsidRPr="005C3F3F">
        <w:rPr>
          <w:u w:val="single"/>
        </w:rPr>
        <w:t xml:space="preserve">Intended outcome: </w:t>
      </w:r>
    </w:p>
    <w:p w14:paraId="3D1DE006" w14:textId="77777777" w:rsidR="00C00BE1" w:rsidRPr="005C3F3F" w:rsidRDefault="00C00BE1" w:rsidP="00C00BE1">
      <w:pPr>
        <w:pStyle w:val="EmailDiscussion2"/>
        <w:numPr>
          <w:ilvl w:val="2"/>
          <w:numId w:val="9"/>
        </w:numPr>
        <w:tabs>
          <w:tab w:val="clear" w:pos="1622"/>
        </w:tabs>
        <w:ind w:left="1980"/>
      </w:pPr>
      <w:r w:rsidRPr="005C3F3F">
        <w:t>General information sharing about the sessions</w:t>
      </w:r>
    </w:p>
    <w:p w14:paraId="3E282963" w14:textId="430A247C" w:rsidR="00C00BE1" w:rsidRPr="005C3F3F" w:rsidRDefault="00C00BE1" w:rsidP="00C00BE1">
      <w:pPr>
        <w:pStyle w:val="EmailDiscussion2"/>
        <w:rPr>
          <w:u w:val="single"/>
        </w:rPr>
      </w:pPr>
      <w:r w:rsidRPr="005C3F3F">
        <w:t xml:space="preserve">      </w:t>
      </w:r>
      <w:r w:rsidRPr="005C3F3F">
        <w:rPr>
          <w:u w:val="single"/>
        </w:rPr>
        <w:t xml:space="preserve">Deadline:  </w:t>
      </w:r>
    </w:p>
    <w:p w14:paraId="4858A809" w14:textId="50CE200D" w:rsidR="00C00BE1" w:rsidRPr="00C00BE1" w:rsidRDefault="00C00BE1" w:rsidP="00C00BE1">
      <w:pPr>
        <w:pStyle w:val="EmailDiscussion2"/>
        <w:numPr>
          <w:ilvl w:val="2"/>
          <w:numId w:val="9"/>
        </w:numPr>
        <w:ind w:left="1980"/>
      </w:pPr>
      <w:r w:rsidRPr="005C3F3F">
        <w:rPr>
          <w:color w:val="000000" w:themeColor="text1"/>
        </w:rPr>
        <w:t xml:space="preserve">Deadline: </w:t>
      </w:r>
      <w:bookmarkEnd w:id="1"/>
      <w:r>
        <w:rPr>
          <w:color w:val="000000" w:themeColor="text1"/>
        </w:rPr>
        <w:t>EOM</w:t>
      </w:r>
    </w:p>
    <w:p w14:paraId="0EB08225" w14:textId="247D7CBE" w:rsidR="00C00BE1" w:rsidRDefault="00C00BE1" w:rsidP="00C00BE1">
      <w:pPr>
        <w:pStyle w:val="EmailDiscussion2"/>
        <w:rPr>
          <w:color w:val="000000" w:themeColor="text1"/>
        </w:rPr>
      </w:pPr>
    </w:p>
    <w:p w14:paraId="7D273A72" w14:textId="64FA14CF" w:rsidR="00C00BE1" w:rsidRDefault="00C00BE1" w:rsidP="00C00BE1">
      <w:pPr>
        <w:pStyle w:val="EmailDiscussion2"/>
        <w:rPr>
          <w:color w:val="000000" w:themeColor="text1"/>
        </w:rPr>
      </w:pPr>
    </w:p>
    <w:p w14:paraId="53557B5F" w14:textId="472958CB" w:rsidR="00C00BE1" w:rsidRPr="005C3F3F" w:rsidRDefault="00C00BE1" w:rsidP="00C00BE1">
      <w:pPr>
        <w:pStyle w:val="EmailDiscussion"/>
        <w:rPr>
          <w:rFonts w:eastAsia="Times New Roman"/>
          <w:szCs w:val="20"/>
        </w:rPr>
      </w:pPr>
      <w:r w:rsidRPr="005C3F3F">
        <w:t>[AT1</w:t>
      </w:r>
      <w:r>
        <w:t>21bis</w:t>
      </w:r>
      <w:r w:rsidRPr="005C3F3F">
        <w:t>-e][</w:t>
      </w:r>
      <w:r>
        <w:t>751</w:t>
      </w:r>
      <w:r w:rsidRPr="005C3F3F">
        <w:t xml:space="preserve">] </w:t>
      </w:r>
      <w:r w:rsidR="0012442D">
        <w:t xml:space="preserve">eDRX for RRC_INACTIVE </w:t>
      </w:r>
      <w:r>
        <w:t>(</w:t>
      </w:r>
      <w:r w:rsidR="0012442D">
        <w:t>OPPO</w:t>
      </w:r>
      <w:r>
        <w:t>)</w:t>
      </w:r>
    </w:p>
    <w:p w14:paraId="116ACECB" w14:textId="71C70956" w:rsidR="00C00BE1" w:rsidRPr="005C3F3F" w:rsidRDefault="00C00BE1" w:rsidP="00C00BE1">
      <w:pPr>
        <w:pStyle w:val="EmailDiscussion2"/>
        <w:ind w:left="1619" w:firstLine="0"/>
        <w:rPr>
          <w:rFonts w:eastAsiaTheme="minorEastAsia"/>
          <w:szCs w:val="20"/>
          <w:u w:val="single"/>
        </w:rPr>
      </w:pPr>
      <w:r w:rsidRPr="005C3F3F">
        <w:rPr>
          <w:u w:val="single"/>
        </w:rPr>
        <w:t>Scope:</w:t>
      </w:r>
    </w:p>
    <w:p w14:paraId="182EDFE9" w14:textId="50DA120C" w:rsidR="00C00BE1" w:rsidRPr="005C3F3F" w:rsidRDefault="0012442D" w:rsidP="0012442D">
      <w:pPr>
        <w:pStyle w:val="EmailDiscussion2"/>
        <w:numPr>
          <w:ilvl w:val="2"/>
          <w:numId w:val="4"/>
        </w:numPr>
        <w:tabs>
          <w:tab w:val="clear" w:pos="1622"/>
        </w:tabs>
      </w:pPr>
      <w:r>
        <w:t>Summarize and identify agreeable proposals for agenda item 7.19.2</w:t>
      </w:r>
    </w:p>
    <w:p w14:paraId="5950A3AB" w14:textId="06B0A451" w:rsidR="00C00BE1" w:rsidRPr="005C3F3F" w:rsidRDefault="00C00BE1" w:rsidP="00C00BE1">
      <w:pPr>
        <w:pStyle w:val="EmailDiscussion2"/>
        <w:rPr>
          <w:u w:val="single"/>
        </w:rPr>
      </w:pPr>
      <w:r w:rsidRPr="005C3F3F">
        <w:t xml:space="preserve">      </w:t>
      </w:r>
      <w:r w:rsidRPr="005C3F3F">
        <w:rPr>
          <w:u w:val="single"/>
        </w:rPr>
        <w:t xml:space="preserve">Intended outcome: </w:t>
      </w:r>
    </w:p>
    <w:p w14:paraId="7317F59A" w14:textId="5E865AF1" w:rsidR="009935D9" w:rsidRDefault="0012442D" w:rsidP="009935D9">
      <w:pPr>
        <w:pStyle w:val="EmailDiscussion2"/>
        <w:numPr>
          <w:ilvl w:val="2"/>
          <w:numId w:val="9"/>
        </w:numPr>
        <w:tabs>
          <w:tab w:val="clear" w:pos="1622"/>
        </w:tabs>
        <w:ind w:left="1980"/>
      </w:pPr>
      <w:r>
        <w:t xml:space="preserve">Report with agreeable proposals in </w:t>
      </w:r>
      <w:hyperlink r:id="rId8" w:history="1">
        <w:r w:rsidRPr="00D677BA">
          <w:rPr>
            <w:rStyle w:val="Hyperlink"/>
          </w:rPr>
          <w:t>R2-2304361</w:t>
        </w:r>
      </w:hyperlink>
    </w:p>
    <w:p w14:paraId="4A4ECB17" w14:textId="79360A81" w:rsidR="009935D9" w:rsidRPr="009935D9" w:rsidRDefault="009935D9" w:rsidP="009935D9">
      <w:pPr>
        <w:pStyle w:val="EmailDiscussion2"/>
        <w:tabs>
          <w:tab w:val="clear" w:pos="1622"/>
        </w:tabs>
        <w:ind w:left="1620" w:firstLine="0"/>
      </w:pPr>
      <w:r w:rsidRPr="009935D9">
        <w:rPr>
          <w:u w:val="single"/>
        </w:rPr>
        <w:t>Deadline:</w:t>
      </w:r>
    </w:p>
    <w:p w14:paraId="4BD20B0B" w14:textId="77777777" w:rsidR="009935D9" w:rsidRPr="009935D9" w:rsidRDefault="009935D9" w:rsidP="009935D9">
      <w:pPr>
        <w:pStyle w:val="EmailDiscussion2"/>
        <w:numPr>
          <w:ilvl w:val="2"/>
          <w:numId w:val="9"/>
        </w:numPr>
        <w:ind w:left="1980"/>
      </w:pPr>
      <w:r w:rsidRPr="005C3F3F">
        <w:rPr>
          <w:color w:val="000000" w:themeColor="text1"/>
        </w:rPr>
        <w:t>Deadline</w:t>
      </w:r>
      <w:r>
        <w:rPr>
          <w:color w:val="000000" w:themeColor="text1"/>
        </w:rPr>
        <w:t xml:space="preserve"> for comments: Wednesday 23:59 UTC</w:t>
      </w:r>
    </w:p>
    <w:p w14:paraId="53FE8F18" w14:textId="77777777" w:rsidR="009935D9" w:rsidRPr="009935D9" w:rsidRDefault="009935D9" w:rsidP="009935D9">
      <w:pPr>
        <w:pStyle w:val="EmailDiscussion2"/>
        <w:numPr>
          <w:ilvl w:val="2"/>
          <w:numId w:val="9"/>
        </w:numPr>
        <w:ind w:left="1980"/>
      </w:pPr>
      <w:r>
        <w:rPr>
          <w:color w:val="000000" w:themeColor="text1"/>
        </w:rPr>
        <w:t>Rapporteur proposals: Thursday 10:00 UTC</w:t>
      </w:r>
    </w:p>
    <w:p w14:paraId="67C46D59" w14:textId="1F229207" w:rsidR="009935D9" w:rsidRPr="00011D50" w:rsidRDefault="009935D9" w:rsidP="009935D9">
      <w:pPr>
        <w:pStyle w:val="EmailDiscussion2"/>
        <w:numPr>
          <w:ilvl w:val="2"/>
          <w:numId w:val="9"/>
        </w:numPr>
        <w:ind w:left="1980"/>
      </w:pPr>
      <w:r>
        <w:rPr>
          <w:color w:val="000000" w:themeColor="text1"/>
        </w:rPr>
        <w:t>Document deadline: 1h before session</w:t>
      </w:r>
    </w:p>
    <w:p w14:paraId="0C48D230" w14:textId="4F31B8E7" w:rsidR="00011D50" w:rsidRPr="00C00BE1" w:rsidRDefault="00011D50" w:rsidP="00011D50">
      <w:pPr>
        <w:pStyle w:val="EmailDiscussion2"/>
        <w:ind w:left="1440" w:firstLine="0"/>
      </w:pPr>
      <w:r>
        <w:rPr>
          <w:color w:val="000000" w:themeColor="text1"/>
        </w:rPr>
        <w:t>Closed</w:t>
      </w:r>
    </w:p>
    <w:p w14:paraId="68FD2A87" w14:textId="75A3E32B" w:rsidR="00C00BE1" w:rsidRDefault="00C00BE1" w:rsidP="009935D9">
      <w:pPr>
        <w:pStyle w:val="EmailDiscussion2"/>
      </w:pPr>
    </w:p>
    <w:p w14:paraId="5EB32C8A" w14:textId="6BD4BCC0" w:rsidR="007512E5" w:rsidRPr="005C3F3F" w:rsidRDefault="007512E5" w:rsidP="007512E5">
      <w:pPr>
        <w:pStyle w:val="EmailDiscussion"/>
        <w:rPr>
          <w:rFonts w:eastAsia="Times New Roman"/>
          <w:szCs w:val="20"/>
        </w:rPr>
      </w:pPr>
      <w:r w:rsidRPr="005C3F3F">
        <w:t>[AT1</w:t>
      </w:r>
      <w:r>
        <w:t>21bis</w:t>
      </w:r>
      <w:r w:rsidRPr="005C3F3F">
        <w:t>-e][</w:t>
      </w:r>
      <w:r>
        <w:t>752</w:t>
      </w:r>
      <w:r w:rsidRPr="005C3F3F">
        <w:t xml:space="preserve">] </w:t>
      </w:r>
      <w:r w:rsidRPr="007512E5">
        <w:t>Further reduced UE complexity in FR1</w:t>
      </w:r>
      <w:r>
        <w:t xml:space="preserve"> (Huawei)</w:t>
      </w:r>
    </w:p>
    <w:p w14:paraId="1AC0A398" w14:textId="77777777" w:rsidR="007512E5" w:rsidRPr="005C3F3F" w:rsidRDefault="007512E5" w:rsidP="007512E5">
      <w:pPr>
        <w:pStyle w:val="EmailDiscussion2"/>
        <w:ind w:left="1619" w:firstLine="0"/>
        <w:rPr>
          <w:rFonts w:eastAsiaTheme="minorEastAsia"/>
          <w:szCs w:val="20"/>
          <w:u w:val="single"/>
        </w:rPr>
      </w:pPr>
      <w:r w:rsidRPr="005C3F3F">
        <w:rPr>
          <w:u w:val="single"/>
        </w:rPr>
        <w:t>Scope:</w:t>
      </w:r>
    </w:p>
    <w:p w14:paraId="6B50C28D" w14:textId="264213EA" w:rsidR="007512E5" w:rsidRPr="005C3F3F" w:rsidRDefault="007512E5" w:rsidP="007512E5">
      <w:pPr>
        <w:pStyle w:val="EmailDiscussion2"/>
        <w:numPr>
          <w:ilvl w:val="2"/>
          <w:numId w:val="4"/>
        </w:numPr>
        <w:tabs>
          <w:tab w:val="clear" w:pos="1622"/>
        </w:tabs>
      </w:pPr>
      <w:r>
        <w:t>Summarize and identify agreeable proposals for agenda item 7.19.3</w:t>
      </w:r>
    </w:p>
    <w:p w14:paraId="14448E3E" w14:textId="77777777" w:rsidR="007512E5" w:rsidRPr="005C3F3F" w:rsidRDefault="007512E5" w:rsidP="007512E5">
      <w:pPr>
        <w:pStyle w:val="EmailDiscussion2"/>
        <w:rPr>
          <w:u w:val="single"/>
        </w:rPr>
      </w:pPr>
      <w:r w:rsidRPr="005C3F3F">
        <w:t xml:space="preserve">      </w:t>
      </w:r>
      <w:r w:rsidRPr="005C3F3F">
        <w:rPr>
          <w:u w:val="single"/>
        </w:rPr>
        <w:t xml:space="preserve">Intended outcome: </w:t>
      </w:r>
    </w:p>
    <w:p w14:paraId="25118D1C" w14:textId="1F2959B3" w:rsidR="007512E5" w:rsidRPr="005C3F3F" w:rsidRDefault="007512E5" w:rsidP="007512E5">
      <w:pPr>
        <w:pStyle w:val="EmailDiscussion2"/>
        <w:numPr>
          <w:ilvl w:val="2"/>
          <w:numId w:val="9"/>
        </w:numPr>
        <w:tabs>
          <w:tab w:val="clear" w:pos="1622"/>
        </w:tabs>
        <w:ind w:left="1980"/>
      </w:pPr>
      <w:r>
        <w:t xml:space="preserve">Report with agreeable proposals in </w:t>
      </w:r>
      <w:hyperlink r:id="rId9" w:history="1">
        <w:r w:rsidRPr="00D677BA">
          <w:rPr>
            <w:rStyle w:val="Hyperlink"/>
          </w:rPr>
          <w:t>R2-2304362</w:t>
        </w:r>
      </w:hyperlink>
    </w:p>
    <w:p w14:paraId="2D5F2192" w14:textId="293DF6EB" w:rsidR="007512E5" w:rsidRPr="005C3F3F" w:rsidRDefault="007512E5" w:rsidP="007512E5">
      <w:pPr>
        <w:pStyle w:val="EmailDiscussion2"/>
        <w:rPr>
          <w:u w:val="single"/>
        </w:rPr>
      </w:pPr>
      <w:r w:rsidRPr="005C3F3F">
        <w:t xml:space="preserve">      </w:t>
      </w:r>
      <w:r w:rsidRPr="005C3F3F">
        <w:rPr>
          <w:u w:val="single"/>
        </w:rPr>
        <w:t>Deadline:</w:t>
      </w:r>
    </w:p>
    <w:p w14:paraId="50977D6A" w14:textId="45AE169D" w:rsidR="007512E5" w:rsidRPr="009935D9" w:rsidRDefault="007512E5" w:rsidP="009935D9">
      <w:pPr>
        <w:pStyle w:val="EmailDiscussion2"/>
        <w:numPr>
          <w:ilvl w:val="2"/>
          <w:numId w:val="9"/>
        </w:numPr>
        <w:ind w:left="1980"/>
      </w:pPr>
      <w:r w:rsidRPr="005C3F3F">
        <w:rPr>
          <w:color w:val="000000" w:themeColor="text1"/>
        </w:rPr>
        <w:t>Deadline</w:t>
      </w:r>
      <w:r w:rsidR="009935D9">
        <w:rPr>
          <w:color w:val="000000" w:themeColor="text1"/>
        </w:rPr>
        <w:t xml:space="preserve"> for comments: Wednesday 23:59 UTC</w:t>
      </w:r>
    </w:p>
    <w:p w14:paraId="42A66265" w14:textId="427F398E" w:rsidR="009935D9" w:rsidRPr="009935D9" w:rsidRDefault="009935D9" w:rsidP="009935D9">
      <w:pPr>
        <w:pStyle w:val="EmailDiscussion2"/>
        <w:numPr>
          <w:ilvl w:val="2"/>
          <w:numId w:val="9"/>
        </w:numPr>
        <w:ind w:left="1980"/>
      </w:pPr>
      <w:r>
        <w:rPr>
          <w:color w:val="000000" w:themeColor="text1"/>
        </w:rPr>
        <w:t>Rapporteur proposals: Thursday 10:00 UTC</w:t>
      </w:r>
    </w:p>
    <w:p w14:paraId="25CFE543" w14:textId="302A8BB6" w:rsidR="009935D9" w:rsidRPr="00011D50" w:rsidRDefault="009935D9" w:rsidP="009935D9">
      <w:pPr>
        <w:pStyle w:val="EmailDiscussion2"/>
        <w:numPr>
          <w:ilvl w:val="2"/>
          <w:numId w:val="9"/>
        </w:numPr>
        <w:ind w:left="1980"/>
      </w:pPr>
      <w:r>
        <w:rPr>
          <w:color w:val="000000" w:themeColor="text1"/>
        </w:rPr>
        <w:t>Document deadline: 1h before session</w:t>
      </w:r>
    </w:p>
    <w:p w14:paraId="6B3EA194" w14:textId="35EB1615" w:rsidR="00011D50" w:rsidRPr="00C00BE1" w:rsidRDefault="00011D50" w:rsidP="00011D50">
      <w:pPr>
        <w:pStyle w:val="EmailDiscussion2"/>
        <w:ind w:left="1440" w:firstLine="0"/>
      </w:pPr>
      <w:r w:rsidRPr="00011D50">
        <w:t>Closed</w:t>
      </w:r>
    </w:p>
    <w:p w14:paraId="00AB02B4" w14:textId="3B9372B2" w:rsidR="00C00BE1" w:rsidRDefault="00C00BE1" w:rsidP="00C00BE1">
      <w:pPr>
        <w:pStyle w:val="Doc-text2"/>
      </w:pPr>
    </w:p>
    <w:p w14:paraId="22A3F3E8" w14:textId="77777777" w:rsidR="00C00BE1" w:rsidRPr="00C00BE1" w:rsidRDefault="00C00BE1" w:rsidP="00C00BE1">
      <w:pPr>
        <w:pStyle w:val="Doc-text2"/>
      </w:pPr>
    </w:p>
    <w:p w14:paraId="339AFA8A" w14:textId="50330C1C" w:rsidR="00C00BE1" w:rsidRPr="0012442D" w:rsidRDefault="0012442D">
      <w:pPr>
        <w:pStyle w:val="Heading2"/>
      </w:pPr>
      <w:r w:rsidRPr="0012442D">
        <w:t>Schedule</w:t>
      </w:r>
      <w:r>
        <w:t>:</w:t>
      </w:r>
    </w:p>
    <w:p w14:paraId="460C5BDB" w14:textId="77777777" w:rsidR="0012442D" w:rsidRPr="0012442D" w:rsidRDefault="0012442D" w:rsidP="0012442D">
      <w:pPr>
        <w:pStyle w:val="Doc-title"/>
      </w:pPr>
    </w:p>
    <w:p w14:paraId="1A22BA9E" w14:textId="7DB16DFC" w:rsidR="0012442D" w:rsidRDefault="0012442D" w:rsidP="0012442D">
      <w:pPr>
        <w:rPr>
          <w:b/>
          <w:u w:val="single"/>
        </w:rPr>
      </w:pPr>
      <w:r w:rsidRPr="00E77A02">
        <w:rPr>
          <w:b/>
          <w:u w:val="single"/>
        </w:rPr>
        <w:t>Date</w:t>
      </w:r>
      <w:r>
        <w:rPr>
          <w:b/>
          <w:u w:val="single"/>
        </w:rPr>
        <w:t xml:space="preserve">s and deadlines (see also </w:t>
      </w:r>
      <w:hyperlink r:id="rId10" w:history="1">
        <w:r w:rsidRPr="00D677BA">
          <w:rPr>
            <w:rStyle w:val="Hyperlink"/>
            <w:b/>
          </w:rPr>
          <w:t>RP-230050</w:t>
        </w:r>
      </w:hyperlink>
      <w:r>
        <w:rPr>
          <w:b/>
          <w:u w:val="single"/>
        </w:rPr>
        <w:t>)</w:t>
      </w:r>
    </w:p>
    <w:p w14:paraId="415DF809" w14:textId="77777777" w:rsidR="0012442D" w:rsidRDefault="0012442D" w:rsidP="0012442D">
      <w:pPr>
        <w:ind w:left="4046" w:hanging="4046"/>
      </w:pPr>
      <w:r>
        <w:t>March 31</w:t>
      </w:r>
      <w:r w:rsidRPr="008C0BFD">
        <w:rPr>
          <w:vertAlign w:val="superscript"/>
        </w:rPr>
        <w:t>st</w:t>
      </w:r>
      <w:r>
        <w:t xml:space="preserve"> </w:t>
      </w:r>
      <w:r>
        <w:tab/>
        <w:t xml:space="preserve">Deadline for Long email discussions into R2 121. </w:t>
      </w:r>
    </w:p>
    <w:p w14:paraId="4D014826" w14:textId="77777777" w:rsidR="0012442D" w:rsidRDefault="0012442D" w:rsidP="0012442D">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3" w:name="OLE_LINK58"/>
      <w:r>
        <w:t xml:space="preserve">Inactive period, no email discussions.  </w:t>
      </w:r>
      <w:bookmarkEnd w:id="3"/>
    </w:p>
    <w:p w14:paraId="4539B7EA" w14:textId="77777777" w:rsidR="0012442D" w:rsidRDefault="0012442D" w:rsidP="0012442D">
      <w:pPr>
        <w:ind w:left="4046" w:hanging="4046"/>
      </w:pPr>
      <w:r>
        <w:t>April 7</w:t>
      </w:r>
      <w:r w:rsidRPr="00090E94">
        <w:rPr>
          <w:vertAlign w:val="superscript"/>
        </w:rPr>
        <w:t>th</w:t>
      </w:r>
      <w:proofErr w:type="gramStart"/>
      <w:r>
        <w:t xml:space="preserve"> </w:t>
      </w:r>
      <w:bookmarkStart w:id="4" w:name="OLE_LINK59"/>
      <w:bookmarkStart w:id="5"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4"/>
      <w:bookmarkEnd w:id="5"/>
    </w:p>
    <w:p w14:paraId="52516B3E" w14:textId="77777777" w:rsidR="0012442D" w:rsidRPr="00C86E81" w:rsidRDefault="0012442D" w:rsidP="0012442D">
      <w:pPr>
        <w:pStyle w:val="Doc-title"/>
        <w:ind w:left="4046" w:hanging="4046"/>
      </w:pPr>
      <w:r>
        <w:lastRenderedPageBreak/>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8BFE32" w14:textId="77777777" w:rsidR="0012442D" w:rsidRPr="00C21668" w:rsidRDefault="0012442D" w:rsidP="0012442D">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DA38161" w14:textId="77777777" w:rsidR="0012442D" w:rsidRDefault="0012442D" w:rsidP="0012442D">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14A74F71" w14:textId="77777777" w:rsidR="0012442D" w:rsidRDefault="0012442D" w:rsidP="0012442D">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19F566C" w14:textId="77777777" w:rsidR="0012442D" w:rsidRPr="008C0BFD" w:rsidRDefault="0012442D" w:rsidP="0012442D">
      <w:pPr>
        <w:pStyle w:val="Doc-title"/>
        <w:ind w:left="4046" w:hanging="4046"/>
      </w:pPr>
      <w:r>
        <w:t>April 28</w:t>
      </w:r>
      <w:r w:rsidRPr="008C0BFD">
        <w:rPr>
          <w:vertAlign w:val="superscript"/>
        </w:rPr>
        <w:t>th</w:t>
      </w:r>
      <w:r>
        <w:t xml:space="preserve"> 1000 UTC</w:t>
      </w:r>
      <w:r>
        <w:tab/>
        <w:t>Deadline Short Email Discussions (</w:t>
      </w:r>
      <w:r w:rsidRPr="005A6CD4">
        <w:rPr>
          <w:b/>
          <w:bCs/>
          <w:i/>
          <w:iCs/>
        </w:rPr>
        <w:t>limited possibility</w:t>
      </w:r>
      <w:r>
        <w:t xml:space="preserve"> - for very short email discussions, if needed short email discussion can be started before e-meeting Stop). E.g. for LS outs, or other priority topics e.g. conclusion of R17 CRs.</w:t>
      </w:r>
    </w:p>
    <w:p w14:paraId="08C36C2B" w14:textId="77777777" w:rsidR="0012442D" w:rsidRPr="008C0BFD" w:rsidRDefault="0012442D" w:rsidP="0012442D">
      <w:pPr>
        <w:pStyle w:val="Doc-text2"/>
        <w:ind w:left="0" w:firstLine="0"/>
      </w:pPr>
    </w:p>
    <w:p w14:paraId="4C1955B5" w14:textId="77777777" w:rsidR="0012442D" w:rsidRDefault="0012442D" w:rsidP="0012442D">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02F9E16A" w14:textId="77777777" w:rsidR="0012442D" w:rsidRDefault="0012442D" w:rsidP="0012442D">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47495F1F" w14:textId="77777777" w:rsidR="0012442D" w:rsidRPr="008C0BFD" w:rsidRDefault="0012442D" w:rsidP="0012442D">
      <w:pPr>
        <w:pStyle w:val="Doc-text2"/>
        <w:ind w:left="4046" w:hanging="4046"/>
      </w:pPr>
      <w:r>
        <w:tab/>
      </w:r>
      <w:r>
        <w:tab/>
        <w:t xml:space="preserve">Very limited possibility for long email discussions. </w:t>
      </w:r>
    </w:p>
    <w:p w14:paraId="64D30A45" w14:textId="77777777" w:rsidR="0012442D" w:rsidRDefault="0012442D" w:rsidP="0012442D">
      <w:pPr>
        <w:pStyle w:val="Doc-text2"/>
        <w:ind w:left="4046" w:hanging="4046"/>
      </w:pPr>
    </w:p>
    <w:p w14:paraId="0F3DDA07" w14:textId="77777777" w:rsidR="0012442D" w:rsidRDefault="0012442D" w:rsidP="0012442D">
      <w:pPr>
        <w:ind w:left="4046" w:hanging="4046"/>
      </w:pPr>
    </w:p>
    <w:p w14:paraId="52E1F3AB" w14:textId="77777777" w:rsidR="0012442D" w:rsidRDefault="0012442D" w:rsidP="0012442D">
      <w:r w:rsidRPr="00FB38C7">
        <w:rPr>
          <w:b/>
          <w:u w:val="single"/>
        </w:rPr>
        <w:t>Web Conference Schedule</w:t>
      </w:r>
      <w:r>
        <w:t xml:space="preserve"> </w:t>
      </w:r>
    </w:p>
    <w:p w14:paraId="414DB8A5" w14:textId="77777777" w:rsidR="0012442D" w:rsidRDefault="0012442D" w:rsidP="0012442D">
      <w:pPr>
        <w:pStyle w:val="Doc-text2"/>
        <w:ind w:left="0" w:firstLine="0"/>
      </w:pPr>
      <w:r>
        <w:t xml:space="preserve">Note that this schedule is indicative and can change. After Week 1 the schedule for Week 2 will be updated. </w:t>
      </w:r>
    </w:p>
    <w:p w14:paraId="5DB15D65" w14:textId="77777777" w:rsidR="0012442D" w:rsidRDefault="0012442D" w:rsidP="0012442D"/>
    <w:p w14:paraId="7858C228" w14:textId="77777777" w:rsidR="0012442D" w:rsidRPr="00485CEB" w:rsidRDefault="0012442D" w:rsidP="0012442D">
      <w:pPr>
        <w:rPr>
          <w:b/>
        </w:rPr>
      </w:pPr>
      <w:r w:rsidRPr="00485CEB">
        <w:rPr>
          <w:b/>
        </w:rPr>
        <w:t>WEEK 1:</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2048"/>
        <w:gridCol w:w="2631"/>
        <w:gridCol w:w="2664"/>
        <w:gridCol w:w="1756"/>
      </w:tblGrid>
      <w:tr w:rsidR="0012442D" w:rsidRPr="008B027B" w14:paraId="2DB937AF" w14:textId="77777777" w:rsidTr="0012442D">
        <w:trPr>
          <w:trHeight w:val="834"/>
        </w:trPr>
        <w:tc>
          <w:tcPr>
            <w:tcW w:w="918" w:type="dxa"/>
            <w:tcBorders>
              <w:top w:val="single" w:sz="4" w:space="0" w:color="auto"/>
              <w:left w:val="single" w:sz="4" w:space="0" w:color="auto"/>
              <w:bottom w:val="single" w:sz="4" w:space="0" w:color="auto"/>
              <w:right w:val="single" w:sz="4" w:space="0" w:color="auto"/>
            </w:tcBorders>
            <w:hideMark/>
          </w:tcPr>
          <w:p w14:paraId="001D69E7" w14:textId="77777777" w:rsidR="0012442D" w:rsidRPr="00FB38C7" w:rsidRDefault="0012442D" w:rsidP="001E4FB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048" w:type="dxa"/>
            <w:tcBorders>
              <w:top w:val="single" w:sz="4" w:space="0" w:color="auto"/>
              <w:left w:val="single" w:sz="4" w:space="0" w:color="auto"/>
              <w:bottom w:val="single" w:sz="4" w:space="0" w:color="auto"/>
              <w:right w:val="single" w:sz="4" w:space="0" w:color="auto"/>
            </w:tcBorders>
            <w:hideMark/>
          </w:tcPr>
          <w:p w14:paraId="03746FA7" w14:textId="77777777" w:rsidR="0012442D" w:rsidRPr="0046246B"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Main</w:t>
            </w:r>
          </w:p>
          <w:p w14:paraId="24EC1E02" w14:textId="77777777" w:rsidR="0012442D" w:rsidRPr="008B027B" w:rsidRDefault="0012442D" w:rsidP="001E4FB3">
            <w:pPr>
              <w:tabs>
                <w:tab w:val="left" w:pos="720"/>
                <w:tab w:val="left" w:pos="1622"/>
              </w:tabs>
              <w:spacing w:before="20" w:after="20"/>
              <w:jc w:val="center"/>
              <w:rPr>
                <w:rFonts w:cs="Arial"/>
                <w:b/>
                <w:sz w:val="16"/>
                <w:szCs w:val="16"/>
              </w:rPr>
            </w:pPr>
          </w:p>
        </w:tc>
        <w:tc>
          <w:tcPr>
            <w:tcW w:w="2631" w:type="dxa"/>
            <w:tcBorders>
              <w:top w:val="single" w:sz="4" w:space="0" w:color="auto"/>
              <w:left w:val="single" w:sz="4" w:space="0" w:color="auto"/>
              <w:bottom w:val="single" w:sz="4" w:space="0" w:color="auto"/>
              <w:right w:val="single" w:sz="4" w:space="0" w:color="auto"/>
            </w:tcBorders>
            <w:hideMark/>
          </w:tcPr>
          <w:p w14:paraId="1147E764" w14:textId="77777777" w:rsidR="0012442D" w:rsidRPr="0046246B" w:rsidRDefault="0012442D" w:rsidP="001E4FB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E849E84" w14:textId="77777777" w:rsidR="0012442D" w:rsidRPr="008B027B" w:rsidRDefault="0012442D" w:rsidP="001E4FB3">
            <w:pPr>
              <w:tabs>
                <w:tab w:val="left" w:pos="720"/>
                <w:tab w:val="left" w:pos="1622"/>
              </w:tabs>
              <w:spacing w:before="20" w:after="20"/>
              <w:jc w:val="center"/>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tcPr>
          <w:p w14:paraId="10C1EC1C" w14:textId="77777777" w:rsidR="0012442D" w:rsidRPr="0046246B"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BO2</w:t>
            </w:r>
          </w:p>
        </w:tc>
        <w:tc>
          <w:tcPr>
            <w:tcW w:w="1756" w:type="dxa"/>
            <w:tcBorders>
              <w:top w:val="single" w:sz="4" w:space="0" w:color="auto"/>
              <w:left w:val="single" w:sz="4" w:space="0" w:color="auto"/>
              <w:bottom w:val="single" w:sz="4" w:space="0" w:color="auto"/>
              <w:right w:val="single" w:sz="4" w:space="0" w:color="auto"/>
            </w:tcBorders>
          </w:tcPr>
          <w:p w14:paraId="7A8BA833" w14:textId="77777777" w:rsidR="0012442D" w:rsidRDefault="0012442D" w:rsidP="001E4FB3">
            <w:pPr>
              <w:tabs>
                <w:tab w:val="left" w:pos="720"/>
                <w:tab w:val="left" w:pos="1622"/>
              </w:tabs>
              <w:spacing w:before="20" w:after="20"/>
              <w:jc w:val="center"/>
              <w:rPr>
                <w:rFonts w:cs="Arial"/>
                <w:b/>
                <w:sz w:val="16"/>
                <w:szCs w:val="16"/>
              </w:rPr>
            </w:pPr>
            <w:bookmarkStart w:id="6" w:name="OLE_LINK7"/>
            <w:bookmarkStart w:id="7" w:name="OLE_LINK8"/>
            <w:r>
              <w:rPr>
                <w:rFonts w:cs="Arial"/>
                <w:b/>
                <w:sz w:val="16"/>
                <w:szCs w:val="16"/>
              </w:rPr>
              <w:t xml:space="preserve">Offline GTW Session </w:t>
            </w:r>
            <w:bookmarkEnd w:id="6"/>
            <w:bookmarkEnd w:id="7"/>
          </w:p>
          <w:p w14:paraId="5AC0B3A9" w14:textId="77777777" w:rsidR="0012442D" w:rsidRPr="008B027B" w:rsidRDefault="0012442D" w:rsidP="001E4FB3">
            <w:pPr>
              <w:tabs>
                <w:tab w:val="left" w:pos="720"/>
                <w:tab w:val="left" w:pos="1622"/>
              </w:tabs>
              <w:spacing w:before="20" w:after="20"/>
              <w:jc w:val="center"/>
              <w:rPr>
                <w:rFonts w:cs="Arial"/>
                <w:b/>
                <w:sz w:val="16"/>
                <w:szCs w:val="16"/>
              </w:rPr>
            </w:pPr>
            <w:bookmarkStart w:id="8"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8"/>
          </w:p>
        </w:tc>
      </w:tr>
      <w:tr w:rsidR="0012442D" w:rsidRPr="008B027B" w14:paraId="0ACD3D25" w14:textId="77777777" w:rsidTr="0012442D">
        <w:trPr>
          <w:trHeight w:val="244"/>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3599ED85" w14:textId="77777777" w:rsidR="0012442D" w:rsidRPr="008B027B" w:rsidRDefault="0012442D" w:rsidP="001E4FB3">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6D39E2F4" w14:textId="77777777" w:rsidR="0012442D" w:rsidRPr="008B027B"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right w:val="single" w:sz="4" w:space="0" w:color="auto"/>
            </w:tcBorders>
            <w:shd w:val="clear" w:color="auto" w:fill="7F7F7F"/>
          </w:tcPr>
          <w:p w14:paraId="60C48A19" w14:textId="77777777" w:rsidR="0012442D" w:rsidRPr="008B027B" w:rsidRDefault="0012442D" w:rsidP="001E4FB3">
            <w:pPr>
              <w:tabs>
                <w:tab w:val="left" w:pos="720"/>
                <w:tab w:val="left" w:pos="1622"/>
              </w:tabs>
              <w:spacing w:before="20" w:after="20"/>
              <w:rPr>
                <w:rFonts w:cs="Arial"/>
                <w:sz w:val="16"/>
                <w:szCs w:val="16"/>
              </w:rPr>
            </w:pPr>
          </w:p>
        </w:tc>
        <w:tc>
          <w:tcPr>
            <w:tcW w:w="2664" w:type="dxa"/>
            <w:tcBorders>
              <w:top w:val="single" w:sz="4" w:space="0" w:color="auto"/>
              <w:left w:val="single" w:sz="4" w:space="0" w:color="auto"/>
              <w:right w:val="single" w:sz="4" w:space="0" w:color="auto"/>
            </w:tcBorders>
            <w:shd w:val="clear" w:color="auto" w:fill="7F7F7F"/>
          </w:tcPr>
          <w:p w14:paraId="6EF2CACE" w14:textId="77777777" w:rsidR="0012442D" w:rsidRPr="008B027B"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right w:val="single" w:sz="4" w:space="0" w:color="auto"/>
            </w:tcBorders>
            <w:shd w:val="clear" w:color="auto" w:fill="7F7F7F"/>
          </w:tcPr>
          <w:p w14:paraId="735B25FD" w14:textId="77777777" w:rsidR="0012442D" w:rsidRPr="008B027B" w:rsidRDefault="0012442D" w:rsidP="001E4FB3">
            <w:pPr>
              <w:tabs>
                <w:tab w:val="left" w:pos="720"/>
                <w:tab w:val="left" w:pos="1622"/>
              </w:tabs>
              <w:spacing w:before="20" w:after="20"/>
              <w:rPr>
                <w:rFonts w:cs="Arial"/>
                <w:sz w:val="16"/>
                <w:szCs w:val="16"/>
              </w:rPr>
            </w:pPr>
          </w:p>
        </w:tc>
      </w:tr>
      <w:tr w:rsidR="0012442D" w14:paraId="0F3ED770" w14:textId="77777777" w:rsidTr="0012442D">
        <w:trPr>
          <w:trHeight w:val="229"/>
        </w:trPr>
        <w:tc>
          <w:tcPr>
            <w:tcW w:w="918" w:type="dxa"/>
            <w:vMerge w:val="restart"/>
            <w:tcBorders>
              <w:top w:val="single" w:sz="4" w:space="0" w:color="auto"/>
              <w:left w:val="single" w:sz="4" w:space="0" w:color="auto"/>
              <w:right w:val="single" w:sz="4" w:space="0" w:color="auto"/>
            </w:tcBorders>
            <w:hideMark/>
          </w:tcPr>
          <w:p w14:paraId="7EAF6D02" w14:textId="77777777" w:rsidR="0012442D" w:rsidRDefault="0012442D" w:rsidP="001E4FB3">
            <w:pPr>
              <w:rPr>
                <w:rFonts w:cs="Arial"/>
                <w:sz w:val="16"/>
                <w:szCs w:val="16"/>
              </w:rPr>
            </w:pPr>
            <w:r>
              <w:rPr>
                <w:rFonts w:cs="Arial"/>
                <w:sz w:val="16"/>
                <w:szCs w:val="16"/>
              </w:rPr>
              <w:t>12:30-13</w:t>
            </w:r>
            <w:r>
              <w:rPr>
                <w:rFonts w:cs="Arial"/>
                <w:sz w:val="16"/>
                <w:szCs w:val="16"/>
                <w:lang w:val="en-US"/>
              </w:rPr>
              <w:t>:30</w:t>
            </w:r>
          </w:p>
        </w:tc>
        <w:tc>
          <w:tcPr>
            <w:tcW w:w="2048" w:type="dxa"/>
            <w:vMerge w:val="restart"/>
            <w:tcBorders>
              <w:top w:val="single" w:sz="4" w:space="0" w:color="auto"/>
              <w:left w:val="single" w:sz="4" w:space="0" w:color="auto"/>
              <w:right w:val="single" w:sz="4" w:space="0" w:color="auto"/>
            </w:tcBorders>
          </w:tcPr>
          <w:p w14:paraId="2AF5EB40" w14:textId="77777777" w:rsidR="0012442D" w:rsidRPr="000C476D" w:rsidRDefault="0012442D" w:rsidP="001E4FB3">
            <w:pPr>
              <w:tabs>
                <w:tab w:val="left" w:pos="720"/>
                <w:tab w:val="left" w:pos="1622"/>
              </w:tabs>
              <w:spacing w:before="20" w:after="20"/>
              <w:rPr>
                <w:rFonts w:cs="Arial"/>
                <w:sz w:val="16"/>
                <w:szCs w:val="16"/>
              </w:rPr>
            </w:pPr>
            <w:bookmarkStart w:id="9" w:name="OLE_LINK25"/>
            <w:bookmarkStart w:id="10"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9"/>
          <w:bookmarkEnd w:id="10"/>
          <w:p w14:paraId="374EC41A" w14:textId="77777777" w:rsidR="0012442D" w:rsidRPr="00DC5742" w:rsidRDefault="0012442D" w:rsidP="001E4FB3">
            <w:pPr>
              <w:tabs>
                <w:tab w:val="left" w:pos="720"/>
                <w:tab w:val="left" w:pos="1622"/>
              </w:tabs>
              <w:spacing w:before="20" w:after="20"/>
              <w:rPr>
                <w:rFonts w:cs="Arial"/>
                <w:sz w:val="16"/>
                <w:szCs w:val="16"/>
              </w:rPr>
            </w:pPr>
          </w:p>
        </w:tc>
        <w:tc>
          <w:tcPr>
            <w:tcW w:w="2631" w:type="dxa"/>
            <w:vMerge w:val="restart"/>
            <w:tcBorders>
              <w:top w:val="single" w:sz="4" w:space="0" w:color="auto"/>
              <w:left w:val="single" w:sz="4" w:space="0" w:color="auto"/>
              <w:right w:val="single" w:sz="4" w:space="0" w:color="auto"/>
            </w:tcBorders>
          </w:tcPr>
          <w:p w14:paraId="63C5E8B8" w14:textId="77777777" w:rsidR="0012442D" w:rsidRDefault="0012442D" w:rsidP="001E4FB3">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tc>
        <w:tc>
          <w:tcPr>
            <w:tcW w:w="2664" w:type="dxa"/>
            <w:vMerge w:val="restart"/>
            <w:tcBorders>
              <w:top w:val="single" w:sz="4" w:space="0" w:color="auto"/>
              <w:left w:val="single" w:sz="4" w:space="0" w:color="auto"/>
              <w:right w:val="single" w:sz="4" w:space="0" w:color="auto"/>
            </w:tcBorders>
          </w:tcPr>
          <w:p w14:paraId="3A7DBB6D" w14:textId="77777777" w:rsidR="0012442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top w:val="single" w:sz="4" w:space="0" w:color="auto"/>
              <w:left w:val="single" w:sz="4" w:space="0" w:color="auto"/>
              <w:bottom w:val="single" w:sz="4" w:space="0" w:color="auto"/>
              <w:right w:val="single" w:sz="4" w:space="0" w:color="auto"/>
            </w:tcBorders>
          </w:tcPr>
          <w:p w14:paraId="048C239C" w14:textId="77777777" w:rsidR="0012442D" w:rsidRDefault="0012442D" w:rsidP="001E4FB3">
            <w:pPr>
              <w:tabs>
                <w:tab w:val="left" w:pos="720"/>
                <w:tab w:val="left" w:pos="1622"/>
              </w:tabs>
              <w:spacing w:before="20" w:after="20"/>
              <w:rPr>
                <w:rFonts w:cs="Arial"/>
                <w:sz w:val="16"/>
                <w:szCs w:val="16"/>
              </w:rPr>
            </w:pPr>
          </w:p>
        </w:tc>
      </w:tr>
      <w:tr w:rsidR="0012442D" w14:paraId="5D59287D" w14:textId="77777777" w:rsidTr="0012442D">
        <w:trPr>
          <w:trHeight w:val="228"/>
        </w:trPr>
        <w:tc>
          <w:tcPr>
            <w:tcW w:w="918" w:type="dxa"/>
            <w:vMerge/>
            <w:tcBorders>
              <w:left w:val="single" w:sz="4" w:space="0" w:color="auto"/>
              <w:bottom w:val="single" w:sz="4" w:space="0" w:color="auto"/>
              <w:right w:val="single" w:sz="4" w:space="0" w:color="auto"/>
            </w:tcBorders>
          </w:tcPr>
          <w:p w14:paraId="78DBAD44"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1E92F1C8"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065244AD"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1D214B1C" w14:textId="77777777" w:rsidR="0012442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214B35BC" w14:textId="77777777" w:rsidR="0012442D" w:rsidRDefault="0012442D" w:rsidP="001E4FB3">
            <w:pPr>
              <w:tabs>
                <w:tab w:val="left" w:pos="720"/>
                <w:tab w:val="left" w:pos="1622"/>
              </w:tabs>
              <w:spacing w:before="20" w:after="20"/>
              <w:rPr>
                <w:rFonts w:cs="Arial"/>
                <w:sz w:val="16"/>
                <w:szCs w:val="16"/>
              </w:rPr>
            </w:pPr>
          </w:p>
        </w:tc>
      </w:tr>
      <w:tr w:rsidR="0012442D" w14:paraId="085F6B7F" w14:textId="77777777" w:rsidTr="0012442D">
        <w:trPr>
          <w:trHeight w:val="330"/>
        </w:trPr>
        <w:tc>
          <w:tcPr>
            <w:tcW w:w="918" w:type="dxa"/>
            <w:vMerge w:val="restart"/>
            <w:tcBorders>
              <w:top w:val="single" w:sz="4" w:space="0" w:color="auto"/>
              <w:left w:val="single" w:sz="4" w:space="0" w:color="auto"/>
              <w:right w:val="single" w:sz="4" w:space="0" w:color="auto"/>
            </w:tcBorders>
            <w:hideMark/>
          </w:tcPr>
          <w:p w14:paraId="40733048" w14:textId="77777777" w:rsidR="0012442D" w:rsidRDefault="0012442D" w:rsidP="001E4FB3">
            <w:pPr>
              <w:rPr>
                <w:rFonts w:cs="Arial"/>
                <w:sz w:val="16"/>
                <w:szCs w:val="16"/>
              </w:rPr>
            </w:pPr>
            <w:bookmarkStart w:id="11" w:name="_Hlk130228421"/>
            <w:r>
              <w:rPr>
                <w:rFonts w:cs="Arial"/>
                <w:sz w:val="16"/>
                <w:szCs w:val="16"/>
              </w:rPr>
              <w:t>13:30-14:30</w:t>
            </w:r>
          </w:p>
        </w:tc>
        <w:tc>
          <w:tcPr>
            <w:tcW w:w="2048" w:type="dxa"/>
            <w:vMerge w:val="restart"/>
            <w:tcBorders>
              <w:top w:val="single" w:sz="4" w:space="0" w:color="auto"/>
              <w:left w:val="single" w:sz="4" w:space="0" w:color="auto"/>
              <w:right w:val="single" w:sz="4" w:space="0" w:color="auto"/>
            </w:tcBorders>
          </w:tcPr>
          <w:p w14:paraId="1E101113" w14:textId="77777777" w:rsidR="0012442D" w:rsidRPr="000C476D" w:rsidRDefault="0012442D" w:rsidP="001E4FB3">
            <w:pPr>
              <w:tabs>
                <w:tab w:val="left" w:pos="720"/>
                <w:tab w:val="left" w:pos="1622"/>
              </w:tabs>
              <w:spacing w:before="20" w:after="20"/>
              <w:rPr>
                <w:rFonts w:cs="Arial"/>
                <w:sz w:val="16"/>
                <w:szCs w:val="16"/>
              </w:rPr>
            </w:pPr>
            <w:bookmarkStart w:id="12" w:name="OLE_LINK21"/>
            <w:bookmarkStart w:id="13" w:name="OLE_LINK22"/>
            <w:r w:rsidRPr="000C476D">
              <w:rPr>
                <w:rFonts w:cs="Arial"/>
                <w:sz w:val="16"/>
                <w:szCs w:val="16"/>
              </w:rPr>
              <w:t>NR18 Mobile IAB [0.5]</w:t>
            </w:r>
            <w:bookmarkEnd w:id="12"/>
            <w:bookmarkEnd w:id="13"/>
            <w:r w:rsidRPr="000C476D">
              <w:rPr>
                <w:rFonts w:cs="Arial"/>
                <w:sz w:val="16"/>
                <w:szCs w:val="16"/>
              </w:rPr>
              <w:t xml:space="preserve"> (Johan)</w:t>
            </w:r>
          </w:p>
        </w:tc>
        <w:tc>
          <w:tcPr>
            <w:tcW w:w="2631" w:type="dxa"/>
            <w:vMerge w:val="restart"/>
            <w:tcBorders>
              <w:top w:val="single" w:sz="4" w:space="0" w:color="auto"/>
              <w:left w:val="single" w:sz="4" w:space="0" w:color="auto"/>
              <w:right w:val="single" w:sz="4" w:space="0" w:color="auto"/>
            </w:tcBorders>
          </w:tcPr>
          <w:p w14:paraId="696BD45A" w14:textId="77777777" w:rsidR="0012442D" w:rsidRDefault="0012442D" w:rsidP="001E4FB3">
            <w:pPr>
              <w:tabs>
                <w:tab w:val="left" w:pos="720"/>
                <w:tab w:val="left" w:pos="1622"/>
              </w:tabs>
              <w:spacing w:before="20" w:after="20"/>
              <w:rPr>
                <w:rFonts w:cs="Arial"/>
                <w:sz w:val="16"/>
                <w:szCs w:val="16"/>
              </w:rPr>
            </w:pPr>
            <w:bookmarkStart w:id="14" w:name="OLE_LINK51"/>
            <w:bookmarkStart w:id="15" w:name="OLE_LINK52"/>
            <w:r>
              <w:rPr>
                <w:rFonts w:cs="Arial"/>
                <w:sz w:val="16"/>
                <w:szCs w:val="16"/>
              </w:rPr>
              <w:t>NR18 UAV [1] (Diana)</w:t>
            </w:r>
            <w:bookmarkEnd w:id="14"/>
            <w:bookmarkEnd w:id="15"/>
          </w:p>
        </w:tc>
        <w:tc>
          <w:tcPr>
            <w:tcW w:w="2664" w:type="dxa"/>
            <w:vMerge w:val="restart"/>
            <w:tcBorders>
              <w:top w:val="single" w:sz="4" w:space="0" w:color="auto"/>
              <w:left w:val="single" w:sz="4" w:space="0" w:color="auto"/>
              <w:right w:val="single" w:sz="4" w:space="0" w:color="auto"/>
            </w:tcBorders>
          </w:tcPr>
          <w:p w14:paraId="68BE615A" w14:textId="77777777" w:rsidR="0012442D" w:rsidRDefault="0012442D" w:rsidP="001E4FB3">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top w:val="single" w:sz="4" w:space="0" w:color="auto"/>
              <w:left w:val="single" w:sz="4" w:space="0" w:color="auto"/>
              <w:bottom w:val="single" w:sz="4" w:space="0" w:color="auto"/>
              <w:right w:val="single" w:sz="4" w:space="0" w:color="auto"/>
            </w:tcBorders>
          </w:tcPr>
          <w:p w14:paraId="6AA99FAC" w14:textId="77777777" w:rsidR="0012442D" w:rsidRDefault="0012442D" w:rsidP="001E4FB3">
            <w:pPr>
              <w:tabs>
                <w:tab w:val="left" w:pos="720"/>
                <w:tab w:val="left" w:pos="1622"/>
              </w:tabs>
              <w:spacing w:before="20" w:after="20"/>
              <w:rPr>
                <w:rFonts w:cs="Arial"/>
                <w:sz w:val="16"/>
                <w:szCs w:val="16"/>
              </w:rPr>
            </w:pPr>
          </w:p>
        </w:tc>
      </w:tr>
      <w:tr w:rsidR="0012442D" w14:paraId="273E747C" w14:textId="77777777" w:rsidTr="0012442D">
        <w:trPr>
          <w:trHeight w:val="329"/>
        </w:trPr>
        <w:tc>
          <w:tcPr>
            <w:tcW w:w="918" w:type="dxa"/>
            <w:vMerge/>
            <w:tcBorders>
              <w:left w:val="single" w:sz="4" w:space="0" w:color="auto"/>
              <w:bottom w:val="single" w:sz="4" w:space="0" w:color="auto"/>
              <w:right w:val="single" w:sz="4" w:space="0" w:color="auto"/>
            </w:tcBorders>
          </w:tcPr>
          <w:p w14:paraId="4FAB8ABA"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02F5E621"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2E8A2A53" w14:textId="77777777" w:rsidR="0012442D" w:rsidDel="002A6335"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05867DB0" w14:textId="77777777" w:rsidR="0012442D" w:rsidRDefault="0012442D" w:rsidP="001E4FB3">
            <w:pPr>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139070A7" w14:textId="77777777" w:rsidR="0012442D" w:rsidRDefault="0012442D" w:rsidP="001E4FB3">
            <w:pPr>
              <w:tabs>
                <w:tab w:val="left" w:pos="720"/>
                <w:tab w:val="left" w:pos="1622"/>
              </w:tabs>
              <w:spacing w:before="20" w:after="20"/>
              <w:rPr>
                <w:rFonts w:cs="Arial"/>
                <w:sz w:val="16"/>
                <w:szCs w:val="16"/>
              </w:rPr>
            </w:pPr>
          </w:p>
        </w:tc>
      </w:tr>
      <w:tr w:rsidR="0012442D" w14:paraId="4AC384D4" w14:textId="77777777" w:rsidTr="0012442D">
        <w:trPr>
          <w:trHeight w:val="229"/>
        </w:trPr>
        <w:tc>
          <w:tcPr>
            <w:tcW w:w="918" w:type="dxa"/>
            <w:vMerge w:val="restart"/>
            <w:tcBorders>
              <w:top w:val="single" w:sz="4" w:space="0" w:color="auto"/>
              <w:left w:val="single" w:sz="4" w:space="0" w:color="auto"/>
              <w:right w:val="single" w:sz="4" w:space="0" w:color="auto"/>
            </w:tcBorders>
            <w:hideMark/>
          </w:tcPr>
          <w:p w14:paraId="22078D45" w14:textId="77777777" w:rsidR="0012442D" w:rsidRDefault="0012442D" w:rsidP="001E4FB3">
            <w:pPr>
              <w:rPr>
                <w:rFonts w:cs="Arial"/>
                <w:sz w:val="16"/>
                <w:szCs w:val="16"/>
              </w:rPr>
            </w:pPr>
            <w:r>
              <w:rPr>
                <w:rFonts w:cs="Arial"/>
                <w:sz w:val="16"/>
                <w:szCs w:val="16"/>
              </w:rPr>
              <w:t>14:30-15:30</w:t>
            </w:r>
          </w:p>
        </w:tc>
        <w:tc>
          <w:tcPr>
            <w:tcW w:w="2048" w:type="dxa"/>
            <w:vMerge w:val="restart"/>
            <w:tcBorders>
              <w:top w:val="single" w:sz="4" w:space="0" w:color="auto"/>
              <w:left w:val="single" w:sz="4" w:space="0" w:color="auto"/>
              <w:right w:val="single" w:sz="4" w:space="0" w:color="auto"/>
            </w:tcBorders>
          </w:tcPr>
          <w:p w14:paraId="16C349D7" w14:textId="77777777" w:rsidR="0012442D" w:rsidRPr="000C476D" w:rsidRDefault="0012442D" w:rsidP="001E4FB3">
            <w:pPr>
              <w:tabs>
                <w:tab w:val="left" w:pos="720"/>
                <w:tab w:val="left" w:pos="1622"/>
              </w:tabs>
              <w:spacing w:before="20" w:after="20"/>
              <w:rPr>
                <w:rFonts w:cs="Arial"/>
                <w:sz w:val="16"/>
                <w:szCs w:val="16"/>
              </w:rPr>
            </w:pPr>
            <w:bookmarkStart w:id="16" w:name="OLE_LINK23"/>
            <w:bookmarkStart w:id="17" w:name="OLE_LINK24"/>
            <w:r w:rsidRPr="000C476D">
              <w:rPr>
                <w:rFonts w:cs="Arial"/>
                <w:sz w:val="16"/>
                <w:szCs w:val="16"/>
              </w:rPr>
              <w:t>NR18 AIML [1] (Johan)</w:t>
            </w:r>
          </w:p>
          <w:bookmarkEnd w:id="16"/>
          <w:bookmarkEnd w:id="17"/>
          <w:p w14:paraId="5CF4724E" w14:textId="77777777" w:rsidR="0012442D" w:rsidRPr="00DC5742" w:rsidRDefault="0012442D" w:rsidP="001E4FB3">
            <w:pPr>
              <w:tabs>
                <w:tab w:val="left" w:pos="720"/>
                <w:tab w:val="left" w:pos="1622"/>
              </w:tabs>
              <w:spacing w:before="20" w:after="20"/>
              <w:rPr>
                <w:rFonts w:cs="Arial"/>
                <w:sz w:val="16"/>
                <w:szCs w:val="16"/>
              </w:rPr>
            </w:pPr>
          </w:p>
        </w:tc>
        <w:tc>
          <w:tcPr>
            <w:tcW w:w="2631" w:type="dxa"/>
            <w:vMerge w:val="restart"/>
            <w:tcBorders>
              <w:top w:val="single" w:sz="4" w:space="0" w:color="auto"/>
              <w:left w:val="single" w:sz="4" w:space="0" w:color="auto"/>
              <w:right w:val="single" w:sz="4" w:space="0" w:color="auto"/>
            </w:tcBorders>
          </w:tcPr>
          <w:p w14:paraId="28D1F2D4" w14:textId="77777777" w:rsidR="0012442D" w:rsidRDefault="0012442D" w:rsidP="001E4FB3">
            <w:pPr>
              <w:tabs>
                <w:tab w:val="left" w:pos="720"/>
                <w:tab w:val="left" w:pos="1622"/>
              </w:tabs>
              <w:spacing w:before="20" w:after="20"/>
              <w:rPr>
                <w:rFonts w:cs="Arial"/>
                <w:sz w:val="16"/>
                <w:szCs w:val="16"/>
              </w:rPr>
            </w:pPr>
            <w:r>
              <w:rPr>
                <w:rFonts w:cs="Arial"/>
                <w:sz w:val="16"/>
                <w:szCs w:val="16"/>
              </w:rPr>
              <w:t>NR18 NCR [0.5] (Sasha)</w:t>
            </w:r>
          </w:p>
        </w:tc>
        <w:tc>
          <w:tcPr>
            <w:tcW w:w="2664" w:type="dxa"/>
            <w:vMerge w:val="restart"/>
            <w:tcBorders>
              <w:top w:val="single" w:sz="4" w:space="0" w:color="auto"/>
              <w:left w:val="single" w:sz="4" w:space="0" w:color="auto"/>
              <w:right w:val="single" w:sz="4" w:space="0" w:color="auto"/>
            </w:tcBorders>
          </w:tcPr>
          <w:p w14:paraId="195D765A" w14:textId="77777777" w:rsidR="0012442D" w:rsidRDefault="0012442D" w:rsidP="001E4FB3">
            <w:pPr>
              <w:rPr>
                <w:rFonts w:cs="Arial"/>
                <w:sz w:val="16"/>
                <w:szCs w:val="16"/>
              </w:rPr>
            </w:pPr>
            <w:bookmarkStart w:id="18" w:name="OLE_LINK38"/>
            <w:bookmarkStart w:id="19" w:name="OLE_LINK39"/>
            <w:r>
              <w:rPr>
                <w:rFonts w:cs="Arial"/>
                <w:sz w:val="16"/>
                <w:szCs w:val="16"/>
              </w:rPr>
              <w:t xml:space="preserve">Maintenance Early items (Nathan </w:t>
            </w:r>
            <w:proofErr w:type="spellStart"/>
            <w:r>
              <w:rPr>
                <w:rFonts w:cs="Arial"/>
                <w:sz w:val="16"/>
                <w:szCs w:val="16"/>
              </w:rPr>
              <w:t>Kyeongin</w:t>
            </w:r>
            <w:bookmarkStart w:id="20" w:name="OLE_LINK12"/>
            <w:proofErr w:type="spellEnd"/>
            <w:r>
              <w:rPr>
                <w:rFonts w:cs="Arial"/>
                <w:sz w:val="16"/>
                <w:szCs w:val="16"/>
              </w:rPr>
              <w:t>/Qianxi</w:t>
            </w:r>
            <w:bookmarkEnd w:id="20"/>
            <w:r>
              <w:rPr>
                <w:rFonts w:cs="Arial"/>
                <w:sz w:val="16"/>
                <w:szCs w:val="16"/>
              </w:rPr>
              <w:t>)</w:t>
            </w:r>
            <w:bookmarkEnd w:id="18"/>
            <w:bookmarkEnd w:id="19"/>
          </w:p>
        </w:tc>
        <w:tc>
          <w:tcPr>
            <w:tcW w:w="1756" w:type="dxa"/>
            <w:tcBorders>
              <w:top w:val="single" w:sz="4" w:space="0" w:color="auto"/>
              <w:left w:val="single" w:sz="4" w:space="0" w:color="auto"/>
              <w:bottom w:val="single" w:sz="4" w:space="0" w:color="auto"/>
              <w:right w:val="single" w:sz="4" w:space="0" w:color="auto"/>
            </w:tcBorders>
          </w:tcPr>
          <w:p w14:paraId="31920B2D" w14:textId="77777777" w:rsidR="0012442D" w:rsidRDefault="0012442D" w:rsidP="001E4FB3">
            <w:pPr>
              <w:tabs>
                <w:tab w:val="left" w:pos="720"/>
                <w:tab w:val="left" w:pos="1622"/>
              </w:tabs>
              <w:spacing w:before="20" w:after="20"/>
              <w:rPr>
                <w:rFonts w:cs="Arial"/>
                <w:sz w:val="16"/>
                <w:szCs w:val="16"/>
              </w:rPr>
            </w:pPr>
          </w:p>
        </w:tc>
      </w:tr>
      <w:tr w:rsidR="0012442D" w14:paraId="64D7E617" w14:textId="77777777" w:rsidTr="0012442D">
        <w:trPr>
          <w:trHeight w:val="228"/>
        </w:trPr>
        <w:tc>
          <w:tcPr>
            <w:tcW w:w="918" w:type="dxa"/>
            <w:vMerge/>
            <w:tcBorders>
              <w:left w:val="single" w:sz="4" w:space="0" w:color="auto"/>
              <w:bottom w:val="single" w:sz="4" w:space="0" w:color="auto"/>
              <w:right w:val="single" w:sz="4" w:space="0" w:color="auto"/>
            </w:tcBorders>
          </w:tcPr>
          <w:p w14:paraId="49CB9DCB"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23715A5A"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4EA3EDDC"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01E8EF7C" w14:textId="77777777" w:rsidR="0012442D" w:rsidRDefault="0012442D" w:rsidP="001E4FB3">
            <w:pPr>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6038245D" w14:textId="77777777" w:rsidR="0012442D" w:rsidRDefault="0012442D" w:rsidP="001E4FB3">
            <w:pPr>
              <w:tabs>
                <w:tab w:val="left" w:pos="720"/>
                <w:tab w:val="left" w:pos="1622"/>
              </w:tabs>
              <w:spacing w:before="20" w:after="20"/>
              <w:rPr>
                <w:rFonts w:cs="Arial"/>
                <w:sz w:val="16"/>
                <w:szCs w:val="16"/>
              </w:rPr>
            </w:pPr>
          </w:p>
        </w:tc>
      </w:tr>
      <w:tr w:rsidR="0012442D" w:rsidRPr="000F4FAD" w14:paraId="33E4BA9A"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49A2FD30" w14:textId="77777777" w:rsidR="0012442D" w:rsidRPr="000F4FAD" w:rsidRDefault="0012442D" w:rsidP="001E4FB3">
            <w:pPr>
              <w:tabs>
                <w:tab w:val="left" w:pos="720"/>
                <w:tab w:val="left" w:pos="1622"/>
              </w:tabs>
              <w:spacing w:before="20" w:after="20"/>
              <w:rPr>
                <w:rFonts w:cs="Arial"/>
                <w:b/>
                <w:sz w:val="16"/>
                <w:szCs w:val="16"/>
              </w:rPr>
            </w:pPr>
            <w:bookmarkStart w:id="21" w:name="OLE_LINK1"/>
            <w:bookmarkStart w:id="22" w:name="OLE_LINK2"/>
            <w:bookmarkEnd w:id="11"/>
            <w:r w:rsidRPr="000F4FAD">
              <w:rPr>
                <w:rFonts w:cs="Arial"/>
                <w:b/>
                <w:sz w:val="16"/>
                <w:szCs w:val="16"/>
              </w:rPr>
              <w:t>Tuesday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0CD7E572"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189F312" w14:textId="77777777" w:rsidR="0012442D" w:rsidRPr="000F4FAD" w:rsidRDefault="0012442D" w:rsidP="001E4FB3">
            <w:pPr>
              <w:tabs>
                <w:tab w:val="left" w:pos="720"/>
                <w:tab w:val="left" w:pos="1622"/>
              </w:tabs>
              <w:spacing w:before="20" w:after="20"/>
              <w:rPr>
                <w:rFonts w:cs="Arial"/>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343EDD45" w14:textId="77777777" w:rsidR="0012442D" w:rsidRPr="000F4FAD" w:rsidRDefault="0012442D" w:rsidP="001E4FB3">
            <w:pPr>
              <w:tabs>
                <w:tab w:val="left" w:pos="18"/>
                <w:tab w:val="left" w:pos="1622"/>
              </w:tabs>
              <w:spacing w:before="20" w:after="20"/>
              <w:ind w:left="18"/>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6ABB70D6" w14:textId="77777777" w:rsidR="0012442D" w:rsidRPr="000F4FAD" w:rsidRDefault="0012442D" w:rsidP="001E4FB3">
            <w:pPr>
              <w:tabs>
                <w:tab w:val="left" w:pos="18"/>
                <w:tab w:val="left" w:pos="1622"/>
              </w:tabs>
              <w:spacing w:before="20" w:after="20"/>
              <w:ind w:left="18"/>
              <w:rPr>
                <w:rFonts w:cs="Arial"/>
                <w:sz w:val="16"/>
                <w:szCs w:val="16"/>
              </w:rPr>
            </w:pPr>
          </w:p>
        </w:tc>
      </w:tr>
      <w:tr w:rsidR="0012442D" w:rsidRPr="000F4FAD" w14:paraId="17871821" w14:textId="77777777" w:rsidTr="0012442D">
        <w:trPr>
          <w:trHeight w:val="219"/>
        </w:trPr>
        <w:tc>
          <w:tcPr>
            <w:tcW w:w="918" w:type="dxa"/>
            <w:vMerge w:val="restart"/>
            <w:tcBorders>
              <w:top w:val="single" w:sz="4" w:space="0" w:color="auto"/>
              <w:left w:val="single" w:sz="4" w:space="0" w:color="auto"/>
              <w:right w:val="single" w:sz="4" w:space="0" w:color="auto"/>
            </w:tcBorders>
            <w:shd w:val="clear" w:color="auto" w:fill="auto"/>
          </w:tcPr>
          <w:p w14:paraId="68D77F42" w14:textId="77777777" w:rsidR="0012442D" w:rsidRPr="000F4FAD" w:rsidRDefault="0012442D" w:rsidP="001E4FB3">
            <w:pPr>
              <w:rPr>
                <w:rFonts w:cs="Arial"/>
                <w:sz w:val="16"/>
                <w:szCs w:val="16"/>
              </w:rPr>
            </w:pPr>
            <w:bookmarkStart w:id="23" w:name="OLE_LINK3"/>
            <w:bookmarkStart w:id="24"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2048" w:type="dxa"/>
            <w:vMerge w:val="restart"/>
            <w:tcBorders>
              <w:top w:val="single" w:sz="4" w:space="0" w:color="auto"/>
              <w:left w:val="single" w:sz="4" w:space="0" w:color="auto"/>
              <w:right w:val="single" w:sz="4" w:space="0" w:color="auto"/>
            </w:tcBorders>
            <w:shd w:val="clear" w:color="auto" w:fill="auto"/>
          </w:tcPr>
          <w:p w14:paraId="2E39F499"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2631" w:type="dxa"/>
            <w:vMerge w:val="restart"/>
            <w:tcBorders>
              <w:top w:val="single" w:sz="4" w:space="0" w:color="auto"/>
              <w:left w:val="single" w:sz="4" w:space="0" w:color="auto"/>
              <w:right w:val="single" w:sz="4" w:space="0" w:color="auto"/>
            </w:tcBorders>
            <w:shd w:val="clear" w:color="auto" w:fill="auto"/>
          </w:tcPr>
          <w:p w14:paraId="00696176"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664" w:type="dxa"/>
            <w:vMerge w:val="restart"/>
            <w:tcBorders>
              <w:top w:val="single" w:sz="4" w:space="0" w:color="auto"/>
              <w:left w:val="single" w:sz="4" w:space="0" w:color="auto"/>
              <w:right w:val="single" w:sz="4" w:space="0" w:color="auto"/>
            </w:tcBorders>
          </w:tcPr>
          <w:p w14:paraId="65CC911B" w14:textId="77777777" w:rsidR="0012442D" w:rsidRPr="000F4FAD" w:rsidRDefault="0012442D" w:rsidP="001E4FB3">
            <w:pPr>
              <w:tabs>
                <w:tab w:val="left" w:pos="720"/>
                <w:tab w:val="left" w:pos="1622"/>
              </w:tabs>
              <w:spacing w:before="20" w:after="20"/>
              <w:rPr>
                <w:rFonts w:cs="Arial"/>
                <w:sz w:val="16"/>
                <w:szCs w:val="16"/>
              </w:rPr>
            </w:pPr>
            <w:bookmarkStart w:id="25" w:name="OLE_LINK11"/>
            <w:r>
              <w:rPr>
                <w:rFonts w:cs="Arial"/>
                <w:sz w:val="16"/>
                <w:szCs w:val="16"/>
              </w:rPr>
              <w:t>NR18 SL evolution [1] (</w:t>
            </w:r>
            <w:proofErr w:type="spellStart"/>
            <w:r>
              <w:rPr>
                <w:rFonts w:cs="Arial"/>
                <w:sz w:val="16"/>
                <w:szCs w:val="16"/>
              </w:rPr>
              <w:t>Kyeongin</w:t>
            </w:r>
            <w:proofErr w:type="spellEnd"/>
            <w:r>
              <w:rPr>
                <w:rFonts w:cs="Arial"/>
                <w:sz w:val="16"/>
                <w:szCs w:val="16"/>
              </w:rPr>
              <w:t>/Qianxi)</w:t>
            </w:r>
            <w:bookmarkEnd w:id="25"/>
          </w:p>
        </w:tc>
        <w:tc>
          <w:tcPr>
            <w:tcW w:w="1756" w:type="dxa"/>
            <w:tcBorders>
              <w:top w:val="single" w:sz="4" w:space="0" w:color="auto"/>
              <w:left w:val="single" w:sz="4" w:space="0" w:color="auto"/>
              <w:right w:val="single" w:sz="4" w:space="0" w:color="auto"/>
            </w:tcBorders>
          </w:tcPr>
          <w:p w14:paraId="73E79D36"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AC90DBF" w14:textId="77777777" w:rsidTr="0012442D">
        <w:trPr>
          <w:trHeight w:val="218"/>
        </w:trPr>
        <w:tc>
          <w:tcPr>
            <w:tcW w:w="918" w:type="dxa"/>
            <w:vMerge/>
            <w:tcBorders>
              <w:left w:val="single" w:sz="4" w:space="0" w:color="auto"/>
              <w:right w:val="single" w:sz="4" w:space="0" w:color="auto"/>
            </w:tcBorders>
            <w:shd w:val="clear" w:color="auto" w:fill="auto"/>
          </w:tcPr>
          <w:p w14:paraId="34B5790A"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30F14050"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23D0213"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985518A" w14:textId="77777777" w:rsidR="0012442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right w:val="single" w:sz="4" w:space="0" w:color="auto"/>
            </w:tcBorders>
          </w:tcPr>
          <w:p w14:paraId="3A9615A4"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3089F4F" w14:textId="77777777" w:rsidTr="0012442D">
        <w:trPr>
          <w:trHeight w:val="119"/>
        </w:trPr>
        <w:tc>
          <w:tcPr>
            <w:tcW w:w="918" w:type="dxa"/>
            <w:vMerge w:val="restart"/>
            <w:tcBorders>
              <w:top w:val="single" w:sz="4" w:space="0" w:color="auto"/>
              <w:left w:val="single" w:sz="4" w:space="0" w:color="auto"/>
              <w:right w:val="single" w:sz="4" w:space="0" w:color="auto"/>
            </w:tcBorders>
            <w:shd w:val="clear" w:color="auto" w:fill="auto"/>
          </w:tcPr>
          <w:p w14:paraId="7E2111B4" w14:textId="77777777" w:rsidR="0012442D" w:rsidRPr="000F4FAD" w:rsidRDefault="0012442D" w:rsidP="001E4FB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shd w:val="clear" w:color="auto" w:fill="auto"/>
          </w:tcPr>
          <w:p w14:paraId="55B124DE"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Other [2] (Johan)</w:t>
            </w:r>
          </w:p>
        </w:tc>
        <w:tc>
          <w:tcPr>
            <w:tcW w:w="2631" w:type="dxa"/>
            <w:vMerge w:val="restart"/>
            <w:tcBorders>
              <w:left w:val="single" w:sz="4" w:space="0" w:color="auto"/>
              <w:right w:val="single" w:sz="4" w:space="0" w:color="auto"/>
            </w:tcBorders>
            <w:shd w:val="clear" w:color="auto" w:fill="auto"/>
          </w:tcPr>
          <w:p w14:paraId="07E049DE"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664" w:type="dxa"/>
            <w:vMerge w:val="restart"/>
            <w:tcBorders>
              <w:left w:val="single" w:sz="4" w:space="0" w:color="auto"/>
              <w:right w:val="single" w:sz="4" w:space="0" w:color="auto"/>
            </w:tcBorders>
          </w:tcPr>
          <w:p w14:paraId="427E8EB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evolution [1] (</w:t>
            </w:r>
            <w:proofErr w:type="spellStart"/>
            <w:r>
              <w:rPr>
                <w:rFonts w:cs="Arial"/>
                <w:sz w:val="16"/>
                <w:szCs w:val="16"/>
              </w:rPr>
              <w:t>Kyeongin</w:t>
            </w:r>
            <w:proofErr w:type="spellEnd"/>
            <w:r>
              <w:rPr>
                <w:rFonts w:cs="Arial"/>
                <w:sz w:val="16"/>
                <w:szCs w:val="16"/>
              </w:rPr>
              <w:t>/Qianxi)</w:t>
            </w:r>
          </w:p>
        </w:tc>
        <w:tc>
          <w:tcPr>
            <w:tcW w:w="1756" w:type="dxa"/>
            <w:tcBorders>
              <w:left w:val="single" w:sz="4" w:space="0" w:color="auto"/>
              <w:right w:val="single" w:sz="4" w:space="0" w:color="auto"/>
            </w:tcBorders>
          </w:tcPr>
          <w:p w14:paraId="0C3687E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3691681D" w14:textId="77777777" w:rsidTr="0012442D">
        <w:trPr>
          <w:trHeight w:val="119"/>
        </w:trPr>
        <w:tc>
          <w:tcPr>
            <w:tcW w:w="918" w:type="dxa"/>
            <w:vMerge/>
            <w:tcBorders>
              <w:left w:val="single" w:sz="4" w:space="0" w:color="auto"/>
              <w:right w:val="single" w:sz="4" w:space="0" w:color="auto"/>
            </w:tcBorders>
            <w:shd w:val="clear" w:color="auto" w:fill="auto"/>
          </w:tcPr>
          <w:p w14:paraId="1CD44CE1"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1796098A"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71F8B6A4"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D83A4AA"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6E510DF5"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4CD13C15" w14:textId="77777777" w:rsidTr="0012442D">
        <w:trPr>
          <w:trHeight w:val="219"/>
        </w:trPr>
        <w:tc>
          <w:tcPr>
            <w:tcW w:w="918" w:type="dxa"/>
            <w:vMerge w:val="restart"/>
            <w:tcBorders>
              <w:top w:val="single" w:sz="4" w:space="0" w:color="auto"/>
              <w:left w:val="single" w:sz="4" w:space="0" w:color="auto"/>
              <w:right w:val="single" w:sz="4" w:space="0" w:color="auto"/>
            </w:tcBorders>
            <w:shd w:val="clear" w:color="auto" w:fill="auto"/>
          </w:tcPr>
          <w:p w14:paraId="035400F9" w14:textId="77777777" w:rsidR="0012442D" w:rsidRPr="000F4FAD" w:rsidRDefault="0012442D" w:rsidP="001E4FB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2048" w:type="dxa"/>
            <w:vMerge w:val="restart"/>
            <w:tcBorders>
              <w:left w:val="single" w:sz="4" w:space="0" w:color="auto"/>
              <w:right w:val="single" w:sz="4" w:space="0" w:color="auto"/>
            </w:tcBorders>
            <w:shd w:val="clear" w:color="auto" w:fill="auto"/>
          </w:tcPr>
          <w:p w14:paraId="48B5FB2A" w14:textId="77777777" w:rsidR="0012442D" w:rsidRPr="000F4FAD" w:rsidRDefault="0012442D" w:rsidP="001E4FB3">
            <w:pPr>
              <w:tabs>
                <w:tab w:val="left" w:pos="720"/>
                <w:tab w:val="left" w:pos="1622"/>
              </w:tabs>
              <w:spacing w:before="20" w:after="20"/>
              <w:rPr>
                <w:rFonts w:cs="Arial"/>
                <w:sz w:val="16"/>
                <w:szCs w:val="16"/>
              </w:rPr>
            </w:pPr>
            <w:bookmarkStart w:id="26"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26"/>
          </w:p>
        </w:tc>
        <w:tc>
          <w:tcPr>
            <w:tcW w:w="2631" w:type="dxa"/>
            <w:vMerge w:val="restart"/>
            <w:tcBorders>
              <w:left w:val="single" w:sz="4" w:space="0" w:color="auto"/>
              <w:right w:val="single" w:sz="4" w:space="0" w:color="auto"/>
            </w:tcBorders>
            <w:shd w:val="clear" w:color="auto" w:fill="auto"/>
          </w:tcPr>
          <w:p w14:paraId="087168A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Maintenance Early Items (Sergio,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01C7C853" w14:textId="77777777" w:rsidR="0012442D" w:rsidRPr="00880EC2" w:rsidRDefault="0012442D" w:rsidP="001E4FB3">
            <w:pPr>
              <w:tabs>
                <w:tab w:val="left" w:pos="720"/>
                <w:tab w:val="left" w:pos="1622"/>
              </w:tabs>
              <w:spacing w:before="20" w:after="20"/>
              <w:rPr>
                <w:sz w:val="16"/>
                <w:szCs w:val="16"/>
              </w:rPr>
            </w:pPr>
            <w:r>
              <w:rPr>
                <w:rFonts w:cs="Arial"/>
                <w:sz w:val="16"/>
                <w:szCs w:val="16"/>
              </w:rPr>
              <w:t>NR18 SL evolution [1] (</w:t>
            </w:r>
            <w:proofErr w:type="spellStart"/>
            <w:r>
              <w:rPr>
                <w:rFonts w:cs="Arial"/>
                <w:sz w:val="16"/>
                <w:szCs w:val="16"/>
              </w:rPr>
              <w:t>Kyeongin</w:t>
            </w:r>
            <w:proofErr w:type="spellEnd"/>
            <w:r>
              <w:rPr>
                <w:rFonts w:cs="Arial"/>
                <w:sz w:val="16"/>
                <w:szCs w:val="16"/>
              </w:rPr>
              <w:t>/Qianxi)</w:t>
            </w:r>
          </w:p>
        </w:tc>
        <w:tc>
          <w:tcPr>
            <w:tcW w:w="1756" w:type="dxa"/>
            <w:tcBorders>
              <w:left w:val="single" w:sz="4" w:space="0" w:color="auto"/>
              <w:right w:val="single" w:sz="4" w:space="0" w:color="auto"/>
            </w:tcBorders>
          </w:tcPr>
          <w:p w14:paraId="685CD7D7"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4380E76E" w14:textId="77777777" w:rsidTr="0012442D">
        <w:trPr>
          <w:trHeight w:val="218"/>
        </w:trPr>
        <w:tc>
          <w:tcPr>
            <w:tcW w:w="918" w:type="dxa"/>
            <w:vMerge/>
            <w:tcBorders>
              <w:left w:val="single" w:sz="4" w:space="0" w:color="auto"/>
              <w:right w:val="single" w:sz="4" w:space="0" w:color="auto"/>
            </w:tcBorders>
            <w:shd w:val="clear" w:color="auto" w:fill="auto"/>
          </w:tcPr>
          <w:p w14:paraId="11FACE78"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5DCF871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7D7E71B7"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76DD7D0D"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2A135A6E" w14:textId="77777777" w:rsidR="0012442D" w:rsidRPr="000F4FAD" w:rsidRDefault="0012442D" w:rsidP="001E4FB3">
            <w:pPr>
              <w:tabs>
                <w:tab w:val="left" w:pos="720"/>
                <w:tab w:val="left" w:pos="1622"/>
              </w:tabs>
              <w:spacing w:before="20" w:after="20"/>
              <w:rPr>
                <w:rFonts w:cs="Arial"/>
                <w:sz w:val="16"/>
                <w:szCs w:val="16"/>
              </w:rPr>
            </w:pPr>
          </w:p>
        </w:tc>
      </w:tr>
      <w:bookmarkEnd w:id="21"/>
      <w:bookmarkEnd w:id="22"/>
      <w:bookmarkEnd w:id="23"/>
      <w:bookmarkEnd w:id="24"/>
      <w:tr w:rsidR="0012442D" w:rsidRPr="000F4FAD" w14:paraId="5042F869" w14:textId="77777777" w:rsidTr="0012442D">
        <w:trPr>
          <w:trHeight w:val="244"/>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433B4D03" w14:textId="77777777" w:rsidR="0012442D" w:rsidRPr="000F4FAD" w:rsidRDefault="0012442D" w:rsidP="001E4FB3">
            <w:pPr>
              <w:tabs>
                <w:tab w:val="left" w:pos="720"/>
                <w:tab w:val="left" w:pos="1622"/>
              </w:tabs>
              <w:spacing w:before="20" w:after="20"/>
              <w:rPr>
                <w:rFonts w:cs="Arial"/>
                <w:b/>
                <w:sz w:val="16"/>
                <w:szCs w:val="16"/>
              </w:rPr>
            </w:pPr>
            <w:r>
              <w:rPr>
                <w:rFonts w:cs="Arial"/>
                <w:b/>
                <w:sz w:val="16"/>
                <w:szCs w:val="16"/>
              </w:rPr>
              <w:t>Wednesday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55065510"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6EFA3302"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0F83B8A9"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B4FD248"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EE248A3" w14:textId="77777777" w:rsidTr="0012442D">
        <w:trPr>
          <w:trHeight w:val="229"/>
        </w:trPr>
        <w:tc>
          <w:tcPr>
            <w:tcW w:w="918" w:type="dxa"/>
            <w:vMerge w:val="restart"/>
            <w:tcBorders>
              <w:top w:val="single" w:sz="4" w:space="0" w:color="auto"/>
              <w:left w:val="single" w:sz="4" w:space="0" w:color="auto"/>
              <w:right w:val="single" w:sz="4" w:space="0" w:color="auto"/>
            </w:tcBorders>
          </w:tcPr>
          <w:p w14:paraId="3440AF55" w14:textId="77777777" w:rsidR="0012442D" w:rsidRPr="000F4FAD" w:rsidRDefault="0012442D" w:rsidP="001E4FB3">
            <w:pPr>
              <w:tabs>
                <w:tab w:val="left" w:pos="720"/>
                <w:tab w:val="left" w:pos="1622"/>
              </w:tabs>
              <w:spacing w:before="20" w:after="20"/>
              <w:rPr>
                <w:rFonts w:cs="Arial"/>
                <w:sz w:val="16"/>
                <w:szCs w:val="16"/>
              </w:rPr>
            </w:pPr>
            <w:bookmarkStart w:id="27" w:name="OLE_LINK5"/>
            <w:bookmarkStart w:id="28"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2048" w:type="dxa"/>
            <w:vMerge w:val="restart"/>
            <w:tcBorders>
              <w:left w:val="single" w:sz="4" w:space="0" w:color="auto"/>
              <w:right w:val="single" w:sz="4" w:space="0" w:color="auto"/>
            </w:tcBorders>
          </w:tcPr>
          <w:p w14:paraId="30932BE4" w14:textId="77777777" w:rsidR="0012442D" w:rsidRPr="000F4FAD" w:rsidRDefault="0012442D" w:rsidP="001E4FB3">
            <w:pPr>
              <w:tabs>
                <w:tab w:val="left" w:pos="720"/>
                <w:tab w:val="left" w:pos="1622"/>
              </w:tabs>
              <w:spacing w:before="20" w:after="20"/>
              <w:rPr>
                <w:rFonts w:cs="Arial"/>
                <w:i/>
                <w:iCs/>
                <w:sz w:val="16"/>
                <w:szCs w:val="16"/>
              </w:rPr>
            </w:pPr>
            <w:r>
              <w:rPr>
                <w:rFonts w:cs="Arial"/>
                <w:sz w:val="16"/>
                <w:szCs w:val="16"/>
              </w:rPr>
              <w:t>NR18 AIML [1] (Johan)</w:t>
            </w:r>
          </w:p>
        </w:tc>
        <w:tc>
          <w:tcPr>
            <w:tcW w:w="2631" w:type="dxa"/>
            <w:vMerge w:val="restart"/>
            <w:tcBorders>
              <w:left w:val="single" w:sz="4" w:space="0" w:color="auto"/>
              <w:right w:val="single" w:sz="4" w:space="0" w:color="auto"/>
            </w:tcBorders>
            <w:shd w:val="clear" w:color="auto" w:fill="auto"/>
          </w:tcPr>
          <w:p w14:paraId="1907A5C5" w14:textId="77777777" w:rsidR="0012442D" w:rsidRDefault="0012442D" w:rsidP="001E4FB3">
            <w:pPr>
              <w:tabs>
                <w:tab w:val="left" w:pos="720"/>
                <w:tab w:val="left" w:pos="1622"/>
              </w:tabs>
              <w:spacing w:before="20" w:after="20"/>
              <w:rPr>
                <w:rFonts w:cs="Arial"/>
                <w:sz w:val="16"/>
                <w:szCs w:val="16"/>
              </w:rPr>
            </w:pPr>
          </w:p>
          <w:p w14:paraId="556F252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QoE [1]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23F1E213"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left w:val="single" w:sz="4" w:space="0" w:color="auto"/>
              <w:right w:val="single" w:sz="4" w:space="0" w:color="auto"/>
            </w:tcBorders>
          </w:tcPr>
          <w:p w14:paraId="117ACB9F"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5467926" w14:textId="77777777" w:rsidTr="0012442D">
        <w:trPr>
          <w:trHeight w:val="228"/>
        </w:trPr>
        <w:tc>
          <w:tcPr>
            <w:tcW w:w="918" w:type="dxa"/>
            <w:vMerge/>
            <w:tcBorders>
              <w:left w:val="single" w:sz="4" w:space="0" w:color="auto"/>
              <w:bottom w:val="single" w:sz="4" w:space="0" w:color="auto"/>
              <w:right w:val="single" w:sz="4" w:space="0" w:color="auto"/>
            </w:tcBorders>
          </w:tcPr>
          <w:p w14:paraId="3A095FB2"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14A8F846"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1494948" w14:textId="77777777" w:rsidR="0012442D" w:rsidDel="002A6335"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38D1D4E"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37AA247C"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9A72707" w14:textId="77777777" w:rsidTr="0012442D">
        <w:trPr>
          <w:trHeight w:val="220"/>
        </w:trPr>
        <w:tc>
          <w:tcPr>
            <w:tcW w:w="918" w:type="dxa"/>
            <w:vMerge w:val="restart"/>
            <w:tcBorders>
              <w:top w:val="single" w:sz="4" w:space="0" w:color="auto"/>
              <w:left w:val="single" w:sz="4" w:space="0" w:color="auto"/>
              <w:right w:val="single" w:sz="4" w:space="0" w:color="auto"/>
            </w:tcBorders>
          </w:tcPr>
          <w:p w14:paraId="4BA260F3"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2048" w:type="dxa"/>
            <w:tcBorders>
              <w:left w:val="single" w:sz="4" w:space="0" w:color="auto"/>
              <w:right w:val="single" w:sz="4" w:space="0" w:color="auto"/>
            </w:tcBorders>
          </w:tcPr>
          <w:p w14:paraId="2F6E225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TBD (Johan)</w:t>
            </w:r>
          </w:p>
        </w:tc>
        <w:tc>
          <w:tcPr>
            <w:tcW w:w="2631" w:type="dxa"/>
            <w:vMerge w:val="restart"/>
            <w:tcBorders>
              <w:left w:val="single" w:sz="4" w:space="0" w:color="auto"/>
              <w:right w:val="single" w:sz="4" w:space="0" w:color="auto"/>
            </w:tcBorders>
            <w:shd w:val="clear" w:color="auto" w:fill="auto"/>
          </w:tcPr>
          <w:p w14:paraId="2F2767AD" w14:textId="77777777" w:rsidR="0012442D" w:rsidRDefault="0012442D" w:rsidP="001E4FB3">
            <w:pPr>
              <w:tabs>
                <w:tab w:val="left" w:pos="720"/>
                <w:tab w:val="left" w:pos="1622"/>
              </w:tabs>
              <w:spacing w:before="20" w:after="20"/>
              <w:rPr>
                <w:rFonts w:cs="Arial"/>
                <w:sz w:val="16"/>
                <w:szCs w:val="16"/>
              </w:rPr>
            </w:pPr>
            <w:r>
              <w:rPr>
                <w:rFonts w:cs="Arial"/>
                <w:sz w:val="16"/>
                <w:szCs w:val="16"/>
              </w:rPr>
              <w:t>NR18 Network Energy Saving [1] Early items (Diana)</w:t>
            </w:r>
          </w:p>
          <w:p w14:paraId="15C1210E" w14:textId="77777777" w:rsidR="0012442D" w:rsidRPr="000F4FAD" w:rsidRDefault="0012442D" w:rsidP="001E4FB3">
            <w:pPr>
              <w:tabs>
                <w:tab w:val="left" w:pos="720"/>
                <w:tab w:val="left" w:pos="1622"/>
              </w:tabs>
              <w:spacing w:before="20" w:after="20"/>
              <w:rPr>
                <w:rFonts w:cs="Arial"/>
                <w:sz w:val="16"/>
                <w:szCs w:val="16"/>
              </w:rPr>
            </w:pPr>
          </w:p>
        </w:tc>
        <w:tc>
          <w:tcPr>
            <w:tcW w:w="2664" w:type="dxa"/>
            <w:vMerge w:val="restart"/>
            <w:tcBorders>
              <w:left w:val="single" w:sz="4" w:space="0" w:color="auto"/>
              <w:right w:val="single" w:sz="4" w:space="0" w:color="auto"/>
            </w:tcBorders>
          </w:tcPr>
          <w:p w14:paraId="2D1DDB5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left w:val="single" w:sz="4" w:space="0" w:color="auto"/>
              <w:right w:val="single" w:sz="4" w:space="0" w:color="auto"/>
            </w:tcBorders>
          </w:tcPr>
          <w:p w14:paraId="6D73AC55"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853AC09" w14:textId="77777777" w:rsidTr="0012442D">
        <w:trPr>
          <w:trHeight w:val="219"/>
        </w:trPr>
        <w:tc>
          <w:tcPr>
            <w:tcW w:w="918" w:type="dxa"/>
            <w:vMerge/>
            <w:tcBorders>
              <w:left w:val="single" w:sz="4" w:space="0" w:color="auto"/>
              <w:bottom w:val="single" w:sz="4" w:space="0" w:color="auto"/>
              <w:right w:val="single" w:sz="4" w:space="0" w:color="auto"/>
            </w:tcBorders>
          </w:tcPr>
          <w:p w14:paraId="6C90EB9E" w14:textId="77777777" w:rsidR="0012442D" w:rsidRPr="000F4FAD" w:rsidRDefault="0012442D" w:rsidP="001E4FB3">
            <w:pPr>
              <w:tabs>
                <w:tab w:val="left" w:pos="720"/>
                <w:tab w:val="left" w:pos="1622"/>
              </w:tabs>
              <w:spacing w:before="20" w:after="20"/>
              <w:rPr>
                <w:rFonts w:cs="Arial"/>
                <w:sz w:val="16"/>
                <w:szCs w:val="16"/>
              </w:rPr>
            </w:pPr>
          </w:p>
        </w:tc>
        <w:tc>
          <w:tcPr>
            <w:tcW w:w="2048" w:type="dxa"/>
            <w:tcBorders>
              <w:left w:val="single" w:sz="4" w:space="0" w:color="auto"/>
              <w:right w:val="single" w:sz="4" w:space="0" w:color="auto"/>
            </w:tcBorders>
          </w:tcPr>
          <w:p w14:paraId="0EABEF75" w14:textId="77777777" w:rsidR="0012442D" w:rsidRDefault="0012442D" w:rsidP="001E4FB3">
            <w:pPr>
              <w:tabs>
                <w:tab w:val="left" w:pos="720"/>
                <w:tab w:val="left" w:pos="1622"/>
              </w:tabs>
              <w:spacing w:before="20" w:after="20"/>
              <w:rPr>
                <w:rFonts w:cs="Arial"/>
                <w:sz w:val="16"/>
                <w:szCs w:val="16"/>
              </w:rPr>
            </w:pPr>
            <w:r>
              <w:rPr>
                <w:sz w:val="16"/>
                <w:szCs w:val="16"/>
              </w:rPr>
              <w:t>NR18 MBS UP/CP [0.75] (Dawid)</w:t>
            </w:r>
          </w:p>
        </w:tc>
        <w:tc>
          <w:tcPr>
            <w:tcW w:w="2631" w:type="dxa"/>
            <w:vMerge/>
            <w:tcBorders>
              <w:left w:val="single" w:sz="4" w:space="0" w:color="auto"/>
              <w:right w:val="single" w:sz="4" w:space="0" w:color="auto"/>
            </w:tcBorders>
            <w:shd w:val="clear" w:color="auto" w:fill="auto"/>
          </w:tcPr>
          <w:p w14:paraId="750E1412"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3824FC10"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7DE6BFA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A2EB830" w14:textId="77777777" w:rsidTr="0012442D">
        <w:trPr>
          <w:trHeight w:val="229"/>
        </w:trPr>
        <w:tc>
          <w:tcPr>
            <w:tcW w:w="918" w:type="dxa"/>
            <w:vMerge w:val="restart"/>
            <w:tcBorders>
              <w:top w:val="single" w:sz="4" w:space="0" w:color="auto"/>
              <w:left w:val="single" w:sz="4" w:space="0" w:color="auto"/>
              <w:right w:val="single" w:sz="4" w:space="0" w:color="auto"/>
            </w:tcBorders>
            <w:shd w:val="clear" w:color="auto" w:fill="auto"/>
          </w:tcPr>
          <w:p w14:paraId="5CFB8FA3" w14:textId="77777777" w:rsidR="0012442D" w:rsidRPr="000F4FAD" w:rsidRDefault="0012442D" w:rsidP="001E4FB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2048" w:type="dxa"/>
            <w:vMerge w:val="restart"/>
            <w:tcBorders>
              <w:left w:val="single" w:sz="4" w:space="0" w:color="auto"/>
              <w:right w:val="single" w:sz="4" w:space="0" w:color="auto"/>
            </w:tcBorders>
            <w:shd w:val="clear" w:color="auto" w:fill="auto"/>
          </w:tcPr>
          <w:p w14:paraId="39C24D29" w14:textId="77777777" w:rsidR="0012442D" w:rsidRDefault="0012442D" w:rsidP="001E4FB3">
            <w:pPr>
              <w:tabs>
                <w:tab w:val="left" w:pos="720"/>
                <w:tab w:val="left" w:pos="1622"/>
              </w:tabs>
              <w:spacing w:before="20" w:after="20"/>
              <w:rPr>
                <w:sz w:val="16"/>
                <w:szCs w:val="16"/>
              </w:rPr>
            </w:pPr>
            <w:r>
              <w:rPr>
                <w:sz w:val="16"/>
                <w:szCs w:val="16"/>
              </w:rPr>
              <w:t>NR18 MBS [0.75] (Dawid)</w:t>
            </w:r>
          </w:p>
          <w:p w14:paraId="6E16FBC7" w14:textId="77777777" w:rsidR="0012442D" w:rsidRDefault="0012442D" w:rsidP="001E4FB3">
            <w:pPr>
              <w:tabs>
                <w:tab w:val="left" w:pos="720"/>
                <w:tab w:val="left" w:pos="1622"/>
              </w:tabs>
              <w:spacing w:before="20" w:after="20"/>
              <w:rPr>
                <w:rFonts w:cs="Arial"/>
                <w:sz w:val="16"/>
                <w:szCs w:val="16"/>
              </w:rPr>
            </w:pPr>
          </w:p>
        </w:tc>
        <w:tc>
          <w:tcPr>
            <w:tcW w:w="2631" w:type="dxa"/>
            <w:vMerge w:val="restart"/>
            <w:tcBorders>
              <w:left w:val="single" w:sz="4" w:space="0" w:color="auto"/>
              <w:right w:val="single" w:sz="4" w:space="0" w:color="auto"/>
            </w:tcBorders>
            <w:shd w:val="clear" w:color="auto" w:fill="auto"/>
          </w:tcPr>
          <w:p w14:paraId="02C5F1FD" w14:textId="77777777" w:rsidR="0012442D" w:rsidRDefault="0012442D" w:rsidP="001E4FB3">
            <w:pPr>
              <w:tabs>
                <w:tab w:val="left" w:pos="720"/>
                <w:tab w:val="left" w:pos="1622"/>
              </w:tabs>
              <w:spacing w:before="20" w:after="20"/>
              <w:rPr>
                <w:rFonts w:cs="Arial"/>
                <w:sz w:val="16"/>
                <w:szCs w:val="16"/>
              </w:rPr>
            </w:pPr>
            <w:r>
              <w:rPr>
                <w:rFonts w:cs="Arial"/>
                <w:sz w:val="16"/>
                <w:szCs w:val="16"/>
              </w:rPr>
              <w:t>NR18 URLLC [0.5] (Diana)</w:t>
            </w:r>
          </w:p>
        </w:tc>
        <w:tc>
          <w:tcPr>
            <w:tcW w:w="2664" w:type="dxa"/>
            <w:vMerge w:val="restart"/>
            <w:tcBorders>
              <w:left w:val="single" w:sz="4" w:space="0" w:color="auto"/>
              <w:right w:val="single" w:sz="4" w:space="0" w:color="auto"/>
            </w:tcBorders>
          </w:tcPr>
          <w:p w14:paraId="7EE13193"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left w:val="single" w:sz="4" w:space="0" w:color="auto"/>
              <w:right w:val="single" w:sz="4" w:space="0" w:color="auto"/>
            </w:tcBorders>
          </w:tcPr>
          <w:p w14:paraId="2037DD3A" w14:textId="77777777" w:rsidR="0012442D" w:rsidRDefault="0012442D" w:rsidP="001E4FB3">
            <w:pPr>
              <w:tabs>
                <w:tab w:val="left" w:pos="720"/>
                <w:tab w:val="left" w:pos="1622"/>
              </w:tabs>
              <w:spacing w:before="20" w:after="20"/>
              <w:rPr>
                <w:rFonts w:cs="Arial"/>
                <w:sz w:val="16"/>
                <w:szCs w:val="16"/>
              </w:rPr>
            </w:pPr>
          </w:p>
        </w:tc>
      </w:tr>
      <w:tr w:rsidR="0012442D" w:rsidRPr="000F4FAD" w14:paraId="26A250DA" w14:textId="77777777" w:rsidTr="0012442D">
        <w:trPr>
          <w:trHeight w:val="228"/>
        </w:trPr>
        <w:tc>
          <w:tcPr>
            <w:tcW w:w="918" w:type="dxa"/>
            <w:vMerge/>
            <w:tcBorders>
              <w:left w:val="single" w:sz="4" w:space="0" w:color="auto"/>
              <w:right w:val="single" w:sz="4" w:space="0" w:color="auto"/>
            </w:tcBorders>
            <w:shd w:val="clear" w:color="auto" w:fill="auto"/>
          </w:tcPr>
          <w:p w14:paraId="0D5CD32C"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3D1DE845" w14:textId="77777777" w:rsidR="0012442D" w:rsidRDefault="0012442D" w:rsidP="001E4FB3">
            <w:pPr>
              <w:tabs>
                <w:tab w:val="left" w:pos="720"/>
                <w:tab w:val="left" w:pos="1622"/>
              </w:tabs>
              <w:spacing w:before="20" w:after="20"/>
              <w:rPr>
                <w:sz w:val="16"/>
                <w:szCs w:val="16"/>
              </w:rPr>
            </w:pPr>
          </w:p>
        </w:tc>
        <w:tc>
          <w:tcPr>
            <w:tcW w:w="2631" w:type="dxa"/>
            <w:vMerge/>
            <w:tcBorders>
              <w:left w:val="single" w:sz="4" w:space="0" w:color="auto"/>
              <w:right w:val="single" w:sz="4" w:space="0" w:color="auto"/>
            </w:tcBorders>
            <w:shd w:val="clear" w:color="auto" w:fill="auto"/>
          </w:tcPr>
          <w:p w14:paraId="3F647C21"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0CFAC865"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0BE68C55" w14:textId="77777777" w:rsidR="0012442D" w:rsidRDefault="0012442D" w:rsidP="001E4FB3">
            <w:pPr>
              <w:tabs>
                <w:tab w:val="left" w:pos="720"/>
                <w:tab w:val="left" w:pos="1622"/>
              </w:tabs>
              <w:spacing w:before="20" w:after="20"/>
              <w:rPr>
                <w:rFonts w:cs="Arial"/>
                <w:sz w:val="16"/>
                <w:szCs w:val="16"/>
              </w:rPr>
            </w:pPr>
          </w:p>
        </w:tc>
      </w:tr>
      <w:bookmarkEnd w:id="27"/>
      <w:bookmarkEnd w:id="28"/>
      <w:tr w:rsidR="0012442D" w:rsidRPr="000F4FAD" w14:paraId="57DA7666"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3C0488F9"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150780C4"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BE39D8B"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461FBC21"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A8127A3"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7A5FCEA9" w14:textId="77777777" w:rsidTr="0012442D">
        <w:trPr>
          <w:trHeight w:val="119"/>
        </w:trPr>
        <w:tc>
          <w:tcPr>
            <w:tcW w:w="918" w:type="dxa"/>
            <w:vMerge w:val="restart"/>
            <w:tcBorders>
              <w:top w:val="single" w:sz="4" w:space="0" w:color="auto"/>
              <w:left w:val="single" w:sz="4" w:space="0" w:color="auto"/>
              <w:right w:val="single" w:sz="4" w:space="0" w:color="auto"/>
            </w:tcBorders>
          </w:tcPr>
          <w:p w14:paraId="72FD0D41" w14:textId="77777777" w:rsidR="0012442D" w:rsidRPr="000F4FAD" w:rsidRDefault="0012442D" w:rsidP="001E4FB3">
            <w:pPr>
              <w:tabs>
                <w:tab w:val="left" w:pos="720"/>
                <w:tab w:val="left" w:pos="1622"/>
              </w:tabs>
              <w:spacing w:before="20" w:after="20"/>
              <w:rPr>
                <w:rFonts w:cs="Arial"/>
                <w:sz w:val="16"/>
                <w:szCs w:val="16"/>
              </w:rPr>
            </w:pPr>
            <w:bookmarkStart w:id="29" w:name="_Hlk130228737"/>
            <w:r w:rsidRPr="000F4FAD">
              <w:rPr>
                <w:rFonts w:cs="Arial"/>
                <w:sz w:val="16"/>
                <w:szCs w:val="16"/>
              </w:rPr>
              <w:lastRenderedPageBreak/>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70F26D86" w14:textId="77777777" w:rsidR="0012442D" w:rsidRPr="000C7D8E" w:rsidRDefault="0012442D" w:rsidP="001E4FB3">
            <w:pPr>
              <w:tabs>
                <w:tab w:val="left" w:pos="720"/>
                <w:tab w:val="left" w:pos="1622"/>
              </w:tabs>
              <w:spacing w:before="20" w:after="20"/>
              <w:rPr>
                <w:rFonts w:cs="Arial"/>
                <w:sz w:val="16"/>
                <w:szCs w:val="16"/>
              </w:rPr>
            </w:pPr>
            <w:bookmarkStart w:id="30" w:name="OLE_LINK36"/>
            <w:bookmarkStart w:id="31" w:name="OLE_LINK37"/>
            <w:r>
              <w:rPr>
                <w:rFonts w:cs="Arial"/>
                <w:sz w:val="16"/>
                <w:szCs w:val="16"/>
              </w:rPr>
              <w:t>NR18 Other [2], NR18 TEI [1] (Johan)</w:t>
            </w:r>
            <w:bookmarkEnd w:id="30"/>
            <w:bookmarkEnd w:id="31"/>
          </w:p>
        </w:tc>
        <w:tc>
          <w:tcPr>
            <w:tcW w:w="2631" w:type="dxa"/>
            <w:vMerge w:val="restart"/>
            <w:tcBorders>
              <w:left w:val="single" w:sz="4" w:space="0" w:color="auto"/>
              <w:right w:val="single" w:sz="4" w:space="0" w:color="auto"/>
            </w:tcBorders>
            <w:shd w:val="clear" w:color="auto" w:fill="auto"/>
          </w:tcPr>
          <w:p w14:paraId="1F6091B6" w14:textId="77777777" w:rsidR="0012442D" w:rsidRPr="000F4FAD" w:rsidRDefault="0012442D" w:rsidP="001E4FB3">
            <w:pPr>
              <w:tabs>
                <w:tab w:val="left" w:pos="720"/>
                <w:tab w:val="left" w:pos="1622"/>
              </w:tabs>
              <w:spacing w:before="20" w:after="20"/>
              <w:rPr>
                <w:rFonts w:cs="Arial"/>
                <w:sz w:val="16"/>
                <w:szCs w:val="16"/>
              </w:rPr>
            </w:pPr>
            <w:bookmarkStart w:id="32" w:name="OLE_LINK49"/>
            <w:bookmarkStart w:id="33" w:name="OLE_LINK50"/>
            <w:r>
              <w:rPr>
                <w:rFonts w:cs="Arial"/>
                <w:sz w:val="16"/>
                <w:szCs w:val="16"/>
              </w:rPr>
              <w:t>NR18 XR [2] (</w:t>
            </w:r>
            <w:proofErr w:type="spellStart"/>
            <w:r>
              <w:rPr>
                <w:rFonts w:cs="Arial"/>
                <w:sz w:val="16"/>
                <w:szCs w:val="16"/>
              </w:rPr>
              <w:t>Tero</w:t>
            </w:r>
            <w:proofErr w:type="spellEnd"/>
            <w:r>
              <w:rPr>
                <w:rFonts w:cs="Arial"/>
                <w:sz w:val="16"/>
                <w:szCs w:val="16"/>
              </w:rPr>
              <w:t>)</w:t>
            </w:r>
            <w:bookmarkEnd w:id="32"/>
            <w:bookmarkEnd w:id="33"/>
          </w:p>
        </w:tc>
        <w:tc>
          <w:tcPr>
            <w:tcW w:w="2664" w:type="dxa"/>
            <w:vMerge w:val="restart"/>
            <w:tcBorders>
              <w:left w:val="single" w:sz="4" w:space="0" w:color="auto"/>
              <w:right w:val="single" w:sz="4" w:space="0" w:color="auto"/>
            </w:tcBorders>
          </w:tcPr>
          <w:p w14:paraId="56C2B979"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LTE18 IoT NTN [1] (Sergio) </w:t>
            </w:r>
          </w:p>
        </w:tc>
        <w:tc>
          <w:tcPr>
            <w:tcW w:w="1756" w:type="dxa"/>
            <w:tcBorders>
              <w:left w:val="single" w:sz="4" w:space="0" w:color="auto"/>
              <w:right w:val="single" w:sz="4" w:space="0" w:color="auto"/>
            </w:tcBorders>
          </w:tcPr>
          <w:p w14:paraId="0752464E"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94FFF13" w14:textId="77777777" w:rsidTr="0012442D">
        <w:trPr>
          <w:trHeight w:val="119"/>
        </w:trPr>
        <w:tc>
          <w:tcPr>
            <w:tcW w:w="918" w:type="dxa"/>
            <w:vMerge/>
            <w:tcBorders>
              <w:left w:val="single" w:sz="4" w:space="0" w:color="auto"/>
              <w:bottom w:val="single" w:sz="4" w:space="0" w:color="auto"/>
              <w:right w:val="single" w:sz="4" w:space="0" w:color="auto"/>
            </w:tcBorders>
          </w:tcPr>
          <w:p w14:paraId="48882FAA"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2B9979C8"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9E1AC26"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2195F404"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10BEF880" w14:textId="77777777" w:rsidR="0012442D" w:rsidRPr="000F4FAD" w:rsidRDefault="0012442D" w:rsidP="001E4FB3">
            <w:pPr>
              <w:tabs>
                <w:tab w:val="left" w:pos="720"/>
                <w:tab w:val="left" w:pos="1622"/>
              </w:tabs>
              <w:spacing w:before="20" w:after="20"/>
              <w:rPr>
                <w:rFonts w:cs="Arial"/>
                <w:sz w:val="16"/>
                <w:szCs w:val="16"/>
              </w:rPr>
            </w:pPr>
          </w:p>
        </w:tc>
      </w:tr>
      <w:bookmarkEnd w:id="29"/>
      <w:tr w:rsidR="0012442D" w:rsidRPr="000F4FAD" w14:paraId="58229C29" w14:textId="77777777" w:rsidTr="0012442D">
        <w:trPr>
          <w:trHeight w:val="119"/>
        </w:trPr>
        <w:tc>
          <w:tcPr>
            <w:tcW w:w="918" w:type="dxa"/>
            <w:vMerge w:val="restart"/>
            <w:tcBorders>
              <w:top w:val="single" w:sz="4" w:space="0" w:color="auto"/>
              <w:left w:val="single" w:sz="4" w:space="0" w:color="auto"/>
              <w:right w:val="single" w:sz="4" w:space="0" w:color="auto"/>
            </w:tcBorders>
          </w:tcPr>
          <w:p w14:paraId="5CF934B2"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5F6784BA"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2631" w:type="dxa"/>
            <w:vMerge w:val="restart"/>
            <w:tcBorders>
              <w:left w:val="single" w:sz="4" w:space="0" w:color="auto"/>
              <w:right w:val="single" w:sz="4" w:space="0" w:color="auto"/>
            </w:tcBorders>
            <w:shd w:val="clear" w:color="auto" w:fill="auto"/>
          </w:tcPr>
          <w:p w14:paraId="215BBB46"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572C2EE4"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LTE18 IoT NTN [1] (Sergio) </w:t>
            </w:r>
          </w:p>
        </w:tc>
        <w:tc>
          <w:tcPr>
            <w:tcW w:w="1756" w:type="dxa"/>
            <w:tcBorders>
              <w:left w:val="single" w:sz="4" w:space="0" w:color="auto"/>
              <w:right w:val="single" w:sz="4" w:space="0" w:color="auto"/>
            </w:tcBorders>
          </w:tcPr>
          <w:p w14:paraId="550FBF16"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07EF0AE" w14:textId="77777777" w:rsidTr="0012442D">
        <w:trPr>
          <w:trHeight w:val="119"/>
        </w:trPr>
        <w:tc>
          <w:tcPr>
            <w:tcW w:w="918" w:type="dxa"/>
            <w:vMerge/>
            <w:tcBorders>
              <w:left w:val="single" w:sz="4" w:space="0" w:color="auto"/>
              <w:bottom w:val="single" w:sz="4" w:space="0" w:color="auto"/>
              <w:right w:val="single" w:sz="4" w:space="0" w:color="auto"/>
            </w:tcBorders>
          </w:tcPr>
          <w:p w14:paraId="42CDC3AF"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6AD8F4E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20382414"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24CCC4F2"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5EAC3BCC"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D6F40DD"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70E40871" w14:textId="77777777" w:rsidR="0012442D" w:rsidRPr="000F4FAD" w:rsidRDefault="0012442D" w:rsidP="001E4FB3">
            <w:pPr>
              <w:tabs>
                <w:tab w:val="left" w:pos="720"/>
                <w:tab w:val="left" w:pos="1622"/>
              </w:tabs>
              <w:spacing w:before="20" w:after="20"/>
              <w:rPr>
                <w:rFonts w:cs="Arial"/>
                <w:b/>
                <w:sz w:val="16"/>
                <w:szCs w:val="16"/>
              </w:rPr>
            </w:pPr>
            <w:r>
              <w:rPr>
                <w:rFonts w:cs="Arial"/>
                <w:b/>
                <w:sz w:val="16"/>
                <w:szCs w:val="16"/>
              </w:rPr>
              <w:t>Friday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7724D0F5"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A713539"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4413AD0A"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1E2309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5809C541" w14:textId="77777777" w:rsidTr="0012442D">
        <w:trPr>
          <w:trHeight w:val="119"/>
        </w:trPr>
        <w:tc>
          <w:tcPr>
            <w:tcW w:w="918" w:type="dxa"/>
            <w:vMerge w:val="restart"/>
            <w:tcBorders>
              <w:top w:val="single" w:sz="4" w:space="0" w:color="auto"/>
              <w:left w:val="single" w:sz="4" w:space="0" w:color="auto"/>
              <w:right w:val="single" w:sz="4" w:space="0" w:color="auto"/>
            </w:tcBorders>
          </w:tcPr>
          <w:p w14:paraId="50182B9C"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4A4DEAE5"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MIMO evo [0.5] (Erlin)</w:t>
            </w:r>
          </w:p>
        </w:tc>
        <w:tc>
          <w:tcPr>
            <w:tcW w:w="2631" w:type="dxa"/>
            <w:vMerge w:val="restart"/>
            <w:tcBorders>
              <w:left w:val="single" w:sz="4" w:space="0" w:color="auto"/>
              <w:right w:val="single" w:sz="4" w:space="0" w:color="auto"/>
            </w:tcBorders>
            <w:shd w:val="clear" w:color="auto" w:fill="70AD47" w:themeFill="accent6"/>
          </w:tcPr>
          <w:p w14:paraId="4F03D0FF" w14:textId="77777777" w:rsidR="0012442D" w:rsidRPr="00297C4A" w:rsidRDefault="0012442D" w:rsidP="0012442D">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6075B049"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7.19.1 Organizational</w:t>
            </w:r>
          </w:p>
          <w:p w14:paraId="1DF8BEB5" w14:textId="77777777" w:rsidR="0012442D" w:rsidRPr="00297C4A" w:rsidRDefault="0012442D" w:rsidP="0012442D">
            <w:pPr>
              <w:tabs>
                <w:tab w:val="left" w:pos="720"/>
                <w:tab w:val="left" w:pos="1622"/>
              </w:tabs>
              <w:spacing w:before="20" w:after="20"/>
              <w:rPr>
                <w:rFonts w:cs="Arial"/>
                <w:sz w:val="16"/>
                <w:szCs w:val="16"/>
              </w:rPr>
            </w:pPr>
          </w:p>
          <w:p w14:paraId="6AB8E597"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7.19.2 Enhanced eDRX in RRC_INACTIVE</w:t>
            </w:r>
          </w:p>
          <w:p w14:paraId="524CC8C4"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Incl. AT-meeting email disc summary</w:t>
            </w:r>
          </w:p>
          <w:p w14:paraId="66BEEB28" w14:textId="77777777" w:rsidR="0012442D" w:rsidRPr="00297C4A" w:rsidRDefault="0012442D" w:rsidP="0012442D">
            <w:pPr>
              <w:tabs>
                <w:tab w:val="left" w:pos="720"/>
                <w:tab w:val="left" w:pos="1622"/>
              </w:tabs>
              <w:spacing w:before="20" w:after="20"/>
              <w:rPr>
                <w:rFonts w:cs="Arial"/>
                <w:sz w:val="16"/>
                <w:szCs w:val="16"/>
              </w:rPr>
            </w:pPr>
          </w:p>
          <w:p w14:paraId="45504335"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A392A42" w14:textId="35078430" w:rsidR="0012442D" w:rsidRDefault="0012442D" w:rsidP="0012442D">
            <w:pPr>
              <w:tabs>
                <w:tab w:val="left" w:pos="720"/>
                <w:tab w:val="left" w:pos="1622"/>
              </w:tabs>
              <w:spacing w:before="20" w:after="20"/>
              <w:rPr>
                <w:rFonts w:cs="Arial"/>
                <w:sz w:val="16"/>
                <w:szCs w:val="16"/>
              </w:rPr>
            </w:pPr>
            <w:r w:rsidRPr="00297C4A">
              <w:rPr>
                <w:rFonts w:cs="Arial"/>
                <w:sz w:val="16"/>
                <w:szCs w:val="16"/>
              </w:rPr>
              <w:t>Incl. AT-meeting email disc summary</w:t>
            </w:r>
            <w:r>
              <w:rPr>
                <w:rFonts w:cs="Arial"/>
                <w:sz w:val="16"/>
                <w:szCs w:val="16"/>
              </w:rPr>
              <w:t xml:space="preserve"> </w:t>
            </w:r>
          </w:p>
        </w:tc>
        <w:tc>
          <w:tcPr>
            <w:tcW w:w="2664" w:type="dxa"/>
            <w:vMerge w:val="restart"/>
            <w:tcBorders>
              <w:left w:val="single" w:sz="4" w:space="0" w:color="auto"/>
              <w:right w:val="single" w:sz="4" w:space="0" w:color="auto"/>
            </w:tcBorders>
          </w:tcPr>
          <w:p w14:paraId="6E17025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1756" w:type="dxa"/>
            <w:tcBorders>
              <w:left w:val="single" w:sz="4" w:space="0" w:color="auto"/>
              <w:right w:val="single" w:sz="4" w:space="0" w:color="auto"/>
            </w:tcBorders>
          </w:tcPr>
          <w:p w14:paraId="03C28234"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D5983FF" w14:textId="77777777" w:rsidTr="0012442D">
        <w:trPr>
          <w:trHeight w:val="119"/>
        </w:trPr>
        <w:tc>
          <w:tcPr>
            <w:tcW w:w="918" w:type="dxa"/>
            <w:vMerge/>
            <w:tcBorders>
              <w:left w:val="single" w:sz="4" w:space="0" w:color="auto"/>
              <w:bottom w:val="single" w:sz="4" w:space="0" w:color="auto"/>
              <w:right w:val="single" w:sz="4" w:space="0" w:color="auto"/>
            </w:tcBorders>
          </w:tcPr>
          <w:p w14:paraId="09E12994"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1E04D9E0"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70AD47" w:themeFill="accent6"/>
          </w:tcPr>
          <w:p w14:paraId="3B272850" w14:textId="36C19DD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84258E8"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54599FEF"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5A228BE0" w14:textId="77777777" w:rsidTr="0012442D">
        <w:trPr>
          <w:trHeight w:val="119"/>
        </w:trPr>
        <w:tc>
          <w:tcPr>
            <w:tcW w:w="918" w:type="dxa"/>
            <w:vMerge w:val="restart"/>
            <w:tcBorders>
              <w:top w:val="single" w:sz="4" w:space="0" w:color="auto"/>
              <w:left w:val="single" w:sz="4" w:space="0" w:color="auto"/>
              <w:right w:val="single" w:sz="4" w:space="0" w:color="auto"/>
            </w:tcBorders>
          </w:tcPr>
          <w:p w14:paraId="3E297DE4"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58CF6CC4"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tc>
        <w:tc>
          <w:tcPr>
            <w:tcW w:w="2631" w:type="dxa"/>
            <w:vMerge/>
            <w:tcBorders>
              <w:left w:val="single" w:sz="4" w:space="0" w:color="auto"/>
              <w:right w:val="single" w:sz="4" w:space="0" w:color="auto"/>
            </w:tcBorders>
            <w:shd w:val="clear" w:color="auto" w:fill="70AD47" w:themeFill="accent6"/>
          </w:tcPr>
          <w:p w14:paraId="288C8C59" w14:textId="5FD8B167" w:rsidR="0012442D" w:rsidRDefault="0012442D" w:rsidP="001E4FB3">
            <w:pPr>
              <w:tabs>
                <w:tab w:val="left" w:pos="720"/>
                <w:tab w:val="left" w:pos="1622"/>
              </w:tabs>
              <w:spacing w:before="20" w:after="20"/>
              <w:rPr>
                <w:rFonts w:cs="Arial"/>
                <w:sz w:val="16"/>
                <w:szCs w:val="16"/>
              </w:rPr>
            </w:pPr>
          </w:p>
        </w:tc>
        <w:tc>
          <w:tcPr>
            <w:tcW w:w="2664" w:type="dxa"/>
            <w:vMerge w:val="restart"/>
            <w:tcBorders>
              <w:left w:val="single" w:sz="4" w:space="0" w:color="auto"/>
              <w:right w:val="single" w:sz="4" w:space="0" w:color="auto"/>
            </w:tcBorders>
          </w:tcPr>
          <w:p w14:paraId="32F0F073"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left w:val="single" w:sz="4" w:space="0" w:color="auto"/>
              <w:right w:val="single" w:sz="4" w:space="0" w:color="auto"/>
            </w:tcBorders>
          </w:tcPr>
          <w:p w14:paraId="60453581"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363CBB2E" w14:textId="77777777" w:rsidTr="0012442D">
        <w:trPr>
          <w:trHeight w:val="119"/>
        </w:trPr>
        <w:tc>
          <w:tcPr>
            <w:tcW w:w="918" w:type="dxa"/>
            <w:vMerge/>
            <w:tcBorders>
              <w:left w:val="single" w:sz="4" w:space="0" w:color="auto"/>
              <w:bottom w:val="single" w:sz="4" w:space="0" w:color="auto"/>
              <w:right w:val="single" w:sz="4" w:space="0" w:color="auto"/>
            </w:tcBorders>
          </w:tcPr>
          <w:p w14:paraId="7A5CED6F"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5A0DAC1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70AD47" w:themeFill="accent6"/>
          </w:tcPr>
          <w:p w14:paraId="598FD66E"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7E221F43"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7E163D5B" w14:textId="77777777" w:rsidR="0012442D" w:rsidRPr="000F4FAD" w:rsidRDefault="0012442D" w:rsidP="001E4FB3">
            <w:pPr>
              <w:tabs>
                <w:tab w:val="left" w:pos="720"/>
                <w:tab w:val="left" w:pos="1622"/>
              </w:tabs>
              <w:spacing w:before="20" w:after="20"/>
              <w:rPr>
                <w:rFonts w:cs="Arial"/>
                <w:sz w:val="16"/>
                <w:szCs w:val="16"/>
              </w:rPr>
            </w:pPr>
          </w:p>
        </w:tc>
      </w:tr>
    </w:tbl>
    <w:p w14:paraId="52E59592" w14:textId="77777777" w:rsidR="0012442D" w:rsidRPr="000F4FAD" w:rsidRDefault="0012442D" w:rsidP="0012442D"/>
    <w:p w14:paraId="4CA7F547" w14:textId="77777777" w:rsidR="0012442D" w:rsidRPr="000F4FAD" w:rsidRDefault="0012442D" w:rsidP="0012442D">
      <w:pPr>
        <w:rPr>
          <w:b/>
        </w:rPr>
      </w:pPr>
      <w:r w:rsidRPr="000F4FAD">
        <w:rPr>
          <w:b/>
        </w:rPr>
        <w:t>WEEK 2:</w:t>
      </w:r>
    </w:p>
    <w:tbl>
      <w:tblPr>
        <w:tblW w:w="9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2033"/>
        <w:gridCol w:w="2613"/>
        <w:gridCol w:w="2646"/>
        <w:gridCol w:w="1744"/>
      </w:tblGrid>
      <w:tr w:rsidR="0012442D" w:rsidRPr="000F4FAD" w14:paraId="7F83519B" w14:textId="77777777" w:rsidTr="0012442D">
        <w:trPr>
          <w:trHeight w:val="821"/>
        </w:trPr>
        <w:tc>
          <w:tcPr>
            <w:tcW w:w="914" w:type="dxa"/>
            <w:tcBorders>
              <w:top w:val="single" w:sz="4" w:space="0" w:color="auto"/>
              <w:left w:val="single" w:sz="4" w:space="0" w:color="auto"/>
              <w:bottom w:val="single" w:sz="4" w:space="0" w:color="auto"/>
              <w:right w:val="single" w:sz="4" w:space="0" w:color="auto"/>
            </w:tcBorders>
            <w:hideMark/>
          </w:tcPr>
          <w:p w14:paraId="62798C91" w14:textId="77777777" w:rsidR="0012442D" w:rsidRPr="000F4FAD" w:rsidRDefault="0012442D" w:rsidP="001E4FB3">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2033" w:type="dxa"/>
            <w:tcBorders>
              <w:top w:val="single" w:sz="4" w:space="0" w:color="auto"/>
              <w:left w:val="single" w:sz="4" w:space="0" w:color="auto"/>
              <w:bottom w:val="single" w:sz="4" w:space="0" w:color="auto"/>
              <w:right w:val="single" w:sz="4" w:space="0" w:color="auto"/>
            </w:tcBorders>
            <w:hideMark/>
          </w:tcPr>
          <w:p w14:paraId="6C128677" w14:textId="77777777" w:rsidR="0012442D" w:rsidRPr="000F4FAD" w:rsidRDefault="0012442D" w:rsidP="001E4FB3">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DBD83BC" w14:textId="77777777" w:rsidR="0012442D" w:rsidRPr="000F4FAD" w:rsidRDefault="0012442D" w:rsidP="001E4FB3">
            <w:pPr>
              <w:tabs>
                <w:tab w:val="left" w:pos="720"/>
                <w:tab w:val="left" w:pos="1622"/>
              </w:tabs>
              <w:spacing w:before="20" w:after="20"/>
              <w:jc w:val="center"/>
              <w:rPr>
                <w:rFonts w:cs="Arial"/>
                <w:b/>
                <w:sz w:val="16"/>
                <w:szCs w:val="16"/>
              </w:rPr>
            </w:pPr>
          </w:p>
        </w:tc>
        <w:tc>
          <w:tcPr>
            <w:tcW w:w="2613" w:type="dxa"/>
            <w:tcBorders>
              <w:top w:val="single" w:sz="4" w:space="0" w:color="auto"/>
              <w:left w:val="single" w:sz="4" w:space="0" w:color="auto"/>
              <w:bottom w:val="single" w:sz="4" w:space="0" w:color="auto"/>
              <w:right w:val="single" w:sz="4" w:space="0" w:color="auto"/>
            </w:tcBorders>
            <w:hideMark/>
          </w:tcPr>
          <w:p w14:paraId="0A738A8F" w14:textId="77777777" w:rsidR="0012442D" w:rsidRPr="000F4FAD" w:rsidRDefault="0012442D" w:rsidP="001E4FB3">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D973977" w14:textId="77777777" w:rsidR="0012442D" w:rsidRPr="000F4FAD" w:rsidRDefault="0012442D" w:rsidP="001E4FB3">
            <w:pPr>
              <w:tabs>
                <w:tab w:val="left" w:pos="720"/>
                <w:tab w:val="left" w:pos="1622"/>
              </w:tabs>
              <w:spacing w:before="20" w:after="20"/>
              <w:jc w:val="center"/>
              <w:rPr>
                <w:rFonts w:cs="Arial"/>
                <w:b/>
                <w:sz w:val="16"/>
                <w:szCs w:val="16"/>
              </w:rPr>
            </w:pPr>
          </w:p>
        </w:tc>
        <w:tc>
          <w:tcPr>
            <w:tcW w:w="2646" w:type="dxa"/>
            <w:tcBorders>
              <w:top w:val="single" w:sz="4" w:space="0" w:color="auto"/>
              <w:left w:val="single" w:sz="4" w:space="0" w:color="auto"/>
              <w:bottom w:val="single" w:sz="4" w:space="0" w:color="auto"/>
              <w:right w:val="single" w:sz="4" w:space="0" w:color="auto"/>
            </w:tcBorders>
          </w:tcPr>
          <w:p w14:paraId="7D842F77" w14:textId="77777777" w:rsidR="0012442D" w:rsidRPr="000F4FAD"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BO2</w:t>
            </w:r>
          </w:p>
        </w:tc>
        <w:tc>
          <w:tcPr>
            <w:tcW w:w="1744" w:type="dxa"/>
            <w:tcBorders>
              <w:top w:val="single" w:sz="4" w:space="0" w:color="auto"/>
              <w:left w:val="single" w:sz="4" w:space="0" w:color="auto"/>
              <w:bottom w:val="single" w:sz="4" w:space="0" w:color="auto"/>
              <w:right w:val="single" w:sz="4" w:space="0" w:color="auto"/>
            </w:tcBorders>
          </w:tcPr>
          <w:p w14:paraId="531DF2FF" w14:textId="77777777" w:rsidR="0012442D" w:rsidRDefault="0012442D" w:rsidP="001E4FB3">
            <w:pPr>
              <w:tabs>
                <w:tab w:val="left" w:pos="720"/>
                <w:tab w:val="left" w:pos="1622"/>
              </w:tabs>
              <w:spacing w:before="20" w:after="20"/>
              <w:jc w:val="center"/>
              <w:rPr>
                <w:rFonts w:cs="Arial"/>
                <w:b/>
                <w:sz w:val="16"/>
                <w:szCs w:val="16"/>
              </w:rPr>
            </w:pPr>
            <w:r>
              <w:rPr>
                <w:rFonts w:cs="Arial"/>
                <w:b/>
                <w:sz w:val="16"/>
                <w:szCs w:val="16"/>
              </w:rPr>
              <w:t>Offline GTW Session</w:t>
            </w:r>
          </w:p>
          <w:p w14:paraId="3F0009C3" w14:textId="77777777" w:rsidR="0012442D" w:rsidRPr="000F4FAD" w:rsidRDefault="0012442D" w:rsidP="001E4FB3">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12442D" w:rsidRPr="000F4FAD" w14:paraId="24A6534D" w14:textId="77777777" w:rsidTr="0012442D">
        <w:trPr>
          <w:trHeight w:val="240"/>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6BDEAA5B"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Monday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583A596C"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51856185"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04FB0AA1" w14:textId="77777777" w:rsidR="0012442D" w:rsidRPr="000F4FA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DD377C4" w14:textId="77777777" w:rsidR="0012442D" w:rsidRPr="000F4FAD" w:rsidRDefault="0012442D" w:rsidP="001E4FB3">
            <w:pPr>
              <w:tabs>
                <w:tab w:val="left" w:pos="720"/>
                <w:tab w:val="left" w:pos="1622"/>
              </w:tabs>
              <w:spacing w:before="20" w:after="20"/>
              <w:rPr>
                <w:rFonts w:cs="Arial"/>
                <w:sz w:val="16"/>
                <w:szCs w:val="16"/>
              </w:rPr>
            </w:pPr>
          </w:p>
        </w:tc>
      </w:tr>
      <w:tr w:rsidR="0012442D" w14:paraId="6024E7E9" w14:textId="77777777" w:rsidTr="0012442D">
        <w:trPr>
          <w:trHeight w:val="225"/>
        </w:trPr>
        <w:tc>
          <w:tcPr>
            <w:tcW w:w="914" w:type="dxa"/>
            <w:vMerge w:val="restart"/>
            <w:tcBorders>
              <w:top w:val="single" w:sz="4" w:space="0" w:color="auto"/>
              <w:left w:val="single" w:sz="4" w:space="0" w:color="auto"/>
              <w:right w:val="single" w:sz="4" w:space="0" w:color="auto"/>
            </w:tcBorders>
            <w:hideMark/>
          </w:tcPr>
          <w:p w14:paraId="1BD67430" w14:textId="77777777" w:rsidR="0012442D" w:rsidRDefault="0012442D" w:rsidP="001E4FB3">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2033" w:type="dxa"/>
            <w:vMerge w:val="restart"/>
            <w:tcBorders>
              <w:top w:val="single" w:sz="4" w:space="0" w:color="auto"/>
              <w:left w:val="single" w:sz="4" w:space="0" w:color="auto"/>
              <w:right w:val="single" w:sz="4" w:space="0" w:color="auto"/>
            </w:tcBorders>
          </w:tcPr>
          <w:p w14:paraId="0D34064B" w14:textId="77777777" w:rsidR="0012442D" w:rsidRPr="005E1E78" w:rsidRDefault="0012442D" w:rsidP="001E4FB3">
            <w:pPr>
              <w:tabs>
                <w:tab w:val="left" w:pos="720"/>
                <w:tab w:val="left" w:pos="1622"/>
              </w:tabs>
              <w:spacing w:before="20" w:after="20"/>
              <w:rPr>
                <w:rFonts w:cs="Arial"/>
                <w:sz w:val="16"/>
                <w:szCs w:val="16"/>
              </w:rPr>
            </w:pPr>
            <w:bookmarkStart w:id="34" w:name="OLE_LINK9"/>
            <w:bookmarkStart w:id="35"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34"/>
            <w:bookmarkEnd w:id="35"/>
          </w:p>
        </w:tc>
        <w:tc>
          <w:tcPr>
            <w:tcW w:w="2613" w:type="dxa"/>
            <w:vMerge w:val="restart"/>
            <w:tcBorders>
              <w:top w:val="single" w:sz="4" w:space="0" w:color="auto"/>
              <w:left w:val="single" w:sz="4" w:space="0" w:color="auto"/>
              <w:right w:val="single" w:sz="4" w:space="0" w:color="auto"/>
            </w:tcBorders>
          </w:tcPr>
          <w:p w14:paraId="1FE22F35" w14:textId="77777777" w:rsidR="0012442D" w:rsidRDefault="0012442D" w:rsidP="001E4FB3">
            <w:pPr>
              <w:tabs>
                <w:tab w:val="left" w:pos="720"/>
                <w:tab w:val="left" w:pos="1622"/>
              </w:tabs>
              <w:spacing w:before="20" w:after="20"/>
              <w:rPr>
                <w:rFonts w:cs="Arial"/>
                <w:sz w:val="16"/>
                <w:szCs w:val="16"/>
              </w:rPr>
            </w:pPr>
            <w:bookmarkStart w:id="36" w:name="OLE_LINK46"/>
            <w:bookmarkStart w:id="37" w:name="OLE_LINK47"/>
            <w:r>
              <w:rPr>
                <w:rFonts w:cs="Arial"/>
                <w:sz w:val="16"/>
                <w:szCs w:val="16"/>
              </w:rPr>
              <w:t>NR18 XR [2] (</w:t>
            </w:r>
            <w:proofErr w:type="spellStart"/>
            <w:r>
              <w:rPr>
                <w:rFonts w:cs="Arial"/>
                <w:sz w:val="16"/>
                <w:szCs w:val="16"/>
              </w:rPr>
              <w:t>Tero</w:t>
            </w:r>
            <w:proofErr w:type="spellEnd"/>
            <w:r>
              <w:rPr>
                <w:rFonts w:cs="Arial"/>
                <w:sz w:val="16"/>
                <w:szCs w:val="16"/>
              </w:rPr>
              <w:t>)</w:t>
            </w:r>
          </w:p>
          <w:bookmarkEnd w:id="36"/>
          <w:bookmarkEnd w:id="37"/>
          <w:p w14:paraId="4339D46D" w14:textId="77777777" w:rsidR="0012442D" w:rsidRDefault="0012442D" w:rsidP="001E4FB3">
            <w:pPr>
              <w:tabs>
                <w:tab w:val="left" w:pos="720"/>
                <w:tab w:val="left" w:pos="1622"/>
              </w:tabs>
              <w:spacing w:before="20" w:after="20"/>
              <w:rPr>
                <w:rFonts w:cs="Arial"/>
                <w:sz w:val="16"/>
                <w:szCs w:val="16"/>
              </w:rPr>
            </w:pPr>
          </w:p>
        </w:tc>
        <w:tc>
          <w:tcPr>
            <w:tcW w:w="2646" w:type="dxa"/>
            <w:vMerge w:val="restart"/>
            <w:tcBorders>
              <w:top w:val="single" w:sz="4" w:space="0" w:color="auto"/>
              <w:left w:val="single" w:sz="4" w:space="0" w:color="auto"/>
              <w:right w:val="single" w:sz="4" w:space="0" w:color="auto"/>
            </w:tcBorders>
          </w:tcPr>
          <w:p w14:paraId="1C974113" w14:textId="77777777" w:rsidR="0012442D" w:rsidRDefault="0012442D" w:rsidP="001E4FB3">
            <w:pPr>
              <w:tabs>
                <w:tab w:val="left" w:pos="720"/>
                <w:tab w:val="left" w:pos="1622"/>
              </w:tabs>
              <w:spacing w:before="20" w:after="20"/>
              <w:rPr>
                <w:rFonts w:cs="Arial"/>
                <w:sz w:val="16"/>
                <w:szCs w:val="16"/>
              </w:rPr>
            </w:pPr>
            <w:bookmarkStart w:id="38"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38"/>
          </w:p>
        </w:tc>
        <w:tc>
          <w:tcPr>
            <w:tcW w:w="1744" w:type="dxa"/>
            <w:tcBorders>
              <w:top w:val="single" w:sz="4" w:space="0" w:color="auto"/>
              <w:left w:val="single" w:sz="4" w:space="0" w:color="auto"/>
              <w:bottom w:val="single" w:sz="4" w:space="0" w:color="auto"/>
              <w:right w:val="single" w:sz="4" w:space="0" w:color="auto"/>
            </w:tcBorders>
          </w:tcPr>
          <w:p w14:paraId="71A849D2" w14:textId="77777777" w:rsidR="0012442D" w:rsidRDefault="0012442D" w:rsidP="001E4FB3">
            <w:pPr>
              <w:tabs>
                <w:tab w:val="left" w:pos="720"/>
                <w:tab w:val="left" w:pos="1622"/>
              </w:tabs>
              <w:spacing w:before="20" w:after="20"/>
              <w:rPr>
                <w:rFonts w:cs="Arial"/>
                <w:sz w:val="16"/>
                <w:szCs w:val="16"/>
              </w:rPr>
            </w:pPr>
          </w:p>
        </w:tc>
      </w:tr>
      <w:tr w:rsidR="0012442D" w14:paraId="475B3C68" w14:textId="77777777" w:rsidTr="0012442D">
        <w:trPr>
          <w:trHeight w:val="224"/>
        </w:trPr>
        <w:tc>
          <w:tcPr>
            <w:tcW w:w="914" w:type="dxa"/>
            <w:vMerge/>
            <w:tcBorders>
              <w:left w:val="single" w:sz="4" w:space="0" w:color="auto"/>
              <w:bottom w:val="single" w:sz="4" w:space="0" w:color="auto"/>
              <w:right w:val="single" w:sz="4" w:space="0" w:color="auto"/>
            </w:tcBorders>
          </w:tcPr>
          <w:p w14:paraId="02E1C1C5"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29D35A2A"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2C36CE8F"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4D9F1180"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6A6F3543" w14:textId="77777777" w:rsidR="0012442D" w:rsidRDefault="0012442D" w:rsidP="001E4FB3">
            <w:pPr>
              <w:tabs>
                <w:tab w:val="left" w:pos="720"/>
                <w:tab w:val="left" w:pos="1622"/>
              </w:tabs>
              <w:spacing w:before="20" w:after="20"/>
              <w:rPr>
                <w:rFonts w:cs="Arial"/>
                <w:sz w:val="16"/>
                <w:szCs w:val="16"/>
              </w:rPr>
            </w:pPr>
          </w:p>
        </w:tc>
      </w:tr>
      <w:tr w:rsidR="0012442D" w14:paraId="35F5B99F"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12293F4B" w14:textId="77777777" w:rsidR="0012442D" w:rsidRDefault="0012442D" w:rsidP="001E4FB3">
            <w:pPr>
              <w:tabs>
                <w:tab w:val="left" w:pos="720"/>
                <w:tab w:val="left" w:pos="1622"/>
              </w:tabs>
              <w:spacing w:before="20" w:after="20"/>
              <w:rPr>
                <w:rFonts w:cs="Arial"/>
                <w:sz w:val="16"/>
                <w:szCs w:val="16"/>
              </w:rPr>
            </w:pPr>
            <w:r>
              <w:rPr>
                <w:rFonts w:cs="Arial"/>
                <w:sz w:val="16"/>
                <w:szCs w:val="16"/>
              </w:rPr>
              <w:t>13:30-14:30</w:t>
            </w:r>
          </w:p>
        </w:tc>
        <w:tc>
          <w:tcPr>
            <w:tcW w:w="2033" w:type="dxa"/>
            <w:vMerge w:val="restart"/>
            <w:tcBorders>
              <w:top w:val="single" w:sz="4" w:space="0" w:color="auto"/>
              <w:left w:val="single" w:sz="4" w:space="0" w:color="auto"/>
              <w:right w:val="single" w:sz="4" w:space="0" w:color="auto"/>
            </w:tcBorders>
          </w:tcPr>
          <w:p w14:paraId="536DEE19"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(Johan)</w:t>
            </w:r>
          </w:p>
        </w:tc>
        <w:tc>
          <w:tcPr>
            <w:tcW w:w="2613" w:type="dxa"/>
            <w:vMerge w:val="restart"/>
            <w:tcBorders>
              <w:top w:val="single" w:sz="4" w:space="0" w:color="auto"/>
              <w:left w:val="single" w:sz="4" w:space="0" w:color="auto"/>
              <w:right w:val="single" w:sz="4" w:space="0" w:color="auto"/>
            </w:tcBorders>
          </w:tcPr>
          <w:p w14:paraId="3B54045B" w14:textId="77777777" w:rsidR="0012442D" w:rsidRDefault="0012442D" w:rsidP="001E4FB3">
            <w:pPr>
              <w:tabs>
                <w:tab w:val="left" w:pos="720"/>
                <w:tab w:val="left" w:pos="1622"/>
              </w:tabs>
              <w:spacing w:before="20" w:after="20"/>
              <w:rPr>
                <w:rFonts w:cs="Arial"/>
                <w:sz w:val="16"/>
                <w:szCs w:val="16"/>
              </w:rPr>
            </w:pPr>
            <w:r>
              <w:rPr>
                <w:rFonts w:cs="Arial"/>
                <w:sz w:val="16"/>
                <w:szCs w:val="16"/>
              </w:rPr>
              <w:t>NR18 MUSIM [0.5] (</w:t>
            </w:r>
            <w:proofErr w:type="spellStart"/>
            <w:r>
              <w:rPr>
                <w:rFonts w:cs="Arial"/>
                <w:sz w:val="16"/>
                <w:szCs w:val="16"/>
              </w:rPr>
              <w:t>Tero</w:t>
            </w:r>
            <w:proofErr w:type="spellEnd"/>
            <w:r>
              <w:rPr>
                <w:rFonts w:cs="Arial"/>
                <w:sz w:val="16"/>
                <w:szCs w:val="16"/>
              </w:rPr>
              <w:t>)</w:t>
            </w:r>
          </w:p>
        </w:tc>
        <w:tc>
          <w:tcPr>
            <w:tcW w:w="2646" w:type="dxa"/>
            <w:vMerge w:val="restart"/>
            <w:tcBorders>
              <w:top w:val="single" w:sz="4" w:space="0" w:color="auto"/>
              <w:left w:val="single" w:sz="4" w:space="0" w:color="auto"/>
              <w:right w:val="single" w:sz="4" w:space="0" w:color="auto"/>
            </w:tcBorders>
          </w:tcPr>
          <w:p w14:paraId="2137F7A5" w14:textId="77777777" w:rsidR="0012442D" w:rsidRDefault="0012442D" w:rsidP="001E4FB3">
            <w:pPr>
              <w:tabs>
                <w:tab w:val="left" w:pos="720"/>
                <w:tab w:val="left" w:pos="1622"/>
              </w:tabs>
              <w:spacing w:before="20" w:after="20"/>
              <w:rPr>
                <w:rFonts w:cs="Arial"/>
                <w:sz w:val="16"/>
                <w:szCs w:val="16"/>
              </w:rPr>
            </w:pPr>
            <w:r>
              <w:rPr>
                <w:rFonts w:cs="Arial"/>
                <w:sz w:val="16"/>
                <w:szCs w:val="16"/>
              </w:rPr>
              <w:t>NR18 UAV [1] (Diana)</w:t>
            </w:r>
          </w:p>
        </w:tc>
        <w:tc>
          <w:tcPr>
            <w:tcW w:w="1744" w:type="dxa"/>
            <w:tcBorders>
              <w:top w:val="single" w:sz="4" w:space="0" w:color="auto"/>
              <w:left w:val="single" w:sz="4" w:space="0" w:color="auto"/>
              <w:bottom w:val="single" w:sz="4" w:space="0" w:color="auto"/>
              <w:right w:val="single" w:sz="4" w:space="0" w:color="auto"/>
            </w:tcBorders>
          </w:tcPr>
          <w:p w14:paraId="7B242D95" w14:textId="77777777" w:rsidR="0012442D" w:rsidRDefault="0012442D" w:rsidP="001E4FB3">
            <w:pPr>
              <w:tabs>
                <w:tab w:val="left" w:pos="720"/>
                <w:tab w:val="left" w:pos="1622"/>
              </w:tabs>
              <w:spacing w:before="20" w:after="20"/>
              <w:rPr>
                <w:rFonts w:cs="Arial"/>
                <w:sz w:val="16"/>
                <w:szCs w:val="16"/>
              </w:rPr>
            </w:pPr>
          </w:p>
        </w:tc>
      </w:tr>
      <w:tr w:rsidR="0012442D" w14:paraId="788061C8" w14:textId="77777777" w:rsidTr="0012442D">
        <w:trPr>
          <w:trHeight w:val="116"/>
        </w:trPr>
        <w:tc>
          <w:tcPr>
            <w:tcW w:w="914" w:type="dxa"/>
            <w:vMerge/>
            <w:tcBorders>
              <w:left w:val="single" w:sz="4" w:space="0" w:color="auto"/>
              <w:bottom w:val="single" w:sz="4" w:space="0" w:color="auto"/>
              <w:right w:val="single" w:sz="4" w:space="0" w:color="auto"/>
            </w:tcBorders>
          </w:tcPr>
          <w:p w14:paraId="2EDED26B"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353B1B8D"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379CD168"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161A4CD0"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0A018CBA" w14:textId="77777777" w:rsidR="0012442D" w:rsidRDefault="0012442D" w:rsidP="001E4FB3">
            <w:pPr>
              <w:tabs>
                <w:tab w:val="left" w:pos="720"/>
                <w:tab w:val="left" w:pos="1622"/>
              </w:tabs>
              <w:spacing w:before="20" w:after="20"/>
              <w:rPr>
                <w:rFonts w:cs="Arial"/>
                <w:sz w:val="16"/>
                <w:szCs w:val="16"/>
              </w:rPr>
            </w:pPr>
          </w:p>
        </w:tc>
      </w:tr>
      <w:tr w:rsidR="0012442D" w14:paraId="39EE8847" w14:textId="77777777" w:rsidTr="0012442D">
        <w:trPr>
          <w:trHeight w:val="325"/>
        </w:trPr>
        <w:tc>
          <w:tcPr>
            <w:tcW w:w="914" w:type="dxa"/>
            <w:vMerge w:val="restart"/>
            <w:tcBorders>
              <w:top w:val="single" w:sz="4" w:space="0" w:color="auto"/>
              <w:left w:val="single" w:sz="4" w:space="0" w:color="auto"/>
              <w:right w:val="single" w:sz="4" w:space="0" w:color="auto"/>
            </w:tcBorders>
            <w:hideMark/>
          </w:tcPr>
          <w:p w14:paraId="703427EB" w14:textId="77777777" w:rsidR="0012442D" w:rsidRDefault="0012442D" w:rsidP="001E4FB3">
            <w:pPr>
              <w:rPr>
                <w:rFonts w:cs="Arial"/>
                <w:sz w:val="16"/>
                <w:szCs w:val="16"/>
              </w:rPr>
            </w:pPr>
            <w:r>
              <w:rPr>
                <w:rFonts w:cs="Arial"/>
                <w:sz w:val="16"/>
                <w:szCs w:val="16"/>
              </w:rPr>
              <w:t>14:30-15:30</w:t>
            </w:r>
          </w:p>
        </w:tc>
        <w:tc>
          <w:tcPr>
            <w:tcW w:w="2033" w:type="dxa"/>
            <w:vMerge w:val="restart"/>
            <w:tcBorders>
              <w:top w:val="single" w:sz="4" w:space="0" w:color="auto"/>
              <w:left w:val="single" w:sz="4" w:space="0" w:color="auto"/>
              <w:right w:val="single" w:sz="4" w:space="0" w:color="auto"/>
            </w:tcBorders>
          </w:tcPr>
          <w:p w14:paraId="1BEC62BA"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(Johan)</w:t>
            </w:r>
          </w:p>
        </w:tc>
        <w:tc>
          <w:tcPr>
            <w:tcW w:w="2613" w:type="dxa"/>
            <w:vMerge w:val="restart"/>
            <w:tcBorders>
              <w:top w:val="single" w:sz="4" w:space="0" w:color="auto"/>
              <w:left w:val="single" w:sz="4" w:space="0" w:color="auto"/>
              <w:right w:val="single" w:sz="4" w:space="0" w:color="auto"/>
            </w:tcBorders>
          </w:tcPr>
          <w:p w14:paraId="569432E4"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CB (Sergio, </w:t>
            </w:r>
            <w:proofErr w:type="spellStart"/>
            <w:r>
              <w:rPr>
                <w:rFonts w:cs="Arial"/>
                <w:sz w:val="16"/>
                <w:szCs w:val="16"/>
              </w:rPr>
              <w:t>Tero</w:t>
            </w:r>
            <w:proofErr w:type="spellEnd"/>
            <w:r>
              <w:rPr>
                <w:rFonts w:cs="Arial"/>
                <w:sz w:val="16"/>
                <w:szCs w:val="16"/>
              </w:rPr>
              <w:t>)</w:t>
            </w:r>
          </w:p>
          <w:p w14:paraId="0E712CF2" w14:textId="77777777" w:rsidR="0012442D" w:rsidRDefault="0012442D" w:rsidP="001E4FB3">
            <w:pPr>
              <w:tabs>
                <w:tab w:val="left" w:pos="720"/>
                <w:tab w:val="left" w:pos="1622"/>
              </w:tabs>
              <w:spacing w:before="20" w:after="20"/>
              <w:rPr>
                <w:rFonts w:cs="Arial"/>
                <w:sz w:val="16"/>
                <w:szCs w:val="16"/>
              </w:rPr>
            </w:pPr>
          </w:p>
        </w:tc>
        <w:tc>
          <w:tcPr>
            <w:tcW w:w="2646" w:type="dxa"/>
            <w:vMerge w:val="restart"/>
            <w:tcBorders>
              <w:top w:val="single" w:sz="4" w:space="0" w:color="auto"/>
              <w:left w:val="single" w:sz="4" w:space="0" w:color="auto"/>
              <w:right w:val="single" w:sz="4" w:space="0" w:color="auto"/>
            </w:tcBorders>
          </w:tcPr>
          <w:p w14:paraId="26D60AC5"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Network Energy Saving [1] </w:t>
            </w:r>
            <w:bookmarkStart w:id="39" w:name="OLE_LINK54"/>
            <w:bookmarkStart w:id="40" w:name="OLE_LINK55"/>
            <w:r>
              <w:rPr>
                <w:rFonts w:cs="Arial"/>
                <w:sz w:val="16"/>
                <w:szCs w:val="16"/>
              </w:rPr>
              <w:t>(Diana)</w:t>
            </w:r>
            <w:bookmarkEnd w:id="39"/>
            <w:bookmarkEnd w:id="40"/>
          </w:p>
        </w:tc>
        <w:tc>
          <w:tcPr>
            <w:tcW w:w="1744" w:type="dxa"/>
            <w:tcBorders>
              <w:top w:val="single" w:sz="4" w:space="0" w:color="auto"/>
              <w:left w:val="single" w:sz="4" w:space="0" w:color="auto"/>
              <w:bottom w:val="single" w:sz="4" w:space="0" w:color="auto"/>
              <w:right w:val="single" w:sz="4" w:space="0" w:color="auto"/>
            </w:tcBorders>
          </w:tcPr>
          <w:p w14:paraId="7C67ECA6" w14:textId="77777777" w:rsidR="0012442D" w:rsidRDefault="0012442D" w:rsidP="001E4FB3">
            <w:pPr>
              <w:tabs>
                <w:tab w:val="left" w:pos="720"/>
                <w:tab w:val="left" w:pos="1622"/>
              </w:tabs>
              <w:spacing w:before="20" w:after="20"/>
              <w:rPr>
                <w:rFonts w:cs="Arial"/>
                <w:sz w:val="16"/>
                <w:szCs w:val="16"/>
              </w:rPr>
            </w:pPr>
          </w:p>
        </w:tc>
      </w:tr>
      <w:tr w:rsidR="0012442D" w14:paraId="01A0D3FC" w14:textId="77777777" w:rsidTr="0012442D">
        <w:trPr>
          <w:trHeight w:val="324"/>
        </w:trPr>
        <w:tc>
          <w:tcPr>
            <w:tcW w:w="914" w:type="dxa"/>
            <w:vMerge/>
            <w:tcBorders>
              <w:left w:val="single" w:sz="4" w:space="0" w:color="auto"/>
              <w:bottom w:val="single" w:sz="4" w:space="0" w:color="auto"/>
              <w:right w:val="single" w:sz="4" w:space="0" w:color="auto"/>
            </w:tcBorders>
          </w:tcPr>
          <w:p w14:paraId="0EEEDBE5" w14:textId="77777777" w:rsidR="0012442D" w:rsidRDefault="0012442D" w:rsidP="001E4FB3">
            <w:pPr>
              <w:rPr>
                <w:rFonts w:cs="Arial"/>
                <w:sz w:val="16"/>
                <w:szCs w:val="16"/>
              </w:rPr>
            </w:pPr>
          </w:p>
        </w:tc>
        <w:tc>
          <w:tcPr>
            <w:tcW w:w="2033" w:type="dxa"/>
            <w:vMerge/>
            <w:tcBorders>
              <w:left w:val="single" w:sz="4" w:space="0" w:color="auto"/>
              <w:bottom w:val="single" w:sz="4" w:space="0" w:color="auto"/>
              <w:right w:val="single" w:sz="4" w:space="0" w:color="auto"/>
            </w:tcBorders>
          </w:tcPr>
          <w:p w14:paraId="7C769A55"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6D0BAD48" w14:textId="77777777" w:rsidR="0012442D" w:rsidDel="002A6335"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74038D7A"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475777EF" w14:textId="77777777" w:rsidR="0012442D" w:rsidRDefault="0012442D" w:rsidP="001E4FB3">
            <w:pPr>
              <w:tabs>
                <w:tab w:val="left" w:pos="720"/>
                <w:tab w:val="left" w:pos="1622"/>
              </w:tabs>
              <w:spacing w:before="20" w:after="20"/>
              <w:rPr>
                <w:rFonts w:cs="Arial"/>
                <w:sz w:val="16"/>
                <w:szCs w:val="16"/>
              </w:rPr>
            </w:pPr>
          </w:p>
        </w:tc>
      </w:tr>
      <w:tr w:rsidR="0012442D" w:rsidRPr="000F4FAD" w14:paraId="64735393" w14:textId="77777777" w:rsidTr="0012442D">
        <w:trPr>
          <w:trHeight w:val="231"/>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11F11AF4"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Tuesday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69A3C327"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4A82A392"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10C9E585" w14:textId="77777777" w:rsidR="0012442D" w:rsidRPr="000F4FAD" w:rsidRDefault="0012442D" w:rsidP="001E4FB3">
            <w:pPr>
              <w:tabs>
                <w:tab w:val="left" w:pos="18"/>
                <w:tab w:val="left" w:pos="1622"/>
              </w:tabs>
              <w:spacing w:before="20" w:after="20"/>
              <w:ind w:left="18"/>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C76CBC0" w14:textId="77777777" w:rsidR="0012442D" w:rsidRPr="000F4FAD" w:rsidRDefault="0012442D" w:rsidP="001E4FB3">
            <w:pPr>
              <w:tabs>
                <w:tab w:val="left" w:pos="18"/>
                <w:tab w:val="left" w:pos="1622"/>
              </w:tabs>
              <w:spacing w:before="20" w:after="20"/>
              <w:ind w:left="18"/>
              <w:rPr>
                <w:rFonts w:cs="Arial"/>
                <w:sz w:val="16"/>
                <w:szCs w:val="16"/>
              </w:rPr>
            </w:pPr>
          </w:p>
        </w:tc>
      </w:tr>
      <w:tr w:rsidR="0012442D" w14:paraId="037A9E4A"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375A0B8A" w14:textId="77777777" w:rsidR="0012442D" w:rsidRDefault="0012442D" w:rsidP="001E4FB3">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2033" w:type="dxa"/>
            <w:vMerge w:val="restart"/>
            <w:tcBorders>
              <w:top w:val="single" w:sz="4" w:space="0" w:color="auto"/>
              <w:left w:val="single" w:sz="4" w:space="0" w:color="auto"/>
              <w:right w:val="single" w:sz="4" w:space="0" w:color="auto"/>
            </w:tcBorders>
          </w:tcPr>
          <w:p w14:paraId="14797E82" w14:textId="77777777" w:rsidR="0012442D" w:rsidRPr="00390E8B" w:rsidRDefault="0012442D" w:rsidP="001E4FB3">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2613" w:type="dxa"/>
            <w:vMerge w:val="restart"/>
            <w:tcBorders>
              <w:top w:val="single" w:sz="4" w:space="0" w:color="auto"/>
              <w:left w:val="single" w:sz="4" w:space="0" w:color="auto"/>
              <w:right w:val="single" w:sz="4" w:space="0" w:color="auto"/>
            </w:tcBorders>
          </w:tcPr>
          <w:p w14:paraId="13F6FEBF" w14:textId="77777777" w:rsidR="0012442D" w:rsidRDefault="0012442D" w:rsidP="001E4FB3">
            <w:pPr>
              <w:tabs>
                <w:tab w:val="left" w:pos="720"/>
                <w:tab w:val="left" w:pos="1622"/>
              </w:tabs>
              <w:spacing w:before="20" w:after="20"/>
              <w:rPr>
                <w:rFonts w:cs="Arial"/>
                <w:sz w:val="16"/>
                <w:szCs w:val="16"/>
              </w:rPr>
            </w:pPr>
            <w:bookmarkStart w:id="41" w:name="OLE_LINK48"/>
            <w:r>
              <w:rPr>
                <w:rFonts w:cs="Arial"/>
                <w:sz w:val="16"/>
                <w:szCs w:val="16"/>
              </w:rPr>
              <w:t>NR18 QoE [1] (</w:t>
            </w:r>
            <w:proofErr w:type="spellStart"/>
            <w:r>
              <w:rPr>
                <w:rFonts w:cs="Arial"/>
                <w:sz w:val="16"/>
                <w:szCs w:val="16"/>
              </w:rPr>
              <w:t>Tero</w:t>
            </w:r>
            <w:proofErr w:type="spellEnd"/>
            <w:r>
              <w:rPr>
                <w:rFonts w:cs="Arial"/>
                <w:sz w:val="16"/>
                <w:szCs w:val="16"/>
              </w:rPr>
              <w:t>)</w:t>
            </w:r>
            <w:bookmarkEnd w:id="41"/>
          </w:p>
        </w:tc>
        <w:tc>
          <w:tcPr>
            <w:tcW w:w="2646" w:type="dxa"/>
            <w:vMerge w:val="restart"/>
            <w:tcBorders>
              <w:top w:val="single" w:sz="4" w:space="0" w:color="auto"/>
              <w:left w:val="single" w:sz="4" w:space="0" w:color="auto"/>
              <w:right w:val="single" w:sz="4" w:space="0" w:color="auto"/>
            </w:tcBorders>
          </w:tcPr>
          <w:p w14:paraId="05979DBD"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(Diana)</w:t>
            </w:r>
          </w:p>
        </w:tc>
        <w:tc>
          <w:tcPr>
            <w:tcW w:w="1744" w:type="dxa"/>
            <w:tcBorders>
              <w:top w:val="single" w:sz="4" w:space="0" w:color="auto"/>
              <w:left w:val="single" w:sz="4" w:space="0" w:color="auto"/>
              <w:bottom w:val="single" w:sz="4" w:space="0" w:color="auto"/>
              <w:right w:val="single" w:sz="4" w:space="0" w:color="auto"/>
            </w:tcBorders>
          </w:tcPr>
          <w:p w14:paraId="248AFF8E" w14:textId="77777777" w:rsidR="0012442D" w:rsidRDefault="0012442D" w:rsidP="001E4FB3">
            <w:pPr>
              <w:tabs>
                <w:tab w:val="left" w:pos="720"/>
                <w:tab w:val="left" w:pos="1622"/>
              </w:tabs>
              <w:spacing w:before="20" w:after="20"/>
              <w:rPr>
                <w:rFonts w:cs="Arial"/>
                <w:sz w:val="16"/>
                <w:szCs w:val="16"/>
              </w:rPr>
            </w:pPr>
          </w:p>
        </w:tc>
      </w:tr>
      <w:tr w:rsidR="0012442D" w14:paraId="72C7B845" w14:textId="77777777" w:rsidTr="0012442D">
        <w:trPr>
          <w:trHeight w:val="116"/>
        </w:trPr>
        <w:tc>
          <w:tcPr>
            <w:tcW w:w="914" w:type="dxa"/>
            <w:vMerge/>
            <w:tcBorders>
              <w:left w:val="single" w:sz="4" w:space="0" w:color="auto"/>
              <w:bottom w:val="single" w:sz="4" w:space="0" w:color="auto"/>
              <w:right w:val="single" w:sz="4" w:space="0" w:color="auto"/>
            </w:tcBorders>
          </w:tcPr>
          <w:p w14:paraId="12173D19"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208FB51C" w14:textId="77777777" w:rsidR="0012442D" w:rsidRPr="00390E8B"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4423C285"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2AEA4FDE"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7A06D289" w14:textId="77777777" w:rsidR="0012442D" w:rsidRDefault="0012442D" w:rsidP="001E4FB3">
            <w:pPr>
              <w:tabs>
                <w:tab w:val="left" w:pos="720"/>
                <w:tab w:val="left" w:pos="1622"/>
              </w:tabs>
              <w:spacing w:before="20" w:after="20"/>
              <w:rPr>
                <w:rFonts w:cs="Arial"/>
                <w:sz w:val="16"/>
                <w:szCs w:val="16"/>
              </w:rPr>
            </w:pPr>
          </w:p>
        </w:tc>
      </w:tr>
      <w:tr w:rsidR="0012442D" w14:paraId="5F6D979E"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72F51B7C" w14:textId="77777777" w:rsidR="0012442D" w:rsidRDefault="0012442D" w:rsidP="001E4FB3">
            <w:pPr>
              <w:tabs>
                <w:tab w:val="left" w:pos="720"/>
                <w:tab w:val="left" w:pos="1622"/>
              </w:tabs>
              <w:spacing w:before="20" w:after="20"/>
              <w:rPr>
                <w:rFonts w:cs="Arial"/>
                <w:sz w:val="16"/>
                <w:szCs w:val="16"/>
              </w:rPr>
            </w:pPr>
            <w:r>
              <w:rPr>
                <w:rFonts w:cs="Arial"/>
                <w:sz w:val="16"/>
                <w:szCs w:val="16"/>
              </w:rPr>
              <w:t>13:30-14:30</w:t>
            </w:r>
          </w:p>
        </w:tc>
        <w:tc>
          <w:tcPr>
            <w:tcW w:w="2033" w:type="dxa"/>
            <w:vMerge w:val="restart"/>
            <w:tcBorders>
              <w:top w:val="single" w:sz="4" w:space="0" w:color="auto"/>
              <w:left w:val="single" w:sz="4" w:space="0" w:color="auto"/>
              <w:right w:val="single" w:sz="4" w:space="0" w:color="auto"/>
            </w:tcBorders>
          </w:tcPr>
          <w:p w14:paraId="402C5DF5" w14:textId="77777777" w:rsidR="0012442D" w:rsidRDefault="0012442D" w:rsidP="001E4FB3">
            <w:pPr>
              <w:tabs>
                <w:tab w:val="left" w:pos="720"/>
                <w:tab w:val="left" w:pos="1622"/>
              </w:tabs>
              <w:spacing w:before="20" w:after="20"/>
              <w:rPr>
                <w:rFonts w:cs="Arial"/>
                <w:sz w:val="16"/>
                <w:szCs w:val="16"/>
              </w:rPr>
            </w:pPr>
            <w:bookmarkStart w:id="42" w:name="OLE_LINK56"/>
            <w:bookmarkStart w:id="43" w:name="OLE_LINK57"/>
            <w:r>
              <w:rPr>
                <w:rFonts w:cs="Arial"/>
                <w:sz w:val="16"/>
                <w:szCs w:val="16"/>
              </w:rPr>
              <w:t>NR18 CBs</w:t>
            </w:r>
            <w:bookmarkEnd w:id="42"/>
            <w:bookmarkEnd w:id="43"/>
            <w:r>
              <w:rPr>
                <w:rFonts w:cs="Arial"/>
                <w:sz w:val="16"/>
                <w:szCs w:val="16"/>
              </w:rPr>
              <w:t xml:space="preserve"> (Sasha)</w:t>
            </w:r>
          </w:p>
        </w:tc>
        <w:tc>
          <w:tcPr>
            <w:tcW w:w="2613" w:type="dxa"/>
            <w:vMerge w:val="restart"/>
            <w:tcBorders>
              <w:top w:val="single" w:sz="4" w:space="0" w:color="auto"/>
              <w:left w:val="single" w:sz="4" w:space="0" w:color="auto"/>
              <w:right w:val="single" w:sz="4" w:space="0" w:color="auto"/>
            </w:tcBorders>
          </w:tcPr>
          <w:p w14:paraId="011D47DD" w14:textId="77777777" w:rsidR="0012442D" w:rsidRDefault="0012442D" w:rsidP="001E4FB3">
            <w:pPr>
              <w:tabs>
                <w:tab w:val="left" w:pos="720"/>
                <w:tab w:val="left" w:pos="1622"/>
              </w:tabs>
              <w:spacing w:before="20" w:after="20"/>
              <w:rPr>
                <w:rFonts w:cs="Arial"/>
                <w:sz w:val="16"/>
                <w:szCs w:val="16"/>
              </w:rPr>
            </w:pPr>
            <w:r>
              <w:rPr>
                <w:rFonts w:cs="Arial"/>
                <w:sz w:val="16"/>
                <w:szCs w:val="16"/>
              </w:rPr>
              <w:t>NR18 CBs (Sergio)</w:t>
            </w:r>
          </w:p>
        </w:tc>
        <w:tc>
          <w:tcPr>
            <w:tcW w:w="2646" w:type="dxa"/>
            <w:vMerge w:val="restart"/>
            <w:tcBorders>
              <w:top w:val="single" w:sz="4" w:space="0" w:color="auto"/>
              <w:left w:val="single" w:sz="4" w:space="0" w:color="auto"/>
              <w:right w:val="single" w:sz="4" w:space="0" w:color="auto"/>
            </w:tcBorders>
          </w:tcPr>
          <w:p w14:paraId="5B5AA42D" w14:textId="77777777" w:rsidR="0012442D" w:rsidRDefault="0012442D" w:rsidP="001E4FB3">
            <w:pPr>
              <w:tabs>
                <w:tab w:val="left" w:pos="720"/>
                <w:tab w:val="left" w:pos="1622"/>
              </w:tabs>
              <w:spacing w:before="20" w:after="20"/>
              <w:rPr>
                <w:rFonts w:cs="Arial"/>
                <w:sz w:val="16"/>
                <w:szCs w:val="16"/>
              </w:rPr>
            </w:pPr>
            <w:r>
              <w:rPr>
                <w:rFonts w:cs="Arial"/>
                <w:sz w:val="16"/>
                <w:szCs w:val="16"/>
              </w:rPr>
              <w:t>NR18 CB (Diana)</w:t>
            </w:r>
          </w:p>
        </w:tc>
        <w:tc>
          <w:tcPr>
            <w:tcW w:w="1744" w:type="dxa"/>
            <w:tcBorders>
              <w:top w:val="single" w:sz="4" w:space="0" w:color="auto"/>
              <w:left w:val="single" w:sz="4" w:space="0" w:color="auto"/>
              <w:bottom w:val="single" w:sz="4" w:space="0" w:color="auto"/>
              <w:right w:val="single" w:sz="4" w:space="0" w:color="auto"/>
            </w:tcBorders>
          </w:tcPr>
          <w:p w14:paraId="3F5949B6" w14:textId="77777777" w:rsidR="0012442D" w:rsidRDefault="0012442D" w:rsidP="001E4FB3">
            <w:pPr>
              <w:tabs>
                <w:tab w:val="left" w:pos="720"/>
                <w:tab w:val="left" w:pos="1622"/>
              </w:tabs>
              <w:spacing w:before="20" w:after="20"/>
              <w:rPr>
                <w:rFonts w:cs="Arial"/>
                <w:sz w:val="16"/>
                <w:szCs w:val="16"/>
              </w:rPr>
            </w:pPr>
          </w:p>
        </w:tc>
      </w:tr>
      <w:tr w:rsidR="0012442D" w14:paraId="6E6AAFAE" w14:textId="77777777" w:rsidTr="0012442D">
        <w:trPr>
          <w:trHeight w:val="116"/>
        </w:trPr>
        <w:tc>
          <w:tcPr>
            <w:tcW w:w="914" w:type="dxa"/>
            <w:vMerge/>
            <w:tcBorders>
              <w:left w:val="single" w:sz="4" w:space="0" w:color="auto"/>
              <w:bottom w:val="single" w:sz="4" w:space="0" w:color="auto"/>
              <w:right w:val="single" w:sz="4" w:space="0" w:color="auto"/>
            </w:tcBorders>
          </w:tcPr>
          <w:p w14:paraId="0A5E73B3"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648951B2"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0310184C"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1B80CE0A"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376D127A" w14:textId="77777777" w:rsidR="0012442D" w:rsidRDefault="0012442D" w:rsidP="001E4FB3">
            <w:pPr>
              <w:tabs>
                <w:tab w:val="left" w:pos="720"/>
                <w:tab w:val="left" w:pos="1622"/>
              </w:tabs>
              <w:spacing w:before="20" w:after="20"/>
              <w:rPr>
                <w:rFonts w:cs="Arial"/>
                <w:sz w:val="16"/>
                <w:szCs w:val="16"/>
              </w:rPr>
            </w:pPr>
          </w:p>
        </w:tc>
      </w:tr>
      <w:tr w:rsidR="0012442D" w14:paraId="5CDC46E0"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0DE28C7E" w14:textId="77777777" w:rsidR="0012442D" w:rsidRDefault="0012442D" w:rsidP="001E4FB3">
            <w:pPr>
              <w:rPr>
                <w:rFonts w:cs="Arial"/>
                <w:sz w:val="16"/>
                <w:szCs w:val="16"/>
              </w:rPr>
            </w:pPr>
            <w:r>
              <w:rPr>
                <w:rFonts w:cs="Arial"/>
                <w:sz w:val="16"/>
                <w:szCs w:val="16"/>
              </w:rPr>
              <w:t>14:30-15:30</w:t>
            </w:r>
          </w:p>
        </w:tc>
        <w:tc>
          <w:tcPr>
            <w:tcW w:w="2033" w:type="dxa"/>
            <w:vMerge w:val="restart"/>
            <w:tcBorders>
              <w:top w:val="single" w:sz="4" w:space="0" w:color="auto"/>
              <w:left w:val="single" w:sz="4" w:space="0" w:color="auto"/>
              <w:right w:val="single" w:sz="4" w:space="0" w:color="auto"/>
            </w:tcBorders>
          </w:tcPr>
          <w:p w14:paraId="47346F00"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CBs </w:t>
            </w:r>
          </w:p>
        </w:tc>
        <w:tc>
          <w:tcPr>
            <w:tcW w:w="2613" w:type="dxa"/>
            <w:vMerge w:val="restart"/>
            <w:tcBorders>
              <w:top w:val="single" w:sz="4" w:space="0" w:color="auto"/>
              <w:left w:val="single" w:sz="4" w:space="0" w:color="auto"/>
              <w:right w:val="single" w:sz="4" w:space="0" w:color="auto"/>
            </w:tcBorders>
          </w:tcPr>
          <w:p w14:paraId="419339CD" w14:textId="77777777" w:rsidR="0012442D" w:rsidRDefault="0012442D" w:rsidP="001E4FB3">
            <w:pPr>
              <w:tabs>
                <w:tab w:val="left" w:pos="720"/>
                <w:tab w:val="left" w:pos="1622"/>
              </w:tabs>
              <w:spacing w:before="20" w:after="20"/>
              <w:rPr>
                <w:rFonts w:cs="Arial"/>
                <w:sz w:val="16"/>
                <w:szCs w:val="16"/>
              </w:rPr>
            </w:pPr>
            <w:r>
              <w:rPr>
                <w:rFonts w:cs="Arial"/>
                <w:sz w:val="16"/>
                <w:szCs w:val="16"/>
              </w:rPr>
              <w:t>NR17/18 CBs (Dawid)</w:t>
            </w:r>
          </w:p>
        </w:tc>
        <w:tc>
          <w:tcPr>
            <w:tcW w:w="2646" w:type="dxa"/>
            <w:vMerge w:val="restart"/>
            <w:tcBorders>
              <w:top w:val="single" w:sz="4" w:space="0" w:color="auto"/>
              <w:left w:val="single" w:sz="4" w:space="0" w:color="auto"/>
              <w:right w:val="single" w:sz="4" w:space="0" w:color="auto"/>
            </w:tcBorders>
          </w:tcPr>
          <w:p w14:paraId="481D4F67" w14:textId="77777777" w:rsidR="0012442D" w:rsidRDefault="0012442D" w:rsidP="001E4FB3">
            <w:pPr>
              <w:tabs>
                <w:tab w:val="left" w:pos="720"/>
                <w:tab w:val="left" w:pos="1622"/>
              </w:tabs>
              <w:spacing w:before="20" w:after="20"/>
              <w:rPr>
                <w:rFonts w:cs="Arial"/>
                <w:sz w:val="16"/>
                <w:szCs w:val="16"/>
              </w:rPr>
            </w:pPr>
            <w:r>
              <w:rPr>
                <w:rFonts w:cs="Arial"/>
                <w:sz w:val="16"/>
                <w:szCs w:val="16"/>
              </w:rPr>
              <w:t>CBs (</w:t>
            </w:r>
            <w:proofErr w:type="spellStart"/>
            <w:r>
              <w:rPr>
                <w:rFonts w:cs="Arial"/>
                <w:sz w:val="16"/>
                <w:szCs w:val="16"/>
              </w:rPr>
              <w:t>Kyeongin</w:t>
            </w:r>
            <w:proofErr w:type="spellEnd"/>
            <w:r>
              <w:rPr>
                <w:rFonts w:cs="Arial"/>
                <w:sz w:val="16"/>
                <w:szCs w:val="16"/>
              </w:rPr>
              <w:t>/Qianxi)</w:t>
            </w:r>
          </w:p>
        </w:tc>
        <w:tc>
          <w:tcPr>
            <w:tcW w:w="1744" w:type="dxa"/>
            <w:tcBorders>
              <w:top w:val="single" w:sz="4" w:space="0" w:color="auto"/>
              <w:left w:val="single" w:sz="4" w:space="0" w:color="auto"/>
              <w:bottom w:val="single" w:sz="4" w:space="0" w:color="auto"/>
              <w:right w:val="single" w:sz="4" w:space="0" w:color="auto"/>
            </w:tcBorders>
          </w:tcPr>
          <w:p w14:paraId="277C0BC5" w14:textId="77777777" w:rsidR="0012442D" w:rsidRDefault="0012442D" w:rsidP="001E4FB3">
            <w:pPr>
              <w:tabs>
                <w:tab w:val="left" w:pos="720"/>
                <w:tab w:val="left" w:pos="1622"/>
              </w:tabs>
              <w:spacing w:before="20" w:after="20"/>
              <w:rPr>
                <w:rFonts w:cs="Arial"/>
                <w:sz w:val="16"/>
                <w:szCs w:val="16"/>
              </w:rPr>
            </w:pPr>
          </w:p>
        </w:tc>
      </w:tr>
      <w:tr w:rsidR="0012442D" w14:paraId="3EA3EFC6" w14:textId="77777777" w:rsidTr="0012442D">
        <w:trPr>
          <w:trHeight w:val="116"/>
        </w:trPr>
        <w:tc>
          <w:tcPr>
            <w:tcW w:w="914" w:type="dxa"/>
            <w:vMerge/>
            <w:tcBorders>
              <w:left w:val="single" w:sz="4" w:space="0" w:color="auto"/>
              <w:bottom w:val="single" w:sz="4" w:space="0" w:color="auto"/>
              <w:right w:val="single" w:sz="4" w:space="0" w:color="auto"/>
            </w:tcBorders>
          </w:tcPr>
          <w:p w14:paraId="0997F611" w14:textId="77777777" w:rsidR="0012442D" w:rsidRDefault="0012442D" w:rsidP="001E4FB3">
            <w:pPr>
              <w:rPr>
                <w:rFonts w:cs="Arial"/>
                <w:sz w:val="16"/>
                <w:szCs w:val="16"/>
              </w:rPr>
            </w:pPr>
          </w:p>
        </w:tc>
        <w:tc>
          <w:tcPr>
            <w:tcW w:w="2033" w:type="dxa"/>
            <w:vMerge/>
            <w:tcBorders>
              <w:left w:val="single" w:sz="4" w:space="0" w:color="auto"/>
              <w:bottom w:val="single" w:sz="4" w:space="0" w:color="auto"/>
              <w:right w:val="single" w:sz="4" w:space="0" w:color="auto"/>
            </w:tcBorders>
          </w:tcPr>
          <w:p w14:paraId="25C792DD"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7459F3F6"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39F10FBD" w14:textId="77777777" w:rsidR="0012442D" w:rsidDel="002A6335"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6FF5AABC" w14:textId="77777777" w:rsidR="0012442D" w:rsidRDefault="0012442D" w:rsidP="001E4FB3">
            <w:pPr>
              <w:tabs>
                <w:tab w:val="left" w:pos="720"/>
                <w:tab w:val="left" w:pos="1622"/>
              </w:tabs>
              <w:spacing w:before="20" w:after="20"/>
              <w:rPr>
                <w:rFonts w:cs="Arial"/>
                <w:sz w:val="16"/>
                <w:szCs w:val="16"/>
              </w:rPr>
            </w:pPr>
          </w:p>
        </w:tc>
      </w:tr>
      <w:tr w:rsidR="0012442D" w:rsidRPr="000F4FAD" w14:paraId="107E1560" w14:textId="77777777" w:rsidTr="0012442D">
        <w:trPr>
          <w:trHeight w:val="231"/>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323253F9"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Wednesday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4FCC5784"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6D46378B"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39CDD279" w14:textId="77777777" w:rsidR="0012442D" w:rsidRPr="000F4FAD" w:rsidRDefault="0012442D" w:rsidP="001E4FB3">
            <w:pPr>
              <w:tabs>
                <w:tab w:val="left" w:pos="18"/>
                <w:tab w:val="left" w:pos="1622"/>
              </w:tabs>
              <w:spacing w:before="20" w:after="20"/>
              <w:ind w:left="18"/>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81032EA" w14:textId="77777777" w:rsidR="0012442D" w:rsidRPr="000F4FAD" w:rsidRDefault="0012442D" w:rsidP="001E4FB3">
            <w:pPr>
              <w:tabs>
                <w:tab w:val="left" w:pos="18"/>
                <w:tab w:val="left" w:pos="1622"/>
              </w:tabs>
              <w:spacing w:before="20" w:after="20"/>
              <w:ind w:left="18"/>
              <w:rPr>
                <w:rFonts w:cs="Arial"/>
                <w:sz w:val="16"/>
                <w:szCs w:val="16"/>
              </w:rPr>
            </w:pPr>
          </w:p>
        </w:tc>
      </w:tr>
      <w:tr w:rsidR="0012442D" w:rsidRPr="000F4FAD" w14:paraId="78AE723E" w14:textId="77777777" w:rsidTr="007B6B1F">
        <w:trPr>
          <w:gridAfter w:val="1"/>
          <w:wAfter w:w="1744" w:type="dxa"/>
          <w:trHeight w:val="231"/>
        </w:trPr>
        <w:tc>
          <w:tcPr>
            <w:tcW w:w="914" w:type="dxa"/>
            <w:tcBorders>
              <w:top w:val="single" w:sz="4" w:space="0" w:color="auto"/>
              <w:left w:val="single" w:sz="4" w:space="0" w:color="auto"/>
              <w:bottom w:val="single" w:sz="4" w:space="0" w:color="auto"/>
              <w:right w:val="single" w:sz="4" w:space="0" w:color="auto"/>
            </w:tcBorders>
            <w:shd w:val="clear" w:color="auto" w:fill="auto"/>
          </w:tcPr>
          <w:p w14:paraId="5006B999" w14:textId="77777777" w:rsidR="0012442D" w:rsidRPr="000F4FAD" w:rsidRDefault="0012442D" w:rsidP="001E4FB3">
            <w:pPr>
              <w:rPr>
                <w:rFonts w:cs="Arial"/>
                <w:sz w:val="16"/>
                <w:szCs w:val="16"/>
              </w:rPr>
            </w:pPr>
            <w:r>
              <w:rPr>
                <w:rFonts w:cs="Arial"/>
                <w:sz w:val="16"/>
                <w:szCs w:val="16"/>
              </w:rPr>
              <w:t>03:30-04:30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D0B057D"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CBs (All?)</w:t>
            </w:r>
          </w:p>
        </w:tc>
        <w:tc>
          <w:tcPr>
            <w:tcW w:w="2613" w:type="dxa"/>
            <w:tcBorders>
              <w:left w:val="single" w:sz="4" w:space="0" w:color="auto"/>
              <w:right w:val="single" w:sz="4" w:space="0" w:color="auto"/>
            </w:tcBorders>
            <w:shd w:val="clear" w:color="auto" w:fill="auto"/>
          </w:tcPr>
          <w:p w14:paraId="1ADE5D43" w14:textId="2A18EB8D" w:rsidR="0012442D" w:rsidRPr="000F4FAD" w:rsidRDefault="007B6B1F" w:rsidP="001E4FB3">
            <w:pPr>
              <w:tabs>
                <w:tab w:val="left" w:pos="720"/>
                <w:tab w:val="left" w:pos="1622"/>
              </w:tabs>
              <w:spacing w:before="20" w:after="20"/>
              <w:rPr>
                <w:rFonts w:cs="Arial"/>
                <w:sz w:val="16"/>
                <w:szCs w:val="16"/>
              </w:rPr>
            </w:pPr>
            <w:r w:rsidRPr="007B6B1F">
              <w:rPr>
                <w:rFonts w:cs="Arial"/>
                <w:sz w:val="16"/>
                <w:szCs w:val="16"/>
              </w:rPr>
              <w:t>CBs (</w:t>
            </w:r>
            <w:proofErr w:type="spellStart"/>
            <w:r w:rsidRPr="007B6B1F">
              <w:rPr>
                <w:rFonts w:cs="Arial"/>
                <w:sz w:val="16"/>
                <w:szCs w:val="16"/>
              </w:rPr>
              <w:t>Tero</w:t>
            </w:r>
            <w:proofErr w:type="spellEnd"/>
            <w:r w:rsidRPr="007B6B1F">
              <w:rPr>
                <w:rFonts w:cs="Arial"/>
                <w:sz w:val="16"/>
                <w:szCs w:val="16"/>
              </w:rPr>
              <w:t>)</w:t>
            </w:r>
          </w:p>
        </w:tc>
        <w:tc>
          <w:tcPr>
            <w:tcW w:w="2646" w:type="dxa"/>
            <w:tcBorders>
              <w:left w:val="single" w:sz="4" w:space="0" w:color="auto"/>
              <w:right w:val="single" w:sz="4" w:space="0" w:color="auto"/>
            </w:tcBorders>
          </w:tcPr>
          <w:p w14:paraId="5FAC8670" w14:textId="77777777" w:rsidR="0012442D" w:rsidRPr="000F4FAD" w:rsidRDefault="0012442D" w:rsidP="001E4FB3">
            <w:pPr>
              <w:shd w:val="clear" w:color="auto" w:fill="FFFFFF"/>
              <w:spacing w:before="0" w:after="20"/>
              <w:rPr>
                <w:rFonts w:cs="Arial"/>
                <w:sz w:val="16"/>
                <w:szCs w:val="16"/>
                <w:lang w:val="en-US"/>
              </w:rPr>
            </w:pPr>
            <w:r>
              <w:rPr>
                <w:rFonts w:cs="Arial"/>
                <w:sz w:val="16"/>
                <w:szCs w:val="16"/>
              </w:rPr>
              <w:t>NR18 CBs (Nathan)</w:t>
            </w:r>
          </w:p>
        </w:tc>
      </w:tr>
      <w:tr w:rsidR="0012442D" w:rsidRPr="000F4FAD" w14:paraId="606341E2" w14:textId="77777777" w:rsidTr="0012442D">
        <w:trPr>
          <w:gridAfter w:val="1"/>
          <w:wAfter w:w="1744" w:type="dxa"/>
          <w:trHeight w:val="231"/>
        </w:trPr>
        <w:tc>
          <w:tcPr>
            <w:tcW w:w="914" w:type="dxa"/>
            <w:tcBorders>
              <w:top w:val="single" w:sz="4" w:space="0" w:color="auto"/>
              <w:left w:val="single" w:sz="4" w:space="0" w:color="auto"/>
              <w:right w:val="single" w:sz="4" w:space="0" w:color="auto"/>
            </w:tcBorders>
            <w:shd w:val="clear" w:color="auto" w:fill="auto"/>
          </w:tcPr>
          <w:p w14:paraId="5761A284" w14:textId="77777777" w:rsidR="0012442D" w:rsidRPr="000F4FAD" w:rsidRDefault="0012442D" w:rsidP="001E4FB3">
            <w:pPr>
              <w:rPr>
                <w:rFonts w:cs="Arial"/>
                <w:sz w:val="16"/>
                <w:szCs w:val="16"/>
              </w:rPr>
            </w:pPr>
            <w:r>
              <w:rPr>
                <w:rFonts w:cs="Arial"/>
                <w:sz w:val="16"/>
                <w:szCs w:val="16"/>
              </w:rPr>
              <w:t>04:30-05:30</w:t>
            </w:r>
          </w:p>
        </w:tc>
        <w:tc>
          <w:tcPr>
            <w:tcW w:w="2033" w:type="dxa"/>
            <w:tcBorders>
              <w:top w:val="single" w:sz="4" w:space="0" w:color="auto"/>
              <w:left w:val="single" w:sz="4" w:space="0" w:color="auto"/>
              <w:right w:val="single" w:sz="4" w:space="0" w:color="auto"/>
            </w:tcBorders>
            <w:shd w:val="clear" w:color="auto" w:fill="auto"/>
          </w:tcPr>
          <w:p w14:paraId="57A494AB"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CB (All) </w:t>
            </w:r>
          </w:p>
        </w:tc>
        <w:tc>
          <w:tcPr>
            <w:tcW w:w="2613" w:type="dxa"/>
            <w:tcBorders>
              <w:left w:val="single" w:sz="4" w:space="0" w:color="auto"/>
              <w:right w:val="single" w:sz="4" w:space="0" w:color="auto"/>
            </w:tcBorders>
            <w:shd w:val="clear" w:color="auto" w:fill="auto"/>
          </w:tcPr>
          <w:p w14:paraId="5FE8417B"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CB (Sergio?)</w:t>
            </w:r>
          </w:p>
        </w:tc>
        <w:tc>
          <w:tcPr>
            <w:tcW w:w="2646" w:type="dxa"/>
            <w:tcBorders>
              <w:left w:val="single" w:sz="4" w:space="0" w:color="auto"/>
              <w:right w:val="single" w:sz="4" w:space="0" w:color="auto"/>
            </w:tcBorders>
          </w:tcPr>
          <w:p w14:paraId="6C24F1F5" w14:textId="77777777" w:rsidR="0012442D" w:rsidRPr="000F4FAD" w:rsidRDefault="0012442D" w:rsidP="001E4FB3">
            <w:pPr>
              <w:shd w:val="clear" w:color="auto" w:fill="FFFFFF"/>
              <w:spacing w:before="0" w:after="20"/>
              <w:rPr>
                <w:rFonts w:cs="Arial"/>
                <w:sz w:val="16"/>
                <w:szCs w:val="16"/>
                <w:lang w:val="en-US"/>
              </w:rPr>
            </w:pPr>
            <w:r>
              <w:rPr>
                <w:rFonts w:cs="Arial"/>
                <w:sz w:val="16"/>
                <w:szCs w:val="16"/>
                <w:lang w:val="en-US"/>
              </w:rPr>
              <w:t>CB (Nathan?)</w:t>
            </w:r>
          </w:p>
        </w:tc>
      </w:tr>
    </w:tbl>
    <w:p w14:paraId="5AE35AEF" w14:textId="77777777" w:rsidR="0012442D" w:rsidRDefault="0012442D" w:rsidP="0012442D"/>
    <w:p w14:paraId="5F2468E0" w14:textId="77777777" w:rsidR="0012442D" w:rsidRDefault="0012442D" w:rsidP="0012442D"/>
    <w:p w14:paraId="0ADEA313" w14:textId="77777777" w:rsidR="0012442D" w:rsidRPr="0012442D" w:rsidRDefault="0012442D" w:rsidP="0012442D">
      <w:pPr>
        <w:pStyle w:val="Doc-title"/>
      </w:pPr>
    </w:p>
    <w:p w14:paraId="0F4C51DA" w14:textId="7DECCB25" w:rsidR="0012442D" w:rsidRDefault="0012442D" w:rsidP="0012442D">
      <w:pPr>
        <w:pStyle w:val="Doc-title"/>
      </w:pPr>
    </w:p>
    <w:p w14:paraId="003A3811" w14:textId="77777777" w:rsidR="0012442D" w:rsidRPr="0012442D" w:rsidRDefault="0012442D" w:rsidP="0012442D">
      <w:pPr>
        <w:pStyle w:val="Doc-text2"/>
      </w:pPr>
    </w:p>
    <w:p w14:paraId="0B1410A1" w14:textId="133D5964"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47538488" w:rsidR="00551BC0" w:rsidRPr="006B7A13" w:rsidRDefault="00407DAA">
      <w:pPr>
        <w:pStyle w:val="Comments"/>
        <w:rPr>
          <w:rFonts w:eastAsiaTheme="minorEastAsia"/>
        </w:rPr>
      </w:pPr>
      <w:r w:rsidRPr="006B7A13">
        <w:t xml:space="preserve">(NR_redcap_enh-Core; leading WG: RAN1; REL-18; WID: </w:t>
      </w:r>
      <w:hyperlink r:id="rId11" w:history="1">
        <w:r w:rsidRPr="00D677BA">
          <w:rPr>
            <w:rStyle w:val="Hyperlink"/>
          </w:rPr>
          <w:t>RP-223544</w:t>
        </w:r>
      </w:hyperlink>
      <w:r w:rsidRPr="006B7A13">
        <w:t>)</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695C57FD" w:rsidR="00F1433D" w:rsidRDefault="00000000" w:rsidP="00F1433D">
      <w:pPr>
        <w:pStyle w:val="Doc-title"/>
        <w:rPr>
          <w:lang w:eastAsia="ja-JP"/>
        </w:rPr>
      </w:pPr>
      <w:hyperlink r:id="rId12" w:history="1">
        <w:r w:rsidR="00F1433D" w:rsidRPr="00D677BA">
          <w:rPr>
            <w:rStyle w:val="Hyperlink"/>
            <w:lang w:eastAsia="ja-JP"/>
          </w:rPr>
          <w:t>R2-2302417</w:t>
        </w:r>
      </w:hyperlink>
      <w:r w:rsidR="00F1433D">
        <w:rPr>
          <w:lang w:eastAsia="ja-JP"/>
        </w:rPr>
        <w:tab/>
        <w:t>Reply LS on long eDRX support for RRC_INACTIVE (</w:t>
      </w:r>
      <w:hyperlink r:id="rId13" w:history="1">
        <w:r w:rsidR="00F1433D" w:rsidRPr="00D677BA">
          <w:rPr>
            <w:rStyle w:val="Hyperlink"/>
            <w:lang w:eastAsia="ja-JP"/>
          </w:rPr>
          <w:t>R3-230803</w:t>
        </w:r>
      </w:hyperlink>
      <w:r w:rsidR="00F1433D">
        <w:rPr>
          <w:lang w:eastAsia="ja-JP"/>
        </w:rPr>
        <w:t>;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756F0C1E" w14:textId="6F1CF49E" w:rsidR="00977F75" w:rsidRDefault="00F91D71" w:rsidP="00F91D71">
      <w:pPr>
        <w:pStyle w:val="Agreement"/>
        <w:rPr>
          <w:lang w:eastAsia="ja-JP"/>
        </w:rPr>
      </w:pPr>
      <w:r>
        <w:rPr>
          <w:lang w:eastAsia="ja-JP"/>
        </w:rPr>
        <w:lastRenderedPageBreak/>
        <w:t>Note</w:t>
      </w:r>
      <w:r w:rsidR="008C01FC">
        <w:rPr>
          <w:lang w:eastAsia="ja-JP"/>
        </w:rPr>
        <w:t>d</w:t>
      </w:r>
    </w:p>
    <w:p w14:paraId="2FFAC79C" w14:textId="77777777" w:rsidR="009075CF" w:rsidRDefault="009075CF" w:rsidP="00DF097A">
      <w:pPr>
        <w:pStyle w:val="Doc-text2"/>
        <w:ind w:left="0" w:firstLine="0"/>
        <w:rPr>
          <w:lang w:eastAsia="ja-JP"/>
        </w:rPr>
      </w:pPr>
    </w:p>
    <w:p w14:paraId="2D7A8462" w14:textId="5B064E92" w:rsidR="00977F75" w:rsidRPr="00DF097A" w:rsidRDefault="00977F75" w:rsidP="00977F75">
      <w:pPr>
        <w:pStyle w:val="Doc-text2"/>
        <w:ind w:left="0" w:firstLine="0"/>
        <w:rPr>
          <w:b/>
          <w:bCs/>
          <w:lang w:eastAsia="ja-JP"/>
        </w:rPr>
      </w:pPr>
      <w:r w:rsidRPr="00DF097A">
        <w:rPr>
          <w:b/>
          <w:bCs/>
          <w:lang w:eastAsia="ja-JP"/>
        </w:rPr>
        <w:t>Running CR rapporteurs:</w:t>
      </w:r>
    </w:p>
    <w:p w14:paraId="34F05975" w14:textId="77777777" w:rsidR="00977F75" w:rsidRDefault="00977F75" w:rsidP="00977F75">
      <w:pPr>
        <w:pStyle w:val="Doc-text2"/>
        <w:rPr>
          <w:lang w:eastAsia="ja-JP"/>
        </w:rPr>
      </w:pPr>
      <w:r>
        <w:rPr>
          <w:lang w:eastAsia="ja-JP"/>
        </w:rPr>
        <w:t>38.300 OPPO</w:t>
      </w:r>
    </w:p>
    <w:p w14:paraId="03A4B7A6" w14:textId="77777777" w:rsidR="00977F75" w:rsidRDefault="00977F75" w:rsidP="00977F75">
      <w:pPr>
        <w:pStyle w:val="Doc-text2"/>
        <w:rPr>
          <w:lang w:eastAsia="ja-JP"/>
        </w:rPr>
      </w:pPr>
      <w:r>
        <w:rPr>
          <w:lang w:eastAsia="ja-JP"/>
        </w:rPr>
        <w:t>38.304 Huawei</w:t>
      </w:r>
    </w:p>
    <w:p w14:paraId="6125FC1F" w14:textId="77777777" w:rsidR="00977F75" w:rsidRDefault="00977F75" w:rsidP="00977F75">
      <w:pPr>
        <w:pStyle w:val="Doc-text2"/>
        <w:rPr>
          <w:lang w:eastAsia="ja-JP"/>
        </w:rPr>
      </w:pPr>
      <w:r>
        <w:rPr>
          <w:lang w:eastAsia="ja-JP"/>
        </w:rPr>
        <w:t>38.306 Intel</w:t>
      </w:r>
    </w:p>
    <w:p w14:paraId="00BA8F52" w14:textId="77777777" w:rsidR="00977F75" w:rsidRDefault="00977F75" w:rsidP="00977F75">
      <w:pPr>
        <w:pStyle w:val="Doc-text2"/>
        <w:rPr>
          <w:lang w:eastAsia="ja-JP"/>
        </w:rPr>
      </w:pPr>
      <w:r>
        <w:rPr>
          <w:lang w:eastAsia="ja-JP"/>
        </w:rPr>
        <w:t>38.321 Vivo</w:t>
      </w:r>
    </w:p>
    <w:p w14:paraId="2A273399" w14:textId="5437EE37" w:rsidR="00977F75" w:rsidRDefault="00977F75" w:rsidP="00977F75">
      <w:pPr>
        <w:pStyle w:val="Doc-text2"/>
        <w:rPr>
          <w:lang w:eastAsia="ja-JP"/>
        </w:rPr>
      </w:pPr>
      <w:r>
        <w:rPr>
          <w:lang w:eastAsia="ja-JP"/>
        </w:rPr>
        <w:t>38.331 Ericsson</w:t>
      </w:r>
    </w:p>
    <w:p w14:paraId="2D2E9FD7" w14:textId="741D3BC7" w:rsidR="00977F75" w:rsidRDefault="00977F75" w:rsidP="00DF097A">
      <w:pPr>
        <w:pStyle w:val="Doc-text2"/>
        <w:ind w:left="0" w:firstLine="0"/>
        <w:rPr>
          <w:lang w:eastAsia="ja-JP"/>
        </w:rPr>
      </w:pPr>
    </w:p>
    <w:p w14:paraId="208B3ECD" w14:textId="3EC0E3A3" w:rsidR="006E2001" w:rsidRPr="00005F16" w:rsidRDefault="006E2001" w:rsidP="00005F16">
      <w:pPr>
        <w:pStyle w:val="Doc-text2"/>
        <w:rPr>
          <w:lang w:eastAsia="ja-JP"/>
        </w:rPr>
      </w:pPr>
      <w:r w:rsidRPr="00005F16">
        <w:rPr>
          <w:lang w:eastAsia="ja-JP"/>
        </w:rPr>
        <w:t>Chair: Running CR rapporteurs are invited to provide a proposal for baseline for the running CR to the May-meeting, if they identify that there is meaningful progress which can be captured in the CRs.</w:t>
      </w:r>
    </w:p>
    <w:p w14:paraId="1315F8CA" w14:textId="77777777" w:rsidR="00DF097A" w:rsidRPr="00F1433D" w:rsidRDefault="00DF097A" w:rsidP="00DF097A">
      <w:pPr>
        <w:pStyle w:val="Doc-text2"/>
        <w:ind w:left="0" w:firstLine="0"/>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Enhanced eDRX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1C639C28" w14:textId="77777777" w:rsidR="00977F75" w:rsidRDefault="00977F75" w:rsidP="00F1433D">
      <w:pPr>
        <w:pStyle w:val="Doc-title"/>
        <w:rPr>
          <w:lang w:eastAsia="ja-JP"/>
        </w:rPr>
      </w:pPr>
    </w:p>
    <w:p w14:paraId="73B5D594" w14:textId="2DB96777" w:rsidR="00977F75" w:rsidRDefault="00000000" w:rsidP="00F1433D">
      <w:pPr>
        <w:pStyle w:val="Doc-title"/>
        <w:rPr>
          <w:lang w:eastAsia="ja-JP"/>
        </w:rPr>
      </w:pPr>
      <w:hyperlink r:id="rId14" w:history="1">
        <w:r w:rsidR="00977F75" w:rsidRPr="00D677BA">
          <w:rPr>
            <w:rStyle w:val="Hyperlink"/>
            <w:lang w:eastAsia="ja-JP"/>
          </w:rPr>
          <w:t>R2-2304361</w:t>
        </w:r>
      </w:hyperlink>
      <w:r w:rsidR="00977F75">
        <w:rPr>
          <w:lang w:eastAsia="ja-JP"/>
        </w:rPr>
        <w:tab/>
      </w:r>
      <w:r w:rsidR="00977F75" w:rsidRPr="00977F75">
        <w:rPr>
          <w:lang w:eastAsia="ja-JP"/>
        </w:rPr>
        <w:t>Summary of [AT121bis-e][751][eRedCap] eDRX for RRC_INACTIVE (OPPO)</w:t>
      </w:r>
    </w:p>
    <w:p w14:paraId="5C729BD4" w14:textId="167CC70D" w:rsidR="00977F75" w:rsidRDefault="00977F75" w:rsidP="00977F75">
      <w:pPr>
        <w:pStyle w:val="Doc-text2"/>
        <w:ind w:left="0" w:firstLine="0"/>
        <w:rPr>
          <w:lang w:eastAsia="ja-JP"/>
        </w:rPr>
      </w:pPr>
    </w:p>
    <w:p w14:paraId="179C3894" w14:textId="77777777" w:rsidR="009B5340" w:rsidRDefault="009B5340" w:rsidP="009B5340">
      <w:pPr>
        <w:pStyle w:val="Doc-text2"/>
        <w:rPr>
          <w:lang w:eastAsia="ja-JP"/>
        </w:rPr>
      </w:pPr>
    </w:p>
    <w:p w14:paraId="5F3331DC" w14:textId="3CC583D1" w:rsidR="009B5340" w:rsidRPr="00D870DE" w:rsidRDefault="00D870DE" w:rsidP="009B5340">
      <w:pPr>
        <w:pStyle w:val="Doc-text2"/>
        <w:rPr>
          <w:u w:val="single"/>
          <w:lang w:eastAsia="ja-JP"/>
        </w:rPr>
      </w:pPr>
      <w:r w:rsidRPr="00D870DE">
        <w:rPr>
          <w:u w:val="single"/>
          <w:lang w:eastAsia="ja-JP"/>
        </w:rPr>
        <w:t>Capabilities</w:t>
      </w:r>
    </w:p>
    <w:p w14:paraId="0E43272A" w14:textId="7F2BBE9C" w:rsidR="009B5340" w:rsidRDefault="009B5340" w:rsidP="009B5340">
      <w:pPr>
        <w:pStyle w:val="Doc-text2"/>
        <w:rPr>
          <w:lang w:eastAsia="ja-JP"/>
        </w:rPr>
      </w:pPr>
      <w:r>
        <w:rPr>
          <w:lang w:eastAsia="ja-JP"/>
        </w:rPr>
        <w:t>Proposal 1: [Easy] (18/18) Introduce an optional UE capability with signalling for Rel-18 enhanced eDRX in RRC_INACTIVE.</w:t>
      </w:r>
    </w:p>
    <w:p w14:paraId="04CE9CFF" w14:textId="010A625A" w:rsidR="009B5340" w:rsidRDefault="009B5340" w:rsidP="009B5340">
      <w:pPr>
        <w:pStyle w:val="Doc-text2"/>
        <w:rPr>
          <w:lang w:eastAsia="ja-JP"/>
        </w:rPr>
      </w:pPr>
      <w:r>
        <w:rPr>
          <w:lang w:eastAsia="ja-JP"/>
        </w:rPr>
        <w:t>Proposal 2: [For discussion] (14/18) UE can support Rel-18 enhanced eDRX, only if it supports Rel-17 RRC_IDLE eDRX and RRC_INACTIVE eDRX.</w:t>
      </w:r>
    </w:p>
    <w:p w14:paraId="48217DE7" w14:textId="2D80EF41" w:rsidR="009B5340" w:rsidRDefault="009B5340" w:rsidP="009B5340">
      <w:pPr>
        <w:pStyle w:val="Doc-text2"/>
        <w:rPr>
          <w:lang w:eastAsia="ja-JP"/>
        </w:rPr>
      </w:pPr>
      <w:r>
        <w:rPr>
          <w:lang w:eastAsia="ja-JP"/>
        </w:rPr>
        <w:t>Proposal 3: [For discussion] For cell supporting Rel-18 INACTIVE eDRX, RAN2 further discuss among the following options:</w:t>
      </w:r>
    </w:p>
    <w:p w14:paraId="47E7E986" w14:textId="77777777" w:rsidR="009B5340" w:rsidRDefault="009B5340" w:rsidP="009B5340">
      <w:pPr>
        <w:pStyle w:val="Doc-text2"/>
        <w:rPr>
          <w:lang w:eastAsia="ja-JP"/>
        </w:rPr>
      </w:pPr>
      <w:r>
        <w:rPr>
          <w:lang w:eastAsia="ja-JP"/>
        </w:rPr>
        <w:t>•</w:t>
      </w:r>
      <w:r>
        <w:rPr>
          <w:lang w:eastAsia="ja-JP"/>
        </w:rPr>
        <w:tab/>
        <w:t>Option 2: (7) A cell can indicate support for Rel-18 INACTIVE eDRX, only if eDRX-</w:t>
      </w:r>
      <w:proofErr w:type="spellStart"/>
      <w:r>
        <w:rPr>
          <w:lang w:eastAsia="ja-JP"/>
        </w:rPr>
        <w:t>AllowedIdle</w:t>
      </w:r>
      <w:proofErr w:type="spellEnd"/>
      <w:r>
        <w:rPr>
          <w:lang w:eastAsia="ja-JP"/>
        </w:rPr>
        <w:t xml:space="preserve"> is configured. </w:t>
      </w:r>
    </w:p>
    <w:p w14:paraId="26F69505" w14:textId="5FC39CEF" w:rsidR="009B5340" w:rsidRDefault="009B5340" w:rsidP="009B5340">
      <w:pPr>
        <w:pStyle w:val="Doc-text2"/>
        <w:rPr>
          <w:lang w:eastAsia="ja-JP"/>
        </w:rPr>
      </w:pPr>
      <w:r>
        <w:rPr>
          <w:lang w:eastAsia="ja-JP"/>
        </w:rPr>
        <w:t>•</w:t>
      </w:r>
      <w:r>
        <w:rPr>
          <w:lang w:eastAsia="ja-JP"/>
        </w:rPr>
        <w:tab/>
        <w:t>Option 3: (11) A cell can indicate support for Rel-18 INACTIVE eDRX, only if eDRX-</w:t>
      </w:r>
      <w:proofErr w:type="spellStart"/>
      <w:r>
        <w:rPr>
          <w:lang w:eastAsia="ja-JP"/>
        </w:rPr>
        <w:t>AllowedIdle</w:t>
      </w:r>
      <w:proofErr w:type="spellEnd"/>
      <w:r>
        <w:rPr>
          <w:lang w:eastAsia="ja-JP"/>
        </w:rPr>
        <w:t xml:space="preserve"> and eDRX-</w:t>
      </w:r>
      <w:proofErr w:type="spellStart"/>
      <w:r>
        <w:rPr>
          <w:lang w:eastAsia="ja-JP"/>
        </w:rPr>
        <w:t>AllowedInactive</w:t>
      </w:r>
      <w:proofErr w:type="spellEnd"/>
      <w:r>
        <w:rPr>
          <w:lang w:eastAsia="ja-JP"/>
        </w:rPr>
        <w:t xml:space="preserve"> are configured.</w:t>
      </w:r>
    </w:p>
    <w:p w14:paraId="6E686D97" w14:textId="4F4DA6E4" w:rsidR="00D870DE" w:rsidRDefault="00D870DE" w:rsidP="009B5340">
      <w:pPr>
        <w:pStyle w:val="Doc-text2"/>
        <w:rPr>
          <w:lang w:eastAsia="ja-JP"/>
        </w:rPr>
      </w:pPr>
    </w:p>
    <w:p w14:paraId="71084EB1" w14:textId="59F659DF" w:rsidR="00F91D71" w:rsidRDefault="00F91D71" w:rsidP="009B5340">
      <w:pPr>
        <w:pStyle w:val="Doc-text2"/>
        <w:rPr>
          <w:lang w:eastAsia="ja-JP"/>
        </w:rPr>
      </w:pPr>
      <w:r>
        <w:rPr>
          <w:lang w:eastAsia="ja-JP"/>
        </w:rPr>
        <w:t>Discussion P2:</w:t>
      </w:r>
    </w:p>
    <w:p w14:paraId="61586F85" w14:textId="2734E220" w:rsidR="00F91D71" w:rsidRDefault="00F91D71" w:rsidP="00F91D71">
      <w:pPr>
        <w:pStyle w:val="Doc-text2"/>
        <w:numPr>
          <w:ilvl w:val="0"/>
          <w:numId w:val="9"/>
        </w:numPr>
        <w:rPr>
          <w:lang w:eastAsia="ja-JP"/>
        </w:rPr>
      </w:pPr>
      <w:r>
        <w:rPr>
          <w:lang w:eastAsia="ja-JP"/>
        </w:rPr>
        <w:t>MediaTek does not see a necessary dependency with Rel-17 INACTIVE eDRX, Apple agrees. ZTE agrees.</w:t>
      </w:r>
    </w:p>
    <w:p w14:paraId="13BFA317" w14:textId="5A1EE428" w:rsidR="00F91D71" w:rsidRDefault="00F91D71" w:rsidP="00F96AED">
      <w:pPr>
        <w:pStyle w:val="Doc-text2"/>
        <w:numPr>
          <w:ilvl w:val="0"/>
          <w:numId w:val="9"/>
        </w:numPr>
        <w:rPr>
          <w:lang w:eastAsia="ja-JP"/>
        </w:rPr>
      </w:pPr>
      <w:r>
        <w:rPr>
          <w:lang w:eastAsia="ja-JP"/>
        </w:rPr>
        <w:t>Vodafone thinks that R18 INACTIVE eDRX is an enhancement of R17 INACTIVE eDRX, so wants to couple these. OPPO agrees and thinks this discussion relates to the fallback. Nokia supports the proposal.</w:t>
      </w:r>
      <w:r w:rsidR="00351CC8">
        <w:rPr>
          <w:lang w:eastAsia="ja-JP"/>
        </w:rPr>
        <w:t xml:space="preserve"> QC agrees with P2 and wants to have Option 3 in P3, to align. Vivo and CATT also supports P2.</w:t>
      </w:r>
    </w:p>
    <w:p w14:paraId="6E23B1D6" w14:textId="66504DF7" w:rsidR="00351CC8" w:rsidRDefault="00351CC8" w:rsidP="00F96AED">
      <w:pPr>
        <w:pStyle w:val="Doc-text2"/>
        <w:numPr>
          <w:ilvl w:val="0"/>
          <w:numId w:val="9"/>
        </w:numPr>
        <w:rPr>
          <w:lang w:eastAsia="ja-JP"/>
        </w:rPr>
      </w:pPr>
      <w:r>
        <w:rPr>
          <w:lang w:eastAsia="ja-JP"/>
        </w:rPr>
        <w:t>Intel thinks that R17 and R18 INACTIVE eDRX are independent, but similar.</w:t>
      </w:r>
    </w:p>
    <w:p w14:paraId="07E1EA6B" w14:textId="77777777" w:rsidR="00351CC8" w:rsidRDefault="00351CC8" w:rsidP="00351CC8">
      <w:pPr>
        <w:pStyle w:val="Doc-text2"/>
        <w:rPr>
          <w:lang w:eastAsia="ja-JP"/>
        </w:rPr>
      </w:pPr>
    </w:p>
    <w:p w14:paraId="1C60E795" w14:textId="4CA10902" w:rsidR="00F91D71" w:rsidRDefault="00F91D71" w:rsidP="00F91D71">
      <w:pPr>
        <w:pStyle w:val="Agreement"/>
        <w:rPr>
          <w:lang w:eastAsia="ja-JP"/>
        </w:rPr>
      </w:pPr>
      <w:r>
        <w:rPr>
          <w:lang w:eastAsia="ja-JP"/>
        </w:rPr>
        <w:t>Introduce an optional UE capability with signalling for Rel-18 enhanced eDRX in RRC_INACTIVE.</w:t>
      </w:r>
    </w:p>
    <w:p w14:paraId="1FBB2673" w14:textId="00FD4B50" w:rsidR="007E0630" w:rsidRDefault="00351CC8" w:rsidP="00351CC8">
      <w:pPr>
        <w:pStyle w:val="Agreement"/>
        <w:rPr>
          <w:lang w:eastAsia="ja-JP"/>
        </w:rPr>
      </w:pPr>
      <w:r>
        <w:rPr>
          <w:lang w:eastAsia="ja-JP"/>
        </w:rPr>
        <w:t>UE can support Rel-18 enhanced eDRX, only if it supports Rel-17 RRC_IDLE eDRX</w:t>
      </w:r>
      <w:r>
        <w:rPr>
          <w:lang w:eastAsia="ja-JP"/>
        </w:rPr>
        <w:t xml:space="preserve">. TBD if it must also support </w:t>
      </w:r>
      <w:r w:rsidR="00CF0650">
        <w:rPr>
          <w:lang w:eastAsia="ja-JP"/>
        </w:rPr>
        <w:t xml:space="preserve">Rel-17 </w:t>
      </w:r>
      <w:r>
        <w:rPr>
          <w:lang w:eastAsia="ja-JP"/>
        </w:rPr>
        <w:t>RRC_INACTIVE eDRX.</w:t>
      </w:r>
    </w:p>
    <w:p w14:paraId="78ECD76B" w14:textId="74FFF255" w:rsidR="00351CC8" w:rsidRDefault="00CF0650" w:rsidP="00CF0650">
      <w:pPr>
        <w:pStyle w:val="Agreement"/>
        <w:rPr>
          <w:lang w:eastAsia="ja-JP"/>
        </w:rPr>
      </w:pPr>
      <w:r>
        <w:rPr>
          <w:lang w:eastAsia="ja-JP"/>
        </w:rPr>
        <w:t xml:space="preserve">A cell can </w:t>
      </w:r>
      <w:r w:rsidR="00B45E5A">
        <w:rPr>
          <w:lang w:eastAsia="ja-JP"/>
        </w:rPr>
        <w:t>allow</w:t>
      </w:r>
      <w:r>
        <w:rPr>
          <w:lang w:eastAsia="ja-JP"/>
        </w:rPr>
        <w:t xml:space="preserve"> </w:t>
      </w:r>
      <w:r>
        <w:rPr>
          <w:lang w:eastAsia="ja-JP"/>
        </w:rPr>
        <w:t>Rel-18 INACTIVE eDRX, only if eDRX-</w:t>
      </w:r>
      <w:proofErr w:type="spellStart"/>
      <w:r>
        <w:rPr>
          <w:lang w:eastAsia="ja-JP"/>
        </w:rPr>
        <w:t>AllowedIdle</w:t>
      </w:r>
      <w:proofErr w:type="spellEnd"/>
      <w:r>
        <w:rPr>
          <w:lang w:eastAsia="ja-JP"/>
        </w:rPr>
        <w:t xml:space="preserve"> is configured</w:t>
      </w:r>
      <w:r>
        <w:rPr>
          <w:lang w:eastAsia="ja-JP"/>
        </w:rPr>
        <w:t xml:space="preserve">. </w:t>
      </w:r>
      <w:r>
        <w:rPr>
          <w:lang w:eastAsia="ja-JP"/>
        </w:rPr>
        <w:t xml:space="preserve">TBD if it must also </w:t>
      </w:r>
      <w:r>
        <w:rPr>
          <w:lang w:eastAsia="ja-JP"/>
        </w:rPr>
        <w:t xml:space="preserve">configure Rel-17 </w:t>
      </w:r>
      <w:r>
        <w:rPr>
          <w:lang w:eastAsia="ja-JP"/>
        </w:rPr>
        <w:t>RRC_INACTIVE eDRX.</w:t>
      </w:r>
      <w:r>
        <w:rPr>
          <w:lang w:eastAsia="ja-JP"/>
        </w:rPr>
        <w:t xml:space="preserve"> </w:t>
      </w:r>
    </w:p>
    <w:p w14:paraId="6FDC49D8" w14:textId="77777777" w:rsidR="00CF0650" w:rsidRDefault="00CF0650" w:rsidP="009B5340">
      <w:pPr>
        <w:pStyle w:val="Doc-text2"/>
        <w:rPr>
          <w:lang w:eastAsia="ja-JP"/>
        </w:rPr>
      </w:pPr>
    </w:p>
    <w:p w14:paraId="58BCACE4" w14:textId="10867C10" w:rsidR="00D870DE" w:rsidRPr="00D870DE" w:rsidRDefault="00D870DE" w:rsidP="009B5340">
      <w:pPr>
        <w:pStyle w:val="Doc-text2"/>
        <w:rPr>
          <w:u w:val="single"/>
          <w:lang w:eastAsia="ja-JP"/>
        </w:rPr>
      </w:pPr>
      <w:r w:rsidRPr="00D870DE">
        <w:rPr>
          <w:u w:val="single"/>
          <w:lang w:eastAsia="ja-JP"/>
        </w:rPr>
        <w:t>Fallbacks, etc.</w:t>
      </w:r>
    </w:p>
    <w:p w14:paraId="5CBFA466" w14:textId="77777777" w:rsidR="009B5340" w:rsidRDefault="009B5340" w:rsidP="009B5340">
      <w:pPr>
        <w:pStyle w:val="Doc-text2"/>
        <w:rPr>
          <w:lang w:eastAsia="ja-JP"/>
        </w:rPr>
      </w:pPr>
      <w:r>
        <w:rPr>
          <w:lang w:eastAsia="ja-JP"/>
        </w:rPr>
        <w:t>Proposal 4: [Easy] (18/18) UEs configured with Rel-18 enhanced INACTIVE eDRX should apply Rel-18 enhanced INACTIVE eDRX if Rel-18 enhanced INACTIVE eDRX is allowed in the serving cell, regardless of whether Rel-17 INACTIVE eDRX is allowed in the serving cell.</w:t>
      </w:r>
    </w:p>
    <w:p w14:paraId="3F12D71D" w14:textId="77777777" w:rsidR="009B5340" w:rsidRDefault="009B5340" w:rsidP="009B5340">
      <w:pPr>
        <w:pStyle w:val="Doc-text2"/>
        <w:rPr>
          <w:lang w:eastAsia="ja-JP"/>
        </w:rPr>
      </w:pPr>
      <w:r>
        <w:rPr>
          <w:lang w:eastAsia="ja-JP"/>
        </w:rPr>
        <w:t>Proposal 5: [Easy] (16/17) UEs configured with Rel-18 enhanced INACTIVE eDRX should apply INACTIVE DRX (</w:t>
      </w:r>
      <w:proofErr w:type="gramStart"/>
      <w:r>
        <w:rPr>
          <w:lang w:eastAsia="ja-JP"/>
        </w:rPr>
        <w:t>i.e.</w:t>
      </w:r>
      <w:proofErr w:type="gramEnd"/>
      <w:r>
        <w:rPr>
          <w:lang w:eastAsia="ja-JP"/>
        </w:rPr>
        <w:t xml:space="preserve"> the legacy RAN paging cycle) if both Rel-18 enhanced INACTIVE eDRX and Rel-17 INACTIVE eDRX are not allowed in the serving cell.</w:t>
      </w:r>
    </w:p>
    <w:p w14:paraId="50D34941" w14:textId="00A59E15" w:rsidR="009B5340" w:rsidRDefault="009B5340" w:rsidP="009B5340">
      <w:pPr>
        <w:pStyle w:val="Doc-text2"/>
        <w:rPr>
          <w:lang w:eastAsia="ja-JP"/>
        </w:rPr>
      </w:pPr>
      <w:r>
        <w:rPr>
          <w:lang w:eastAsia="ja-JP"/>
        </w:rPr>
        <w:t>Proposal 6: [For discussion] (13/18) UEs configured with Rel-18 enhanced INACTIVE eDRX should fall back to use Rel-17 INACTIVE eDRX</w:t>
      </w:r>
      <w:r w:rsidR="000808D4">
        <w:rPr>
          <w:lang w:eastAsia="ja-JP"/>
        </w:rPr>
        <w:t xml:space="preserve"> (if capable of </w:t>
      </w:r>
      <w:r w:rsidR="000808D4">
        <w:rPr>
          <w:lang w:eastAsia="ja-JP"/>
        </w:rPr>
        <w:t>Rel-17 INACTIVE eDRX</w:t>
      </w:r>
      <w:r w:rsidR="000808D4">
        <w:rPr>
          <w:lang w:eastAsia="ja-JP"/>
        </w:rPr>
        <w:t>)</w:t>
      </w:r>
      <w:r>
        <w:rPr>
          <w:lang w:eastAsia="ja-JP"/>
        </w:rPr>
        <w:t xml:space="preserve"> if the Rel-18 enhanced INACTIVE eDRX is not allowed but the Rel-17 INACTIVE eDRX is allowed by the current cell.</w:t>
      </w:r>
    </w:p>
    <w:p w14:paraId="54AE14A9" w14:textId="12522D29" w:rsidR="009B5340" w:rsidRDefault="009B5340" w:rsidP="009B5340">
      <w:pPr>
        <w:pStyle w:val="Doc-text2"/>
        <w:rPr>
          <w:lang w:eastAsia="ja-JP"/>
        </w:rPr>
      </w:pPr>
      <w:r>
        <w:rPr>
          <w:lang w:eastAsia="ja-JP"/>
        </w:rPr>
        <w:lastRenderedPageBreak/>
        <w:t>Proposal 7: [For discussion] (12/17) gNB configures both Rel-17 INACTIVE eDRX and Rel-18 INACTIVE eDRX, and UE falls back to use Rel-17 INACTIVE eDRX.</w:t>
      </w:r>
    </w:p>
    <w:p w14:paraId="759B2BF9" w14:textId="22E0B831" w:rsidR="00D870DE" w:rsidRDefault="00D870DE" w:rsidP="009B5340">
      <w:pPr>
        <w:pStyle w:val="Doc-text2"/>
        <w:rPr>
          <w:lang w:eastAsia="ja-JP"/>
        </w:rPr>
      </w:pPr>
    </w:p>
    <w:p w14:paraId="2206E873" w14:textId="2FB32CCF" w:rsidR="000808D4" w:rsidRDefault="000808D4" w:rsidP="009B5340">
      <w:pPr>
        <w:pStyle w:val="Doc-text2"/>
        <w:rPr>
          <w:lang w:eastAsia="ja-JP"/>
        </w:rPr>
      </w:pPr>
      <w:r>
        <w:rPr>
          <w:lang w:eastAsia="ja-JP"/>
        </w:rPr>
        <w:t>Discussion on P5:</w:t>
      </w:r>
    </w:p>
    <w:p w14:paraId="07CAD0DA" w14:textId="27FC5CF7" w:rsidR="000808D4" w:rsidRDefault="000808D4" w:rsidP="000808D4">
      <w:pPr>
        <w:pStyle w:val="Doc-text2"/>
        <w:numPr>
          <w:ilvl w:val="0"/>
          <w:numId w:val="9"/>
        </w:numPr>
        <w:rPr>
          <w:lang w:eastAsia="ja-JP"/>
        </w:rPr>
      </w:pPr>
      <w:r>
        <w:rPr>
          <w:lang w:eastAsia="ja-JP"/>
        </w:rPr>
        <w:t>Apple questions the need to monitor according to INACTIVE DRX, the network would not page the UE anyway in their mind. Intel thinks there can be RAN triggered paging and UE must followed INACTIVE DRX.</w:t>
      </w:r>
    </w:p>
    <w:p w14:paraId="17874647" w14:textId="77777777" w:rsidR="000808D4" w:rsidRDefault="000808D4" w:rsidP="000808D4">
      <w:pPr>
        <w:pStyle w:val="Doc-text2"/>
        <w:ind w:left="0" w:firstLine="0"/>
        <w:rPr>
          <w:lang w:eastAsia="ja-JP"/>
        </w:rPr>
      </w:pPr>
    </w:p>
    <w:p w14:paraId="50FBF513" w14:textId="75CF8043" w:rsidR="000808D4" w:rsidRDefault="000808D4" w:rsidP="009B5340">
      <w:pPr>
        <w:pStyle w:val="Doc-text2"/>
        <w:rPr>
          <w:lang w:eastAsia="ja-JP"/>
        </w:rPr>
      </w:pPr>
      <w:r>
        <w:rPr>
          <w:lang w:eastAsia="ja-JP"/>
        </w:rPr>
        <w:t>Discussion on P6:</w:t>
      </w:r>
    </w:p>
    <w:p w14:paraId="347872B7" w14:textId="26F9107B" w:rsidR="000808D4" w:rsidRDefault="00B45E5A" w:rsidP="00B45E5A">
      <w:pPr>
        <w:pStyle w:val="Doc-text2"/>
        <w:numPr>
          <w:ilvl w:val="0"/>
          <w:numId w:val="9"/>
        </w:numPr>
        <w:rPr>
          <w:lang w:eastAsia="ja-JP"/>
        </w:rPr>
      </w:pPr>
      <w:r>
        <w:rPr>
          <w:lang w:eastAsia="ja-JP"/>
        </w:rPr>
        <w:t>Xiaomi thinks it is complex to fallback to R17 INACTIVE eDRX, especially if the NW must configure both R17 and R18 INACTIVE eDRX. They can accept falling back to a default R17 eDRX INACTIVE cycle.</w:t>
      </w:r>
    </w:p>
    <w:p w14:paraId="3BF9F5D5" w14:textId="31D40A08" w:rsidR="00B45E5A" w:rsidRDefault="00B45E5A" w:rsidP="00B45E5A">
      <w:pPr>
        <w:pStyle w:val="Doc-text2"/>
        <w:numPr>
          <w:ilvl w:val="0"/>
          <w:numId w:val="9"/>
        </w:numPr>
        <w:rPr>
          <w:lang w:eastAsia="ja-JP"/>
        </w:rPr>
      </w:pPr>
      <w:r>
        <w:rPr>
          <w:lang w:eastAsia="ja-JP"/>
        </w:rPr>
        <w:t xml:space="preserve">Huawei supports the </w:t>
      </w:r>
      <w:proofErr w:type="gramStart"/>
      <w:r>
        <w:rPr>
          <w:lang w:eastAsia="ja-JP"/>
        </w:rPr>
        <w:t>proposal</w:t>
      </w:r>
      <w:proofErr w:type="gramEnd"/>
      <w:r>
        <w:rPr>
          <w:lang w:eastAsia="ja-JP"/>
        </w:rPr>
        <w:t xml:space="preserve"> and no additional NW complexity is foreseen. QC, Apple agrees.</w:t>
      </w:r>
    </w:p>
    <w:p w14:paraId="3393FEE5" w14:textId="622832AB" w:rsidR="00B45E5A" w:rsidRDefault="00B45E5A" w:rsidP="00B45E5A">
      <w:pPr>
        <w:pStyle w:val="Doc-text2"/>
        <w:numPr>
          <w:ilvl w:val="0"/>
          <w:numId w:val="9"/>
        </w:numPr>
        <w:rPr>
          <w:lang w:eastAsia="ja-JP"/>
        </w:rPr>
      </w:pPr>
      <w:r>
        <w:rPr>
          <w:lang w:eastAsia="ja-JP"/>
        </w:rPr>
        <w:t>Nokia thinks this is very complex and does not understand how it works, which cycle to follow? NW needs to configure both R17 and R18?</w:t>
      </w:r>
      <w:r w:rsidRPr="00B45E5A">
        <w:rPr>
          <w:lang w:eastAsia="ja-JP"/>
        </w:rPr>
        <w:t xml:space="preserve"> </w:t>
      </w:r>
      <w:r>
        <w:rPr>
          <w:lang w:eastAsia="ja-JP"/>
        </w:rPr>
        <w:t>ZTE also does not agree.</w:t>
      </w:r>
      <w:r>
        <w:rPr>
          <w:lang w:eastAsia="ja-JP"/>
        </w:rPr>
        <w:t xml:space="preserve"> ZTE assumes the scenario is that the UE moves from a R18 gNB to a R17 gNB. The solution is complex from a UE point of view, with more branches. Also, it assumes that the old gNB configures both R18 and R17 cycles.</w:t>
      </w:r>
    </w:p>
    <w:p w14:paraId="33BFDFA8" w14:textId="40BE40CF" w:rsidR="00B45E5A" w:rsidRDefault="00B45E5A" w:rsidP="00B45E5A">
      <w:pPr>
        <w:pStyle w:val="Doc-text2"/>
        <w:numPr>
          <w:ilvl w:val="0"/>
          <w:numId w:val="9"/>
        </w:numPr>
        <w:rPr>
          <w:lang w:eastAsia="ja-JP"/>
        </w:rPr>
      </w:pPr>
      <w:r>
        <w:rPr>
          <w:lang w:eastAsia="ja-JP"/>
        </w:rPr>
        <w:t xml:space="preserve">MediaTek thinks it can work if UE </w:t>
      </w:r>
      <w:proofErr w:type="spellStart"/>
      <w:r>
        <w:rPr>
          <w:lang w:eastAsia="ja-JP"/>
        </w:rPr>
        <w:t>fallsback</w:t>
      </w:r>
      <w:proofErr w:type="spellEnd"/>
      <w:r>
        <w:rPr>
          <w:lang w:eastAsia="ja-JP"/>
        </w:rPr>
        <w:t xml:space="preserve"> depending on “if configured” rather than “if configured”.</w:t>
      </w:r>
    </w:p>
    <w:p w14:paraId="5DC92063" w14:textId="2DDDCCF7" w:rsidR="00E21272" w:rsidRDefault="00E21272" w:rsidP="00B45E5A">
      <w:pPr>
        <w:pStyle w:val="Doc-text2"/>
        <w:numPr>
          <w:ilvl w:val="0"/>
          <w:numId w:val="9"/>
        </w:numPr>
        <w:rPr>
          <w:lang w:eastAsia="ja-JP"/>
        </w:rPr>
      </w:pPr>
      <w:r>
        <w:rPr>
          <w:lang w:eastAsia="ja-JP"/>
        </w:rPr>
        <w:t xml:space="preserve">Vodafone says that the scenario where R17 </w:t>
      </w:r>
      <w:proofErr w:type="spellStart"/>
      <w:r>
        <w:rPr>
          <w:lang w:eastAsia="ja-JP"/>
        </w:rPr>
        <w:t>gNBs</w:t>
      </w:r>
      <w:proofErr w:type="spellEnd"/>
      <w:r>
        <w:rPr>
          <w:lang w:eastAsia="ja-JP"/>
        </w:rPr>
        <w:t xml:space="preserve"> and R18 </w:t>
      </w:r>
      <w:proofErr w:type="spellStart"/>
      <w:r>
        <w:rPr>
          <w:lang w:eastAsia="ja-JP"/>
        </w:rPr>
        <w:t>gNBs</w:t>
      </w:r>
      <w:proofErr w:type="spellEnd"/>
      <w:r>
        <w:rPr>
          <w:lang w:eastAsia="ja-JP"/>
        </w:rPr>
        <w:t xml:space="preserve"> (</w:t>
      </w:r>
      <w:proofErr w:type="gramStart"/>
      <w:r>
        <w:rPr>
          <w:lang w:eastAsia="ja-JP"/>
        </w:rPr>
        <w:t>e.g.</w:t>
      </w:r>
      <w:proofErr w:type="gramEnd"/>
      <w:r>
        <w:rPr>
          <w:lang w:eastAsia="ja-JP"/>
        </w:rPr>
        <w:t xml:space="preserve"> of different vendors) are mixed in a RAN area, so the scenario is valid. Vodafone wonders why this would be complex for the R17 gNB. Nokia wonders which R17 cycle the UE would apply when falling back to R17 INACTIVE eDRX.</w:t>
      </w:r>
    </w:p>
    <w:p w14:paraId="3DC58192" w14:textId="77777777" w:rsidR="00B45E5A" w:rsidRDefault="00B45E5A" w:rsidP="00B45E5A">
      <w:pPr>
        <w:pStyle w:val="Doc-text2"/>
        <w:rPr>
          <w:lang w:eastAsia="ja-JP"/>
        </w:rPr>
      </w:pPr>
    </w:p>
    <w:p w14:paraId="2AE8DD0D" w14:textId="5AAE0C85" w:rsidR="00CF0650" w:rsidRDefault="00CF0650" w:rsidP="00CF0650">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62233649" w14:textId="0BD5B15F" w:rsidR="00CF0650" w:rsidRPr="00CF0650" w:rsidRDefault="00CF0650" w:rsidP="00CF0650">
      <w:pPr>
        <w:pStyle w:val="Agreement"/>
        <w:rPr>
          <w:lang w:eastAsia="ja-JP"/>
        </w:rPr>
      </w:pPr>
      <w:r>
        <w:rPr>
          <w:lang w:eastAsia="ja-JP"/>
        </w:rPr>
        <w:t>UEs configured with Rel-18 enhanced INACTIVE eDRX should apply INACTIVE DRX if both Rel-18 enhanced INACTIVE eDRX and Rel-17 INACTIVE eDRX are not allowed in the serving cell.</w:t>
      </w:r>
    </w:p>
    <w:p w14:paraId="43467549" w14:textId="59C89F88" w:rsidR="00E21272" w:rsidRPr="00E21272" w:rsidRDefault="009F5A93" w:rsidP="00EF7204">
      <w:pPr>
        <w:pStyle w:val="Agreement"/>
        <w:rPr>
          <w:lang w:eastAsia="ja-JP"/>
        </w:rPr>
      </w:pPr>
      <w:r>
        <w:rPr>
          <w:lang w:eastAsia="ja-JP"/>
        </w:rPr>
        <w:t xml:space="preserve">Working assumption (pending specification complexity and NW complexity evaluation): </w:t>
      </w:r>
      <w:r w:rsidR="00E21272">
        <w:rPr>
          <w:lang w:eastAsia="ja-JP"/>
        </w:rPr>
        <w:t>UEs configured with Rel-18 enhanced INACTIVE eDRX should fall back to use Rel-17 INACTIVE eDRX (if capable</w:t>
      </w:r>
      <w:r w:rsidR="00E21272">
        <w:rPr>
          <w:lang w:eastAsia="ja-JP"/>
        </w:rPr>
        <w:t xml:space="preserve"> and configured with</w:t>
      </w:r>
      <w:r w:rsidR="00E21272">
        <w:rPr>
          <w:lang w:eastAsia="ja-JP"/>
        </w:rPr>
        <w:t xml:space="preserve"> Rel-17 INACTIVE eDRX) if the Rel-18 enhanced INACTIVE eDRX is not allowed but the Rel-17 INACTIVE eDRX is allowed by the current cell.</w:t>
      </w:r>
      <w:r w:rsidR="00E21272">
        <w:rPr>
          <w:lang w:eastAsia="ja-JP"/>
        </w:rPr>
        <w:t xml:space="preserve"> </w:t>
      </w:r>
      <w:r w:rsidR="00E21272">
        <w:rPr>
          <w:lang w:eastAsia="ja-JP"/>
        </w:rPr>
        <w:t xml:space="preserve">gNB </w:t>
      </w:r>
      <w:r>
        <w:rPr>
          <w:lang w:eastAsia="ja-JP"/>
        </w:rPr>
        <w:t>has the possibility to</w:t>
      </w:r>
      <w:r w:rsidR="00E21272">
        <w:rPr>
          <w:lang w:eastAsia="ja-JP"/>
        </w:rPr>
        <w:t xml:space="preserve"> configure </w:t>
      </w:r>
      <w:r w:rsidR="00E21272">
        <w:rPr>
          <w:lang w:eastAsia="ja-JP"/>
        </w:rPr>
        <w:t xml:space="preserve">both Rel-17 INACTIVE eDRX and Rel-18 INACTIVE eDRX, </w:t>
      </w:r>
      <w:r w:rsidR="00E21272">
        <w:rPr>
          <w:lang w:eastAsia="ja-JP"/>
        </w:rPr>
        <w:t xml:space="preserve">allowing the UE to </w:t>
      </w:r>
      <w:r w:rsidR="00E21272">
        <w:rPr>
          <w:lang w:eastAsia="ja-JP"/>
        </w:rPr>
        <w:t>fall back to use Rel-17 INACTIVE eDRX.</w:t>
      </w:r>
    </w:p>
    <w:p w14:paraId="44DF7280" w14:textId="4B386334" w:rsidR="000808D4" w:rsidRDefault="000808D4" w:rsidP="009B5340">
      <w:pPr>
        <w:pStyle w:val="Doc-text2"/>
        <w:rPr>
          <w:lang w:eastAsia="ja-JP"/>
        </w:rPr>
      </w:pPr>
    </w:p>
    <w:p w14:paraId="4D429F67" w14:textId="0FEA0046" w:rsidR="000808D4" w:rsidRDefault="000808D4" w:rsidP="009B5340">
      <w:pPr>
        <w:pStyle w:val="Doc-text2"/>
        <w:rPr>
          <w:lang w:eastAsia="ja-JP"/>
        </w:rPr>
      </w:pPr>
    </w:p>
    <w:p w14:paraId="1F192658" w14:textId="77777777" w:rsidR="000808D4" w:rsidRDefault="000808D4" w:rsidP="009B5340">
      <w:pPr>
        <w:pStyle w:val="Doc-text2"/>
        <w:rPr>
          <w:lang w:eastAsia="ja-JP"/>
        </w:rPr>
      </w:pPr>
    </w:p>
    <w:p w14:paraId="6D34AB7C" w14:textId="543B6A09" w:rsidR="00D870DE" w:rsidRPr="00D870DE" w:rsidRDefault="00D870DE" w:rsidP="009B5340">
      <w:pPr>
        <w:pStyle w:val="Doc-text2"/>
        <w:rPr>
          <w:u w:val="single"/>
          <w:lang w:eastAsia="ja-JP"/>
        </w:rPr>
      </w:pPr>
      <w:r w:rsidRPr="00D870DE">
        <w:rPr>
          <w:u w:val="single"/>
          <w:lang w:eastAsia="ja-JP"/>
        </w:rPr>
        <w:t>Configuration</w:t>
      </w:r>
    </w:p>
    <w:p w14:paraId="355B6D43" w14:textId="065FC0CD" w:rsidR="009B5340" w:rsidRDefault="009B5340" w:rsidP="009B5340">
      <w:pPr>
        <w:pStyle w:val="Doc-text2"/>
        <w:rPr>
          <w:lang w:eastAsia="ja-JP"/>
        </w:rPr>
      </w:pPr>
      <w:r>
        <w:rPr>
          <w:lang w:eastAsia="ja-JP"/>
        </w:rPr>
        <w:t>Proposal 8: [Easy] (17/17) Introduce a new IE for INACTIVE eDRX to include the eDRX cycle values larger than 10.24s.</w:t>
      </w:r>
    </w:p>
    <w:p w14:paraId="227430AC" w14:textId="25871DE2" w:rsidR="00D870DE" w:rsidRDefault="00D870DE" w:rsidP="009B5340">
      <w:pPr>
        <w:pStyle w:val="Doc-text2"/>
        <w:rPr>
          <w:lang w:eastAsia="ja-JP"/>
        </w:rPr>
      </w:pPr>
    </w:p>
    <w:p w14:paraId="4B922F42" w14:textId="422BD93F" w:rsidR="009F5A93" w:rsidRDefault="009F5A93" w:rsidP="009B5340">
      <w:pPr>
        <w:pStyle w:val="Doc-text2"/>
        <w:rPr>
          <w:lang w:eastAsia="ja-JP"/>
        </w:rPr>
      </w:pPr>
    </w:p>
    <w:p w14:paraId="273A1503" w14:textId="09C65D64" w:rsidR="009F5A93" w:rsidRDefault="009F5A93" w:rsidP="009F5A93">
      <w:pPr>
        <w:pStyle w:val="Agreement"/>
        <w:rPr>
          <w:lang w:eastAsia="ja-JP"/>
        </w:rPr>
      </w:pPr>
      <w:r>
        <w:rPr>
          <w:lang w:eastAsia="ja-JP"/>
        </w:rPr>
        <w:t>Introduce a new IE for INACTIVE eDRX to include the eDRX cycle values larger than 10.24s.</w:t>
      </w:r>
    </w:p>
    <w:p w14:paraId="4054A18C" w14:textId="77777777" w:rsidR="009F5A93" w:rsidRDefault="009F5A93" w:rsidP="009B5340">
      <w:pPr>
        <w:pStyle w:val="Doc-text2"/>
        <w:rPr>
          <w:lang w:eastAsia="ja-JP"/>
        </w:rPr>
      </w:pPr>
    </w:p>
    <w:p w14:paraId="541E84C7" w14:textId="4A51BE66" w:rsidR="00D870DE" w:rsidRPr="00D870DE" w:rsidRDefault="00D870DE" w:rsidP="009B5340">
      <w:pPr>
        <w:pStyle w:val="Doc-text2"/>
        <w:rPr>
          <w:u w:val="single"/>
          <w:lang w:eastAsia="ja-JP"/>
        </w:rPr>
      </w:pPr>
      <w:r w:rsidRPr="00D870DE">
        <w:rPr>
          <w:u w:val="single"/>
          <w:lang w:eastAsia="ja-JP"/>
        </w:rPr>
        <w:t>Invalid cases</w:t>
      </w:r>
    </w:p>
    <w:p w14:paraId="0F7B8354" w14:textId="77777777" w:rsidR="009B5340" w:rsidRDefault="009B5340" w:rsidP="009B5340">
      <w:pPr>
        <w:pStyle w:val="Doc-text2"/>
        <w:rPr>
          <w:lang w:eastAsia="ja-JP"/>
        </w:rPr>
      </w:pPr>
      <w:r>
        <w:rPr>
          <w:lang w:eastAsia="ja-JP"/>
        </w:rPr>
        <w:t xml:space="preserve">Proposal 9: [Easy] (17/17) Following cases are invalid. </w:t>
      </w:r>
    </w:p>
    <w:p w14:paraId="1069D4C8" w14:textId="77777777" w:rsidR="009B5340" w:rsidRDefault="009B5340" w:rsidP="009B5340">
      <w:pPr>
        <w:pStyle w:val="Doc-text2"/>
        <w:rPr>
          <w:lang w:eastAsia="ja-JP"/>
        </w:rPr>
      </w:pPr>
      <w:r>
        <w:rPr>
          <w:lang w:eastAsia="ja-JP"/>
        </w:rPr>
        <w:t>•</w:t>
      </w:r>
      <w:r>
        <w:rPr>
          <w:lang w:eastAsia="ja-JP"/>
        </w:rPr>
        <w:tab/>
        <w:t>Case 1: UE is configured with a Rel-18 enhanced INACTIVE eDRX cycle but not configured with the IDLE eDRX cycle.</w:t>
      </w:r>
    </w:p>
    <w:p w14:paraId="4714B706" w14:textId="77777777" w:rsidR="009B5340" w:rsidRDefault="009B5340" w:rsidP="009B5340">
      <w:pPr>
        <w:pStyle w:val="Doc-text2"/>
        <w:rPr>
          <w:lang w:eastAsia="ja-JP"/>
        </w:rPr>
      </w:pPr>
      <w:r>
        <w:rPr>
          <w:lang w:eastAsia="ja-JP"/>
        </w:rPr>
        <w:t>•</w:t>
      </w:r>
      <w:r>
        <w:rPr>
          <w:lang w:eastAsia="ja-JP"/>
        </w:rPr>
        <w:tab/>
        <w:t>Case 2: UE is configured with a Rel-18 enhanced INACTIVE eDRX cycle longer than the IDLE eDRX cycle.</w:t>
      </w:r>
    </w:p>
    <w:p w14:paraId="4BF00711" w14:textId="4E5ADB28" w:rsidR="00D870DE" w:rsidRDefault="00D870DE" w:rsidP="009B5340">
      <w:pPr>
        <w:pStyle w:val="Doc-text2"/>
        <w:rPr>
          <w:lang w:eastAsia="ja-JP"/>
        </w:rPr>
      </w:pPr>
    </w:p>
    <w:p w14:paraId="14E854D9" w14:textId="112A081C" w:rsidR="009F5A93" w:rsidRDefault="009F5A93" w:rsidP="009F5A93">
      <w:pPr>
        <w:pStyle w:val="Agreement"/>
        <w:rPr>
          <w:lang w:eastAsia="ja-JP"/>
        </w:rPr>
      </w:pPr>
      <w:r>
        <w:rPr>
          <w:lang w:eastAsia="ja-JP"/>
        </w:rPr>
        <w:t>Following cases are invalid</w:t>
      </w:r>
      <w:r w:rsidR="008C01FC">
        <w:rPr>
          <w:lang w:eastAsia="ja-JP"/>
        </w:rPr>
        <w:t>:</w:t>
      </w:r>
      <w:r>
        <w:rPr>
          <w:lang w:eastAsia="ja-JP"/>
        </w:rPr>
        <w:t xml:space="preserve"> </w:t>
      </w:r>
    </w:p>
    <w:p w14:paraId="300BB3EB" w14:textId="10AA69EF" w:rsidR="009F5A93" w:rsidRDefault="009F5A93" w:rsidP="009F5A93">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4C0202DB" w14:textId="6C1FDEFA" w:rsidR="009F5A93" w:rsidRDefault="009F5A93" w:rsidP="009F5A93">
      <w:pPr>
        <w:pStyle w:val="Agreement"/>
        <w:numPr>
          <w:ilvl w:val="0"/>
          <w:numId w:val="0"/>
        </w:numPr>
        <w:ind w:left="1619"/>
        <w:rPr>
          <w:lang w:eastAsia="ja-JP"/>
        </w:rPr>
      </w:pPr>
      <w:r>
        <w:rPr>
          <w:lang w:eastAsia="ja-JP"/>
        </w:rPr>
        <w:t>Case 2: UE is configured with a Rel-18 enhanced INACTIVE eDRX cycle longer than the IDLE eDRX cycle.</w:t>
      </w:r>
    </w:p>
    <w:p w14:paraId="0E9671DD" w14:textId="3C9AE714" w:rsidR="009F5A93" w:rsidRDefault="009F5A93" w:rsidP="009B5340">
      <w:pPr>
        <w:pStyle w:val="Doc-text2"/>
        <w:rPr>
          <w:lang w:eastAsia="ja-JP"/>
        </w:rPr>
      </w:pPr>
    </w:p>
    <w:p w14:paraId="1D9FC229" w14:textId="77777777" w:rsidR="009F5A93" w:rsidRDefault="009F5A93" w:rsidP="009B5340">
      <w:pPr>
        <w:pStyle w:val="Doc-text2"/>
        <w:rPr>
          <w:lang w:eastAsia="ja-JP"/>
        </w:rPr>
      </w:pPr>
    </w:p>
    <w:p w14:paraId="48BFEB9C" w14:textId="48B09068" w:rsidR="00D870DE" w:rsidRPr="00D870DE" w:rsidRDefault="00D870DE" w:rsidP="009B5340">
      <w:pPr>
        <w:pStyle w:val="Doc-text2"/>
        <w:rPr>
          <w:u w:val="single"/>
          <w:lang w:eastAsia="ja-JP"/>
        </w:rPr>
      </w:pPr>
      <w:r w:rsidRPr="00D870DE">
        <w:rPr>
          <w:u w:val="single"/>
          <w:lang w:eastAsia="ja-JP"/>
        </w:rPr>
        <w:t>PTW</w:t>
      </w:r>
      <w:r w:rsidR="00C10239">
        <w:rPr>
          <w:u w:val="single"/>
          <w:lang w:eastAsia="ja-JP"/>
        </w:rPr>
        <w:t xml:space="preserve"> and PHs</w:t>
      </w:r>
    </w:p>
    <w:p w14:paraId="00BE4E21" w14:textId="1DBA1562" w:rsidR="009B5340" w:rsidRDefault="009B5340" w:rsidP="009B5340">
      <w:pPr>
        <w:pStyle w:val="Doc-text2"/>
        <w:rPr>
          <w:lang w:eastAsia="ja-JP"/>
        </w:rPr>
      </w:pPr>
      <w:r>
        <w:rPr>
          <w:lang w:eastAsia="ja-JP"/>
        </w:rPr>
        <w:lastRenderedPageBreak/>
        <w:t xml:space="preserve">Proposal 10: [For discussion] (6 </w:t>
      </w:r>
      <w:proofErr w:type="spellStart"/>
      <w:r>
        <w:rPr>
          <w:lang w:eastAsia="ja-JP"/>
        </w:rPr>
        <w:t>v.s</w:t>
      </w:r>
      <w:proofErr w:type="spellEnd"/>
      <w:r>
        <w:rPr>
          <w:lang w:eastAsia="ja-JP"/>
        </w:rPr>
        <w:t>. 9) RAN2 to discuss whether to have the restriction that the RAN configured PTW length should be no longer than the CN configured PTW length.</w:t>
      </w:r>
    </w:p>
    <w:p w14:paraId="06D30E1F" w14:textId="59E9EB29" w:rsidR="009F5A93" w:rsidRDefault="009F5A93" w:rsidP="009B5340">
      <w:pPr>
        <w:pStyle w:val="Doc-text2"/>
        <w:rPr>
          <w:lang w:eastAsia="ja-JP"/>
        </w:rPr>
      </w:pPr>
    </w:p>
    <w:p w14:paraId="7DEF6A78" w14:textId="09BCEABD" w:rsidR="009F5A93" w:rsidRDefault="009F5A93" w:rsidP="009B5340">
      <w:pPr>
        <w:pStyle w:val="Doc-text2"/>
        <w:rPr>
          <w:lang w:eastAsia="ja-JP"/>
        </w:rPr>
      </w:pPr>
      <w:r>
        <w:rPr>
          <w:lang w:eastAsia="ja-JP"/>
        </w:rPr>
        <w:t>Chair: P10 will not be treated now.</w:t>
      </w:r>
    </w:p>
    <w:p w14:paraId="234CF1EE" w14:textId="77777777" w:rsidR="009F5A93" w:rsidRDefault="009F5A93" w:rsidP="009B5340">
      <w:pPr>
        <w:pStyle w:val="Doc-text2"/>
        <w:rPr>
          <w:lang w:eastAsia="ja-JP"/>
        </w:rPr>
      </w:pPr>
    </w:p>
    <w:p w14:paraId="1FC7FF83" w14:textId="447172B2" w:rsidR="009B5340" w:rsidRDefault="009B5340" w:rsidP="009B5340">
      <w:pPr>
        <w:pStyle w:val="Doc-text2"/>
        <w:rPr>
          <w:lang w:eastAsia="ja-JP"/>
        </w:rPr>
      </w:pPr>
      <w:r>
        <w:rPr>
          <w:lang w:eastAsia="ja-JP"/>
        </w:rPr>
        <w:t xml:space="preserve">Proposal 11: [For discussion] (10/17) RAN PTW length is mandatorily present within Rel-18 INACTIVE </w:t>
      </w:r>
      <w:proofErr w:type="spellStart"/>
      <w:r>
        <w:rPr>
          <w:lang w:eastAsia="ja-JP"/>
        </w:rPr>
        <w:t>eDRX’s</w:t>
      </w:r>
      <w:proofErr w:type="spellEnd"/>
      <w:r>
        <w:rPr>
          <w:lang w:eastAsia="ja-JP"/>
        </w:rPr>
        <w:t xml:space="preserve"> configuration.</w:t>
      </w:r>
    </w:p>
    <w:p w14:paraId="4F49FA8B" w14:textId="7F4D0E45" w:rsidR="009F5A93" w:rsidRDefault="009F5A93" w:rsidP="009B5340">
      <w:pPr>
        <w:pStyle w:val="Doc-text2"/>
        <w:rPr>
          <w:lang w:eastAsia="ja-JP"/>
        </w:rPr>
      </w:pPr>
    </w:p>
    <w:p w14:paraId="4A296D32" w14:textId="77777777" w:rsidR="009F5A93" w:rsidRDefault="009F5A93" w:rsidP="009B5340">
      <w:pPr>
        <w:pStyle w:val="Doc-text2"/>
        <w:rPr>
          <w:lang w:eastAsia="ja-JP"/>
        </w:rPr>
      </w:pPr>
    </w:p>
    <w:p w14:paraId="5B8C0C82" w14:textId="2FA35DE5" w:rsidR="009F5A93" w:rsidRDefault="009F5A93" w:rsidP="009F5A93">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7C464A75" w14:textId="77777777" w:rsidR="009F5A93" w:rsidRDefault="009F5A93" w:rsidP="009B5340">
      <w:pPr>
        <w:pStyle w:val="Doc-text2"/>
        <w:rPr>
          <w:lang w:eastAsia="ja-JP"/>
        </w:rPr>
      </w:pPr>
    </w:p>
    <w:p w14:paraId="56A20EEB" w14:textId="4B79C987" w:rsidR="009B5340" w:rsidRDefault="009B5340" w:rsidP="009B5340">
      <w:pPr>
        <w:pStyle w:val="Doc-text2"/>
        <w:rPr>
          <w:lang w:eastAsia="ja-JP"/>
        </w:rPr>
      </w:pPr>
      <w:r>
        <w:rPr>
          <w:lang w:eastAsia="ja-JP"/>
        </w:rPr>
        <w:t>Proposal 12: [Easy] (17/17) Use the same UE_ID_H as IDLE eDRX for calculating the PH for RAN paging when INACTIVE eDRX is longer than 10.24s.</w:t>
      </w:r>
    </w:p>
    <w:p w14:paraId="1A351012" w14:textId="00B635B8" w:rsidR="009F5A93" w:rsidRDefault="009F5A93" w:rsidP="009B5340">
      <w:pPr>
        <w:pStyle w:val="Doc-text2"/>
        <w:rPr>
          <w:lang w:eastAsia="ja-JP"/>
        </w:rPr>
      </w:pPr>
    </w:p>
    <w:p w14:paraId="693789A4" w14:textId="0E8672B4" w:rsidR="009F5A93" w:rsidRDefault="009F5A93" w:rsidP="009F5A93">
      <w:pPr>
        <w:pStyle w:val="Agreement"/>
        <w:rPr>
          <w:lang w:eastAsia="ja-JP"/>
        </w:rPr>
      </w:pPr>
      <w:r>
        <w:rPr>
          <w:lang w:eastAsia="ja-JP"/>
        </w:rPr>
        <w:t>Use the same UE_ID_H as IDLE eDRX for calculating the PH for RAN paging when INACTIVE eDRX is longer than 10.24s.</w:t>
      </w:r>
    </w:p>
    <w:p w14:paraId="5C0A3454" w14:textId="77777777" w:rsidR="009F5A93" w:rsidRDefault="009F5A93" w:rsidP="009B5340">
      <w:pPr>
        <w:pStyle w:val="Doc-text2"/>
        <w:rPr>
          <w:lang w:eastAsia="ja-JP"/>
        </w:rPr>
      </w:pPr>
    </w:p>
    <w:p w14:paraId="222339E8" w14:textId="34B86CB6" w:rsidR="009B5340" w:rsidRDefault="009B5340" w:rsidP="009B5340">
      <w:pPr>
        <w:pStyle w:val="Doc-text2"/>
        <w:rPr>
          <w:lang w:eastAsia="ja-JP"/>
        </w:rPr>
      </w:pPr>
      <w:r>
        <w:rPr>
          <w:lang w:eastAsia="ja-JP"/>
        </w:rPr>
        <w:t xml:space="preserve">Proposal 13: [Easy] (16/16) 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222F4268" w14:textId="0A1363C8" w:rsidR="009F5A93" w:rsidRDefault="009F5A93" w:rsidP="009B5340">
      <w:pPr>
        <w:pStyle w:val="Doc-text2"/>
        <w:rPr>
          <w:lang w:eastAsia="ja-JP"/>
        </w:rPr>
      </w:pPr>
    </w:p>
    <w:p w14:paraId="24E79486" w14:textId="33DF13E4" w:rsidR="009F5A93" w:rsidRDefault="009F5A93" w:rsidP="009F5A93">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100AE3BA" w14:textId="77777777" w:rsidR="009F5A93" w:rsidRDefault="009F5A93" w:rsidP="009B5340">
      <w:pPr>
        <w:pStyle w:val="Doc-text2"/>
        <w:rPr>
          <w:lang w:eastAsia="ja-JP"/>
        </w:rPr>
      </w:pPr>
    </w:p>
    <w:p w14:paraId="3C71440F" w14:textId="78E33FF0" w:rsidR="009B5340" w:rsidRDefault="009B5340" w:rsidP="009B5340">
      <w:pPr>
        <w:pStyle w:val="Doc-text2"/>
        <w:rPr>
          <w:lang w:eastAsia="ja-JP"/>
        </w:rPr>
      </w:pPr>
      <w:r>
        <w:rPr>
          <w:lang w:eastAsia="ja-JP"/>
        </w:rPr>
        <w:t>Proposal 14: [Easy] (16/17) For the overlapping PH, PTW starting location is determined based on CN eDRX cycle.</w:t>
      </w:r>
    </w:p>
    <w:p w14:paraId="4118DED0" w14:textId="72289884" w:rsidR="009F5A93" w:rsidRDefault="009F5A93" w:rsidP="009B5340">
      <w:pPr>
        <w:pStyle w:val="Doc-text2"/>
        <w:rPr>
          <w:lang w:eastAsia="ja-JP"/>
        </w:rPr>
      </w:pPr>
    </w:p>
    <w:p w14:paraId="1A7000AF" w14:textId="68D3D33B" w:rsidR="009F5A93" w:rsidRDefault="009F5A93" w:rsidP="009F5A93">
      <w:pPr>
        <w:pStyle w:val="Agreement"/>
        <w:rPr>
          <w:lang w:eastAsia="ja-JP"/>
        </w:rPr>
      </w:pPr>
      <w:r>
        <w:rPr>
          <w:lang w:eastAsia="ja-JP"/>
        </w:rPr>
        <w:t xml:space="preserve">For the overlapping PH, </w:t>
      </w:r>
      <w:r>
        <w:rPr>
          <w:lang w:eastAsia="ja-JP"/>
        </w:rPr>
        <w:t xml:space="preserve">RAN </w:t>
      </w:r>
      <w:r>
        <w:rPr>
          <w:lang w:eastAsia="ja-JP"/>
        </w:rPr>
        <w:t>PTW starting location is determined based on CN eDRX cycle.</w:t>
      </w:r>
    </w:p>
    <w:p w14:paraId="4F178195" w14:textId="77777777" w:rsidR="009F5A93" w:rsidRDefault="009F5A93" w:rsidP="009B5340">
      <w:pPr>
        <w:pStyle w:val="Doc-text2"/>
        <w:rPr>
          <w:lang w:eastAsia="ja-JP"/>
        </w:rPr>
      </w:pPr>
    </w:p>
    <w:p w14:paraId="604CD7ED" w14:textId="64E4A160" w:rsidR="009B5340" w:rsidRDefault="009B5340" w:rsidP="009B5340">
      <w:pPr>
        <w:pStyle w:val="Doc-text2"/>
        <w:rPr>
          <w:lang w:eastAsia="ja-JP"/>
        </w:rPr>
      </w:pPr>
      <w:r>
        <w:rPr>
          <w:lang w:eastAsia="ja-JP"/>
        </w:rPr>
        <w:t>Proposal 15: [For discussion] (11/16) UE determines separate PTWs for CN paging and RAN paging according to the CN-configured PTW length and RAN-configured PTW length, respectively, for the overlapping PH.</w:t>
      </w:r>
    </w:p>
    <w:p w14:paraId="7524A26C" w14:textId="77777777" w:rsidR="009F5A93" w:rsidRDefault="009F5A93" w:rsidP="009F5A93">
      <w:pPr>
        <w:pStyle w:val="Doc-text2"/>
        <w:rPr>
          <w:lang w:eastAsia="ja-JP"/>
        </w:rPr>
      </w:pPr>
    </w:p>
    <w:p w14:paraId="3050D23C" w14:textId="39446752" w:rsidR="009F5A93" w:rsidRDefault="009F5A93" w:rsidP="009F5A93">
      <w:pPr>
        <w:pStyle w:val="Doc-text2"/>
        <w:rPr>
          <w:lang w:eastAsia="ja-JP"/>
        </w:rPr>
      </w:pPr>
      <w:r>
        <w:rPr>
          <w:lang w:eastAsia="ja-JP"/>
        </w:rPr>
        <w:t xml:space="preserve">Chair: </w:t>
      </w:r>
      <w:r>
        <w:rPr>
          <w:lang w:eastAsia="ja-JP"/>
        </w:rPr>
        <w:t xml:space="preserve">Leave this to CR implementation, the running CR </w:t>
      </w:r>
      <w:proofErr w:type="spellStart"/>
      <w:r>
        <w:rPr>
          <w:lang w:eastAsia="ja-JP"/>
        </w:rPr>
        <w:t>rapp</w:t>
      </w:r>
      <w:proofErr w:type="spellEnd"/>
      <w:r>
        <w:rPr>
          <w:lang w:eastAsia="ja-JP"/>
        </w:rPr>
        <w:t xml:space="preserve"> can suggest a good approach.</w:t>
      </w:r>
    </w:p>
    <w:p w14:paraId="48A38672" w14:textId="77777777" w:rsidR="009F5A93" w:rsidRDefault="009F5A93" w:rsidP="009B5340">
      <w:pPr>
        <w:pStyle w:val="Doc-text2"/>
        <w:rPr>
          <w:lang w:eastAsia="ja-JP"/>
        </w:rPr>
      </w:pPr>
    </w:p>
    <w:p w14:paraId="7F048F30" w14:textId="2EADC925" w:rsidR="009B5340" w:rsidRDefault="009B5340" w:rsidP="009B5340">
      <w:pPr>
        <w:pStyle w:val="Doc-text2"/>
        <w:rPr>
          <w:lang w:eastAsia="ja-JP"/>
        </w:rPr>
      </w:pPr>
      <w:r>
        <w:rPr>
          <w:lang w:eastAsia="ja-JP"/>
        </w:rPr>
        <w:t>Proposal 16: [For discussion] (13/17) For the non-overlapping PH, PTW starting location for RAN PTW is determined based on the CN eDRX cycle.</w:t>
      </w:r>
    </w:p>
    <w:p w14:paraId="5C0A4DCE" w14:textId="72690350" w:rsidR="00D870DE" w:rsidRDefault="00D870DE" w:rsidP="009B5340">
      <w:pPr>
        <w:pStyle w:val="Doc-text2"/>
        <w:rPr>
          <w:lang w:eastAsia="ja-JP"/>
        </w:rPr>
      </w:pPr>
    </w:p>
    <w:p w14:paraId="41B0FADD" w14:textId="06A64546" w:rsidR="009F5A93" w:rsidRDefault="009F5A93" w:rsidP="009B5340">
      <w:pPr>
        <w:pStyle w:val="Doc-text2"/>
        <w:rPr>
          <w:lang w:eastAsia="ja-JP"/>
        </w:rPr>
      </w:pPr>
      <w:r>
        <w:rPr>
          <w:lang w:eastAsia="ja-JP"/>
        </w:rPr>
        <w:t>Discussion</w:t>
      </w:r>
      <w:r w:rsidR="00B45D8C">
        <w:rPr>
          <w:lang w:eastAsia="ja-JP"/>
        </w:rPr>
        <w:t xml:space="preserve"> P16</w:t>
      </w:r>
      <w:r>
        <w:rPr>
          <w:lang w:eastAsia="ja-JP"/>
        </w:rPr>
        <w:t>:</w:t>
      </w:r>
    </w:p>
    <w:p w14:paraId="30141BA1" w14:textId="4755D837" w:rsidR="009F5A93" w:rsidRDefault="009F5A93" w:rsidP="009F5A93">
      <w:pPr>
        <w:pStyle w:val="Doc-text2"/>
        <w:numPr>
          <w:ilvl w:val="0"/>
          <w:numId w:val="9"/>
        </w:numPr>
        <w:rPr>
          <w:lang w:eastAsia="ja-JP"/>
        </w:rPr>
      </w:pPr>
      <w:r>
        <w:rPr>
          <w:lang w:eastAsia="ja-JP"/>
        </w:rPr>
        <w:t xml:space="preserve">OPPO clarifies that the motivation for the proposal is to align with the overlapping PHs. </w:t>
      </w:r>
      <w:proofErr w:type="gramStart"/>
      <w:r>
        <w:rPr>
          <w:lang w:eastAsia="ja-JP"/>
        </w:rPr>
        <w:t>So</w:t>
      </w:r>
      <w:proofErr w:type="gramEnd"/>
      <w:r>
        <w:rPr>
          <w:lang w:eastAsia="ja-JP"/>
        </w:rPr>
        <w:t xml:space="preserve"> to use CN would be aligned with how we do it in the overlapping PHs.</w:t>
      </w:r>
    </w:p>
    <w:p w14:paraId="435487CD" w14:textId="51F1478F" w:rsidR="009F5A93" w:rsidRDefault="009F5A93" w:rsidP="009F5A93">
      <w:pPr>
        <w:pStyle w:val="Doc-text2"/>
        <w:numPr>
          <w:ilvl w:val="0"/>
          <w:numId w:val="9"/>
        </w:numPr>
        <w:rPr>
          <w:lang w:eastAsia="ja-JP"/>
        </w:rPr>
      </w:pPr>
      <w:r>
        <w:rPr>
          <w:lang w:eastAsia="ja-JP"/>
        </w:rPr>
        <w:t xml:space="preserve">Intel </w:t>
      </w:r>
      <w:r w:rsidR="00B45D8C">
        <w:rPr>
          <w:lang w:eastAsia="ja-JP"/>
        </w:rPr>
        <w:t>thinks it may be better to use CN eDRX cycle to distribute paging load? Chair wonders if the distribution of the paging load is already not messed up (if indeed it is an issue) due to us using the CN cycle in the overlapping PHs. Ericsson thinks that the benefit of this proposal is that the uniform distribution of the cycles between PTWs is a benefit of this. MediaTek thinks that we have the same UE-</w:t>
      </w:r>
      <w:proofErr w:type="gramStart"/>
      <w:r w:rsidR="00B45D8C">
        <w:rPr>
          <w:lang w:eastAsia="ja-JP"/>
        </w:rPr>
        <w:t>ID</w:t>
      </w:r>
      <w:proofErr w:type="gramEnd"/>
      <w:r w:rsidR="00B45D8C">
        <w:rPr>
          <w:lang w:eastAsia="ja-JP"/>
        </w:rPr>
        <w:t xml:space="preserve"> so you anyway don’t have any control over this.</w:t>
      </w:r>
    </w:p>
    <w:p w14:paraId="4456D0A9" w14:textId="36E92543" w:rsidR="00B45D8C" w:rsidRDefault="00B45D8C" w:rsidP="009F5A93">
      <w:pPr>
        <w:pStyle w:val="Doc-text2"/>
        <w:numPr>
          <w:ilvl w:val="0"/>
          <w:numId w:val="9"/>
        </w:numPr>
        <w:rPr>
          <w:lang w:eastAsia="ja-JP"/>
        </w:rPr>
      </w:pPr>
      <w:r>
        <w:rPr>
          <w:lang w:eastAsia="ja-JP"/>
        </w:rPr>
        <w:t>Huawei does not see the benefit of this proposal.</w:t>
      </w:r>
    </w:p>
    <w:p w14:paraId="29474E83" w14:textId="5FA06D55" w:rsidR="00B45D8C" w:rsidRDefault="00B45D8C" w:rsidP="009F5A93">
      <w:pPr>
        <w:pStyle w:val="Doc-text2"/>
        <w:numPr>
          <w:ilvl w:val="0"/>
          <w:numId w:val="9"/>
        </w:numPr>
        <w:rPr>
          <w:lang w:eastAsia="ja-JP"/>
        </w:rPr>
      </w:pPr>
      <w:r>
        <w:rPr>
          <w:lang w:eastAsia="ja-JP"/>
        </w:rPr>
        <w:t>Vivo thinks its simpler and results in uniform distribution, which they think is good. OPPO agrees.</w:t>
      </w:r>
    </w:p>
    <w:p w14:paraId="538BEA4E" w14:textId="267EAA0C" w:rsidR="009F5A93" w:rsidRDefault="009F5A93" w:rsidP="009B5340">
      <w:pPr>
        <w:pStyle w:val="Doc-text2"/>
        <w:rPr>
          <w:lang w:eastAsia="ja-JP"/>
        </w:rPr>
      </w:pPr>
    </w:p>
    <w:p w14:paraId="644E619A" w14:textId="2E034995" w:rsidR="009F5A93" w:rsidRDefault="009F5A93" w:rsidP="00B45D8C">
      <w:pPr>
        <w:pStyle w:val="Agreement"/>
        <w:rPr>
          <w:lang w:eastAsia="ja-JP"/>
        </w:rPr>
      </w:pPr>
      <w:r>
        <w:rPr>
          <w:lang w:eastAsia="ja-JP"/>
        </w:rPr>
        <w:t>For the non-overlapping PH, PTW starting location for RAN PTW is determined based on the CN eDRX cycle.</w:t>
      </w:r>
    </w:p>
    <w:p w14:paraId="12C8A401" w14:textId="77777777" w:rsidR="009F5A93" w:rsidRDefault="009F5A93" w:rsidP="009B5340">
      <w:pPr>
        <w:pStyle w:val="Doc-text2"/>
        <w:rPr>
          <w:lang w:eastAsia="ja-JP"/>
        </w:rPr>
      </w:pPr>
    </w:p>
    <w:p w14:paraId="4DABF8F4" w14:textId="3FFFE33B" w:rsidR="00D870DE" w:rsidRPr="00D870DE" w:rsidRDefault="00D870DE" w:rsidP="009B5340">
      <w:pPr>
        <w:pStyle w:val="Doc-text2"/>
        <w:rPr>
          <w:u w:val="single"/>
          <w:lang w:eastAsia="ja-JP"/>
        </w:rPr>
      </w:pPr>
      <w:r w:rsidRPr="00D870DE">
        <w:rPr>
          <w:u w:val="single"/>
          <w:lang w:eastAsia="ja-JP"/>
        </w:rPr>
        <w:t>T-calculation</w:t>
      </w:r>
    </w:p>
    <w:p w14:paraId="6CF61A72" w14:textId="77777777" w:rsidR="009B5340" w:rsidRDefault="009B5340" w:rsidP="009B5340">
      <w:pPr>
        <w:pStyle w:val="Doc-text2"/>
        <w:rPr>
          <w:lang w:eastAsia="ja-JP"/>
        </w:rPr>
      </w:pPr>
      <w:r>
        <w:rPr>
          <w:lang w:eastAsia="ja-JP"/>
        </w:rPr>
        <w:t>Proposal 17: [Easy] (14/16) Within RAN PTW and outside CN PTW, T = RAN configured DRX cycle.</w:t>
      </w:r>
    </w:p>
    <w:p w14:paraId="38618AEA" w14:textId="77777777" w:rsidR="009B5340" w:rsidRDefault="009B5340" w:rsidP="009B5340">
      <w:pPr>
        <w:pStyle w:val="Doc-text2"/>
        <w:rPr>
          <w:lang w:eastAsia="ja-JP"/>
        </w:rPr>
      </w:pPr>
      <w:r>
        <w:rPr>
          <w:lang w:eastAsia="ja-JP"/>
        </w:rPr>
        <w:t>Proposal 18: [For discussion] (12/16) Within CN PTW and outside RAN PTW, T = min {CN configured DRX cycle, default paging cycle broadcast in system information}.</w:t>
      </w:r>
    </w:p>
    <w:p w14:paraId="111B0475" w14:textId="38A0BEF2" w:rsidR="009B5340" w:rsidRDefault="009B5340" w:rsidP="009B5340">
      <w:pPr>
        <w:pStyle w:val="Doc-text2"/>
        <w:rPr>
          <w:lang w:eastAsia="ja-JP"/>
        </w:rPr>
      </w:pPr>
      <w:r>
        <w:rPr>
          <w:lang w:eastAsia="ja-JP"/>
        </w:rPr>
        <w:t>Proposal 19: [Easy] (14/16) Within both CN PTW and RAN PTW, T = min {CN configured DRX cycle, RAN configured DRX cycle, default paging cycle broadcast in system information}.</w:t>
      </w:r>
    </w:p>
    <w:p w14:paraId="09CA299A" w14:textId="24E38ACE" w:rsidR="00C10239" w:rsidRDefault="00C10239" w:rsidP="009B5340">
      <w:pPr>
        <w:pStyle w:val="Doc-text2"/>
        <w:rPr>
          <w:lang w:eastAsia="ja-JP"/>
        </w:rPr>
      </w:pPr>
    </w:p>
    <w:p w14:paraId="4850B729" w14:textId="2F9ED53F" w:rsidR="00B45D8C" w:rsidRDefault="00B45D8C" w:rsidP="009B5340">
      <w:pPr>
        <w:pStyle w:val="Doc-text2"/>
        <w:rPr>
          <w:lang w:eastAsia="ja-JP"/>
        </w:rPr>
      </w:pPr>
      <w:r>
        <w:rPr>
          <w:lang w:eastAsia="ja-JP"/>
        </w:rPr>
        <w:t>Discussion P17:</w:t>
      </w:r>
    </w:p>
    <w:p w14:paraId="7B67A43B" w14:textId="26CAEBB8" w:rsidR="00B45D8C" w:rsidRDefault="00B45D8C" w:rsidP="00B45D8C">
      <w:pPr>
        <w:pStyle w:val="Doc-text2"/>
        <w:numPr>
          <w:ilvl w:val="0"/>
          <w:numId w:val="9"/>
        </w:numPr>
        <w:rPr>
          <w:lang w:eastAsia="ja-JP"/>
        </w:rPr>
      </w:pPr>
      <w:r>
        <w:rPr>
          <w:lang w:eastAsia="ja-JP"/>
        </w:rPr>
        <w:lastRenderedPageBreak/>
        <w:t xml:space="preserve">Huawei wants to </w:t>
      </w:r>
      <w:proofErr w:type="gramStart"/>
      <w:r>
        <w:rPr>
          <w:lang w:eastAsia="ja-JP"/>
        </w:rPr>
        <w:t>consider also</w:t>
      </w:r>
      <w:proofErr w:type="gramEnd"/>
      <w:r>
        <w:rPr>
          <w:lang w:eastAsia="ja-JP"/>
        </w:rPr>
        <w:t xml:space="preserve"> the default DRX to allow cell-specific default DRX settings.</w:t>
      </w:r>
    </w:p>
    <w:p w14:paraId="51C1AD09" w14:textId="658D3CFA" w:rsidR="00236160" w:rsidRDefault="00236160" w:rsidP="00236160">
      <w:pPr>
        <w:pStyle w:val="Doc-text2"/>
        <w:rPr>
          <w:lang w:eastAsia="ja-JP"/>
        </w:rPr>
      </w:pPr>
    </w:p>
    <w:p w14:paraId="7669262C" w14:textId="6518411D" w:rsidR="00236160" w:rsidRDefault="00236160" w:rsidP="00236160">
      <w:pPr>
        <w:pStyle w:val="Doc-text2"/>
        <w:rPr>
          <w:lang w:eastAsia="ja-JP"/>
        </w:rPr>
      </w:pPr>
      <w:r>
        <w:rPr>
          <w:lang w:eastAsia="ja-JP"/>
        </w:rPr>
        <w:t>Discussion P18:</w:t>
      </w:r>
    </w:p>
    <w:p w14:paraId="6E86E733" w14:textId="2BAA01FF" w:rsidR="00236160" w:rsidRDefault="00236160" w:rsidP="00236160">
      <w:pPr>
        <w:pStyle w:val="Doc-text2"/>
        <w:numPr>
          <w:ilvl w:val="0"/>
          <w:numId w:val="9"/>
        </w:numPr>
        <w:rPr>
          <w:lang w:eastAsia="ja-JP"/>
        </w:rPr>
      </w:pPr>
      <w:r>
        <w:rPr>
          <w:lang w:eastAsia="ja-JP"/>
        </w:rPr>
        <w:t>MediaTek are not sure the case is valid.</w:t>
      </w:r>
    </w:p>
    <w:p w14:paraId="07E133CF" w14:textId="77777777" w:rsidR="00236160" w:rsidRDefault="00236160" w:rsidP="00236160">
      <w:pPr>
        <w:pStyle w:val="Doc-text2"/>
        <w:rPr>
          <w:lang w:eastAsia="ja-JP"/>
        </w:rPr>
      </w:pPr>
    </w:p>
    <w:p w14:paraId="4E6F7EFF" w14:textId="32ADDA1D" w:rsidR="00236160" w:rsidRDefault="00236160" w:rsidP="00236160">
      <w:pPr>
        <w:pStyle w:val="Agreement"/>
        <w:rPr>
          <w:lang w:eastAsia="ja-JP"/>
        </w:rPr>
      </w:pPr>
      <w:r>
        <w:rPr>
          <w:lang w:eastAsia="ja-JP"/>
        </w:rPr>
        <w:t xml:space="preserve">In an overlapped </w:t>
      </w:r>
      <w:r>
        <w:rPr>
          <w:lang w:eastAsia="ja-JP"/>
        </w:rPr>
        <w:t xml:space="preserve">or non-overlapped </w:t>
      </w:r>
      <w:r>
        <w:rPr>
          <w:lang w:eastAsia="ja-JP"/>
        </w:rPr>
        <w:t>PH: Within RAN PTW and outside CN PTW, T = RAN configured DRX cycle</w:t>
      </w:r>
    </w:p>
    <w:p w14:paraId="165B8B83" w14:textId="5768588D" w:rsidR="00236160" w:rsidRDefault="00236160" w:rsidP="00236160">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5485B35D" w14:textId="2B925DE2" w:rsidR="00236160" w:rsidRDefault="00236160" w:rsidP="00236160">
      <w:pPr>
        <w:pStyle w:val="Agreement"/>
        <w:rPr>
          <w:lang w:eastAsia="ja-JP"/>
        </w:rPr>
      </w:pPr>
      <w:r>
        <w:rPr>
          <w:lang w:eastAsia="ja-JP"/>
        </w:rPr>
        <w:t>In an overlapped PH: Within both CN PTW and RAN PTW, T = min {CN configured DRX cycle, RAN configured DRX cycle, default paging cycle broadcast in system information}.</w:t>
      </w:r>
    </w:p>
    <w:p w14:paraId="5919F981" w14:textId="77777777" w:rsidR="00236160" w:rsidRPr="00236160" w:rsidRDefault="00236160" w:rsidP="00236160">
      <w:pPr>
        <w:pStyle w:val="Doc-text2"/>
        <w:rPr>
          <w:lang w:eastAsia="ja-JP"/>
        </w:rPr>
      </w:pPr>
    </w:p>
    <w:p w14:paraId="5791DC4B" w14:textId="77777777" w:rsidR="00236160" w:rsidRDefault="00236160" w:rsidP="009B5340">
      <w:pPr>
        <w:pStyle w:val="Doc-text2"/>
        <w:rPr>
          <w:lang w:eastAsia="ja-JP"/>
        </w:rPr>
      </w:pPr>
    </w:p>
    <w:p w14:paraId="4D635FE1" w14:textId="0584DC3B" w:rsidR="00C10239" w:rsidRPr="00C10239" w:rsidRDefault="00C10239" w:rsidP="009B5340">
      <w:pPr>
        <w:pStyle w:val="Doc-text2"/>
        <w:rPr>
          <w:u w:val="single"/>
          <w:lang w:eastAsia="ja-JP"/>
        </w:rPr>
      </w:pPr>
      <w:r w:rsidRPr="00C10239">
        <w:rPr>
          <w:u w:val="single"/>
          <w:lang w:eastAsia="ja-JP"/>
        </w:rPr>
        <w:t xml:space="preserve">SI modification and </w:t>
      </w:r>
      <w:proofErr w:type="gramStart"/>
      <w:r w:rsidRPr="00C10239">
        <w:rPr>
          <w:u w:val="single"/>
          <w:lang w:eastAsia="ja-JP"/>
        </w:rPr>
        <w:t>Short</w:t>
      </w:r>
      <w:proofErr w:type="gramEnd"/>
      <w:r w:rsidRPr="00C10239">
        <w:rPr>
          <w:u w:val="single"/>
          <w:lang w:eastAsia="ja-JP"/>
        </w:rPr>
        <w:t xml:space="preserve"> message</w:t>
      </w:r>
    </w:p>
    <w:p w14:paraId="1E1659E7" w14:textId="5486C0FD" w:rsidR="009B5340" w:rsidRPr="009B5340" w:rsidRDefault="009B5340" w:rsidP="009B5340">
      <w:pPr>
        <w:pStyle w:val="Doc-text2"/>
        <w:rPr>
          <w:lang w:eastAsia="ja-JP"/>
        </w:rPr>
      </w:pPr>
      <w:r>
        <w:rPr>
          <w:lang w:eastAsia="ja-JP"/>
        </w:rPr>
        <w:t xml:space="preserve">Proposal 20: [Easy] (16/16) Legacy </w:t>
      </w:r>
      <w:proofErr w:type="spellStart"/>
      <w:r>
        <w:rPr>
          <w:lang w:eastAsia="ja-JP"/>
        </w:rPr>
        <w:t>systemInfoModification</w:t>
      </w:r>
      <w:proofErr w:type="spellEnd"/>
      <w:r>
        <w:rPr>
          <w:lang w:eastAsia="ja-JP"/>
        </w:rPr>
        <w:t xml:space="preserve">-eDRX indication in </w:t>
      </w:r>
      <w:proofErr w:type="gramStart"/>
      <w:r>
        <w:rPr>
          <w:lang w:eastAsia="ja-JP"/>
        </w:rPr>
        <w:t>Short</w:t>
      </w:r>
      <w:proofErr w:type="gramEnd"/>
      <w:r>
        <w:rPr>
          <w:lang w:eastAsia="ja-JP"/>
        </w:rPr>
        <w:t xml:space="preserve"> message and eDRX modification boundaries are also applicable for Rel-18 UEs configured with INACTIVE eDRX &gt; 10.24sec, and in this case, the CN eDRX cycle is used to compare with the modification period.</w:t>
      </w:r>
    </w:p>
    <w:p w14:paraId="2B9855F9" w14:textId="67858A41" w:rsidR="009B5340" w:rsidRDefault="009B5340" w:rsidP="009B5340">
      <w:pPr>
        <w:pStyle w:val="Doc-text2"/>
        <w:rPr>
          <w:lang w:eastAsia="ja-JP"/>
        </w:rPr>
      </w:pPr>
    </w:p>
    <w:p w14:paraId="0915DC5F" w14:textId="26B3EC8C" w:rsidR="00236160" w:rsidRDefault="00236160" w:rsidP="00236160">
      <w:pPr>
        <w:pStyle w:val="Agreement"/>
        <w:rPr>
          <w:lang w:eastAsia="ja-JP"/>
        </w:rPr>
      </w:pPr>
      <w:r>
        <w:rPr>
          <w:lang w:eastAsia="ja-JP"/>
        </w:rPr>
        <w:t xml:space="preserve">Legacy </w:t>
      </w:r>
      <w:proofErr w:type="spellStart"/>
      <w:r>
        <w:rPr>
          <w:lang w:eastAsia="ja-JP"/>
        </w:rPr>
        <w:t>systemInfoModification</w:t>
      </w:r>
      <w:proofErr w:type="spellEnd"/>
      <w:r>
        <w:rPr>
          <w:lang w:eastAsia="ja-JP"/>
        </w:rPr>
        <w:t xml:space="preserve">-eDRX indication in </w:t>
      </w:r>
      <w:proofErr w:type="gramStart"/>
      <w:r>
        <w:rPr>
          <w:lang w:eastAsia="ja-JP"/>
        </w:rPr>
        <w:t>Short</w:t>
      </w:r>
      <w:proofErr w:type="gramEnd"/>
      <w:r>
        <w:rPr>
          <w:lang w:eastAsia="ja-JP"/>
        </w:rPr>
        <w:t xml:space="preserve"> message and eDRX modification boundaries are also applicable for Rel-18 UEs configured with INACTIVE eDRX &gt; 10.24sec, and in this case, the CN eDRX cycle is used to compare with the modification period.</w:t>
      </w:r>
    </w:p>
    <w:p w14:paraId="07F5364C" w14:textId="77777777" w:rsidR="009B5340" w:rsidRPr="009B5340" w:rsidRDefault="009B5340" w:rsidP="009B5340">
      <w:pPr>
        <w:pStyle w:val="Doc-text2"/>
        <w:rPr>
          <w:lang w:eastAsia="ja-JP"/>
        </w:rPr>
      </w:pPr>
    </w:p>
    <w:p w14:paraId="20A41E9A" w14:textId="4F40DD09" w:rsidR="00F1433D" w:rsidRDefault="00000000" w:rsidP="00F1433D">
      <w:pPr>
        <w:pStyle w:val="Doc-title"/>
        <w:rPr>
          <w:lang w:eastAsia="ja-JP"/>
        </w:rPr>
      </w:pPr>
      <w:hyperlink r:id="rId15" w:history="1">
        <w:r w:rsidR="00F1433D" w:rsidRPr="00D677BA">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47E80438" w:rsidR="00F1433D" w:rsidRDefault="00000000" w:rsidP="00F1433D">
      <w:pPr>
        <w:pStyle w:val="Doc-title"/>
        <w:rPr>
          <w:lang w:eastAsia="ja-JP"/>
        </w:rPr>
      </w:pPr>
      <w:hyperlink r:id="rId16" w:history="1">
        <w:r w:rsidR="00F1433D" w:rsidRPr="00D677BA">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43E864E2" w:rsidR="00F1433D" w:rsidRDefault="00000000" w:rsidP="00F1433D">
      <w:pPr>
        <w:pStyle w:val="Doc-title"/>
        <w:rPr>
          <w:lang w:eastAsia="ja-JP"/>
        </w:rPr>
      </w:pPr>
      <w:hyperlink r:id="rId17" w:history="1">
        <w:r w:rsidR="00F1433D" w:rsidRPr="00D677BA">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47B3DFCA" w:rsidR="00F1433D" w:rsidRDefault="00000000" w:rsidP="00F1433D">
      <w:pPr>
        <w:pStyle w:val="Doc-title"/>
        <w:rPr>
          <w:lang w:eastAsia="ja-JP"/>
        </w:rPr>
      </w:pPr>
      <w:hyperlink r:id="rId18" w:history="1">
        <w:r w:rsidR="00F1433D" w:rsidRPr="00D677BA">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19A1800" w:rsidR="00F1433D" w:rsidRDefault="00000000" w:rsidP="00F1433D">
      <w:pPr>
        <w:pStyle w:val="Doc-title"/>
        <w:rPr>
          <w:lang w:eastAsia="ja-JP"/>
        </w:rPr>
      </w:pPr>
      <w:hyperlink r:id="rId19" w:history="1">
        <w:r w:rsidR="00F1433D" w:rsidRPr="00D677BA">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521C8479" w:rsidR="00F1433D" w:rsidRDefault="00000000" w:rsidP="00F1433D">
      <w:pPr>
        <w:pStyle w:val="Doc-title"/>
        <w:rPr>
          <w:lang w:eastAsia="ja-JP"/>
        </w:rPr>
      </w:pPr>
      <w:hyperlink r:id="rId20" w:history="1">
        <w:r w:rsidR="00F1433D" w:rsidRPr="00D677BA">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3A56D779" w:rsidR="00F1433D" w:rsidRDefault="00000000" w:rsidP="00F1433D">
      <w:pPr>
        <w:pStyle w:val="Doc-title"/>
        <w:rPr>
          <w:lang w:eastAsia="ja-JP"/>
        </w:rPr>
      </w:pPr>
      <w:hyperlink r:id="rId21" w:history="1">
        <w:r w:rsidR="00F1433D" w:rsidRPr="00D677BA">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2E33CDAD" w:rsidR="00F1433D" w:rsidRDefault="00000000" w:rsidP="00F1433D">
      <w:pPr>
        <w:pStyle w:val="Doc-title"/>
        <w:rPr>
          <w:lang w:eastAsia="ja-JP"/>
        </w:rPr>
      </w:pPr>
      <w:hyperlink r:id="rId22" w:history="1">
        <w:r w:rsidR="00F1433D" w:rsidRPr="00D677BA">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404E61EC" w:rsidR="00F1433D" w:rsidRDefault="00000000" w:rsidP="00F1433D">
      <w:pPr>
        <w:pStyle w:val="Doc-title"/>
        <w:rPr>
          <w:lang w:eastAsia="ja-JP"/>
        </w:rPr>
      </w:pPr>
      <w:hyperlink r:id="rId23" w:history="1">
        <w:r w:rsidR="00F1433D" w:rsidRPr="00D677BA">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0BA8B6C6" w:rsidR="00F1433D" w:rsidRDefault="00000000" w:rsidP="00F1433D">
      <w:pPr>
        <w:pStyle w:val="Doc-title"/>
        <w:rPr>
          <w:lang w:eastAsia="ja-JP"/>
        </w:rPr>
      </w:pPr>
      <w:hyperlink r:id="rId24" w:history="1">
        <w:r w:rsidR="00F1433D" w:rsidRPr="00D677BA">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546CA944" w:rsidR="00F1433D" w:rsidRDefault="00000000" w:rsidP="00F1433D">
      <w:pPr>
        <w:pStyle w:val="Doc-title"/>
        <w:rPr>
          <w:lang w:eastAsia="ja-JP"/>
        </w:rPr>
      </w:pPr>
      <w:hyperlink r:id="rId25" w:history="1">
        <w:r w:rsidR="00F1433D" w:rsidRPr="00D677BA">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0437797C" w:rsidR="00F1433D" w:rsidRDefault="00000000" w:rsidP="00F1433D">
      <w:pPr>
        <w:pStyle w:val="Doc-title"/>
        <w:rPr>
          <w:lang w:eastAsia="ja-JP"/>
        </w:rPr>
      </w:pPr>
      <w:hyperlink r:id="rId26" w:history="1">
        <w:r w:rsidR="00F1433D" w:rsidRPr="00D677BA">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159431B4" w:rsidR="00F1433D" w:rsidRDefault="00000000" w:rsidP="00F1433D">
      <w:pPr>
        <w:pStyle w:val="Doc-title"/>
        <w:rPr>
          <w:lang w:eastAsia="ja-JP"/>
        </w:rPr>
      </w:pPr>
      <w:hyperlink r:id="rId27" w:history="1">
        <w:r w:rsidR="00F1433D" w:rsidRPr="00D677BA">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3BC76E3" w:rsidR="00F1433D" w:rsidRDefault="00000000" w:rsidP="00F1433D">
      <w:pPr>
        <w:pStyle w:val="Doc-title"/>
        <w:rPr>
          <w:lang w:eastAsia="ja-JP"/>
        </w:rPr>
      </w:pPr>
      <w:hyperlink r:id="rId28" w:history="1">
        <w:r w:rsidR="00F1433D" w:rsidRPr="00D677BA">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44397A69" w:rsidR="00F1433D" w:rsidRDefault="00000000" w:rsidP="00F1433D">
      <w:pPr>
        <w:pStyle w:val="Doc-title"/>
        <w:rPr>
          <w:lang w:eastAsia="ja-JP"/>
        </w:rPr>
      </w:pPr>
      <w:hyperlink r:id="rId29" w:history="1">
        <w:r w:rsidR="00F1433D" w:rsidRPr="00D677BA">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259583FE" w:rsidR="00F1433D" w:rsidRDefault="00000000" w:rsidP="00F1433D">
      <w:pPr>
        <w:pStyle w:val="Doc-title"/>
        <w:rPr>
          <w:lang w:eastAsia="ja-JP"/>
        </w:rPr>
      </w:pPr>
      <w:hyperlink r:id="rId30" w:history="1">
        <w:r w:rsidR="00F1433D" w:rsidRPr="00D677BA">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39F31DD9" w:rsidR="00F1433D" w:rsidRDefault="00000000" w:rsidP="00F1433D">
      <w:pPr>
        <w:pStyle w:val="Doc-title"/>
        <w:rPr>
          <w:lang w:eastAsia="ja-JP"/>
        </w:rPr>
      </w:pPr>
      <w:hyperlink r:id="rId31" w:history="1">
        <w:r w:rsidR="00F1433D" w:rsidRPr="00D677BA">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4DC53605" w:rsidR="00F1433D" w:rsidRDefault="00000000" w:rsidP="00F1433D">
      <w:pPr>
        <w:pStyle w:val="Doc-title"/>
        <w:rPr>
          <w:lang w:eastAsia="ja-JP"/>
        </w:rPr>
      </w:pPr>
      <w:hyperlink r:id="rId32" w:history="1">
        <w:r w:rsidR="00F1433D" w:rsidRPr="00D677BA">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683C40D8" w:rsidR="00F1433D" w:rsidRDefault="00000000" w:rsidP="00F1433D">
      <w:pPr>
        <w:pStyle w:val="Doc-title"/>
        <w:rPr>
          <w:lang w:eastAsia="ja-JP"/>
        </w:rPr>
      </w:pPr>
      <w:hyperlink r:id="rId33" w:history="1">
        <w:r w:rsidR="00F1433D" w:rsidRPr="00D677BA">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650D5BAB" w:rsidR="00F1433D" w:rsidRDefault="00000000" w:rsidP="00F1433D">
      <w:pPr>
        <w:pStyle w:val="Doc-title"/>
        <w:rPr>
          <w:lang w:eastAsia="ja-JP"/>
        </w:rPr>
      </w:pPr>
      <w:hyperlink r:id="rId34" w:history="1">
        <w:r w:rsidR="00F1433D" w:rsidRPr="00D677BA">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62EB3893" w:rsidR="00551BC0" w:rsidRDefault="00551BC0" w:rsidP="00D677BA">
      <w:pPr>
        <w:pStyle w:val="Doc-text2"/>
        <w:ind w:left="0" w:firstLine="0"/>
        <w:rPr>
          <w:lang w:eastAsia="ja-JP"/>
        </w:rPr>
      </w:pPr>
    </w:p>
    <w:p w14:paraId="74E6570F" w14:textId="43A6DDB9" w:rsidR="00D677BA" w:rsidRDefault="00D677BA" w:rsidP="00D677BA">
      <w:pPr>
        <w:pStyle w:val="Doc-text2"/>
        <w:ind w:left="0" w:firstLine="0"/>
        <w:rPr>
          <w:lang w:eastAsia="ja-JP"/>
        </w:rPr>
      </w:pPr>
    </w:p>
    <w:p w14:paraId="7A6CD39F" w14:textId="5F4EA76E" w:rsidR="0084049C" w:rsidRDefault="00000000" w:rsidP="0084049C">
      <w:pPr>
        <w:pStyle w:val="Doc-title"/>
        <w:rPr>
          <w:lang w:eastAsia="ja-JP"/>
        </w:rPr>
      </w:pPr>
      <w:hyperlink r:id="rId35" w:history="1">
        <w:r w:rsidR="00D677BA" w:rsidRPr="00D677BA">
          <w:rPr>
            <w:rStyle w:val="Hyperlink"/>
            <w:lang w:eastAsia="ja-JP"/>
          </w:rPr>
          <w:t>R2-2304362</w:t>
        </w:r>
      </w:hyperlink>
      <w:r w:rsidR="00D677BA">
        <w:rPr>
          <w:lang w:eastAsia="ja-JP"/>
        </w:rPr>
        <w:tab/>
      </w:r>
      <w:r w:rsidR="00D677BA" w:rsidRPr="00D677BA">
        <w:rPr>
          <w:lang w:eastAsia="ja-JP"/>
        </w:rPr>
        <w:t>Summary of [AT121bis-e][752] Further reduced UE complexity in FR1 (Huawei)</w:t>
      </w:r>
    </w:p>
    <w:p w14:paraId="677A1B06" w14:textId="2A8417A6" w:rsidR="0084049C" w:rsidRDefault="0084049C" w:rsidP="0084049C">
      <w:pPr>
        <w:pStyle w:val="Doc-text2"/>
        <w:rPr>
          <w:lang w:eastAsia="ja-JP"/>
        </w:rPr>
      </w:pPr>
    </w:p>
    <w:p w14:paraId="288C1359" w14:textId="5BD4D5DD" w:rsidR="007E0630" w:rsidRPr="007E0630" w:rsidRDefault="007E0630" w:rsidP="0084049C">
      <w:pPr>
        <w:pStyle w:val="Doc-text2"/>
        <w:rPr>
          <w:u w:val="single"/>
          <w:lang w:eastAsia="ja-JP"/>
        </w:rPr>
      </w:pPr>
      <w:r w:rsidRPr="007E0630">
        <w:rPr>
          <w:u w:val="single"/>
          <w:lang w:eastAsia="ja-JP"/>
        </w:rPr>
        <w:t>NW indication of eRedCap support/allowance</w:t>
      </w:r>
    </w:p>
    <w:p w14:paraId="775DF404" w14:textId="24332A8F" w:rsidR="00CB00E0" w:rsidRDefault="00CB00E0" w:rsidP="007E0630">
      <w:pPr>
        <w:pStyle w:val="Doc-text2"/>
        <w:rPr>
          <w:lang w:eastAsia="ja-JP"/>
        </w:rPr>
      </w:pPr>
      <w:r w:rsidRPr="00CB00E0">
        <w:rPr>
          <w:lang w:eastAsia="ja-JP"/>
        </w:rPr>
        <w:t>Proposal 1a [Easy, 20+/22]: SIB1 should be able to indicate whether the cell supports eRedCap UE or not (assuming that eRedCap UE is not allowed to access to the legacy cell nor the cell not supporting eRedCap). FFS on the relationship with the access control/cell barring purpose indication.</w:t>
      </w:r>
    </w:p>
    <w:p w14:paraId="0C335BE8" w14:textId="7C8AE41C" w:rsidR="007E0630" w:rsidRDefault="007E0630" w:rsidP="007E0630">
      <w:pPr>
        <w:pStyle w:val="Doc-text2"/>
        <w:rPr>
          <w:lang w:eastAsia="ja-JP"/>
        </w:rPr>
      </w:pPr>
      <w:r>
        <w:rPr>
          <w:lang w:eastAsia="ja-JP"/>
        </w:rPr>
        <w:t xml:space="preserve">Proposal 1b [Low priority]: RAN2 assume: </w:t>
      </w:r>
    </w:p>
    <w:p w14:paraId="29597B25" w14:textId="77777777" w:rsidR="007E0630" w:rsidRDefault="007E0630" w:rsidP="007E0630">
      <w:pPr>
        <w:pStyle w:val="Doc-text2"/>
        <w:rPr>
          <w:lang w:eastAsia="ja-JP"/>
        </w:rPr>
      </w:pPr>
      <w:r>
        <w:rPr>
          <w:lang w:eastAsia="ja-JP"/>
        </w:rPr>
        <w:t xml:space="preserve">- FFS: Leave it up to NW implementation on whether it is a valid case that the NW only supports eRedCap UE but does not support RedCap UE (not necessarily implying any spec impact). </w:t>
      </w:r>
    </w:p>
    <w:p w14:paraId="68D60631" w14:textId="77777777" w:rsidR="007E0630" w:rsidRDefault="007E0630" w:rsidP="007E0630">
      <w:pPr>
        <w:pStyle w:val="Doc-text2"/>
        <w:rPr>
          <w:lang w:eastAsia="ja-JP"/>
        </w:rPr>
      </w:pPr>
      <w:r>
        <w:rPr>
          <w:lang w:eastAsia="ja-JP"/>
        </w:rPr>
        <w:t>- If there is the cell “supporting eRedCap UE but not supporting RedCap UE”, it can still use some R17 RedCap parameters in SIB1, if any agreed by RAN2.</w:t>
      </w:r>
    </w:p>
    <w:p w14:paraId="40E5DDF6" w14:textId="3A7684EC" w:rsidR="007E0630" w:rsidRDefault="007E0630" w:rsidP="007E0630">
      <w:pPr>
        <w:pStyle w:val="Doc-text2"/>
        <w:rPr>
          <w:lang w:eastAsia="ja-JP"/>
        </w:rPr>
      </w:pPr>
    </w:p>
    <w:p w14:paraId="6FD61937" w14:textId="78C5A9F3" w:rsidR="00B34D6E" w:rsidRDefault="00B34D6E" w:rsidP="007E0630">
      <w:pPr>
        <w:pStyle w:val="Doc-text2"/>
        <w:rPr>
          <w:lang w:eastAsia="ja-JP"/>
        </w:rPr>
      </w:pPr>
      <w:r>
        <w:rPr>
          <w:lang w:eastAsia="ja-JP"/>
        </w:rPr>
        <w:t>Discussion:</w:t>
      </w:r>
    </w:p>
    <w:p w14:paraId="42522608" w14:textId="5864BBB9" w:rsidR="0073545E" w:rsidRDefault="0073545E" w:rsidP="0073545E">
      <w:pPr>
        <w:pStyle w:val="Doc-text2"/>
        <w:numPr>
          <w:ilvl w:val="0"/>
          <w:numId w:val="9"/>
        </w:numPr>
        <w:rPr>
          <w:lang w:eastAsia="ja-JP"/>
        </w:rPr>
      </w:pPr>
      <w:r>
        <w:rPr>
          <w:lang w:eastAsia="ja-JP"/>
        </w:rPr>
        <w:t xml:space="preserve">TMO-US has concerns to add these new indications, it adds complexity. Chair thinks that at least for Msg3 indications, we need a way to indicate if the eRedCap UEs are allowed. MediaTek wonders what outcome TMO-US wants? TMO-US wants eRedCap UEs should follow the Rel-17 behaviour. MediaTek thinks this will not work, </w:t>
      </w:r>
      <w:proofErr w:type="gramStart"/>
      <w:r>
        <w:rPr>
          <w:lang w:eastAsia="ja-JP"/>
        </w:rPr>
        <w:t>i.e.</w:t>
      </w:r>
      <w:proofErr w:type="gramEnd"/>
      <w:r>
        <w:rPr>
          <w:lang w:eastAsia="ja-JP"/>
        </w:rPr>
        <w:t xml:space="preserve"> they cannot serve eRedCap UEs unless they upgrade their networks to support eRedCap. TMO-US understands </w:t>
      </w:r>
      <w:proofErr w:type="spellStart"/>
      <w:r>
        <w:rPr>
          <w:lang w:eastAsia="ja-JP"/>
        </w:rPr>
        <w:t>MediaTeks</w:t>
      </w:r>
      <w:proofErr w:type="spellEnd"/>
      <w:r>
        <w:rPr>
          <w:lang w:eastAsia="ja-JP"/>
        </w:rPr>
        <w:t xml:space="preserve"> argument.</w:t>
      </w:r>
    </w:p>
    <w:p w14:paraId="2B827F80" w14:textId="5BC17C49" w:rsidR="0073545E" w:rsidRDefault="0073545E" w:rsidP="0073545E">
      <w:pPr>
        <w:pStyle w:val="Doc-text2"/>
        <w:numPr>
          <w:ilvl w:val="0"/>
          <w:numId w:val="9"/>
        </w:numPr>
        <w:rPr>
          <w:lang w:eastAsia="ja-JP"/>
        </w:rPr>
      </w:pPr>
      <w:r>
        <w:rPr>
          <w:lang w:eastAsia="ja-JP"/>
        </w:rPr>
        <w:t>Nokia is not sure how this SIB1 indication would work considering that a NW may want to bar BB BW reduced UEs vs. peak rate reduced UEs? Chair thinks this will be discussed later.</w:t>
      </w:r>
    </w:p>
    <w:p w14:paraId="46FEDD24" w14:textId="77777777" w:rsidR="00B34D6E" w:rsidRDefault="00B34D6E" w:rsidP="007E0630">
      <w:pPr>
        <w:pStyle w:val="Doc-text2"/>
        <w:rPr>
          <w:lang w:eastAsia="ja-JP"/>
        </w:rPr>
      </w:pPr>
    </w:p>
    <w:p w14:paraId="682B999D" w14:textId="38D0037D" w:rsidR="00B34D6E" w:rsidRDefault="00B34D6E" w:rsidP="00B34D6E">
      <w:pPr>
        <w:pStyle w:val="Agreement"/>
        <w:rPr>
          <w:lang w:eastAsia="ja-JP"/>
        </w:rPr>
      </w:pPr>
      <w:bookmarkStart w:id="44" w:name="_Hlk133145456"/>
      <w:r w:rsidRPr="00CB00E0">
        <w:rPr>
          <w:lang w:eastAsia="ja-JP"/>
        </w:rPr>
        <w:t xml:space="preserve">SIB1 should be able to indicate whether the cell </w:t>
      </w:r>
      <w:r>
        <w:rPr>
          <w:lang w:eastAsia="ja-JP"/>
        </w:rPr>
        <w:t>enable</w:t>
      </w:r>
      <w:r w:rsidR="008C01FC">
        <w:rPr>
          <w:lang w:eastAsia="ja-JP"/>
        </w:rPr>
        <w:t>s</w:t>
      </w:r>
      <w:r>
        <w:rPr>
          <w:lang w:eastAsia="ja-JP"/>
        </w:rPr>
        <w:t xml:space="preserve">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sidR="0073545E">
        <w:rPr>
          <w:lang w:eastAsia="ja-JP"/>
        </w:rPr>
        <w:t xml:space="preserve">and granularity </w:t>
      </w:r>
      <w:r w:rsidRPr="00CB00E0">
        <w:rPr>
          <w:lang w:eastAsia="ja-JP"/>
        </w:rPr>
        <w:t>with the access control/cell barring purpose indication.</w:t>
      </w:r>
    </w:p>
    <w:bookmarkEnd w:id="44"/>
    <w:p w14:paraId="2CCA4C65" w14:textId="2AC6E537" w:rsidR="00236160" w:rsidRDefault="00236160" w:rsidP="007E0630">
      <w:pPr>
        <w:pStyle w:val="Doc-text2"/>
        <w:rPr>
          <w:lang w:eastAsia="ja-JP"/>
        </w:rPr>
      </w:pPr>
    </w:p>
    <w:p w14:paraId="2B5429A7" w14:textId="565C68D2" w:rsidR="00B34D6E" w:rsidRDefault="00B34D6E" w:rsidP="007E0630">
      <w:pPr>
        <w:pStyle w:val="Doc-text2"/>
        <w:rPr>
          <w:lang w:eastAsia="ja-JP"/>
        </w:rPr>
      </w:pPr>
      <w:r>
        <w:rPr>
          <w:lang w:eastAsia="ja-JP"/>
        </w:rPr>
        <w:t>Chair: P1b can be postponed, but also: Companies should consider if a cell can allow eRedCap UEs to connect, while not allowing RedCap UEs to connect? We can discuss in the next meeting.</w:t>
      </w:r>
    </w:p>
    <w:p w14:paraId="54E7881A" w14:textId="77777777" w:rsidR="00236160" w:rsidRDefault="00236160" w:rsidP="007E0630">
      <w:pPr>
        <w:pStyle w:val="Doc-text2"/>
        <w:rPr>
          <w:lang w:eastAsia="ja-JP"/>
        </w:rPr>
      </w:pPr>
    </w:p>
    <w:p w14:paraId="745E2D61" w14:textId="0D4C9148" w:rsidR="007E0630" w:rsidRPr="00BF61A4" w:rsidRDefault="00BF61A4" w:rsidP="007E0630">
      <w:pPr>
        <w:pStyle w:val="Doc-text2"/>
        <w:rPr>
          <w:u w:val="single"/>
          <w:lang w:eastAsia="ja-JP"/>
        </w:rPr>
      </w:pPr>
      <w:r w:rsidRPr="00BF61A4">
        <w:rPr>
          <w:u w:val="single"/>
          <w:lang w:eastAsia="ja-JP"/>
        </w:rPr>
        <w:t>UE capabilities</w:t>
      </w:r>
    </w:p>
    <w:p w14:paraId="3EEB3711" w14:textId="47C656AF" w:rsidR="007E0630" w:rsidRDefault="007E0630" w:rsidP="007E0630">
      <w:pPr>
        <w:pStyle w:val="Doc-text2"/>
        <w:rPr>
          <w:lang w:eastAsia="ja-JP"/>
        </w:rPr>
      </w:pPr>
      <w:r>
        <w:rPr>
          <w:lang w:eastAsia="ja-JP"/>
        </w:rPr>
        <w:t xml:space="preserve">Proposal 2a [Easy, 20+/22]: There should be an explicit IE in the capability </w:t>
      </w:r>
      <w:proofErr w:type="spellStart"/>
      <w:r>
        <w:rPr>
          <w:lang w:eastAsia="ja-JP"/>
        </w:rPr>
        <w:t>signaling</w:t>
      </w:r>
      <w:proofErr w:type="spellEnd"/>
      <w:r>
        <w:rPr>
          <w:lang w:eastAsia="ja-JP"/>
        </w:rPr>
        <w:t>, which is dedicated and mandatory for the eRedCap UE. FFS on the ASN.1 design of this IE.</w:t>
      </w:r>
    </w:p>
    <w:p w14:paraId="60AC6882" w14:textId="77777777" w:rsidR="007E0630" w:rsidRDefault="007E0630" w:rsidP="007E0630">
      <w:pPr>
        <w:pStyle w:val="Doc-text2"/>
        <w:rPr>
          <w:lang w:eastAsia="ja-JP"/>
        </w:rPr>
      </w:pPr>
      <w:r>
        <w:rPr>
          <w:lang w:eastAsia="ja-JP"/>
        </w:rPr>
        <w:t>Proposal 2b [Easy, 19/20]: Even though the R18 eRedCap type UE does not have to indicate the support of legacy supportOfRedCap-r17, R18 eRedCap UE can still reuse some R17 RedCap configurations (</w:t>
      </w:r>
      <w:proofErr w:type="gramStart"/>
      <w:r>
        <w:rPr>
          <w:lang w:eastAsia="ja-JP"/>
        </w:rPr>
        <w:t>e.g.</w:t>
      </w:r>
      <w:proofErr w:type="gramEnd"/>
      <w:r>
        <w:rPr>
          <w:lang w:eastAsia="ja-JP"/>
        </w:rPr>
        <w:t xml:space="preserve"> initial BWP configuration, etc.), if agreed any.</w:t>
      </w:r>
    </w:p>
    <w:p w14:paraId="3B72DC8A" w14:textId="39C0BDAD" w:rsidR="00BF61A4" w:rsidRDefault="00BF61A4" w:rsidP="007E0630">
      <w:pPr>
        <w:pStyle w:val="Doc-text2"/>
        <w:rPr>
          <w:lang w:eastAsia="ja-JP"/>
        </w:rPr>
      </w:pPr>
    </w:p>
    <w:p w14:paraId="323977EE" w14:textId="61BAB662" w:rsidR="00367DDB" w:rsidRDefault="00367DDB" w:rsidP="007E0630">
      <w:pPr>
        <w:pStyle w:val="Doc-text2"/>
        <w:rPr>
          <w:lang w:eastAsia="ja-JP"/>
        </w:rPr>
      </w:pPr>
    </w:p>
    <w:p w14:paraId="69686057" w14:textId="60996A0E" w:rsidR="00367DDB" w:rsidRDefault="00367DDB" w:rsidP="00367DDB">
      <w:pPr>
        <w:pStyle w:val="Doc-text2"/>
        <w:rPr>
          <w:lang w:eastAsia="ja-JP"/>
        </w:rPr>
      </w:pPr>
      <w:r>
        <w:rPr>
          <w:lang w:eastAsia="ja-JP"/>
        </w:rPr>
        <w:t>Chair: P</w:t>
      </w:r>
      <w:r>
        <w:rPr>
          <w:lang w:eastAsia="ja-JP"/>
        </w:rPr>
        <w:t>2</w:t>
      </w:r>
      <w:r>
        <w:rPr>
          <w:lang w:eastAsia="ja-JP"/>
        </w:rPr>
        <w:t xml:space="preserve">b can be postponed, but also: Companies should consider if a </w:t>
      </w:r>
      <w:r>
        <w:rPr>
          <w:lang w:eastAsia="ja-JP"/>
        </w:rPr>
        <w:t>UE can be eRedCap and RedCap at the same time</w:t>
      </w:r>
      <w:r>
        <w:rPr>
          <w:lang w:eastAsia="ja-JP"/>
        </w:rPr>
        <w:t>.</w:t>
      </w:r>
      <w:r>
        <w:rPr>
          <w:lang w:eastAsia="ja-JP"/>
        </w:rPr>
        <w:t xml:space="preserve"> Can be discussed next meeting.</w:t>
      </w:r>
    </w:p>
    <w:p w14:paraId="52F3AE09" w14:textId="77777777" w:rsidR="00367DDB" w:rsidRDefault="00367DDB" w:rsidP="007E0630">
      <w:pPr>
        <w:pStyle w:val="Doc-text2"/>
        <w:rPr>
          <w:lang w:eastAsia="ja-JP"/>
        </w:rPr>
      </w:pPr>
    </w:p>
    <w:p w14:paraId="2DA1B62E" w14:textId="4B533DAA" w:rsidR="00B34D6E" w:rsidRDefault="00B34D6E" w:rsidP="00B34D6E">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065075E9" w14:textId="637E33AB" w:rsidR="00B34D6E" w:rsidRDefault="00B34D6E" w:rsidP="007E0630">
      <w:pPr>
        <w:pStyle w:val="Doc-text2"/>
        <w:rPr>
          <w:lang w:eastAsia="ja-JP"/>
        </w:rPr>
      </w:pPr>
    </w:p>
    <w:p w14:paraId="7B910BD2" w14:textId="067F7C4A" w:rsidR="00367DDB" w:rsidRDefault="00367DDB" w:rsidP="007E0630">
      <w:pPr>
        <w:pStyle w:val="Doc-text2"/>
        <w:rPr>
          <w:lang w:eastAsia="ja-JP"/>
        </w:rPr>
      </w:pPr>
    </w:p>
    <w:p w14:paraId="63CFE63E" w14:textId="77777777" w:rsidR="00367DDB" w:rsidRDefault="00367DDB" w:rsidP="007E0630">
      <w:pPr>
        <w:pStyle w:val="Doc-text2"/>
        <w:rPr>
          <w:lang w:eastAsia="ja-JP"/>
        </w:rPr>
      </w:pPr>
    </w:p>
    <w:p w14:paraId="0CDCD674" w14:textId="1CC26D03" w:rsidR="00BF61A4" w:rsidRPr="00BF61A4" w:rsidRDefault="00BF61A4" w:rsidP="007E0630">
      <w:pPr>
        <w:pStyle w:val="Doc-text2"/>
        <w:rPr>
          <w:u w:val="single"/>
          <w:lang w:eastAsia="ja-JP"/>
        </w:rPr>
      </w:pPr>
      <w:r w:rsidRPr="00BF61A4">
        <w:rPr>
          <w:u w:val="single"/>
          <w:lang w:eastAsia="ja-JP"/>
        </w:rPr>
        <w:t>IFRI</w:t>
      </w:r>
    </w:p>
    <w:p w14:paraId="51321B31" w14:textId="40836C41" w:rsidR="007E0630" w:rsidRDefault="007E0630" w:rsidP="007E0630">
      <w:pPr>
        <w:pStyle w:val="Doc-text2"/>
        <w:rPr>
          <w:lang w:eastAsia="ja-JP"/>
        </w:rPr>
      </w:pPr>
      <w:r>
        <w:rPr>
          <w:lang w:eastAsia="ja-JP"/>
        </w:rPr>
        <w:t>Proposal 3a [Easy, 20/20]: Introduce R18 eRedCap UE specific IFRI in SIB1.</w:t>
      </w:r>
    </w:p>
    <w:p w14:paraId="0A4A0A16" w14:textId="77777777" w:rsidR="007E0630" w:rsidRDefault="007E0630" w:rsidP="007E0630">
      <w:pPr>
        <w:pStyle w:val="Doc-text2"/>
        <w:rPr>
          <w:lang w:eastAsia="ja-JP"/>
        </w:rPr>
      </w:pPr>
      <w:r>
        <w:rPr>
          <w:lang w:eastAsia="ja-JP"/>
        </w:rPr>
        <w:lastRenderedPageBreak/>
        <w:t xml:space="preserve">Proposal 3b [Easy]: RAN2 agree the new R18 eRedCap UE specific IFRI functionality as: </w:t>
      </w:r>
    </w:p>
    <w:p w14:paraId="557194F4" w14:textId="77777777" w:rsidR="007E0630" w:rsidRDefault="007E0630" w:rsidP="007E0630">
      <w:pPr>
        <w:pStyle w:val="Doc-text2"/>
        <w:rPr>
          <w:lang w:eastAsia="ja-JP"/>
        </w:rPr>
      </w:pPr>
      <w:r>
        <w:rPr>
          <w:lang w:eastAsia="ja-JP"/>
        </w:rPr>
        <w:t xml:space="preserve">- [20/20] Controls cell selection/reselection to intra-frequency cells for eRedCap UEs when this cell is barred, or treated as barred by the eRedCap UE, as specified in TS 38.304 [20]. </w:t>
      </w:r>
    </w:p>
    <w:p w14:paraId="016C3FDE" w14:textId="77777777" w:rsidR="007E0630" w:rsidRDefault="007E0630" w:rsidP="007E0630">
      <w:pPr>
        <w:pStyle w:val="Doc-text2"/>
        <w:rPr>
          <w:lang w:eastAsia="ja-JP"/>
        </w:rPr>
      </w:pPr>
      <w:r>
        <w:rPr>
          <w:lang w:eastAsia="ja-JP"/>
        </w:rPr>
        <w:t>- [17/20] FFS: If not present, an eRedCap UE treats the cell as barred, i.e., the UE considers that the cell does not support eRedCap.</w:t>
      </w:r>
    </w:p>
    <w:p w14:paraId="30DAD85A" w14:textId="60BA8894" w:rsidR="007E0630" w:rsidRDefault="007E0630" w:rsidP="007E0630">
      <w:pPr>
        <w:pStyle w:val="Doc-text2"/>
        <w:rPr>
          <w:lang w:eastAsia="ja-JP"/>
        </w:rPr>
      </w:pPr>
    </w:p>
    <w:p w14:paraId="6F1684F5" w14:textId="458CD8D7" w:rsidR="002018BB" w:rsidRDefault="002018BB" w:rsidP="007E0630">
      <w:pPr>
        <w:pStyle w:val="Doc-text2"/>
        <w:rPr>
          <w:lang w:eastAsia="ja-JP"/>
        </w:rPr>
      </w:pPr>
      <w:r>
        <w:rPr>
          <w:lang w:eastAsia="ja-JP"/>
        </w:rPr>
        <w:t>Discussion on the FFS in 3b:</w:t>
      </w:r>
    </w:p>
    <w:p w14:paraId="1B4FBDEB" w14:textId="6DF8E2EF" w:rsidR="002018BB" w:rsidRDefault="002018BB" w:rsidP="002018BB">
      <w:pPr>
        <w:pStyle w:val="Doc-text2"/>
        <w:numPr>
          <w:ilvl w:val="0"/>
          <w:numId w:val="9"/>
        </w:numPr>
        <w:rPr>
          <w:lang w:eastAsia="ja-JP"/>
        </w:rPr>
      </w:pPr>
      <w:r>
        <w:rPr>
          <w:lang w:eastAsia="ja-JP"/>
        </w:rPr>
        <w:t>Intel does not want to mix barring with IFRI-behaviour. MediaTek agrees.</w:t>
      </w:r>
    </w:p>
    <w:p w14:paraId="7577EAD2" w14:textId="0D60EAB9" w:rsidR="002018BB" w:rsidRDefault="002018BB" w:rsidP="002018BB">
      <w:pPr>
        <w:pStyle w:val="Doc-text2"/>
        <w:numPr>
          <w:ilvl w:val="0"/>
          <w:numId w:val="9"/>
        </w:numPr>
        <w:rPr>
          <w:lang w:eastAsia="ja-JP"/>
        </w:rPr>
      </w:pPr>
      <w:r>
        <w:rPr>
          <w:lang w:eastAsia="ja-JP"/>
        </w:rPr>
        <w:t>Huawei thinks that legacy IFRI was mandatory, but in R17 RedCap IFRI is optional, so lack of it could mean non-support of RedCap.</w:t>
      </w:r>
    </w:p>
    <w:p w14:paraId="5A1977E6" w14:textId="16E37A52" w:rsidR="002018BB" w:rsidRDefault="002018BB" w:rsidP="002018BB">
      <w:pPr>
        <w:pStyle w:val="Doc-text2"/>
        <w:numPr>
          <w:ilvl w:val="0"/>
          <w:numId w:val="9"/>
        </w:numPr>
        <w:rPr>
          <w:lang w:eastAsia="ja-JP"/>
        </w:rPr>
      </w:pPr>
      <w:r>
        <w:rPr>
          <w:lang w:eastAsia="ja-JP"/>
        </w:rPr>
        <w:t>OPPO and several other companies, prefers to follow Rel-17 behaviour.</w:t>
      </w:r>
    </w:p>
    <w:p w14:paraId="2EE07F7D" w14:textId="77777777" w:rsidR="002018BB" w:rsidRDefault="002018BB" w:rsidP="007E0630">
      <w:pPr>
        <w:pStyle w:val="Doc-text2"/>
        <w:rPr>
          <w:lang w:eastAsia="ja-JP"/>
        </w:rPr>
      </w:pPr>
    </w:p>
    <w:p w14:paraId="5BC21713" w14:textId="1B142D74" w:rsidR="0073545E" w:rsidRDefault="0073545E" w:rsidP="0073545E">
      <w:pPr>
        <w:pStyle w:val="Agreement"/>
        <w:rPr>
          <w:lang w:eastAsia="ja-JP"/>
        </w:rPr>
      </w:pPr>
      <w:r>
        <w:rPr>
          <w:lang w:eastAsia="ja-JP"/>
        </w:rPr>
        <w:t>Introduce R18 eRedCap UE specific IFRI in SIB1.</w:t>
      </w:r>
    </w:p>
    <w:p w14:paraId="73819BF4" w14:textId="3F391C9E" w:rsidR="0073545E" w:rsidRDefault="0073545E" w:rsidP="0073545E">
      <w:pPr>
        <w:pStyle w:val="Agreement"/>
        <w:rPr>
          <w:lang w:eastAsia="ja-JP"/>
        </w:rPr>
      </w:pPr>
      <w:r>
        <w:rPr>
          <w:lang w:eastAsia="ja-JP"/>
        </w:rPr>
        <w:t>T</w:t>
      </w:r>
      <w:r>
        <w:rPr>
          <w:lang w:eastAsia="ja-JP"/>
        </w:rPr>
        <w:t xml:space="preserve">he new R18 eRedCap UE specific IFRI functionality </w:t>
      </w:r>
      <w:r>
        <w:rPr>
          <w:lang w:eastAsia="ja-JP"/>
        </w:rPr>
        <w:t>works as follows</w:t>
      </w:r>
      <w:r>
        <w:rPr>
          <w:lang w:eastAsia="ja-JP"/>
        </w:rPr>
        <w:t xml:space="preserve">: </w:t>
      </w:r>
    </w:p>
    <w:p w14:paraId="4E48C9F7" w14:textId="6BD59A09" w:rsidR="0073545E" w:rsidRDefault="002018BB" w:rsidP="0073545E">
      <w:pPr>
        <w:pStyle w:val="Agreement"/>
        <w:numPr>
          <w:ilvl w:val="0"/>
          <w:numId w:val="0"/>
        </w:numPr>
        <w:ind w:left="1619"/>
        <w:rPr>
          <w:lang w:eastAsia="ja-JP"/>
        </w:rPr>
      </w:pPr>
      <w:r>
        <w:rPr>
          <w:lang w:eastAsia="ja-JP"/>
        </w:rPr>
        <w:t xml:space="preserve">- </w:t>
      </w:r>
      <w:r w:rsidR="0073545E">
        <w:rPr>
          <w:lang w:eastAsia="ja-JP"/>
        </w:rPr>
        <w:t xml:space="preserve">Controls cell selection/reselection to intra-frequency cells for eRedCap UEs when this cell is </w:t>
      </w:r>
      <w:r>
        <w:rPr>
          <w:lang w:eastAsia="ja-JP"/>
        </w:rPr>
        <w:t xml:space="preserve">considered </w:t>
      </w:r>
      <w:r w:rsidR="0073545E">
        <w:rPr>
          <w:lang w:eastAsia="ja-JP"/>
        </w:rPr>
        <w:t>barre</w:t>
      </w:r>
      <w:r>
        <w:rPr>
          <w:lang w:eastAsia="ja-JP"/>
        </w:rPr>
        <w:t>d</w:t>
      </w:r>
      <w:r w:rsidR="0073545E">
        <w:rPr>
          <w:lang w:eastAsia="ja-JP"/>
        </w:rPr>
        <w:t xml:space="preserve"> by the eRedCap UE, as specified in TS 38.304 [20]. </w:t>
      </w:r>
    </w:p>
    <w:p w14:paraId="5978D8FA" w14:textId="09F3E996" w:rsidR="0073545E" w:rsidRDefault="002018BB" w:rsidP="0073545E">
      <w:pPr>
        <w:pStyle w:val="Agreement"/>
        <w:numPr>
          <w:ilvl w:val="0"/>
          <w:numId w:val="0"/>
        </w:numPr>
        <w:ind w:left="1619"/>
        <w:rPr>
          <w:lang w:eastAsia="ja-JP"/>
        </w:rPr>
      </w:pPr>
      <w:r>
        <w:rPr>
          <w:lang w:eastAsia="ja-JP"/>
        </w:rPr>
        <w:t xml:space="preserve">- Working assumption (pending check in </w:t>
      </w:r>
      <w:r w:rsidR="00C90406">
        <w:rPr>
          <w:lang w:eastAsia="ja-JP"/>
        </w:rPr>
        <w:t>running CRs</w:t>
      </w:r>
      <w:r>
        <w:rPr>
          <w:lang w:eastAsia="ja-JP"/>
        </w:rPr>
        <w:t>)</w:t>
      </w:r>
      <w:r w:rsidR="0073545E">
        <w:rPr>
          <w:lang w:eastAsia="ja-JP"/>
        </w:rPr>
        <w:t>: If not present, an eRedCap UE treats the cell as barred, i.e., the UE considers that the cell does not support eRedCap.</w:t>
      </w:r>
    </w:p>
    <w:p w14:paraId="26B471E1" w14:textId="77777777" w:rsidR="0073545E" w:rsidRDefault="0073545E" w:rsidP="007E0630">
      <w:pPr>
        <w:pStyle w:val="Doc-text2"/>
        <w:rPr>
          <w:lang w:eastAsia="ja-JP"/>
        </w:rPr>
      </w:pPr>
    </w:p>
    <w:p w14:paraId="18B478E6" w14:textId="77777777" w:rsidR="0073545E" w:rsidRDefault="0073545E" w:rsidP="007E0630">
      <w:pPr>
        <w:pStyle w:val="Doc-text2"/>
        <w:rPr>
          <w:lang w:eastAsia="ja-JP"/>
        </w:rPr>
      </w:pPr>
    </w:p>
    <w:p w14:paraId="4850EE06" w14:textId="77777777" w:rsidR="0073545E" w:rsidRDefault="0073545E" w:rsidP="007E0630">
      <w:pPr>
        <w:pStyle w:val="Doc-text2"/>
        <w:rPr>
          <w:lang w:eastAsia="ja-JP"/>
        </w:rPr>
      </w:pPr>
    </w:p>
    <w:p w14:paraId="5FB3F4C0" w14:textId="4EF9F9D7" w:rsidR="00BF61A4" w:rsidRPr="00BF61A4" w:rsidRDefault="00BF61A4" w:rsidP="007E0630">
      <w:pPr>
        <w:pStyle w:val="Doc-text2"/>
        <w:rPr>
          <w:u w:val="single"/>
          <w:lang w:eastAsia="ja-JP"/>
        </w:rPr>
      </w:pPr>
      <w:r w:rsidRPr="00BF61A4">
        <w:rPr>
          <w:u w:val="single"/>
          <w:lang w:eastAsia="ja-JP"/>
        </w:rPr>
        <w:t>Barring</w:t>
      </w:r>
    </w:p>
    <w:p w14:paraId="56AAD115" w14:textId="77777777" w:rsidR="007E0630" w:rsidRDefault="007E0630" w:rsidP="007E0630">
      <w:pPr>
        <w:pStyle w:val="Doc-text2"/>
        <w:rPr>
          <w:lang w:eastAsia="ja-JP"/>
        </w:rPr>
      </w:pPr>
      <w:r>
        <w:rPr>
          <w:lang w:eastAsia="ja-JP"/>
        </w:rPr>
        <w:t xml:space="preserve">Proposal 4a [15/22]: Introduce the R18 eRedCap UE specific cell barring indication(s), </w:t>
      </w:r>
      <w:proofErr w:type="gramStart"/>
      <w:r>
        <w:rPr>
          <w:lang w:eastAsia="ja-JP"/>
        </w:rPr>
        <w:t>i.e.</w:t>
      </w:r>
      <w:proofErr w:type="gramEnd"/>
      <w:r>
        <w:rPr>
          <w:lang w:eastAsia="ja-JP"/>
        </w:rPr>
        <w:t xml:space="preserve"> cellBarredEnhanceRedCap1Rx-r18 and cellBarredEnhanceRedCap2Rx-r18.</w:t>
      </w:r>
    </w:p>
    <w:p w14:paraId="7223F68B" w14:textId="77777777" w:rsidR="007E0630" w:rsidRDefault="007E0630" w:rsidP="007E0630">
      <w:pPr>
        <w:pStyle w:val="Doc-text2"/>
        <w:rPr>
          <w:lang w:eastAsia="ja-JP"/>
        </w:rPr>
      </w:pPr>
      <w:r>
        <w:rPr>
          <w:lang w:eastAsia="ja-JP"/>
        </w:rPr>
        <w:t>Proposal 4b [15/17]: If introducing the R18 eRedCap UE specific cell barring indication(s), 1Rx and 2Rx eRedCap UEs can be barred separately via the indications.</w:t>
      </w:r>
    </w:p>
    <w:p w14:paraId="68B627D5" w14:textId="4BF26C09" w:rsidR="007E0630" w:rsidRDefault="007E0630" w:rsidP="007E0630">
      <w:pPr>
        <w:pStyle w:val="Doc-text2"/>
        <w:rPr>
          <w:lang w:eastAsia="ja-JP"/>
        </w:rPr>
      </w:pPr>
    </w:p>
    <w:p w14:paraId="03BC463C" w14:textId="227638E9" w:rsidR="00BF61A4" w:rsidRPr="00BF61A4" w:rsidRDefault="00BF61A4" w:rsidP="007E0630">
      <w:pPr>
        <w:pStyle w:val="Doc-text2"/>
        <w:rPr>
          <w:u w:val="single"/>
          <w:lang w:eastAsia="ja-JP"/>
        </w:rPr>
      </w:pPr>
      <w:r w:rsidRPr="00BF61A4">
        <w:rPr>
          <w:u w:val="single"/>
          <w:lang w:eastAsia="ja-JP"/>
        </w:rPr>
        <w:t>HD-FDD</w:t>
      </w:r>
    </w:p>
    <w:p w14:paraId="1A006665" w14:textId="77777777" w:rsidR="007E0630" w:rsidRDefault="007E0630" w:rsidP="007E0630">
      <w:pPr>
        <w:pStyle w:val="Doc-text2"/>
        <w:rPr>
          <w:lang w:eastAsia="ja-JP"/>
        </w:rPr>
      </w:pPr>
      <w:r>
        <w:rPr>
          <w:lang w:eastAsia="ja-JP"/>
        </w:rPr>
        <w:t>Proposal 5 [Low priority]: It is FFS on:</w:t>
      </w:r>
    </w:p>
    <w:p w14:paraId="1C64E48B" w14:textId="77777777" w:rsidR="007E0630" w:rsidRDefault="007E0630" w:rsidP="007E0630">
      <w:pPr>
        <w:pStyle w:val="Doc-text2"/>
        <w:rPr>
          <w:lang w:eastAsia="ja-JP"/>
        </w:rPr>
      </w:pPr>
      <w:r>
        <w:rPr>
          <w:lang w:eastAsia="ja-JP"/>
        </w:rPr>
        <w:t>- Option 1: eRedCap UE reuses the legacy halfDuplexRedCapAllowed-r17</w:t>
      </w:r>
    </w:p>
    <w:p w14:paraId="2705865D" w14:textId="57F48316" w:rsidR="007E0630" w:rsidRDefault="007E0630" w:rsidP="007E0630">
      <w:pPr>
        <w:pStyle w:val="Doc-text2"/>
        <w:rPr>
          <w:lang w:eastAsia="ja-JP"/>
        </w:rPr>
      </w:pPr>
      <w:r>
        <w:rPr>
          <w:lang w:eastAsia="ja-JP"/>
        </w:rPr>
        <w:t>- Option 2: introduce a new eRedCap UE specific “HD-FDD only” broadcasting indication</w:t>
      </w:r>
    </w:p>
    <w:p w14:paraId="5A55D974" w14:textId="292A38DC" w:rsidR="007E0630" w:rsidRDefault="007E0630" w:rsidP="007E0630">
      <w:pPr>
        <w:pStyle w:val="Doc-text2"/>
        <w:rPr>
          <w:lang w:eastAsia="ja-JP"/>
        </w:rPr>
      </w:pPr>
    </w:p>
    <w:p w14:paraId="0A73109F" w14:textId="72BE7456" w:rsidR="006B3D00" w:rsidRDefault="006B3D00" w:rsidP="006B3D00">
      <w:pPr>
        <w:pStyle w:val="Doc-text2"/>
        <w:rPr>
          <w:lang w:eastAsia="ja-JP"/>
        </w:rPr>
      </w:pPr>
      <w:r>
        <w:rPr>
          <w:lang w:eastAsia="ja-JP"/>
        </w:rPr>
        <w:t>Discussion</w:t>
      </w:r>
      <w:r>
        <w:rPr>
          <w:lang w:eastAsia="ja-JP"/>
        </w:rPr>
        <w:t xml:space="preserve"> on 4a - 5</w:t>
      </w:r>
      <w:r>
        <w:rPr>
          <w:lang w:eastAsia="ja-JP"/>
        </w:rPr>
        <w:t>:</w:t>
      </w:r>
    </w:p>
    <w:p w14:paraId="45192B10" w14:textId="68EF1761" w:rsidR="00A960CE" w:rsidRDefault="006B3D00" w:rsidP="006B3D00">
      <w:pPr>
        <w:pStyle w:val="Doc-text2"/>
        <w:numPr>
          <w:ilvl w:val="0"/>
          <w:numId w:val="9"/>
        </w:numPr>
        <w:rPr>
          <w:lang w:eastAsia="ja-JP"/>
        </w:rPr>
      </w:pPr>
      <w:r>
        <w:rPr>
          <w:lang w:eastAsia="ja-JP"/>
        </w:rPr>
        <w:t>MediaTek does not want new (R18) bits, at least for 1Rx/2Rx.</w:t>
      </w:r>
      <w:r w:rsidR="00A960CE">
        <w:rPr>
          <w:lang w:eastAsia="ja-JP"/>
        </w:rPr>
        <w:t xml:space="preserve"> Apple and TMO-US agrees.</w:t>
      </w:r>
    </w:p>
    <w:p w14:paraId="53D41694" w14:textId="4BD3B4F1" w:rsidR="006B3D00" w:rsidRDefault="006B3D00" w:rsidP="006B3D00">
      <w:pPr>
        <w:pStyle w:val="Doc-text2"/>
        <w:numPr>
          <w:ilvl w:val="0"/>
          <w:numId w:val="9"/>
        </w:numPr>
        <w:rPr>
          <w:lang w:eastAsia="ja-JP"/>
        </w:rPr>
      </w:pPr>
      <w:r>
        <w:rPr>
          <w:lang w:eastAsia="ja-JP"/>
        </w:rPr>
        <w:t>Chair wonders if RAN1 needs to be involved</w:t>
      </w:r>
      <w:r w:rsidR="00A960CE">
        <w:rPr>
          <w:lang w:eastAsia="ja-JP"/>
        </w:rPr>
        <w:t xml:space="preserve"> in this discussion.</w:t>
      </w:r>
    </w:p>
    <w:p w14:paraId="240F329C" w14:textId="638067EB" w:rsidR="006B3D00" w:rsidRDefault="006B3D00" w:rsidP="006B3D00">
      <w:pPr>
        <w:pStyle w:val="Doc-text2"/>
        <w:numPr>
          <w:ilvl w:val="0"/>
          <w:numId w:val="9"/>
        </w:numPr>
        <w:rPr>
          <w:lang w:eastAsia="ja-JP"/>
        </w:rPr>
      </w:pPr>
      <w:r>
        <w:rPr>
          <w:lang w:eastAsia="ja-JP"/>
        </w:rPr>
        <w:t>Ericsson thinks we can ask RAN1 about these parameters (1Rx, 2Rx, HD-FDD). OPPO thinks that in R17 plenary was involved in this decision</w:t>
      </w:r>
      <w:r w:rsidR="00A960CE">
        <w:rPr>
          <w:lang w:eastAsia="ja-JP"/>
        </w:rPr>
        <w:t xml:space="preserve">. </w:t>
      </w:r>
    </w:p>
    <w:p w14:paraId="6BB2DF8D" w14:textId="788F39AA" w:rsidR="00A960CE" w:rsidRDefault="00A960CE" w:rsidP="006B3D00">
      <w:pPr>
        <w:pStyle w:val="Doc-text2"/>
        <w:numPr>
          <w:ilvl w:val="0"/>
          <w:numId w:val="9"/>
        </w:numPr>
        <w:rPr>
          <w:lang w:eastAsia="ja-JP"/>
        </w:rPr>
      </w:pPr>
      <w:r>
        <w:rPr>
          <w:lang w:eastAsia="ja-JP"/>
        </w:rPr>
        <w:t>Chair: We postpone this discussion to May to see if we can agree directly, or if plenary/other WGs needs to be involved.</w:t>
      </w:r>
    </w:p>
    <w:p w14:paraId="033307A7" w14:textId="77777777" w:rsidR="006B3D00" w:rsidRDefault="006B3D00" w:rsidP="007E0630">
      <w:pPr>
        <w:pStyle w:val="Doc-text2"/>
        <w:rPr>
          <w:lang w:eastAsia="ja-JP"/>
        </w:rPr>
      </w:pPr>
    </w:p>
    <w:p w14:paraId="2D65D921" w14:textId="36B24624" w:rsidR="00BF61A4" w:rsidRPr="00BF61A4" w:rsidRDefault="00BF61A4" w:rsidP="007E0630">
      <w:pPr>
        <w:pStyle w:val="Doc-text2"/>
        <w:rPr>
          <w:u w:val="single"/>
          <w:lang w:eastAsia="ja-JP"/>
        </w:rPr>
      </w:pPr>
      <w:r w:rsidRPr="00BF61A4">
        <w:rPr>
          <w:u w:val="single"/>
          <w:lang w:eastAsia="ja-JP"/>
        </w:rPr>
        <w:t>Inter-frequency info</w:t>
      </w:r>
    </w:p>
    <w:p w14:paraId="2F23019A" w14:textId="6CCECA57" w:rsidR="007E0630" w:rsidRDefault="007E0630" w:rsidP="007E0630">
      <w:pPr>
        <w:pStyle w:val="Doc-text2"/>
        <w:rPr>
          <w:lang w:eastAsia="ja-JP"/>
        </w:rPr>
      </w:pPr>
      <w:r>
        <w:rPr>
          <w:lang w:eastAsia="ja-JP"/>
        </w:rPr>
        <w:t xml:space="preserve">Proposal 6 [Easy, 18/19]: Introduce eRedcapAccessAllowed-r18 in </w:t>
      </w:r>
      <w:proofErr w:type="spellStart"/>
      <w:r>
        <w:rPr>
          <w:lang w:eastAsia="ja-JP"/>
        </w:rPr>
        <w:t>interFreqCarrierFreqList</w:t>
      </w:r>
      <w:proofErr w:type="spellEnd"/>
      <w:r>
        <w:rPr>
          <w:lang w:eastAsia="ja-JP"/>
        </w:rPr>
        <w:t xml:space="preserve"> in SIB4, about the frequency of neighbour cell supporting eRedCap, </w:t>
      </w:r>
      <w:proofErr w:type="gramStart"/>
      <w:r>
        <w:rPr>
          <w:lang w:eastAsia="ja-JP"/>
        </w:rPr>
        <w:t>similar to</w:t>
      </w:r>
      <w:proofErr w:type="gramEnd"/>
      <w:r>
        <w:rPr>
          <w:lang w:eastAsia="ja-JP"/>
        </w:rPr>
        <w:t xml:space="preserve"> R17.</w:t>
      </w:r>
    </w:p>
    <w:p w14:paraId="54356450" w14:textId="1F5642E2" w:rsidR="00AA22D3" w:rsidRDefault="00AA22D3" w:rsidP="007E0630">
      <w:pPr>
        <w:pStyle w:val="Doc-text2"/>
        <w:rPr>
          <w:lang w:eastAsia="ja-JP"/>
        </w:rPr>
      </w:pPr>
    </w:p>
    <w:p w14:paraId="4B508835" w14:textId="6B862441" w:rsidR="00AA22D3" w:rsidRDefault="00AA22D3" w:rsidP="00AA22D3">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w:t>
      </w:r>
      <w:proofErr w:type="gramStart"/>
      <w:r>
        <w:rPr>
          <w:lang w:eastAsia="ja-JP"/>
        </w:rPr>
        <w:t>similar to</w:t>
      </w:r>
      <w:proofErr w:type="gramEnd"/>
      <w:r>
        <w:rPr>
          <w:lang w:eastAsia="ja-JP"/>
        </w:rPr>
        <w:t xml:space="preserve"> R17.</w:t>
      </w:r>
    </w:p>
    <w:p w14:paraId="6DB19BCD" w14:textId="77777777" w:rsidR="00BF61A4" w:rsidRDefault="00BF61A4" w:rsidP="007E0630">
      <w:pPr>
        <w:pStyle w:val="Doc-text2"/>
        <w:rPr>
          <w:lang w:eastAsia="ja-JP"/>
        </w:rPr>
      </w:pPr>
    </w:p>
    <w:p w14:paraId="5BA4D051" w14:textId="1990F3F1" w:rsidR="00BF61A4" w:rsidRPr="00BF61A4" w:rsidRDefault="00BF61A4" w:rsidP="007E0630">
      <w:pPr>
        <w:pStyle w:val="Doc-text2"/>
        <w:rPr>
          <w:u w:val="single"/>
          <w:lang w:eastAsia="ja-JP"/>
        </w:rPr>
      </w:pPr>
      <w:r w:rsidRPr="00BF61A4">
        <w:rPr>
          <w:u w:val="single"/>
          <w:lang w:eastAsia="ja-JP"/>
        </w:rPr>
        <w:t>eRedCap BWP</w:t>
      </w:r>
    </w:p>
    <w:p w14:paraId="6D014802" w14:textId="51B303C7" w:rsidR="007E0630" w:rsidRDefault="007E0630" w:rsidP="007E0630">
      <w:pPr>
        <w:pStyle w:val="Doc-text2"/>
        <w:rPr>
          <w:lang w:eastAsia="ja-JP"/>
        </w:rPr>
      </w:pPr>
      <w:r>
        <w:rPr>
          <w:lang w:eastAsia="ja-JP"/>
        </w:rPr>
        <w:t>Proposal 7a [Easy, 17+/20]: From RAN2 perspective, there is no need to introduce eRedCap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65347779" w14:textId="77777777" w:rsidR="007E0630" w:rsidRDefault="007E0630" w:rsidP="007E0630">
      <w:pPr>
        <w:pStyle w:val="Doc-text2"/>
        <w:rPr>
          <w:lang w:eastAsia="ja-JP"/>
        </w:rPr>
      </w:pPr>
      <w:r>
        <w:rPr>
          <w:lang w:eastAsia="ja-JP"/>
        </w:rPr>
        <w:t>Proposal 7b [Easy, 21/21]: If the R17 RedCap specific initial BWP is configured, eRedCap UEs always use it as its specific initial BWP (assuming no eRedCap UE specific initial BWP configuration field introduced).</w:t>
      </w:r>
    </w:p>
    <w:p w14:paraId="1EF42B7C" w14:textId="112DF796" w:rsidR="00BF61A4" w:rsidRDefault="00BF61A4" w:rsidP="007E0630">
      <w:pPr>
        <w:pStyle w:val="Doc-text2"/>
        <w:rPr>
          <w:lang w:eastAsia="ja-JP"/>
        </w:rPr>
      </w:pPr>
    </w:p>
    <w:p w14:paraId="2B7FFF39" w14:textId="77777777" w:rsidR="00AA22D3" w:rsidRDefault="00AA22D3" w:rsidP="007E0630">
      <w:pPr>
        <w:pStyle w:val="Doc-text2"/>
        <w:rPr>
          <w:lang w:eastAsia="ja-JP"/>
        </w:rPr>
      </w:pPr>
    </w:p>
    <w:p w14:paraId="6134AE00" w14:textId="3EB0191F" w:rsidR="00AA22D3" w:rsidRDefault="00AA22D3" w:rsidP="00AA22D3">
      <w:pPr>
        <w:pStyle w:val="Agreement"/>
        <w:rPr>
          <w:lang w:eastAsia="ja-JP"/>
        </w:rPr>
      </w:pPr>
      <w:r>
        <w:rPr>
          <w:lang w:eastAsia="ja-JP"/>
        </w:rPr>
        <w:t>From RAN2 perspective, there is no need to introduce eRedCap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04C09D3F" w14:textId="6C5D2B56" w:rsidR="00AA22D3" w:rsidRPr="00AA22D3" w:rsidRDefault="00AA22D3" w:rsidP="00AA22D3">
      <w:pPr>
        <w:pStyle w:val="Agreement"/>
        <w:rPr>
          <w:lang w:eastAsia="ja-JP"/>
        </w:rPr>
      </w:pPr>
      <w:r>
        <w:rPr>
          <w:lang w:eastAsia="ja-JP"/>
        </w:rPr>
        <w:lastRenderedPageBreak/>
        <w:t>If the R17 RedCap specific initial BWP is configured, eRedCap UEs always use it as its specific initial BWP (assuming no eRedCap UE specific initial BWP configuration field introduced).</w:t>
      </w:r>
    </w:p>
    <w:p w14:paraId="62811E83" w14:textId="77777777" w:rsidR="00AA22D3" w:rsidRDefault="00AA22D3" w:rsidP="007E0630">
      <w:pPr>
        <w:pStyle w:val="Doc-text2"/>
        <w:rPr>
          <w:lang w:eastAsia="ja-JP"/>
        </w:rPr>
      </w:pPr>
    </w:p>
    <w:p w14:paraId="410D2C91" w14:textId="4501B04C" w:rsidR="00BF61A4" w:rsidRPr="00BF61A4" w:rsidRDefault="00BF61A4" w:rsidP="007E0630">
      <w:pPr>
        <w:pStyle w:val="Doc-text2"/>
        <w:rPr>
          <w:u w:val="single"/>
          <w:lang w:eastAsia="ja-JP"/>
        </w:rPr>
      </w:pPr>
      <w:r w:rsidRPr="00BF61A4">
        <w:rPr>
          <w:u w:val="single"/>
          <w:lang w:eastAsia="ja-JP"/>
        </w:rPr>
        <w:t>Msg3 indication</w:t>
      </w:r>
    </w:p>
    <w:p w14:paraId="28D85BD0" w14:textId="1834EA4C" w:rsidR="007E0630" w:rsidRDefault="007E0630" w:rsidP="007E0630">
      <w:pPr>
        <w:pStyle w:val="Doc-text2"/>
        <w:rPr>
          <w:lang w:eastAsia="ja-JP"/>
        </w:rPr>
      </w:pPr>
      <w:r>
        <w:rPr>
          <w:lang w:eastAsia="ja-JP"/>
        </w:rPr>
        <w:t>Proposal 8 [Easy, 19/22]: Working assumption: Use two new LCID values to support Msg3 early identification for eRedCap UE (can be revised and discussed together with other R18 WIs, if R18 WIs may occupy relatively many LCIDs).</w:t>
      </w:r>
    </w:p>
    <w:p w14:paraId="0F4701E6" w14:textId="2C3E685E" w:rsidR="007E0630" w:rsidRDefault="007E0630" w:rsidP="007E0630">
      <w:pPr>
        <w:pStyle w:val="Doc-text2"/>
        <w:rPr>
          <w:lang w:eastAsia="ja-JP"/>
        </w:rPr>
      </w:pPr>
    </w:p>
    <w:p w14:paraId="7136B7E9" w14:textId="6A399726" w:rsidR="00AA22D3" w:rsidRDefault="00AA22D3" w:rsidP="00AA22D3">
      <w:pPr>
        <w:pStyle w:val="Agreement"/>
        <w:rPr>
          <w:lang w:eastAsia="ja-JP"/>
        </w:rPr>
      </w:pPr>
      <w:r>
        <w:rPr>
          <w:lang w:eastAsia="ja-JP"/>
        </w:rPr>
        <w:t xml:space="preserve">Working assumption: </w:t>
      </w:r>
      <w:r>
        <w:rPr>
          <w:lang w:eastAsia="ja-JP"/>
        </w:rPr>
        <w:t>Use two new LCID values to support Msg3 early identification for eRedCap UE (can be revised and discussed together with other R18 WIs, if R18 WIs may occupy relatively many LCIDs).</w:t>
      </w:r>
    </w:p>
    <w:p w14:paraId="1FB4E005" w14:textId="62ACB671" w:rsidR="007E0630" w:rsidRDefault="007E0630" w:rsidP="007E0630">
      <w:pPr>
        <w:pStyle w:val="Doc-text2"/>
        <w:rPr>
          <w:lang w:eastAsia="ja-JP"/>
        </w:rPr>
      </w:pPr>
    </w:p>
    <w:p w14:paraId="7C6A1AF5" w14:textId="0657CB89" w:rsidR="0084049C" w:rsidRDefault="0084049C" w:rsidP="0084049C">
      <w:pPr>
        <w:pStyle w:val="Doc-text2"/>
        <w:rPr>
          <w:lang w:eastAsia="ja-JP"/>
        </w:rPr>
      </w:pPr>
    </w:p>
    <w:p w14:paraId="15506773" w14:textId="450D2041" w:rsidR="00F1433D" w:rsidRDefault="00000000" w:rsidP="00F1433D">
      <w:pPr>
        <w:pStyle w:val="Doc-title"/>
      </w:pPr>
      <w:hyperlink r:id="rId36" w:history="1">
        <w:r w:rsidR="00F1433D" w:rsidRPr="00D677BA">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48E2499C" w:rsidR="00F1433D" w:rsidRDefault="00000000" w:rsidP="00F1433D">
      <w:pPr>
        <w:pStyle w:val="Doc-title"/>
      </w:pPr>
      <w:hyperlink r:id="rId37" w:history="1">
        <w:r w:rsidR="00F1433D" w:rsidRPr="00D677BA">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68F20AF8" w:rsidR="00F1433D" w:rsidRDefault="00000000" w:rsidP="00F1433D">
      <w:pPr>
        <w:pStyle w:val="Doc-title"/>
      </w:pPr>
      <w:hyperlink r:id="rId38" w:history="1">
        <w:r w:rsidR="00F1433D" w:rsidRPr="00D677BA">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251A288A" w:rsidR="00F1433D" w:rsidRDefault="00000000" w:rsidP="00F1433D">
      <w:pPr>
        <w:pStyle w:val="Doc-title"/>
      </w:pPr>
      <w:hyperlink r:id="rId39" w:history="1">
        <w:r w:rsidR="00F1433D" w:rsidRPr="00D677BA">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31C9161D" w:rsidR="00F1433D" w:rsidRDefault="00000000" w:rsidP="00F1433D">
      <w:pPr>
        <w:pStyle w:val="Doc-title"/>
      </w:pPr>
      <w:hyperlink r:id="rId40" w:history="1">
        <w:r w:rsidR="00F1433D" w:rsidRPr="00D677BA">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76910405" w:rsidR="00F1433D" w:rsidRDefault="00000000" w:rsidP="00F1433D">
      <w:pPr>
        <w:pStyle w:val="Doc-title"/>
      </w:pPr>
      <w:hyperlink r:id="rId41" w:history="1">
        <w:r w:rsidR="00F1433D" w:rsidRPr="00D677BA">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3AA3109C" w:rsidR="00F1433D" w:rsidRDefault="00000000" w:rsidP="00F1433D">
      <w:pPr>
        <w:pStyle w:val="Doc-title"/>
      </w:pPr>
      <w:hyperlink r:id="rId42" w:history="1">
        <w:r w:rsidR="00F1433D" w:rsidRPr="00D677BA">
          <w:rPr>
            <w:rStyle w:val="Hyperlink"/>
          </w:rPr>
          <w:t>R2-2302704</w:t>
        </w:r>
      </w:hyperlink>
      <w:r w:rsidR="00F1433D">
        <w:tab/>
        <w:t>Discussion on early indication for eRedcap devices</w:t>
      </w:r>
      <w:r w:rsidR="00F1433D">
        <w:tab/>
        <w:t>Xiaomi Communications</w:t>
      </w:r>
      <w:r w:rsidR="00F1433D">
        <w:tab/>
        <w:t>discussion</w:t>
      </w:r>
    </w:p>
    <w:p w14:paraId="1F69CAD0" w14:textId="47466EF0" w:rsidR="00F1433D" w:rsidRDefault="00000000" w:rsidP="00F1433D">
      <w:pPr>
        <w:pStyle w:val="Doc-title"/>
      </w:pPr>
      <w:hyperlink r:id="rId43" w:history="1">
        <w:r w:rsidR="00F1433D" w:rsidRPr="00D677BA">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6395E5F1" w:rsidR="00F1433D" w:rsidRDefault="00000000" w:rsidP="00F1433D">
      <w:pPr>
        <w:pStyle w:val="Doc-title"/>
      </w:pPr>
      <w:hyperlink r:id="rId44" w:history="1">
        <w:r w:rsidR="00F1433D" w:rsidRPr="00D677BA">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7F74C5E6" w:rsidR="00F1433D" w:rsidRDefault="00000000" w:rsidP="00F1433D">
      <w:pPr>
        <w:pStyle w:val="Doc-title"/>
      </w:pPr>
      <w:hyperlink r:id="rId45" w:history="1">
        <w:r w:rsidR="00F1433D" w:rsidRPr="00D677BA">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FF4572B" w:rsidR="00F1433D" w:rsidRDefault="00000000" w:rsidP="00F1433D">
      <w:pPr>
        <w:pStyle w:val="Doc-title"/>
      </w:pPr>
      <w:hyperlink r:id="rId46" w:history="1">
        <w:r w:rsidR="00F1433D" w:rsidRPr="00D677BA">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712AAE78" w:rsidR="00F1433D" w:rsidRDefault="00000000" w:rsidP="00F1433D">
      <w:pPr>
        <w:pStyle w:val="Doc-title"/>
      </w:pPr>
      <w:hyperlink r:id="rId47" w:history="1">
        <w:r w:rsidR="00F1433D" w:rsidRPr="00D677BA">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37219101" w:rsidR="00F1433D" w:rsidRDefault="00000000" w:rsidP="00F1433D">
      <w:pPr>
        <w:pStyle w:val="Doc-title"/>
      </w:pPr>
      <w:hyperlink r:id="rId48" w:history="1">
        <w:r w:rsidR="00F1433D" w:rsidRPr="00D677BA">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CA4FAFB" w:rsidR="00F1433D" w:rsidRDefault="00000000" w:rsidP="00F1433D">
      <w:pPr>
        <w:pStyle w:val="Doc-title"/>
      </w:pPr>
      <w:hyperlink r:id="rId49" w:history="1">
        <w:r w:rsidR="00F1433D" w:rsidRPr="00D677BA">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56A90B31" w:rsidR="00F1433D" w:rsidRDefault="00000000" w:rsidP="00F1433D">
      <w:pPr>
        <w:pStyle w:val="Doc-title"/>
      </w:pPr>
      <w:hyperlink r:id="rId50" w:history="1">
        <w:r w:rsidR="00F1433D" w:rsidRPr="00D677BA">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3B556D7F" w:rsidR="00F1433D" w:rsidRDefault="00000000" w:rsidP="00F1433D">
      <w:pPr>
        <w:pStyle w:val="Doc-title"/>
      </w:pPr>
      <w:hyperlink r:id="rId51" w:history="1">
        <w:r w:rsidR="00F1433D" w:rsidRPr="00D677BA">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3FB784FE" w:rsidR="00F1433D" w:rsidRDefault="00000000" w:rsidP="00F1433D">
      <w:pPr>
        <w:pStyle w:val="Doc-title"/>
      </w:pPr>
      <w:hyperlink r:id="rId52" w:history="1">
        <w:r w:rsidR="00F1433D" w:rsidRPr="00D677BA">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6EEAAFD2" w:rsidR="00F1433D" w:rsidRDefault="00000000" w:rsidP="00F1433D">
      <w:pPr>
        <w:pStyle w:val="Doc-title"/>
      </w:pPr>
      <w:hyperlink r:id="rId53" w:history="1">
        <w:r w:rsidR="00F1433D" w:rsidRPr="00D677BA">
          <w:rPr>
            <w:rStyle w:val="Hyperlink"/>
          </w:rPr>
          <w:t>R2-2303149</w:t>
        </w:r>
      </w:hyperlink>
      <w:r w:rsidR="00F1433D">
        <w:tab/>
        <w:t>Discussion on access restriction for eRedCap</w:t>
      </w:r>
      <w:r w:rsidR="00F1433D">
        <w:tab/>
        <w:t>Sharp</w:t>
      </w:r>
      <w:r w:rsidR="00F1433D">
        <w:tab/>
        <w:t>discussion</w:t>
      </w:r>
    </w:p>
    <w:p w14:paraId="38864F11" w14:textId="0596CE87" w:rsidR="00F1433D" w:rsidRDefault="00000000" w:rsidP="00F1433D">
      <w:pPr>
        <w:pStyle w:val="Doc-title"/>
      </w:pPr>
      <w:hyperlink r:id="rId54" w:history="1">
        <w:r w:rsidR="00F1433D" w:rsidRPr="00D677BA">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6AE37301" w:rsidR="00F1433D" w:rsidRDefault="00000000" w:rsidP="00F1433D">
      <w:pPr>
        <w:pStyle w:val="Doc-title"/>
      </w:pPr>
      <w:hyperlink r:id="rId55" w:history="1">
        <w:r w:rsidR="00F1433D" w:rsidRPr="00D677BA">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47A10629" w:rsidR="00F1433D" w:rsidRDefault="00000000" w:rsidP="00F1433D">
      <w:pPr>
        <w:pStyle w:val="Doc-title"/>
      </w:pPr>
      <w:hyperlink r:id="rId56" w:history="1">
        <w:r w:rsidR="00F1433D" w:rsidRPr="00D677BA">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4E494C16" w:rsidR="00F1433D" w:rsidRDefault="00000000" w:rsidP="00F1433D">
      <w:pPr>
        <w:pStyle w:val="Doc-title"/>
      </w:pPr>
      <w:hyperlink r:id="rId57" w:history="1">
        <w:r w:rsidR="00F1433D" w:rsidRPr="00D677BA">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47C5E164" w:rsidR="00F1433D" w:rsidRDefault="00000000" w:rsidP="00F1433D">
      <w:pPr>
        <w:pStyle w:val="Doc-title"/>
      </w:pPr>
      <w:hyperlink r:id="rId58" w:history="1">
        <w:r w:rsidR="00F1433D" w:rsidRPr="00D677BA">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163BB655" w:rsidR="00F1433D" w:rsidRDefault="00000000" w:rsidP="00F1433D">
      <w:pPr>
        <w:pStyle w:val="Doc-title"/>
      </w:pPr>
      <w:hyperlink r:id="rId59" w:history="1">
        <w:r w:rsidR="00F1433D" w:rsidRPr="00D677BA">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hyperlink r:id="rId60" w:history="1">
        <w:r w:rsidR="00F1433D" w:rsidRPr="00D677BA">
          <w:rPr>
            <w:rStyle w:val="Hyperlink"/>
          </w:rPr>
          <w:t>R2-2301294</w:t>
        </w:r>
      </w:hyperlink>
    </w:p>
    <w:p w14:paraId="1104EA97" w14:textId="67E7E4CC" w:rsidR="00F1433D" w:rsidRDefault="00000000" w:rsidP="00F1433D">
      <w:pPr>
        <w:pStyle w:val="Doc-title"/>
      </w:pPr>
      <w:hyperlink r:id="rId61" w:history="1">
        <w:r w:rsidR="00F1433D" w:rsidRPr="00D677BA">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1C723BD0" w:rsidR="00F1433D" w:rsidRDefault="00000000" w:rsidP="00F1433D">
      <w:pPr>
        <w:pStyle w:val="Doc-title"/>
      </w:pPr>
      <w:hyperlink r:id="rId62" w:history="1">
        <w:r w:rsidR="00F1433D" w:rsidRPr="00D677BA">
          <w:rPr>
            <w:rStyle w:val="Hyperlink"/>
          </w:rPr>
          <w:t>R2-2303657</w:t>
        </w:r>
      </w:hyperlink>
      <w:r w:rsidR="00F1433D">
        <w:tab/>
        <w:t>Early indication and access restrictions for eRedCap UE</w:t>
      </w:r>
      <w:r w:rsidR="00F1433D">
        <w:tab/>
        <w:t>Sierra Wireless. S.A.</w:t>
      </w:r>
      <w:r w:rsidR="00F1433D">
        <w:tab/>
        <w:t>discussion</w:t>
      </w:r>
    </w:p>
    <w:p w14:paraId="36059028" w14:textId="4E8F6E00" w:rsidR="00F1433D" w:rsidRDefault="00000000" w:rsidP="00F1433D">
      <w:pPr>
        <w:pStyle w:val="Doc-title"/>
      </w:pPr>
      <w:hyperlink r:id="rId63" w:history="1">
        <w:r w:rsidR="00F1433D" w:rsidRPr="00D677BA">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2C0147C8" w:rsidR="00F1433D" w:rsidRDefault="00000000" w:rsidP="00F1433D">
      <w:pPr>
        <w:pStyle w:val="Doc-title"/>
      </w:pPr>
      <w:hyperlink r:id="rId64" w:history="1">
        <w:r w:rsidR="00F1433D" w:rsidRPr="00D677BA">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052A9447" w:rsidR="00F1433D" w:rsidRDefault="00000000" w:rsidP="00F1433D">
      <w:pPr>
        <w:pStyle w:val="Doc-title"/>
      </w:pPr>
      <w:hyperlink r:id="rId65" w:history="1">
        <w:r w:rsidR="00F1433D" w:rsidRPr="00D677BA">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68341826" w:rsidR="00F1433D" w:rsidRDefault="00000000" w:rsidP="00F1433D">
      <w:pPr>
        <w:pStyle w:val="Doc-title"/>
      </w:pPr>
      <w:hyperlink r:id="rId66" w:history="1">
        <w:r w:rsidR="00F1433D" w:rsidRPr="00D677BA">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20065BB7" w:rsidR="00F1433D" w:rsidRDefault="00000000" w:rsidP="00F1433D">
      <w:pPr>
        <w:pStyle w:val="Doc-title"/>
      </w:pPr>
      <w:hyperlink r:id="rId67" w:history="1">
        <w:r w:rsidR="00F1433D" w:rsidRPr="00D677BA">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25CDE9FE" w14:textId="5E34BE7F" w:rsidR="005F4AAE" w:rsidRPr="005F4AAE" w:rsidRDefault="005F4AAE" w:rsidP="00C00BE1">
      <w:pPr>
        <w:pStyle w:val="Doc-text2"/>
      </w:pPr>
      <w:r>
        <w:t xml:space="preserve">=&gt; Revised in </w:t>
      </w:r>
      <w:hyperlink r:id="rId68" w:history="1">
        <w:r w:rsidRPr="00D677BA">
          <w:rPr>
            <w:rStyle w:val="Hyperlink"/>
          </w:rPr>
          <w:t>R2-2304190</w:t>
        </w:r>
      </w:hyperlink>
    </w:p>
    <w:p w14:paraId="4741E125" w14:textId="5A52D426" w:rsidR="005F4AAE" w:rsidRDefault="00000000" w:rsidP="005F4AAE">
      <w:pPr>
        <w:pStyle w:val="Doc-title"/>
      </w:pPr>
      <w:hyperlink r:id="rId69" w:history="1">
        <w:r w:rsidR="005F4AAE" w:rsidRPr="00D677BA">
          <w:rPr>
            <w:rStyle w:val="Hyperlink"/>
          </w:rPr>
          <w:t>R2-2304190</w:t>
        </w:r>
      </w:hyperlink>
      <w:r w:rsidR="005F4AAE">
        <w:tab/>
        <w:t>Discussion on further UE complexity reduction for eRedCap</w:t>
      </w:r>
      <w:r w:rsidR="005F4AAE">
        <w:tab/>
        <w:t>NTT DOCOMO INC.</w:t>
      </w:r>
      <w:r w:rsidR="005F4AAE">
        <w:tab/>
        <w:t>discussion</w:t>
      </w:r>
      <w:r w:rsidR="005F4AAE">
        <w:tab/>
        <w:t>Rel-18</w:t>
      </w:r>
      <w:r w:rsidR="005F4AAE">
        <w:tab/>
        <w:t>NR_redcap_enh-Core</w:t>
      </w:r>
    </w:p>
    <w:p w14:paraId="7D3FD5C1" w14:textId="0F5BD2C4" w:rsidR="00F1433D" w:rsidRDefault="00000000" w:rsidP="00F1433D">
      <w:pPr>
        <w:pStyle w:val="Doc-title"/>
      </w:pPr>
      <w:hyperlink r:id="rId70" w:history="1">
        <w:r w:rsidR="00B203D5" w:rsidRPr="00D677BA">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1CF02399" w:rsidR="00F1433D" w:rsidRDefault="00F1433D" w:rsidP="00DF097A">
      <w:pPr>
        <w:pStyle w:val="Doc-text2"/>
        <w:ind w:left="0" w:firstLine="0"/>
      </w:pPr>
    </w:p>
    <w:p w14:paraId="43926E03" w14:textId="10D89800" w:rsidR="00DF097A" w:rsidRPr="00F1433D" w:rsidRDefault="00DF097A" w:rsidP="00DF097A">
      <w:pPr>
        <w:pStyle w:val="Doc-text2"/>
        <w:ind w:left="0" w:firstLine="0"/>
      </w:pPr>
    </w:p>
    <w:sectPr w:rsidR="00DF097A" w:rsidRPr="00F1433D">
      <w:footerReference w:type="default" r:id="rId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ABA1" w14:textId="77777777" w:rsidR="000A0862" w:rsidRDefault="000A0862">
      <w:r>
        <w:separator/>
      </w:r>
    </w:p>
    <w:p w14:paraId="3D7C23F8" w14:textId="77777777" w:rsidR="000A0862" w:rsidRDefault="000A0862"/>
  </w:endnote>
  <w:endnote w:type="continuationSeparator" w:id="0">
    <w:p w14:paraId="6FB2304C" w14:textId="77777777" w:rsidR="000A0862" w:rsidRDefault="000A0862">
      <w:r>
        <w:continuationSeparator/>
      </w:r>
    </w:p>
    <w:p w14:paraId="21F3D709" w14:textId="77777777" w:rsidR="000A0862" w:rsidRDefault="000A0862"/>
  </w:endnote>
  <w:endnote w:type="continuationNotice" w:id="1">
    <w:p w14:paraId="1FAFF43A" w14:textId="77777777" w:rsidR="000A0862" w:rsidRDefault="000A08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1B6D" w14:textId="77777777" w:rsidR="000A0862" w:rsidRDefault="000A0862">
      <w:r>
        <w:separator/>
      </w:r>
    </w:p>
    <w:p w14:paraId="2D00034F" w14:textId="77777777" w:rsidR="000A0862" w:rsidRDefault="000A0862"/>
  </w:footnote>
  <w:footnote w:type="continuationSeparator" w:id="0">
    <w:p w14:paraId="2F1CE5B5" w14:textId="77777777" w:rsidR="000A0862" w:rsidRDefault="000A0862">
      <w:r>
        <w:continuationSeparator/>
      </w:r>
    </w:p>
    <w:p w14:paraId="02A5111F" w14:textId="77777777" w:rsidR="000A0862" w:rsidRDefault="000A0862"/>
  </w:footnote>
  <w:footnote w:type="continuationNotice" w:id="1">
    <w:p w14:paraId="23D89366" w14:textId="77777777" w:rsidR="000A0862" w:rsidRDefault="000A086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9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3100F0"/>
    <w:multiLevelType w:val="hybridMultilevel"/>
    <w:tmpl w:val="70F615B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4F7C70"/>
    <w:multiLevelType w:val="hybridMultilevel"/>
    <w:tmpl w:val="70CA8608"/>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103070">
    <w:abstractNumId w:val="29"/>
  </w:num>
  <w:num w:numId="2" w16cid:durableId="375811879">
    <w:abstractNumId w:val="36"/>
  </w:num>
  <w:num w:numId="3" w16cid:durableId="1340231293">
    <w:abstractNumId w:val="10"/>
  </w:num>
  <w:num w:numId="4" w16cid:durableId="1762557190">
    <w:abstractNumId w:val="37"/>
  </w:num>
  <w:num w:numId="5" w16cid:durableId="247545958">
    <w:abstractNumId w:val="21"/>
  </w:num>
  <w:num w:numId="6" w16cid:durableId="413355249">
    <w:abstractNumId w:val="0"/>
  </w:num>
  <w:num w:numId="7" w16cid:durableId="2057927800">
    <w:abstractNumId w:val="22"/>
  </w:num>
  <w:num w:numId="8" w16cid:durableId="1931087802">
    <w:abstractNumId w:val="18"/>
  </w:num>
  <w:num w:numId="9" w16cid:durableId="1019433449">
    <w:abstractNumId w:val="9"/>
  </w:num>
  <w:num w:numId="10" w16cid:durableId="1894728719">
    <w:abstractNumId w:val="8"/>
  </w:num>
  <w:num w:numId="11" w16cid:durableId="147596901">
    <w:abstractNumId w:val="7"/>
  </w:num>
  <w:num w:numId="12" w16cid:durableId="654259234">
    <w:abstractNumId w:val="3"/>
  </w:num>
  <w:num w:numId="13" w16cid:durableId="622080961">
    <w:abstractNumId w:val="25"/>
  </w:num>
  <w:num w:numId="14" w16cid:durableId="1758480653">
    <w:abstractNumId w:val="28"/>
  </w:num>
  <w:num w:numId="15" w16cid:durableId="543250962">
    <w:abstractNumId w:val="16"/>
  </w:num>
  <w:num w:numId="16" w16cid:durableId="135609398">
    <w:abstractNumId w:val="23"/>
  </w:num>
  <w:num w:numId="17" w16cid:durableId="1205366040">
    <w:abstractNumId w:val="13"/>
  </w:num>
  <w:num w:numId="18" w16cid:durableId="713653534">
    <w:abstractNumId w:val="15"/>
  </w:num>
  <w:num w:numId="19" w16cid:durableId="1181510292">
    <w:abstractNumId w:val="6"/>
  </w:num>
  <w:num w:numId="20" w16cid:durableId="564948357">
    <w:abstractNumId w:val="11"/>
  </w:num>
  <w:num w:numId="21" w16cid:durableId="703755807">
    <w:abstractNumId w:val="33"/>
  </w:num>
  <w:num w:numId="22" w16cid:durableId="967662329">
    <w:abstractNumId w:val="17"/>
  </w:num>
  <w:num w:numId="23" w16cid:durableId="927231840">
    <w:abstractNumId w:val="14"/>
  </w:num>
  <w:num w:numId="24" w16cid:durableId="224531503">
    <w:abstractNumId w:val="2"/>
  </w:num>
  <w:num w:numId="25" w16cid:durableId="551232645">
    <w:abstractNumId w:val="19"/>
  </w:num>
  <w:num w:numId="26" w16cid:durableId="763964847">
    <w:abstractNumId w:val="20"/>
  </w:num>
  <w:num w:numId="27" w16cid:durableId="1901624476">
    <w:abstractNumId w:val="5"/>
  </w:num>
  <w:num w:numId="28" w16cid:durableId="1639219060">
    <w:abstractNumId w:val="31"/>
  </w:num>
  <w:num w:numId="29" w16cid:durableId="712971610">
    <w:abstractNumId w:val="24"/>
  </w:num>
  <w:num w:numId="30" w16cid:durableId="1923220777">
    <w:abstractNumId w:val="27"/>
  </w:num>
  <w:num w:numId="31" w16cid:durableId="1555122042">
    <w:abstractNumId w:val="1"/>
  </w:num>
  <w:num w:numId="32" w16cid:durableId="1568690209">
    <w:abstractNumId w:val="34"/>
  </w:num>
  <w:num w:numId="33" w16cid:durableId="935093873">
    <w:abstractNumId w:val="4"/>
  </w:num>
  <w:num w:numId="34" w16cid:durableId="754980436">
    <w:abstractNumId w:val="32"/>
  </w:num>
  <w:num w:numId="35" w16cid:durableId="1918394583">
    <w:abstractNumId w:val="30"/>
  </w:num>
  <w:num w:numId="36" w16cid:durableId="1590699346">
    <w:abstractNumId w:val="12"/>
  </w:num>
  <w:num w:numId="37" w16cid:durableId="1197892685">
    <w:abstractNumId w:val="26"/>
  </w:num>
  <w:num w:numId="38" w16cid:durableId="77340547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05F16"/>
    <w:rsid w:val="00011D50"/>
    <w:rsid w:val="00020884"/>
    <w:rsid w:val="00032080"/>
    <w:rsid w:val="00056DB1"/>
    <w:rsid w:val="00063247"/>
    <w:rsid w:val="000808D4"/>
    <w:rsid w:val="000A0862"/>
    <w:rsid w:val="000A3829"/>
    <w:rsid w:val="000B1339"/>
    <w:rsid w:val="00121244"/>
    <w:rsid w:val="0012442D"/>
    <w:rsid w:val="00180DDC"/>
    <w:rsid w:val="00185780"/>
    <w:rsid w:val="00193143"/>
    <w:rsid w:val="0019418A"/>
    <w:rsid w:val="00196414"/>
    <w:rsid w:val="001A1535"/>
    <w:rsid w:val="001A1B03"/>
    <w:rsid w:val="001D01D3"/>
    <w:rsid w:val="001F40BD"/>
    <w:rsid w:val="002018BB"/>
    <w:rsid w:val="00207241"/>
    <w:rsid w:val="00217167"/>
    <w:rsid w:val="002230B4"/>
    <w:rsid w:val="0022368E"/>
    <w:rsid w:val="00236160"/>
    <w:rsid w:val="002514D2"/>
    <w:rsid w:val="00252883"/>
    <w:rsid w:val="00333156"/>
    <w:rsid w:val="00351CC8"/>
    <w:rsid w:val="00351F08"/>
    <w:rsid w:val="00354F19"/>
    <w:rsid w:val="00367DDB"/>
    <w:rsid w:val="00390699"/>
    <w:rsid w:val="003934B4"/>
    <w:rsid w:val="003A226A"/>
    <w:rsid w:val="003E0224"/>
    <w:rsid w:val="003E4069"/>
    <w:rsid w:val="00407DAA"/>
    <w:rsid w:val="00437337"/>
    <w:rsid w:val="00444323"/>
    <w:rsid w:val="00446A7A"/>
    <w:rsid w:val="0046023F"/>
    <w:rsid w:val="00464510"/>
    <w:rsid w:val="00467049"/>
    <w:rsid w:val="004E1ED3"/>
    <w:rsid w:val="00537D1E"/>
    <w:rsid w:val="00547607"/>
    <w:rsid w:val="00551BC0"/>
    <w:rsid w:val="005712A3"/>
    <w:rsid w:val="005B6BF8"/>
    <w:rsid w:val="005E4523"/>
    <w:rsid w:val="005F4AAE"/>
    <w:rsid w:val="00635598"/>
    <w:rsid w:val="0063638A"/>
    <w:rsid w:val="00652D48"/>
    <w:rsid w:val="0069233F"/>
    <w:rsid w:val="006B3D00"/>
    <w:rsid w:val="006B7A13"/>
    <w:rsid w:val="006E2001"/>
    <w:rsid w:val="0073545E"/>
    <w:rsid w:val="007512E5"/>
    <w:rsid w:val="0079621A"/>
    <w:rsid w:val="007A6552"/>
    <w:rsid w:val="007B6B1F"/>
    <w:rsid w:val="007D3D92"/>
    <w:rsid w:val="007D723D"/>
    <w:rsid w:val="007E0630"/>
    <w:rsid w:val="007F0869"/>
    <w:rsid w:val="00804E24"/>
    <w:rsid w:val="00823FD3"/>
    <w:rsid w:val="0084049C"/>
    <w:rsid w:val="00843A29"/>
    <w:rsid w:val="008725D6"/>
    <w:rsid w:val="008A1B33"/>
    <w:rsid w:val="008A5F39"/>
    <w:rsid w:val="008C01FC"/>
    <w:rsid w:val="008D7F65"/>
    <w:rsid w:val="009075CF"/>
    <w:rsid w:val="00940877"/>
    <w:rsid w:val="00977F75"/>
    <w:rsid w:val="009935D9"/>
    <w:rsid w:val="009A3D89"/>
    <w:rsid w:val="009A6AFF"/>
    <w:rsid w:val="009B5340"/>
    <w:rsid w:val="009E260D"/>
    <w:rsid w:val="009F5A93"/>
    <w:rsid w:val="00A0673F"/>
    <w:rsid w:val="00A5565B"/>
    <w:rsid w:val="00A75337"/>
    <w:rsid w:val="00A7661F"/>
    <w:rsid w:val="00A85167"/>
    <w:rsid w:val="00A918C9"/>
    <w:rsid w:val="00A960CE"/>
    <w:rsid w:val="00AA0774"/>
    <w:rsid w:val="00AA22D3"/>
    <w:rsid w:val="00AB15FE"/>
    <w:rsid w:val="00AF3276"/>
    <w:rsid w:val="00B01B04"/>
    <w:rsid w:val="00B203D5"/>
    <w:rsid w:val="00B222A7"/>
    <w:rsid w:val="00B34D6E"/>
    <w:rsid w:val="00B45D8C"/>
    <w:rsid w:val="00B45E5A"/>
    <w:rsid w:val="00B64E9D"/>
    <w:rsid w:val="00BA599D"/>
    <w:rsid w:val="00BD42B4"/>
    <w:rsid w:val="00BE61D3"/>
    <w:rsid w:val="00BF1B38"/>
    <w:rsid w:val="00BF61A4"/>
    <w:rsid w:val="00BF6383"/>
    <w:rsid w:val="00C00BE1"/>
    <w:rsid w:val="00C05901"/>
    <w:rsid w:val="00C10239"/>
    <w:rsid w:val="00C1225A"/>
    <w:rsid w:val="00C274D6"/>
    <w:rsid w:val="00C31897"/>
    <w:rsid w:val="00C5377D"/>
    <w:rsid w:val="00C65E4D"/>
    <w:rsid w:val="00C90406"/>
    <w:rsid w:val="00CB00E0"/>
    <w:rsid w:val="00CD6D6E"/>
    <w:rsid w:val="00CE1769"/>
    <w:rsid w:val="00CF0650"/>
    <w:rsid w:val="00D0798B"/>
    <w:rsid w:val="00D13F72"/>
    <w:rsid w:val="00D22C8E"/>
    <w:rsid w:val="00D524E7"/>
    <w:rsid w:val="00D677BA"/>
    <w:rsid w:val="00D83EFB"/>
    <w:rsid w:val="00D870DE"/>
    <w:rsid w:val="00DD121D"/>
    <w:rsid w:val="00DF097A"/>
    <w:rsid w:val="00E03284"/>
    <w:rsid w:val="00E11EB1"/>
    <w:rsid w:val="00E21272"/>
    <w:rsid w:val="00E67F18"/>
    <w:rsid w:val="00E72CBD"/>
    <w:rsid w:val="00E736EC"/>
    <w:rsid w:val="00E86289"/>
    <w:rsid w:val="00EA3354"/>
    <w:rsid w:val="00ED009E"/>
    <w:rsid w:val="00EF3E07"/>
    <w:rsid w:val="00F005E4"/>
    <w:rsid w:val="00F1433D"/>
    <w:rsid w:val="00F15FB8"/>
    <w:rsid w:val="00F24DEC"/>
    <w:rsid w:val="00F31805"/>
    <w:rsid w:val="00F6179F"/>
    <w:rsid w:val="00F842A3"/>
    <w:rsid w:val="00F91D71"/>
    <w:rsid w:val="00FA383A"/>
    <w:rsid w:val="00FE18CD"/>
    <w:rsid w:val="00FF1BB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879790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21bis-e/Docs//R2-2303304.zip" TargetMode="External"/><Relationship Id="rId21" Type="http://schemas.openxmlformats.org/officeDocument/2006/relationships/hyperlink" Target="http://www.3gpp.org/ftp//tsg_ran/WG2_RL2/TSGR2_121bis-e/Docs//R2-2302735.zip" TargetMode="External"/><Relationship Id="rId42" Type="http://schemas.openxmlformats.org/officeDocument/2006/relationships/hyperlink" Target="http://www.3gpp.org/ftp//tsg_ran/WG2_RL2/TSGR2_121bis-e/Docs//R2-2302704.zip" TargetMode="External"/><Relationship Id="rId47" Type="http://schemas.openxmlformats.org/officeDocument/2006/relationships/hyperlink" Target="http://www.3gpp.org/ftp//tsg_ran/WG2_RL2/TSGR2_121bis-e/Docs//R2-2302817.zip" TargetMode="External"/><Relationship Id="rId63" Type="http://schemas.openxmlformats.org/officeDocument/2006/relationships/hyperlink" Target="http://www.3gpp.org/ftp//tsg_ran/WG2_RL2/TSGR2_121bis-e/Docs//R2-2303689.zip" TargetMode="External"/><Relationship Id="rId68" Type="http://schemas.openxmlformats.org/officeDocument/2006/relationships/hyperlink" Target="http://www.3gpp.org/ftp//tsg_ran/WG2_RL2/TSGR2_121bis-e/Docs//R2-2304190.zip" TargetMode="External"/><Relationship Id="rId2" Type="http://schemas.openxmlformats.org/officeDocument/2006/relationships/numbering" Target="numbering.xml"/><Relationship Id="rId16" Type="http://schemas.openxmlformats.org/officeDocument/2006/relationships/hyperlink" Target="http://www.3gpp.org/ftp//tsg_ran/WG2_RL2/TSGR2_121bis-e/Docs//R2-2302497.zip" TargetMode="External"/><Relationship Id="rId29" Type="http://schemas.openxmlformats.org/officeDocument/2006/relationships/hyperlink" Target="http://www.3gpp.org/ftp//tsg_ran/WG2_RL2/TSGR2_121bis-e/Docs//R2-2303396.zip" TargetMode="External"/><Relationship Id="rId11" Type="http://schemas.openxmlformats.org/officeDocument/2006/relationships/hyperlink" Target="http://www.3gpp.org/ftp//tsg_ran/TSG_RAN/TSGR_98e/Docs//RP-223544.zip" TargetMode="External"/><Relationship Id="rId24" Type="http://schemas.openxmlformats.org/officeDocument/2006/relationships/hyperlink" Target="http://www.3gpp.org/ftp//tsg_ran/WG2_RL2/TSGR2_121bis-e/Docs//R2-2302816.zip" TargetMode="External"/><Relationship Id="rId32" Type="http://schemas.openxmlformats.org/officeDocument/2006/relationships/hyperlink" Target="http://www.3gpp.org/ftp//tsg_ran/WG2_RL2/TSGR2_121bis-e/Docs//R2-2303542.zip" TargetMode="External"/><Relationship Id="rId37" Type="http://schemas.openxmlformats.org/officeDocument/2006/relationships/hyperlink" Target="http://www.3gpp.org/ftp//tsg_ran/WG2_RL2/TSGR2_121bis-e/Docs//R2-2302532.zip" TargetMode="External"/><Relationship Id="rId40" Type="http://schemas.openxmlformats.org/officeDocument/2006/relationships/hyperlink" Target="http://www.3gpp.org/ftp//tsg_ran/WG2_RL2/TSGR2_121bis-e/Docs//R2-2302640.zip" TargetMode="External"/><Relationship Id="rId45" Type="http://schemas.openxmlformats.org/officeDocument/2006/relationships/hyperlink" Target="http://www.3gpp.org/ftp//tsg_ran/WG2_RL2/TSGR2_121bis-e/Docs//R2-2302737.zip" TargetMode="External"/><Relationship Id="rId53" Type="http://schemas.openxmlformats.org/officeDocument/2006/relationships/hyperlink" Target="http://www.3gpp.org/ftp//tsg_ran/WG2_RL2/TSGR2_121bis-e/Docs//R2-2303149.zip" TargetMode="External"/><Relationship Id="rId58" Type="http://schemas.openxmlformats.org/officeDocument/2006/relationships/hyperlink" Target="http://www.3gpp.org/ftp//tsg_ran/WG2_RL2/TSGR2_121bis-e/Docs//R2-2303562.zip" TargetMode="External"/><Relationship Id="rId66" Type="http://schemas.openxmlformats.org/officeDocument/2006/relationships/hyperlink" Target="http://www.3gpp.org/ftp//tsg_ran/WG2_RL2/TSGR2_121bis-e/Docs//R2-2304064.zip" TargetMode="External"/><Relationship Id="rId5" Type="http://schemas.openxmlformats.org/officeDocument/2006/relationships/webSettings" Target="webSettings.xml"/><Relationship Id="rId61" Type="http://schemas.openxmlformats.org/officeDocument/2006/relationships/hyperlink" Target="http://www.3gpp.org/ftp//tsg_ran/WG2_RL2/TSGR2_121bis-e/Docs//R2-2303568.zip" TargetMode="External"/><Relationship Id="rId19" Type="http://schemas.openxmlformats.org/officeDocument/2006/relationships/hyperlink" Target="http://www.3gpp.org/ftp//tsg_ran/WG2_RL2/TSGR2_121bis-e/Docs//R2-2302642.zip" TargetMode="External"/><Relationship Id="rId14" Type="http://schemas.openxmlformats.org/officeDocument/2006/relationships/hyperlink" Target="http://www.3gpp.org/ftp//tsg_ran/WG2_RL2/TSGR2_121bis-e/Docs//R2-2304361.zip" TargetMode="External"/><Relationship Id="rId22" Type="http://schemas.openxmlformats.org/officeDocument/2006/relationships/hyperlink" Target="http://www.3gpp.org/ftp//tsg_ran/WG2_RL2/TSGR2_121bis-e/Docs//R2-2302803.zip" TargetMode="External"/><Relationship Id="rId27" Type="http://schemas.openxmlformats.org/officeDocument/2006/relationships/hyperlink" Target="http://www.3gpp.org/ftp//tsg_ran/WG2_RL2/TSGR2_121bis-e/Docs//R2-2303321.zip" TargetMode="External"/><Relationship Id="rId30" Type="http://schemas.openxmlformats.org/officeDocument/2006/relationships/hyperlink" Target="http://www.3gpp.org/ftp//tsg_ran/WG2_RL2/TSGR2_121bis-e/Docs//R2-2303397.zip" TargetMode="External"/><Relationship Id="rId35" Type="http://schemas.openxmlformats.org/officeDocument/2006/relationships/hyperlink" Target="http://www.3gpp.org/ftp//tsg_ran/WG2_RL2/TSGR2_121bis-e/Docs//R2-2304362.zip" TargetMode="External"/><Relationship Id="rId43" Type="http://schemas.openxmlformats.org/officeDocument/2006/relationships/hyperlink" Target="http://www.3gpp.org/ftp//tsg_ran/WG2_RL2/TSGR2_121bis-e/Docs//R2-2302705.zip" TargetMode="External"/><Relationship Id="rId48" Type="http://schemas.openxmlformats.org/officeDocument/2006/relationships/hyperlink" Target="http://www.3gpp.org/ftp//tsg_ran/WG2_RL2/TSGR2_121bis-e/Docs//R2-2302825.zip" TargetMode="External"/><Relationship Id="rId56" Type="http://schemas.openxmlformats.org/officeDocument/2006/relationships/hyperlink" Target="http://www.3gpp.org/ftp//tsg_ran/WG2_RL2/TSGR2_121bis-e/Docs//R2-2303323.zip" TargetMode="External"/><Relationship Id="rId64" Type="http://schemas.openxmlformats.org/officeDocument/2006/relationships/hyperlink" Target="http://www.3gpp.org/ftp//tsg_ran/WG2_RL2/TSGR2_121bis-e/Docs//R2-2304010.zip" TargetMode="External"/><Relationship Id="rId69" Type="http://schemas.openxmlformats.org/officeDocument/2006/relationships/hyperlink" Target="http://www.3gpp.org/ftp//tsg_ran/WG2_RL2/TSGR2_121bis-e/Docs//R2-2304190.zip" TargetMode="External"/><Relationship Id="rId8" Type="http://schemas.openxmlformats.org/officeDocument/2006/relationships/hyperlink" Target="http://www.3gpp.org/ftp//tsg_ran/WG2_RL2/TSGR2_121bis-e/Docs//R2-2304361.zip" TargetMode="External"/><Relationship Id="rId51" Type="http://schemas.openxmlformats.org/officeDocument/2006/relationships/hyperlink" Target="http://www.3gpp.org/ftp//tsg_ran/WG2_RL2/TSGR2_121bis-e/Docs//R2-2303069.zi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ran/WG2_RL2/TSGR2_121bis-e/Docs//R2-2302417.zip" TargetMode="External"/><Relationship Id="rId17" Type="http://schemas.openxmlformats.org/officeDocument/2006/relationships/hyperlink" Target="http://www.3gpp.org/ftp//tsg_ran/WG2_RL2/TSGR2_121bis-e/Docs//R2-2302531.zip" TargetMode="External"/><Relationship Id="rId25" Type="http://schemas.openxmlformats.org/officeDocument/2006/relationships/hyperlink" Target="http://www.3gpp.org/ftp//tsg_ran/WG2_RL2/TSGR2_121bis-e/Docs//R2-2302824.zip" TargetMode="External"/><Relationship Id="rId33" Type="http://schemas.openxmlformats.org/officeDocument/2006/relationships/hyperlink" Target="http://www.3gpp.org/ftp//tsg_ran/WG2_RL2/TSGR2_121bis-e/Docs//R2-2303561.zip" TargetMode="External"/><Relationship Id="rId38" Type="http://schemas.openxmlformats.org/officeDocument/2006/relationships/hyperlink" Target="http://www.3gpp.org/ftp//tsg_ran/WG2_RL2/TSGR2_121bis-e/Docs//R2-2302544.zip" TargetMode="External"/><Relationship Id="rId46" Type="http://schemas.openxmlformats.org/officeDocument/2006/relationships/hyperlink" Target="http://www.3gpp.org/ftp//tsg_ran/WG2_RL2/TSGR2_121bis-e/Docs//R2-2302802.zip" TargetMode="External"/><Relationship Id="rId59" Type="http://schemas.openxmlformats.org/officeDocument/2006/relationships/hyperlink" Target="http://www.3gpp.org/ftp//tsg_ran/WG2_RL2/TSGR2_121bis-e/Docs//R2-2303563.zip" TargetMode="External"/><Relationship Id="rId67" Type="http://schemas.openxmlformats.org/officeDocument/2006/relationships/hyperlink" Target="http://www.3gpp.org/ftp//tsg_ran/WG2_RL2/TSGR2_121bis-e/Docs//R2-2304069.zip" TargetMode="External"/><Relationship Id="rId20" Type="http://schemas.openxmlformats.org/officeDocument/2006/relationships/hyperlink" Target="http://www.3gpp.org/ftp//tsg_ran/WG2_RL2/TSGR2_121bis-e/Docs//R2-2302703.zip" TargetMode="External"/><Relationship Id="rId41" Type="http://schemas.openxmlformats.org/officeDocument/2006/relationships/hyperlink" Target="http://www.3gpp.org/ftp//tsg_ran/WG2_RL2/TSGR2_121bis-e/Docs//R2-2302641.zip" TargetMode="External"/><Relationship Id="rId54" Type="http://schemas.openxmlformats.org/officeDocument/2006/relationships/hyperlink" Target="http://www.3gpp.org/ftp//tsg_ran/WG2_RL2/TSGR2_121bis-e/Docs//R2-2303305.zip" TargetMode="External"/><Relationship Id="rId62" Type="http://schemas.openxmlformats.org/officeDocument/2006/relationships/hyperlink" Target="http://www.3gpp.org/ftp//tsg_ran/WG2_RL2/TSGR2_121bis-e/Docs//R2-2303657.zip" TargetMode="External"/><Relationship Id="rId70" Type="http://schemas.openxmlformats.org/officeDocument/2006/relationships/hyperlink" Target="http://www.3gpp.org/ftp//tsg_ran/WG2_RL2/TSGR2_121bis-e/Docs//R2-230417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21bis-e/Docs//R2-2302496.zip" TargetMode="External"/><Relationship Id="rId23" Type="http://schemas.openxmlformats.org/officeDocument/2006/relationships/hyperlink" Target="http://www.3gpp.org/ftp//tsg_ran/WG2_RL2/TSGR2_121bis-e/Docs//R2-2302815.zip" TargetMode="External"/><Relationship Id="rId28" Type="http://schemas.openxmlformats.org/officeDocument/2006/relationships/hyperlink" Target="http://www.3gpp.org/ftp//tsg_ran/WG2_RL2/TSGR2_121bis-e/Docs//R2-2303322.zip" TargetMode="External"/><Relationship Id="rId36" Type="http://schemas.openxmlformats.org/officeDocument/2006/relationships/hyperlink" Target="http://www.3gpp.org/ftp//tsg_ran/WG2_RL2/TSGR2_121bis-e/Docs//R2-2302528.zip" TargetMode="External"/><Relationship Id="rId49" Type="http://schemas.openxmlformats.org/officeDocument/2006/relationships/hyperlink" Target="http://www.3gpp.org/ftp//tsg_ran/WG2_RL2/TSGR2_121bis-e/Docs//R2-2302826.zip" TargetMode="External"/><Relationship Id="rId57" Type="http://schemas.openxmlformats.org/officeDocument/2006/relationships/hyperlink" Target="http://www.3gpp.org/ftp//tsg_ran/WG2_RL2/TSGR2_121bis-e/Docs//R2-2303543.zip" TargetMode="External"/><Relationship Id="rId10" Type="http://schemas.openxmlformats.org/officeDocument/2006/relationships/hyperlink" Target="http://www.3gpp.org/ftp//tsg_ran/TSG_RAN/TSGR_99/Docs//RP-230050.zip" TargetMode="External"/><Relationship Id="rId31" Type="http://schemas.openxmlformats.org/officeDocument/2006/relationships/hyperlink" Target="http://www.3gpp.org/ftp//tsg_ran/WG2_RL2/TSGR2_121bis-e/Docs//R2-2303468.zip" TargetMode="External"/><Relationship Id="rId44" Type="http://schemas.openxmlformats.org/officeDocument/2006/relationships/hyperlink" Target="http://www.3gpp.org/ftp//tsg_ran/WG2_RL2/TSGR2_121bis-e/Docs//R2-2302736.zip" TargetMode="External"/><Relationship Id="rId52" Type="http://schemas.openxmlformats.org/officeDocument/2006/relationships/hyperlink" Target="http://www.3gpp.org/ftp//tsg_ran/WG2_RL2/TSGR2_121bis-e/Docs//R2-2303070.zip" TargetMode="External"/><Relationship Id="rId60" Type="http://schemas.openxmlformats.org/officeDocument/2006/relationships/hyperlink" Target="http://www.3gpp.org/ftp//tsg_ran/WG2_RL2/TSGR2_121/Docs//R2-2301294.zip" TargetMode="External"/><Relationship Id="rId65" Type="http://schemas.openxmlformats.org/officeDocument/2006/relationships/hyperlink" Target="http://www.3gpp.org/ftp//tsg_ran/WG2_RL2/TSGR2_121bis-e/Docs//R2-2304062.zip"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2_RL2/TSGR2_121bis-e/Docs//R2-2304362.zip" TargetMode="External"/><Relationship Id="rId13" Type="http://schemas.openxmlformats.org/officeDocument/2006/relationships/hyperlink" Target="http://www.3gpp.org/ftp//tsg_ran/WG3_Iu/TSGR3_119/Docs//R3-230803.zip" TargetMode="External"/><Relationship Id="rId18" Type="http://schemas.openxmlformats.org/officeDocument/2006/relationships/hyperlink" Target="http://www.3gpp.org/ftp//tsg_ran/WG2_RL2/TSGR2_121bis-e/Docs//R2-2302565.zip" TargetMode="External"/><Relationship Id="rId39" Type="http://schemas.openxmlformats.org/officeDocument/2006/relationships/hyperlink" Target="http://www.3gpp.org/ftp//tsg_ran/WG2_RL2/TSGR2_121bis-e/Docs//R2-2302566.zip" TargetMode="External"/><Relationship Id="rId34" Type="http://schemas.openxmlformats.org/officeDocument/2006/relationships/hyperlink" Target="http://www.3gpp.org/ftp//tsg_ran/WG2_RL2/TSGR2_121bis-e/Docs//R2-2304063.zip" TargetMode="External"/><Relationship Id="rId50" Type="http://schemas.openxmlformats.org/officeDocument/2006/relationships/hyperlink" Target="http://www.3gpp.org/ftp//tsg_ran/WG2_RL2/TSGR2_121bis-e/Docs//R2-2302949.zip" TargetMode="External"/><Relationship Id="rId55" Type="http://schemas.openxmlformats.org/officeDocument/2006/relationships/hyperlink" Target="http://www.3gpp.org/ftp//tsg_ran/WG2_RL2/TSGR2_121bis-e/Docs//R2-2303306.zip" TargetMode="External"/><Relationship Id="rId7" Type="http://schemas.openxmlformats.org/officeDocument/2006/relationships/endnotes" Target="endnotes.xml"/><Relationship Id="rId7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11</Pages>
  <Words>4586</Words>
  <Characters>29628</Characters>
  <Application>Microsoft Office Word</Application>
  <DocSecurity>0</DocSecurity>
  <Lines>1559</Lines>
  <Paragraphs>760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33454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Mattias</cp:lastModifiedBy>
  <cp:revision>7</cp:revision>
  <cp:lastPrinted>2019-04-30T12:04:00Z</cp:lastPrinted>
  <dcterms:created xsi:type="dcterms:W3CDTF">2023-04-21T05:48:00Z</dcterms:created>
  <dcterms:modified xsi:type="dcterms:W3CDTF">2023-04-23T10:37:00Z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