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r>
              <w:rPr>
                <w:rFonts w:eastAsiaTheme="minorEastAsia" w:hint="eastAsia"/>
                <w:lang w:val="en-US" w:eastAsia="zh-CN"/>
              </w:rPr>
              <w:t>Zhihong Qiu</w:t>
            </w:r>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iaofei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2AD64E45" w:rsidR="00521CF5" w:rsidRDefault="009F7B41">
            <w:pPr>
              <w:spacing w:after="0"/>
              <w:rPr>
                <w:rFonts w:eastAsiaTheme="minorEastAsia"/>
                <w:lang w:eastAsia="zh-CN"/>
              </w:rPr>
            </w:pPr>
            <w:r>
              <w:rPr>
                <w:rFonts w:eastAsiaTheme="minorEastAsia"/>
                <w:lang w:eastAsia="zh-CN"/>
              </w:rPr>
              <w:t>Qualcomm</w:t>
            </w:r>
          </w:p>
        </w:tc>
        <w:tc>
          <w:tcPr>
            <w:tcW w:w="2552" w:type="dxa"/>
          </w:tcPr>
          <w:p w14:paraId="1E020283" w14:textId="748FDB36" w:rsidR="00521CF5" w:rsidRDefault="009F7B41">
            <w:pPr>
              <w:spacing w:after="0"/>
              <w:rPr>
                <w:rFonts w:eastAsiaTheme="minorEastAsia"/>
                <w:lang w:eastAsia="zh-CN"/>
              </w:rPr>
            </w:pPr>
            <w:r>
              <w:rPr>
                <w:rFonts w:eastAsiaTheme="minorEastAsia"/>
                <w:lang w:eastAsia="zh-CN"/>
              </w:rPr>
              <w:t>Rajeev Kumar</w:t>
            </w:r>
          </w:p>
        </w:tc>
        <w:tc>
          <w:tcPr>
            <w:tcW w:w="4814" w:type="dxa"/>
          </w:tcPr>
          <w:p w14:paraId="4E272B2A" w14:textId="3EB0EB78" w:rsidR="00521CF5" w:rsidRDefault="009F7B41">
            <w:pPr>
              <w:spacing w:after="0"/>
              <w:rPr>
                <w:rFonts w:eastAsiaTheme="minorEastAsia"/>
                <w:lang w:eastAsia="zh-CN"/>
              </w:rPr>
            </w:pPr>
            <w:r>
              <w:rPr>
                <w:rFonts w:eastAsiaTheme="minorEastAsia"/>
                <w:lang w:eastAsia="zh-CN"/>
              </w:rPr>
              <w:t>rkum@qti.qualcomm.com</w:t>
            </w:r>
          </w:p>
        </w:tc>
      </w:tr>
      <w:tr w:rsidR="00F430AC" w14:paraId="02EF65D0" w14:textId="77777777">
        <w:tc>
          <w:tcPr>
            <w:tcW w:w="2263" w:type="dxa"/>
          </w:tcPr>
          <w:p w14:paraId="24730B39" w14:textId="57FEB22C" w:rsidR="00F430AC" w:rsidRDefault="00F430AC" w:rsidP="00F430AC">
            <w:pPr>
              <w:spacing w:after="0"/>
              <w:rPr>
                <w:rFonts w:eastAsiaTheme="minorEastAsia"/>
                <w:lang w:eastAsia="zh-CN"/>
              </w:rPr>
            </w:pPr>
            <w:r>
              <w:rPr>
                <w:rFonts w:eastAsiaTheme="minorEastAsia"/>
                <w:lang w:eastAsia="zh-CN"/>
              </w:rPr>
              <w:t>S</w:t>
            </w:r>
            <w:r>
              <w:rPr>
                <w:rFonts w:eastAsiaTheme="minorEastAsia" w:hint="eastAsia"/>
                <w:lang w:eastAsia="zh-CN"/>
              </w:rPr>
              <w:t>harp</w:t>
            </w:r>
          </w:p>
        </w:tc>
        <w:tc>
          <w:tcPr>
            <w:tcW w:w="2552" w:type="dxa"/>
          </w:tcPr>
          <w:p w14:paraId="6C824AF8" w14:textId="61063825" w:rsidR="00F430AC" w:rsidRDefault="00F430AC" w:rsidP="00F430AC">
            <w:pPr>
              <w:spacing w:after="0"/>
              <w:rPr>
                <w:rFonts w:eastAsiaTheme="minorEastAsia"/>
                <w:lang w:eastAsia="zh-CN"/>
              </w:rPr>
            </w:pPr>
            <w:r>
              <w:rPr>
                <w:rFonts w:eastAsiaTheme="minorEastAsia"/>
                <w:lang w:eastAsia="zh-CN"/>
              </w:rPr>
              <w:t>Ningjuan C</w:t>
            </w:r>
            <w:r>
              <w:rPr>
                <w:rFonts w:eastAsiaTheme="minorEastAsia" w:hint="eastAsia"/>
                <w:lang w:eastAsia="zh-CN"/>
              </w:rPr>
              <w:t>hang</w:t>
            </w:r>
          </w:p>
        </w:tc>
        <w:tc>
          <w:tcPr>
            <w:tcW w:w="4814" w:type="dxa"/>
          </w:tcPr>
          <w:p w14:paraId="5D82EDF3" w14:textId="46A4CE70" w:rsidR="00F430AC" w:rsidRDefault="00F430AC" w:rsidP="00F430AC">
            <w:pPr>
              <w:spacing w:after="0"/>
              <w:rPr>
                <w:rFonts w:eastAsiaTheme="minorEastAsia"/>
                <w:lang w:eastAsia="zh-CN"/>
              </w:rPr>
            </w:pPr>
            <w:r>
              <w:rPr>
                <w:rFonts w:eastAsiaTheme="minorEastAsia"/>
                <w:lang w:eastAsia="zh-CN"/>
              </w:rPr>
              <w:t>Ningjuan.chang@</w:t>
            </w:r>
            <w:r>
              <w:rPr>
                <w:rFonts w:eastAsiaTheme="minorEastAsia" w:hint="eastAsia"/>
                <w:lang w:eastAsia="zh-CN"/>
              </w:rPr>
              <w:t>cn</w:t>
            </w:r>
            <w:r>
              <w:rPr>
                <w:rFonts w:eastAsiaTheme="minorEastAsia"/>
                <w:lang w:eastAsia="zh-CN"/>
              </w:rPr>
              <w:t>.</w:t>
            </w:r>
            <w:r>
              <w:rPr>
                <w:rFonts w:eastAsiaTheme="minorEastAsia" w:hint="eastAsia"/>
                <w:lang w:eastAsia="zh-CN"/>
              </w:rPr>
              <w:t>sharp-world.</w:t>
            </w:r>
            <w:r>
              <w:rPr>
                <w:rFonts w:eastAsiaTheme="minorEastAsia"/>
                <w:lang w:eastAsia="zh-CN"/>
              </w:rPr>
              <w:t>c</w:t>
            </w:r>
            <w:r>
              <w:rPr>
                <w:rFonts w:eastAsiaTheme="minorEastAsia" w:hint="eastAsia"/>
                <w:lang w:eastAsia="zh-CN"/>
              </w:rPr>
              <w:t>om</w:t>
            </w:r>
          </w:p>
        </w:tc>
      </w:tr>
      <w:tr w:rsidR="00000B94" w14:paraId="66604F5C" w14:textId="77777777">
        <w:tc>
          <w:tcPr>
            <w:tcW w:w="2263" w:type="dxa"/>
          </w:tcPr>
          <w:p w14:paraId="38A250AD" w14:textId="5490609D" w:rsidR="00000B94" w:rsidRDefault="00000B94" w:rsidP="00F430AC">
            <w:pPr>
              <w:spacing w:after="0"/>
              <w:rPr>
                <w:rFonts w:eastAsiaTheme="minorEastAsia"/>
                <w:lang w:eastAsia="zh-CN"/>
              </w:rPr>
            </w:pPr>
            <w:r>
              <w:rPr>
                <w:rFonts w:eastAsiaTheme="minorEastAsia"/>
                <w:lang w:eastAsia="zh-CN"/>
              </w:rPr>
              <w:t>Nokia</w:t>
            </w:r>
          </w:p>
        </w:tc>
        <w:tc>
          <w:tcPr>
            <w:tcW w:w="2552" w:type="dxa"/>
          </w:tcPr>
          <w:p w14:paraId="45FDDEB4" w14:textId="5FCDFA92" w:rsidR="00000B94" w:rsidRDefault="00000B94" w:rsidP="00F430AC">
            <w:pPr>
              <w:spacing w:after="0"/>
              <w:rPr>
                <w:rFonts w:eastAsiaTheme="minorEastAsia"/>
                <w:lang w:eastAsia="zh-CN"/>
              </w:rPr>
            </w:pPr>
            <w:r>
              <w:rPr>
                <w:rFonts w:eastAsiaTheme="minorEastAsia"/>
                <w:lang w:eastAsia="zh-CN"/>
              </w:rPr>
              <w:t>Gyuri Wolfner</w:t>
            </w:r>
          </w:p>
        </w:tc>
        <w:tc>
          <w:tcPr>
            <w:tcW w:w="4814" w:type="dxa"/>
          </w:tcPr>
          <w:p w14:paraId="375581C6" w14:textId="164A056B" w:rsidR="00000B94" w:rsidRDefault="00000B94" w:rsidP="00F430AC">
            <w:pPr>
              <w:spacing w:after="0"/>
              <w:rPr>
                <w:rFonts w:eastAsiaTheme="minorEastAsia"/>
                <w:lang w:eastAsia="zh-CN"/>
              </w:rPr>
            </w:pPr>
            <w:r>
              <w:rPr>
                <w:rFonts w:eastAsiaTheme="minorEastAsia"/>
                <w:lang w:eastAsia="zh-CN"/>
              </w:rPr>
              <w:t>Gyorgy.wolfner@nokia.com</w:t>
            </w:r>
          </w:p>
        </w:tc>
      </w:tr>
      <w:tr w:rsidR="00521CF5" w14:paraId="5B4A754A" w14:textId="77777777">
        <w:tc>
          <w:tcPr>
            <w:tcW w:w="2263" w:type="dxa"/>
          </w:tcPr>
          <w:p w14:paraId="35218A92" w14:textId="3B1C78CE" w:rsidR="00521CF5" w:rsidRPr="00226AE0" w:rsidRDefault="00226AE0">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62CDCABF" w14:textId="6D96B771" w:rsidR="00521CF5" w:rsidRPr="00226AE0" w:rsidRDefault="00226AE0">
            <w:pPr>
              <w:spacing w:after="0"/>
              <w:rPr>
                <w:rFonts w:eastAsia="PMingLiU"/>
                <w:lang w:eastAsia="zh-TW"/>
              </w:rPr>
            </w:pPr>
            <w:r>
              <w:rPr>
                <w:rFonts w:eastAsia="PMingLiU" w:hint="eastAsia"/>
                <w:lang w:eastAsia="zh-TW"/>
              </w:rPr>
              <w:t>N</w:t>
            </w:r>
            <w:r>
              <w:rPr>
                <w:rFonts w:eastAsia="PMingLiU"/>
                <w:lang w:eastAsia="zh-TW"/>
              </w:rPr>
              <w:t>ai-Lun Huang</w:t>
            </w:r>
          </w:p>
        </w:tc>
        <w:tc>
          <w:tcPr>
            <w:tcW w:w="4814" w:type="dxa"/>
          </w:tcPr>
          <w:p w14:paraId="0BE7EBB7" w14:textId="1987D8B9" w:rsidR="00521CF5" w:rsidRPr="00226AE0" w:rsidRDefault="00226AE0">
            <w:pPr>
              <w:spacing w:after="0"/>
              <w:rPr>
                <w:rFonts w:eastAsia="PMingLiU"/>
                <w:lang w:eastAsia="zh-TW"/>
              </w:rPr>
            </w:pPr>
            <w:r>
              <w:rPr>
                <w:rFonts w:eastAsia="PMingLiU" w:hint="eastAsia"/>
                <w:lang w:eastAsia="zh-TW"/>
              </w:rPr>
              <w:t>N</w:t>
            </w:r>
            <w:r>
              <w:rPr>
                <w:rFonts w:eastAsia="PMingLiU"/>
                <w:lang w:eastAsia="zh-TW"/>
              </w:rPr>
              <w:t>ellenHuang@itri.org.tw</w:t>
            </w:r>
          </w:p>
        </w:tc>
      </w:tr>
      <w:tr w:rsidR="002C637D" w14:paraId="1A5F3304" w14:textId="77777777">
        <w:tc>
          <w:tcPr>
            <w:tcW w:w="2263" w:type="dxa"/>
          </w:tcPr>
          <w:p w14:paraId="6A1C6793" w14:textId="77777777" w:rsidR="002C637D" w:rsidRDefault="002C637D">
            <w:pPr>
              <w:spacing w:after="0"/>
              <w:rPr>
                <w:rFonts w:eastAsia="PMingLiU"/>
                <w:lang w:eastAsia="zh-TW"/>
              </w:rPr>
            </w:pPr>
          </w:p>
        </w:tc>
        <w:tc>
          <w:tcPr>
            <w:tcW w:w="2552" w:type="dxa"/>
          </w:tcPr>
          <w:p w14:paraId="5EBE5635" w14:textId="77777777" w:rsidR="002C637D" w:rsidRDefault="002C637D">
            <w:pPr>
              <w:spacing w:after="0"/>
              <w:rPr>
                <w:rFonts w:eastAsia="PMingLiU"/>
                <w:lang w:eastAsia="zh-TW"/>
              </w:rPr>
            </w:pPr>
          </w:p>
        </w:tc>
        <w:tc>
          <w:tcPr>
            <w:tcW w:w="4814" w:type="dxa"/>
          </w:tcPr>
          <w:p w14:paraId="46FE06FF" w14:textId="77777777" w:rsidR="002C637D" w:rsidRDefault="002C637D">
            <w:pPr>
              <w:spacing w:after="0"/>
              <w:rPr>
                <w:rFonts w:eastAsia="PMingLiU"/>
                <w:lang w:eastAsia="zh-TW"/>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1"/>
      </w:pPr>
      <w:r>
        <w:t>2   Discussion</w:t>
      </w:r>
    </w:p>
    <w:p w14:paraId="1B4E0132" w14:textId="77777777" w:rsidR="00521CF5" w:rsidRDefault="00571E83">
      <w:pPr>
        <w:pStyle w:val="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RA-ReportList)”.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lastRenderedPageBreak/>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RA-ReportList</w:t>
      </w:r>
      <w:r>
        <w:rPr>
          <w:rFonts w:eastAsiaTheme="minorEastAsia"/>
          <w:b/>
          <w:sz w:val="22"/>
          <w:szCs w:val="22"/>
          <w:lang w:eastAsia="zh-CN"/>
        </w:rPr>
        <w:t>)” is selected, regarding how UE sets the list of PSCell identities, RAN2 to discuss the following alternatives:</w:t>
      </w:r>
    </w:p>
    <w:p w14:paraId="4A13D869"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RA-ReportList</w:t>
      </w:r>
    </w:p>
    <w:p w14:paraId="76620C7B"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discusisons, one alternative is added, i.e. alt 2c, list the last PSCell identity (in </w:t>
      </w:r>
      <w:r>
        <w:rPr>
          <w:rFonts w:eastAsiaTheme="minorEastAsia"/>
          <w:i/>
          <w:sz w:val="22"/>
          <w:szCs w:val="22"/>
          <w:lang w:eastAsia="zh-CN"/>
        </w:rPr>
        <w:t>RA-ReportList</w:t>
      </w:r>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2"/>
      </w:pPr>
      <w:r>
        <w:t>2.2   Discussion on how UE sets the list of PSCell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RA-ReportList</w:t>
      </w:r>
    </w:p>
    <w:p w14:paraId="0D05BC44"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30142910"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2a and Alt 2b, the email rapporteur understands that LTE MN can receive the PSCell identities plus a single NR container, and then LTE MN can transfer them to the corresponding PSCells.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RA-ReportList</w:t>
      </w:r>
      <w:r>
        <w:rPr>
          <w:rFonts w:eastAsiaTheme="minorEastAsia"/>
          <w:sz w:val="22"/>
          <w:szCs w:val="22"/>
          <w:lang w:eastAsia="zh-CN"/>
        </w:rPr>
        <w:t xml:space="preserve">, and LTE MN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the email rapporteur understands that LTE MN can receive the last PSCell identity plus a single NR container, and LTE MN transfers the container to that PSCell. The PSCell can decode the NR container, and then distribute the RA reports to other PSCells.</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3, and then PSCell 3 can transfer one RA report to PSCell 1 and one RA report to PSCell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af0"/>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the last PSCell has no duty to decode</w:t>
            </w:r>
            <w:r>
              <w:rPr>
                <w:rFonts w:eastAsiaTheme="minorEastAsia"/>
                <w:sz w:val="22"/>
                <w:szCs w:val="22"/>
                <w:lang w:eastAsia="zh-CN"/>
              </w:rPr>
              <w:t xml:space="preserve"> the NR container and then distribute the RA reports to other PSCells</w:t>
            </w:r>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s LS is to include the PSCell identities lists, therefore we prefer to list all PSCell identities associated to the RA-reportList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gNB to locate the lists that is relevant prefer to have all PSCell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have Uu signalling cost on the duplicate PScell identity outside of RA-report</w:t>
            </w:r>
            <w:r w:rsidR="00507B83">
              <w:rPr>
                <w:rFonts w:eastAsiaTheme="minorEastAsia" w:hint="eastAsia"/>
                <w:sz w:val="22"/>
                <w:szCs w:val="22"/>
                <w:lang w:eastAsia="zh-CN"/>
              </w:rPr>
              <w:t>List</w:t>
            </w:r>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r w:rsidR="00943CE4">
              <w:rPr>
                <w:rFonts w:eastAsiaTheme="minorEastAsia"/>
                <w:sz w:val="22"/>
                <w:szCs w:val="22"/>
                <w:lang w:eastAsia="zh-CN"/>
              </w:rPr>
              <w:t>Uu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Huawei, HiSilicon</w:t>
            </w:r>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Uu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as some companies explained, there may need some co-ordinations beween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It is quite possible that the eNB doesn’t have a Xn interface to the last PSCell or is unable to send the SN RACH report to the last PSCell. So a list of PSCell identities could be helpful, not to lose the SN RACH report.</w:t>
            </w:r>
          </w:p>
        </w:tc>
      </w:tr>
      <w:tr w:rsidR="00823C68" w14:paraId="0650493E" w14:textId="77777777" w:rsidTr="00823C68">
        <w:tc>
          <w:tcPr>
            <w:tcW w:w="2107" w:type="dxa"/>
          </w:tcPr>
          <w:p w14:paraId="7CD85E2D" w14:textId="1D530A52" w:rsidR="00823C68" w:rsidRDefault="009F7B41" w:rsidP="00823C68">
            <w:pPr>
              <w:spacing w:after="0"/>
              <w:rPr>
                <w:rFonts w:eastAsiaTheme="minorEastAsia"/>
                <w:sz w:val="22"/>
                <w:szCs w:val="22"/>
                <w:lang w:eastAsia="zh-CN"/>
              </w:rPr>
            </w:pPr>
            <w:r>
              <w:rPr>
                <w:rFonts w:eastAsiaTheme="minorEastAsia"/>
                <w:sz w:val="22"/>
                <w:szCs w:val="22"/>
                <w:lang w:eastAsia="zh-CN"/>
              </w:rPr>
              <w:t>Qualcomm</w:t>
            </w:r>
          </w:p>
        </w:tc>
        <w:tc>
          <w:tcPr>
            <w:tcW w:w="1077" w:type="dxa"/>
          </w:tcPr>
          <w:p w14:paraId="13A1D797" w14:textId="73F47DDF" w:rsidR="00823C68" w:rsidRDefault="009F7B41" w:rsidP="00823C68">
            <w:pPr>
              <w:spacing w:after="0"/>
              <w:rPr>
                <w:rFonts w:eastAsiaTheme="minorEastAsia"/>
                <w:sz w:val="22"/>
                <w:szCs w:val="22"/>
                <w:lang w:eastAsia="zh-CN"/>
              </w:rPr>
            </w:pPr>
            <w:r>
              <w:rPr>
                <w:rFonts w:eastAsiaTheme="minorEastAsia"/>
                <w:sz w:val="22"/>
                <w:szCs w:val="22"/>
                <w:lang w:eastAsia="zh-CN"/>
              </w:rPr>
              <w:t>2c</w:t>
            </w:r>
          </w:p>
        </w:tc>
        <w:tc>
          <w:tcPr>
            <w:tcW w:w="6445" w:type="dxa"/>
          </w:tcPr>
          <w:p w14:paraId="6D1C0731" w14:textId="77777777" w:rsidR="00823C68" w:rsidRDefault="009F7B41" w:rsidP="00823C68">
            <w:pPr>
              <w:spacing w:after="0"/>
              <w:rPr>
                <w:rFonts w:eastAsiaTheme="minorEastAsia"/>
                <w:sz w:val="22"/>
                <w:szCs w:val="22"/>
                <w:lang w:eastAsia="zh-CN"/>
              </w:rPr>
            </w:pPr>
            <w:r>
              <w:rPr>
                <w:rFonts w:eastAsiaTheme="minorEastAsia"/>
                <w:sz w:val="22"/>
                <w:szCs w:val="22"/>
                <w:lang w:eastAsia="zh-CN"/>
              </w:rPr>
              <w:t xml:space="preserve">We provided technical arguments for why only last NR Cell identity is sufficient. </w:t>
            </w:r>
          </w:p>
          <w:p w14:paraId="095A69CF" w14:textId="77777777" w:rsidR="009F7B41" w:rsidRDefault="009F7B41" w:rsidP="00823C68">
            <w:pPr>
              <w:spacing w:after="0"/>
              <w:rPr>
                <w:rFonts w:eastAsiaTheme="minorEastAsia"/>
                <w:sz w:val="22"/>
                <w:szCs w:val="22"/>
                <w:lang w:eastAsia="zh-CN"/>
              </w:rPr>
            </w:pPr>
          </w:p>
          <w:p w14:paraId="42D87D6B" w14:textId="27B94964" w:rsidR="009F7B41" w:rsidRDefault="009F7B41" w:rsidP="00823C68">
            <w:pPr>
              <w:spacing w:after="0"/>
              <w:rPr>
                <w:rFonts w:eastAsiaTheme="minorEastAsia"/>
                <w:sz w:val="22"/>
                <w:szCs w:val="22"/>
                <w:lang w:eastAsia="zh-CN"/>
              </w:rPr>
            </w:pPr>
            <w:r>
              <w:rPr>
                <w:rFonts w:eastAsiaTheme="minorEastAsia"/>
                <w:sz w:val="22"/>
                <w:szCs w:val="22"/>
                <w:lang w:eastAsia="zh-CN"/>
              </w:rPr>
              <w:t>We are not okay with 2a/2b unless it is checked with RAN3 first.</w:t>
            </w:r>
          </w:p>
        </w:tc>
      </w:tr>
      <w:tr w:rsidR="00F430AC" w14:paraId="1D5C951C" w14:textId="77777777" w:rsidTr="00823C68">
        <w:tc>
          <w:tcPr>
            <w:tcW w:w="2107" w:type="dxa"/>
          </w:tcPr>
          <w:p w14:paraId="51167B0E" w14:textId="7DF306C0" w:rsidR="00F430AC" w:rsidRDefault="00F430AC" w:rsidP="00F430A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harp</w:t>
            </w:r>
          </w:p>
        </w:tc>
        <w:tc>
          <w:tcPr>
            <w:tcW w:w="1077" w:type="dxa"/>
          </w:tcPr>
          <w:p w14:paraId="667BB661" w14:textId="1F6326E7" w:rsidR="00F430AC" w:rsidRDefault="00F430AC" w:rsidP="00F430AC">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xml:space="preserve"> or 2c(if feasible)</w:t>
            </w:r>
          </w:p>
        </w:tc>
        <w:tc>
          <w:tcPr>
            <w:tcW w:w="6445" w:type="dxa"/>
          </w:tcPr>
          <w:p w14:paraId="751ED1DE" w14:textId="77777777" w:rsidR="00F430AC" w:rsidRDefault="00F430AC" w:rsidP="00F430AC">
            <w:pPr>
              <w:spacing w:after="0"/>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ecording</w:t>
            </w:r>
            <w:r>
              <w:rPr>
                <w:rFonts w:eastAsiaTheme="minorEastAsia"/>
                <w:sz w:val="22"/>
                <w:szCs w:val="22"/>
                <w:lang w:eastAsia="zh-CN"/>
              </w:rPr>
              <w:t xml:space="preserve"> </w:t>
            </w:r>
            <w:r>
              <w:rPr>
                <w:rFonts w:eastAsiaTheme="minorEastAsia" w:hint="eastAsia"/>
                <w:sz w:val="22"/>
                <w:szCs w:val="22"/>
                <w:lang w:eastAsia="zh-CN"/>
              </w:rPr>
              <w:t>the</w:t>
            </w:r>
            <w:r>
              <w:rPr>
                <w:rFonts w:eastAsiaTheme="minorEastAsia"/>
                <w:sz w:val="22"/>
                <w:szCs w:val="22"/>
                <w:lang w:eastAsia="zh-CN"/>
              </w:rPr>
              <w:t xml:space="preserve"> </w:t>
            </w:r>
            <w:r>
              <w:rPr>
                <w:rFonts w:eastAsiaTheme="minorEastAsia" w:hint="eastAsia"/>
                <w:sz w:val="22"/>
                <w:szCs w:val="22"/>
                <w:lang w:eastAsia="zh-CN"/>
              </w:rPr>
              <w:t>same</w:t>
            </w:r>
            <w:r>
              <w:rPr>
                <w:rFonts w:eastAsiaTheme="minorEastAsia"/>
                <w:sz w:val="22"/>
                <w:szCs w:val="22"/>
                <w:lang w:eastAsia="zh-CN"/>
              </w:rPr>
              <w:t xml:space="preserve"> PSC</w:t>
            </w:r>
            <w:r>
              <w:rPr>
                <w:rFonts w:eastAsiaTheme="minorEastAsia" w:hint="eastAsia"/>
                <w:sz w:val="22"/>
                <w:szCs w:val="22"/>
                <w:lang w:eastAsia="zh-CN"/>
              </w:rPr>
              <w:t>ell</w:t>
            </w:r>
            <w:r>
              <w:rPr>
                <w:rFonts w:eastAsiaTheme="minorEastAsia"/>
                <w:sz w:val="22"/>
                <w:szCs w:val="22"/>
                <w:lang w:eastAsia="zh-CN"/>
              </w:rPr>
              <w:t xml:space="preserve"> ID </w:t>
            </w:r>
            <w:r>
              <w:rPr>
                <w:rFonts w:eastAsiaTheme="minorEastAsia" w:hint="eastAsia"/>
                <w:sz w:val="22"/>
                <w:szCs w:val="22"/>
                <w:lang w:eastAsia="zh-CN"/>
              </w:rPr>
              <w:t>multiple</w:t>
            </w:r>
            <w:r>
              <w:rPr>
                <w:rFonts w:eastAsiaTheme="minorEastAsia"/>
                <w:sz w:val="22"/>
                <w:szCs w:val="22"/>
                <w:lang w:eastAsia="zh-CN"/>
              </w:rPr>
              <w:t xml:space="preserve"> </w:t>
            </w:r>
            <w:r>
              <w:rPr>
                <w:rFonts w:eastAsiaTheme="minorEastAsia" w:hint="eastAsia"/>
                <w:sz w:val="22"/>
                <w:szCs w:val="22"/>
                <w:lang w:eastAsia="zh-CN"/>
              </w:rPr>
              <w:t>times</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eastAsia="zh-CN"/>
              </w:rPr>
              <w:t xml:space="preserve"> </w:t>
            </w:r>
            <w:r>
              <w:rPr>
                <w:rFonts w:eastAsiaTheme="minorEastAsia" w:hint="eastAsia"/>
                <w:sz w:val="22"/>
                <w:szCs w:val="22"/>
                <w:lang w:eastAsia="zh-CN"/>
              </w:rPr>
              <w:t>not</w:t>
            </w:r>
            <w:r>
              <w:rPr>
                <w:rFonts w:eastAsiaTheme="minorEastAsia"/>
                <w:sz w:val="22"/>
                <w:szCs w:val="22"/>
                <w:lang w:eastAsia="zh-CN"/>
              </w:rPr>
              <w:t xml:space="preserve"> </w:t>
            </w:r>
            <w:r>
              <w:rPr>
                <w:rFonts w:eastAsiaTheme="minorEastAsia" w:hint="eastAsia"/>
                <w:sz w:val="22"/>
                <w:szCs w:val="22"/>
                <w:lang w:eastAsia="zh-CN"/>
              </w:rPr>
              <w:t>needed,</w:t>
            </w:r>
            <w:r>
              <w:rPr>
                <w:rFonts w:eastAsiaTheme="minorEastAsia"/>
                <w:sz w:val="22"/>
                <w:szCs w:val="22"/>
                <w:lang w:eastAsia="zh-CN"/>
              </w:rPr>
              <w:t xml:space="preserve"> so Alt 2b is preferred compared with Alt 2a. </w:t>
            </w:r>
          </w:p>
          <w:p w14:paraId="33108F77" w14:textId="3A661860" w:rsidR="00F430AC" w:rsidRDefault="00F430AC" w:rsidP="00F430AC">
            <w:pPr>
              <w:spacing w:after="0"/>
              <w:rPr>
                <w:rFonts w:eastAsiaTheme="minorEastAsia"/>
                <w:sz w:val="22"/>
                <w:szCs w:val="22"/>
                <w:lang w:eastAsia="zh-CN"/>
              </w:rPr>
            </w:pPr>
            <w:r>
              <w:rPr>
                <w:rFonts w:eastAsiaTheme="minorEastAsia"/>
                <w:sz w:val="22"/>
                <w:szCs w:val="22"/>
                <w:lang w:eastAsia="zh-CN"/>
              </w:rPr>
              <w:t>For Alt 2c, we are not sure if it is feasible as concerned by other companies, should consult RAN3 for the feasibility of Alt 2c, if RAN3 confirms 2c is feasible, we are also ok with 2c.</w:t>
            </w:r>
          </w:p>
        </w:tc>
      </w:tr>
      <w:tr w:rsidR="00000B94" w14:paraId="2A511C91" w14:textId="77777777" w:rsidTr="00823C68">
        <w:tc>
          <w:tcPr>
            <w:tcW w:w="2107" w:type="dxa"/>
          </w:tcPr>
          <w:p w14:paraId="1DF353BC" w14:textId="48E47E00" w:rsidR="00000B94" w:rsidRDefault="00000B94" w:rsidP="00F430AC">
            <w:pPr>
              <w:spacing w:after="0"/>
              <w:rPr>
                <w:rFonts w:eastAsiaTheme="minorEastAsia"/>
                <w:sz w:val="22"/>
                <w:szCs w:val="22"/>
                <w:lang w:eastAsia="zh-CN"/>
              </w:rPr>
            </w:pPr>
            <w:r>
              <w:rPr>
                <w:rFonts w:eastAsiaTheme="minorEastAsia"/>
                <w:sz w:val="22"/>
                <w:szCs w:val="22"/>
                <w:lang w:eastAsia="zh-CN"/>
              </w:rPr>
              <w:t>Nokia</w:t>
            </w:r>
          </w:p>
        </w:tc>
        <w:tc>
          <w:tcPr>
            <w:tcW w:w="1077" w:type="dxa"/>
          </w:tcPr>
          <w:p w14:paraId="1AE019CF" w14:textId="541A276C" w:rsidR="00000B94" w:rsidRDefault="00000B94" w:rsidP="00F430AC">
            <w:pPr>
              <w:spacing w:after="0"/>
              <w:rPr>
                <w:rFonts w:eastAsiaTheme="minorEastAsia"/>
                <w:sz w:val="22"/>
                <w:szCs w:val="22"/>
                <w:lang w:eastAsia="zh-CN"/>
              </w:rPr>
            </w:pPr>
            <w:r>
              <w:rPr>
                <w:rFonts w:eastAsiaTheme="minorEastAsia"/>
                <w:sz w:val="22"/>
                <w:szCs w:val="22"/>
                <w:lang w:eastAsia="zh-CN"/>
              </w:rPr>
              <w:t>2b or 2c</w:t>
            </w:r>
          </w:p>
        </w:tc>
        <w:tc>
          <w:tcPr>
            <w:tcW w:w="6445" w:type="dxa"/>
          </w:tcPr>
          <w:p w14:paraId="224ACAC1" w14:textId="0FF660A5" w:rsidR="00000B94" w:rsidRDefault="00000B94" w:rsidP="00F430AC">
            <w:pPr>
              <w:spacing w:after="0"/>
              <w:rPr>
                <w:rFonts w:eastAsiaTheme="minorEastAsia"/>
                <w:sz w:val="22"/>
                <w:szCs w:val="22"/>
                <w:lang w:eastAsia="zh-CN"/>
              </w:rPr>
            </w:pPr>
            <w:r>
              <w:rPr>
                <w:rFonts w:eastAsiaTheme="minorEastAsia"/>
                <w:sz w:val="22"/>
                <w:szCs w:val="22"/>
                <w:lang w:eastAsia="zh-CN"/>
              </w:rPr>
              <w:t>As the use of the provided PSCell identity or identities depends on RAN3, RAN3’s preference should have a priority over RAN2’s preference.</w:t>
            </w:r>
          </w:p>
        </w:tc>
      </w:tr>
      <w:tr w:rsidR="00226AE0" w14:paraId="037DD6A6" w14:textId="77777777" w:rsidTr="00823C68">
        <w:tc>
          <w:tcPr>
            <w:tcW w:w="2107" w:type="dxa"/>
          </w:tcPr>
          <w:p w14:paraId="0E2B8245" w14:textId="19F5CA58" w:rsidR="00226AE0" w:rsidRDefault="00226AE0" w:rsidP="00226AE0">
            <w:pPr>
              <w:spacing w:after="0"/>
              <w:rPr>
                <w:rFonts w:eastAsiaTheme="minorEastAsia"/>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077" w:type="dxa"/>
          </w:tcPr>
          <w:p w14:paraId="363139D4" w14:textId="0560466C" w:rsidR="00226AE0" w:rsidRDefault="00226AE0" w:rsidP="00226AE0">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or 2c if feasible</w:t>
            </w:r>
          </w:p>
        </w:tc>
        <w:tc>
          <w:tcPr>
            <w:tcW w:w="6445" w:type="dxa"/>
          </w:tcPr>
          <w:p w14:paraId="597A5667" w14:textId="77777777" w:rsidR="00226AE0" w:rsidRDefault="00226AE0" w:rsidP="00226AE0">
            <w:pPr>
              <w:spacing w:after="0"/>
              <w:rPr>
                <w:rFonts w:eastAsia="PMingLiU"/>
                <w:sz w:val="22"/>
                <w:szCs w:val="22"/>
                <w:lang w:eastAsia="zh-TW"/>
              </w:rPr>
            </w:pPr>
            <w:r>
              <w:rPr>
                <w:rFonts w:eastAsia="PMingLiU"/>
                <w:sz w:val="22"/>
                <w:szCs w:val="22"/>
                <w:lang w:eastAsia="zh-TW"/>
              </w:rPr>
              <w:t xml:space="preserve">In comparison with 2a, we prefer 2b as it introduces </w:t>
            </w:r>
            <w:r w:rsidRPr="004B20DD">
              <w:rPr>
                <w:rFonts w:eastAsia="PMingLiU"/>
                <w:sz w:val="22"/>
                <w:szCs w:val="22"/>
                <w:lang w:eastAsia="zh-TW"/>
              </w:rPr>
              <w:t>less Uu signalling overhead</w:t>
            </w:r>
            <w:r>
              <w:rPr>
                <w:rFonts w:eastAsia="PMingLiU"/>
                <w:sz w:val="22"/>
                <w:szCs w:val="22"/>
                <w:lang w:eastAsia="zh-TW"/>
              </w:rPr>
              <w:t>.</w:t>
            </w:r>
          </w:p>
          <w:p w14:paraId="19844CAA" w14:textId="45519DF6" w:rsidR="00226AE0" w:rsidRDefault="00226AE0" w:rsidP="00226AE0">
            <w:pPr>
              <w:spacing w:after="0"/>
              <w:rPr>
                <w:rFonts w:eastAsiaTheme="minorEastAsia"/>
                <w:sz w:val="22"/>
                <w:szCs w:val="22"/>
                <w:lang w:eastAsia="zh-CN"/>
              </w:rPr>
            </w:pPr>
            <w:r>
              <w:rPr>
                <w:rFonts w:eastAsia="PMingLiU"/>
                <w:sz w:val="22"/>
                <w:szCs w:val="22"/>
                <w:lang w:eastAsia="zh-TW"/>
              </w:rPr>
              <w:t>For 2c, we have no strong view but wonder if it is feasible and if it introduces much RAN3 complexity. We should consider RAN3’s comments.</w:t>
            </w:r>
          </w:p>
        </w:tc>
      </w:tr>
      <w:tr w:rsidR="002C637D" w14:paraId="57AF1269" w14:textId="77777777" w:rsidTr="00823C68">
        <w:tc>
          <w:tcPr>
            <w:tcW w:w="2107" w:type="dxa"/>
          </w:tcPr>
          <w:p w14:paraId="0058AEEC" w14:textId="77777777" w:rsidR="002C637D" w:rsidRDefault="002C637D" w:rsidP="00226AE0">
            <w:pPr>
              <w:spacing w:after="0"/>
              <w:rPr>
                <w:rFonts w:eastAsia="PMingLiU"/>
                <w:sz w:val="22"/>
                <w:szCs w:val="22"/>
                <w:lang w:eastAsia="zh-TW"/>
              </w:rPr>
            </w:pPr>
          </w:p>
        </w:tc>
        <w:tc>
          <w:tcPr>
            <w:tcW w:w="1077" w:type="dxa"/>
          </w:tcPr>
          <w:p w14:paraId="653B4722" w14:textId="77777777" w:rsidR="002C637D" w:rsidRDefault="002C637D" w:rsidP="00226AE0">
            <w:pPr>
              <w:spacing w:after="0"/>
              <w:rPr>
                <w:rFonts w:eastAsiaTheme="minorEastAsia"/>
                <w:sz w:val="22"/>
                <w:szCs w:val="22"/>
                <w:lang w:eastAsia="zh-CN"/>
              </w:rPr>
            </w:pPr>
          </w:p>
        </w:tc>
        <w:tc>
          <w:tcPr>
            <w:tcW w:w="6445" w:type="dxa"/>
          </w:tcPr>
          <w:p w14:paraId="2E24DFEB" w14:textId="77777777" w:rsidR="002C637D" w:rsidRDefault="002C637D" w:rsidP="00226AE0">
            <w:pPr>
              <w:spacing w:after="0"/>
              <w:rPr>
                <w:rFonts w:eastAsia="PMingLiU"/>
                <w:sz w:val="22"/>
                <w:szCs w:val="22"/>
                <w:lang w:eastAsia="zh-TW"/>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af0"/>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Huawei, HiSilicon</w:t>
            </w:r>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65A8A60E" w:rsidR="00521CF5" w:rsidRDefault="009F7B41">
            <w:pPr>
              <w:spacing w:after="0"/>
              <w:rPr>
                <w:rFonts w:eastAsiaTheme="minorEastAsia"/>
                <w:sz w:val="22"/>
                <w:szCs w:val="22"/>
                <w:lang w:eastAsia="zh-CN"/>
              </w:rPr>
            </w:pPr>
            <w:r>
              <w:rPr>
                <w:rFonts w:eastAsiaTheme="minorEastAsia"/>
                <w:sz w:val="22"/>
                <w:szCs w:val="22"/>
                <w:lang w:eastAsia="zh-CN"/>
              </w:rPr>
              <w:lastRenderedPageBreak/>
              <w:t>Qualcomm</w:t>
            </w:r>
          </w:p>
        </w:tc>
        <w:tc>
          <w:tcPr>
            <w:tcW w:w="1060" w:type="dxa"/>
          </w:tcPr>
          <w:p w14:paraId="17315A88" w14:textId="77D3CA65" w:rsidR="00521CF5" w:rsidRDefault="009F7B41">
            <w:pPr>
              <w:spacing w:after="0"/>
              <w:rPr>
                <w:rFonts w:eastAsiaTheme="minorEastAsia"/>
                <w:sz w:val="22"/>
                <w:szCs w:val="22"/>
                <w:lang w:eastAsia="zh-CN"/>
              </w:rPr>
            </w:pPr>
            <w:r>
              <w:rPr>
                <w:rFonts w:eastAsiaTheme="minorEastAsia"/>
                <w:sz w:val="22"/>
                <w:szCs w:val="22"/>
                <w:lang w:eastAsia="zh-CN"/>
              </w:rPr>
              <w:t>Yes</w:t>
            </w:r>
          </w:p>
        </w:tc>
        <w:tc>
          <w:tcPr>
            <w:tcW w:w="6459" w:type="dxa"/>
          </w:tcPr>
          <w:p w14:paraId="3305D2DC" w14:textId="77777777" w:rsidR="00521CF5" w:rsidRDefault="009F7B41">
            <w:pPr>
              <w:spacing w:after="0"/>
              <w:rPr>
                <w:rFonts w:eastAsiaTheme="minorEastAsia"/>
                <w:sz w:val="22"/>
                <w:szCs w:val="22"/>
                <w:lang w:eastAsia="zh-CN"/>
              </w:rPr>
            </w:pPr>
            <w:r>
              <w:rPr>
                <w:rFonts w:eastAsiaTheme="minorEastAsia"/>
                <w:sz w:val="22"/>
                <w:szCs w:val="22"/>
                <w:lang w:eastAsia="zh-CN"/>
              </w:rPr>
              <w:t xml:space="preserve">Some clarification is needed from RAN3. In our view, solution 3 works properly. </w:t>
            </w:r>
          </w:p>
          <w:p w14:paraId="50D8805E" w14:textId="77777777" w:rsidR="009F7B41" w:rsidRDefault="009F7B41">
            <w:pPr>
              <w:spacing w:after="0"/>
              <w:rPr>
                <w:rFonts w:eastAsiaTheme="minorEastAsia"/>
                <w:sz w:val="22"/>
                <w:szCs w:val="22"/>
                <w:lang w:eastAsia="zh-CN"/>
              </w:rPr>
            </w:pPr>
          </w:p>
          <w:p w14:paraId="53753394" w14:textId="77777777" w:rsidR="009F7B41" w:rsidRDefault="009F7B41">
            <w:pPr>
              <w:spacing w:after="0"/>
              <w:rPr>
                <w:rFonts w:eastAsiaTheme="minorEastAsia"/>
                <w:sz w:val="22"/>
                <w:szCs w:val="22"/>
                <w:lang w:eastAsia="zh-CN"/>
              </w:rPr>
            </w:pPr>
            <w:r>
              <w:rPr>
                <w:rFonts w:eastAsiaTheme="minorEastAsia"/>
                <w:sz w:val="22"/>
                <w:szCs w:val="22"/>
                <w:lang w:eastAsia="zh-CN"/>
              </w:rPr>
              <w:t xml:space="preserve">In the LS, we should also include our agreement that </w:t>
            </w:r>
          </w:p>
          <w:p w14:paraId="4565788A" w14:textId="77777777" w:rsidR="009F7B41" w:rsidRDefault="009F7B41">
            <w:pPr>
              <w:spacing w:after="0"/>
              <w:rPr>
                <w:rFonts w:eastAsiaTheme="minorEastAsia"/>
                <w:sz w:val="22"/>
                <w:szCs w:val="22"/>
                <w:lang w:eastAsia="zh-CN"/>
              </w:rPr>
            </w:pPr>
          </w:p>
          <w:p w14:paraId="5B6AC1A3" w14:textId="553D4299" w:rsidR="009F7B41" w:rsidRDefault="009F7B41">
            <w:pPr>
              <w:spacing w:after="0"/>
              <w:rPr>
                <w:rFonts w:eastAsiaTheme="minorEastAsia"/>
                <w:sz w:val="22"/>
                <w:szCs w:val="22"/>
                <w:lang w:eastAsia="zh-CN"/>
              </w:rPr>
            </w:pPr>
            <w:r>
              <w:t>To have “a list of SN RA report entries as a single NR container (i.e. NR RA-ReportList)”.</w:t>
            </w:r>
          </w:p>
        </w:tc>
      </w:tr>
      <w:tr w:rsidR="00521CF5" w14:paraId="2CE9C0C8" w14:textId="77777777">
        <w:tc>
          <w:tcPr>
            <w:tcW w:w="2110" w:type="dxa"/>
          </w:tcPr>
          <w:p w14:paraId="16DC99FA" w14:textId="66E85750" w:rsidR="00521CF5" w:rsidRDefault="00F430AC">
            <w:pPr>
              <w:spacing w:after="0"/>
              <w:rPr>
                <w:rFonts w:eastAsiaTheme="minorEastAsia"/>
                <w:sz w:val="22"/>
                <w:szCs w:val="22"/>
                <w:lang w:eastAsia="zh-CN"/>
              </w:rPr>
            </w:pPr>
            <w:r>
              <w:rPr>
                <w:rFonts w:eastAsiaTheme="minorEastAsia"/>
                <w:sz w:val="22"/>
                <w:szCs w:val="22"/>
                <w:lang w:eastAsia="zh-CN"/>
              </w:rPr>
              <w:t xml:space="preserve">Sharp </w:t>
            </w:r>
          </w:p>
        </w:tc>
        <w:tc>
          <w:tcPr>
            <w:tcW w:w="1060" w:type="dxa"/>
          </w:tcPr>
          <w:p w14:paraId="280BBFD3" w14:textId="3B1E839C" w:rsidR="00521CF5" w:rsidRDefault="00F430AC">
            <w:pPr>
              <w:spacing w:after="0"/>
              <w:rPr>
                <w:rFonts w:eastAsiaTheme="minorEastAsia"/>
                <w:sz w:val="22"/>
                <w:szCs w:val="22"/>
                <w:lang w:eastAsia="zh-CN"/>
              </w:rPr>
            </w:pPr>
            <w:r>
              <w:rPr>
                <w:rFonts w:eastAsiaTheme="minorEastAsia"/>
                <w:sz w:val="22"/>
                <w:szCs w:val="22"/>
                <w:lang w:eastAsia="zh-CN"/>
              </w:rPr>
              <w:t xml:space="preserve">Yes </w:t>
            </w:r>
          </w:p>
        </w:tc>
        <w:tc>
          <w:tcPr>
            <w:tcW w:w="6459" w:type="dxa"/>
          </w:tcPr>
          <w:p w14:paraId="65CAB760" w14:textId="3FBC95A9" w:rsidR="00521CF5" w:rsidRDefault="00521CF5">
            <w:pPr>
              <w:spacing w:after="0"/>
              <w:rPr>
                <w:rFonts w:eastAsiaTheme="minorEastAsia"/>
                <w:sz w:val="22"/>
                <w:szCs w:val="22"/>
                <w:lang w:eastAsia="zh-CN"/>
              </w:rPr>
            </w:pPr>
          </w:p>
        </w:tc>
      </w:tr>
      <w:tr w:rsidR="00F43E10" w14:paraId="4922C229" w14:textId="77777777">
        <w:tc>
          <w:tcPr>
            <w:tcW w:w="2110" w:type="dxa"/>
          </w:tcPr>
          <w:p w14:paraId="164D0EAC" w14:textId="75202732" w:rsidR="00F43E10" w:rsidRDefault="00F43E10">
            <w:pPr>
              <w:spacing w:after="0"/>
              <w:rPr>
                <w:rFonts w:eastAsiaTheme="minorEastAsia"/>
                <w:sz w:val="22"/>
                <w:szCs w:val="22"/>
                <w:lang w:eastAsia="zh-CN"/>
              </w:rPr>
            </w:pPr>
            <w:r>
              <w:rPr>
                <w:rFonts w:eastAsiaTheme="minorEastAsia"/>
                <w:sz w:val="22"/>
                <w:szCs w:val="22"/>
                <w:lang w:eastAsia="zh-CN"/>
              </w:rPr>
              <w:t>Nokia</w:t>
            </w:r>
          </w:p>
        </w:tc>
        <w:tc>
          <w:tcPr>
            <w:tcW w:w="1060" w:type="dxa"/>
          </w:tcPr>
          <w:p w14:paraId="25388C71" w14:textId="6168CB48" w:rsidR="00F43E10" w:rsidRDefault="00F43E10">
            <w:pPr>
              <w:spacing w:after="0"/>
              <w:rPr>
                <w:rFonts w:eastAsiaTheme="minorEastAsia"/>
                <w:sz w:val="22"/>
                <w:szCs w:val="22"/>
                <w:lang w:eastAsia="zh-CN"/>
              </w:rPr>
            </w:pPr>
            <w:r>
              <w:rPr>
                <w:rFonts w:eastAsiaTheme="minorEastAsia"/>
                <w:sz w:val="22"/>
                <w:szCs w:val="22"/>
                <w:lang w:eastAsia="zh-CN"/>
              </w:rPr>
              <w:t>Yes</w:t>
            </w:r>
          </w:p>
        </w:tc>
        <w:tc>
          <w:tcPr>
            <w:tcW w:w="6459" w:type="dxa"/>
          </w:tcPr>
          <w:p w14:paraId="0570881F" w14:textId="40C644B8" w:rsidR="00F43E10" w:rsidRDefault="00F43E10">
            <w:pPr>
              <w:spacing w:after="0"/>
              <w:rPr>
                <w:rFonts w:eastAsiaTheme="minorEastAsia"/>
                <w:sz w:val="22"/>
                <w:szCs w:val="22"/>
                <w:lang w:eastAsia="zh-CN"/>
              </w:rPr>
            </w:pPr>
            <w:r>
              <w:rPr>
                <w:rFonts w:eastAsiaTheme="minorEastAsia"/>
                <w:sz w:val="22"/>
                <w:szCs w:val="22"/>
                <w:lang w:eastAsia="zh-CN"/>
              </w:rPr>
              <w:t>In the LS it should be clarified that all options are feasible from RAN2 perspective, and RAN3 could select any of them independently RAN2’s preference.</w:t>
            </w:r>
          </w:p>
        </w:tc>
      </w:tr>
      <w:tr w:rsidR="00226AE0" w14:paraId="2A5681AD" w14:textId="77777777" w:rsidTr="006B2CCD">
        <w:tc>
          <w:tcPr>
            <w:tcW w:w="2110" w:type="dxa"/>
          </w:tcPr>
          <w:p w14:paraId="4B0FD5C2" w14:textId="77777777" w:rsidR="00226AE0" w:rsidRPr="00FC0767" w:rsidRDefault="00226AE0" w:rsidP="006B2CCD">
            <w:pPr>
              <w:spacing w:after="0"/>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060" w:type="dxa"/>
          </w:tcPr>
          <w:p w14:paraId="39884C7E" w14:textId="77777777" w:rsidR="00226AE0" w:rsidRPr="00FC0767" w:rsidRDefault="00226AE0" w:rsidP="006B2CCD">
            <w:pPr>
              <w:spacing w:after="0"/>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459" w:type="dxa"/>
          </w:tcPr>
          <w:p w14:paraId="3CEB4F85" w14:textId="77777777" w:rsidR="00226AE0" w:rsidRPr="00FC0767" w:rsidRDefault="00226AE0" w:rsidP="006B2CCD">
            <w:pPr>
              <w:spacing w:after="0"/>
              <w:rPr>
                <w:rFonts w:eastAsia="PMingLiU"/>
                <w:sz w:val="22"/>
                <w:szCs w:val="22"/>
                <w:lang w:eastAsia="zh-TW"/>
              </w:rPr>
            </w:pPr>
            <w:r>
              <w:rPr>
                <w:rFonts w:eastAsia="PMingLiU" w:hint="eastAsia"/>
                <w:sz w:val="22"/>
                <w:szCs w:val="22"/>
                <w:lang w:eastAsia="zh-TW"/>
              </w:rPr>
              <w:t>R</w:t>
            </w:r>
            <w:r>
              <w:rPr>
                <w:rFonts w:eastAsia="PMingLiU"/>
                <w:sz w:val="22"/>
                <w:szCs w:val="22"/>
                <w:lang w:eastAsia="zh-TW"/>
              </w:rPr>
              <w:t>AN3’s comments are needed.</w:t>
            </w:r>
          </w:p>
        </w:tc>
      </w:tr>
      <w:tr w:rsidR="00F43E10" w14:paraId="7E881B59" w14:textId="77777777">
        <w:tc>
          <w:tcPr>
            <w:tcW w:w="2110" w:type="dxa"/>
          </w:tcPr>
          <w:p w14:paraId="34E9F05C" w14:textId="77777777" w:rsidR="00F43E10" w:rsidRDefault="00F43E10">
            <w:pPr>
              <w:spacing w:after="0"/>
              <w:rPr>
                <w:rFonts w:eastAsiaTheme="minorEastAsia"/>
                <w:sz w:val="22"/>
                <w:szCs w:val="22"/>
                <w:lang w:eastAsia="zh-CN"/>
              </w:rPr>
            </w:pPr>
          </w:p>
        </w:tc>
        <w:tc>
          <w:tcPr>
            <w:tcW w:w="1060" w:type="dxa"/>
          </w:tcPr>
          <w:p w14:paraId="0DB6CDDF" w14:textId="77777777" w:rsidR="00F43E10" w:rsidRDefault="00F43E10">
            <w:pPr>
              <w:spacing w:after="0"/>
              <w:rPr>
                <w:rFonts w:eastAsiaTheme="minorEastAsia"/>
                <w:sz w:val="22"/>
                <w:szCs w:val="22"/>
                <w:lang w:eastAsia="zh-CN"/>
              </w:rPr>
            </w:pPr>
          </w:p>
        </w:tc>
        <w:tc>
          <w:tcPr>
            <w:tcW w:w="6459" w:type="dxa"/>
          </w:tcPr>
          <w:p w14:paraId="39048C53" w14:textId="77777777" w:rsidR="00F43E10" w:rsidRDefault="00F43E10">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1"/>
      </w:pPr>
      <w:r>
        <w:t>3   Conclusion</w:t>
      </w:r>
    </w:p>
    <w:p w14:paraId="225D0D1B" w14:textId="641C60CE" w:rsidR="00521CF5" w:rsidRDefault="002A699D">
      <w:pPr>
        <w:spacing w:after="0"/>
        <w:rPr>
          <w:rFonts w:eastAsiaTheme="minorEastAsia"/>
          <w:sz w:val="22"/>
          <w:szCs w:val="22"/>
          <w:lang w:eastAsia="zh-CN"/>
        </w:rPr>
      </w:pPr>
      <w:r w:rsidRPr="002A699D">
        <w:rPr>
          <w:rFonts w:eastAsiaTheme="minorEastAsia" w:hint="eastAsia"/>
          <w:sz w:val="22"/>
          <w:szCs w:val="22"/>
          <w:lang w:eastAsia="zh-CN"/>
        </w:rPr>
        <w:t>B</w:t>
      </w:r>
      <w:r w:rsidRPr="002A699D">
        <w:rPr>
          <w:rFonts w:eastAsiaTheme="minorEastAsia"/>
          <w:sz w:val="22"/>
          <w:szCs w:val="22"/>
          <w:lang w:eastAsia="zh-CN"/>
        </w:rPr>
        <w:t xml:space="preserve">ased on the </w:t>
      </w:r>
      <w:r>
        <w:rPr>
          <w:rFonts w:eastAsiaTheme="minorEastAsia"/>
          <w:sz w:val="22"/>
          <w:szCs w:val="22"/>
          <w:lang w:eastAsia="zh-CN"/>
        </w:rPr>
        <w:t>email discusison, the following proposal</w:t>
      </w:r>
      <w:r w:rsidR="00D55A60">
        <w:rPr>
          <w:rFonts w:eastAsiaTheme="minorEastAsia"/>
          <w:sz w:val="22"/>
          <w:szCs w:val="22"/>
          <w:lang w:eastAsia="zh-CN"/>
        </w:rPr>
        <w:t xml:space="preserve"> is made:</w:t>
      </w:r>
    </w:p>
    <w:p w14:paraId="5F00F855" w14:textId="2FBABBAB" w:rsidR="00D55A60" w:rsidRDefault="00D55A60">
      <w:pPr>
        <w:spacing w:after="0"/>
        <w:rPr>
          <w:rFonts w:eastAsiaTheme="minorEastAsia"/>
          <w:sz w:val="22"/>
          <w:szCs w:val="22"/>
          <w:lang w:eastAsia="zh-CN"/>
        </w:rPr>
      </w:pPr>
      <w:bookmarkStart w:id="2" w:name="_GoBack"/>
      <w:bookmarkEnd w:id="2"/>
    </w:p>
    <w:p w14:paraId="29BE5A20" w14:textId="2741148E" w:rsidR="00D55A60" w:rsidRPr="00D55A60" w:rsidRDefault="00D55A60">
      <w:pPr>
        <w:spacing w:after="0"/>
        <w:rPr>
          <w:rFonts w:eastAsiaTheme="minorEastAsia" w:hint="eastAsia"/>
          <w:b/>
          <w:sz w:val="22"/>
          <w:szCs w:val="22"/>
          <w:lang w:eastAsia="zh-CN"/>
        </w:rPr>
      </w:pPr>
      <w:r w:rsidRPr="00D55A60">
        <w:rPr>
          <w:rFonts w:eastAsiaTheme="minorEastAsia" w:hint="eastAsia"/>
          <w:b/>
          <w:sz w:val="22"/>
          <w:szCs w:val="22"/>
          <w:lang w:eastAsia="zh-CN"/>
        </w:rPr>
        <w:t>P</w:t>
      </w:r>
      <w:r w:rsidRPr="00D55A60">
        <w:rPr>
          <w:rFonts w:eastAsiaTheme="minorEastAsia"/>
          <w:b/>
          <w:sz w:val="22"/>
          <w:szCs w:val="22"/>
          <w:lang w:eastAsia="zh-CN"/>
        </w:rPr>
        <w:t>roposal: RAN2 assumes that the following two alternatives are feasible and would like to check RAN3’s views:</w:t>
      </w:r>
    </w:p>
    <w:p w14:paraId="2C3C638F" w14:textId="77777777" w:rsidR="00D55A60" w:rsidRDefault="00D55A60" w:rsidP="00D55A60">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23C433DA" w14:textId="77777777" w:rsidR="00D55A60" w:rsidRDefault="00D55A60" w:rsidP="00D55A60">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14:paraId="66CC7BE1" w14:textId="77777777" w:rsidR="00521CF5" w:rsidRPr="002A699D" w:rsidRDefault="00521CF5">
      <w:pPr>
        <w:spacing w:after="0"/>
        <w:rPr>
          <w:rFonts w:eastAsiaTheme="minorEastAsia"/>
          <w:sz w:val="22"/>
          <w:szCs w:val="22"/>
          <w:lang w:eastAsia="zh-CN"/>
        </w:rPr>
      </w:pPr>
    </w:p>
    <w:p w14:paraId="4DB953FC" w14:textId="77777777" w:rsidR="00521CF5" w:rsidRDefault="00571E83">
      <w:pPr>
        <w:pStyle w:val="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2]  </w:t>
      </w:r>
      <w:r>
        <w:t>R2-2301923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F80A1" w14:textId="77777777" w:rsidR="00320A2E" w:rsidRDefault="00320A2E">
      <w:pPr>
        <w:spacing w:after="0"/>
      </w:pPr>
      <w:r>
        <w:separator/>
      </w:r>
    </w:p>
  </w:endnote>
  <w:endnote w:type="continuationSeparator" w:id="0">
    <w:p w14:paraId="441371B5" w14:textId="77777777" w:rsidR="00320A2E" w:rsidRDefault="00320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E9EA" w14:textId="1DB6E4CB" w:rsidR="00521CF5" w:rsidRDefault="00571E83">
    <w:pPr>
      <w:pStyle w:val="ac"/>
    </w:pPr>
    <w:r>
      <w:rPr>
        <w:rStyle w:val="af2"/>
      </w:rPr>
      <w:fldChar w:fldCharType="begin"/>
    </w:r>
    <w:r>
      <w:rPr>
        <w:rStyle w:val="af2"/>
      </w:rPr>
      <w:instrText xml:space="preserve"> PAGE </w:instrText>
    </w:r>
    <w:r>
      <w:rPr>
        <w:rStyle w:val="af2"/>
      </w:rPr>
      <w:fldChar w:fldCharType="separate"/>
    </w:r>
    <w:r w:rsidR="002C637D">
      <w:rPr>
        <w:rStyle w:val="af2"/>
        <w:noProof/>
      </w:rPr>
      <w:t>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C637D">
      <w:rPr>
        <w:rStyle w:val="af2"/>
        <w:noProof/>
      </w:rPr>
      <w:t>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1687" w14:textId="77777777" w:rsidR="00320A2E" w:rsidRDefault="00320A2E">
      <w:pPr>
        <w:spacing w:after="0"/>
      </w:pPr>
      <w:r>
        <w:separator/>
      </w:r>
    </w:p>
  </w:footnote>
  <w:footnote w:type="continuationSeparator" w:id="0">
    <w:p w14:paraId="676BBE5F" w14:textId="77777777" w:rsidR="00320A2E" w:rsidRDefault="00320A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B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6AE0"/>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699D"/>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37D"/>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A85"/>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0A2E"/>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3BE"/>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6FE"/>
    <w:rsid w:val="00543F14"/>
    <w:rsid w:val="0054474E"/>
    <w:rsid w:val="005453A8"/>
    <w:rsid w:val="00545746"/>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887"/>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1"/>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6F13"/>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D7DBF"/>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5A60"/>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0AC"/>
    <w:rsid w:val="00F43394"/>
    <w:rsid w:val="00F43E01"/>
    <w:rsid w:val="00F43E10"/>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F179D-A9B0-4F48-938F-B7BEEFEF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1328</Words>
  <Characters>7574</Characters>
  <Application>Microsoft Office Word</Application>
  <DocSecurity>0</DocSecurity>
  <Lines>63</Lines>
  <Paragraphs>17</Paragraphs>
  <ScaleCrop>false</ScaleCrop>
  <Company>Huawei Technologies Co.,Ltd.</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7</cp:revision>
  <cp:lastPrinted>2014-08-13T09:20:00Z</cp:lastPrinted>
  <dcterms:created xsi:type="dcterms:W3CDTF">2023-03-02T15:17:00Z</dcterms:created>
  <dcterms:modified xsi:type="dcterms:W3CDTF">2023-03-03T07:13:00Z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