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ACEB" w14:textId="77777777" w:rsidR="0056151D" w:rsidRDefault="002C2D01">
      <w:pPr>
        <w:pStyle w:val="Header"/>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Header"/>
        <w:tabs>
          <w:tab w:val="right" w:pos="9639"/>
        </w:tabs>
        <w:rPr>
          <w:rFonts w:eastAsia="SimSun"/>
          <w:bCs/>
          <w:sz w:val="24"/>
          <w:szCs w:val="24"/>
          <w:lang w:eastAsia="zh-CN"/>
        </w:rPr>
      </w:pPr>
      <w:r>
        <w:rPr>
          <w:rFonts w:eastAsia="SimSun"/>
          <w:bCs/>
          <w:sz w:val="24"/>
          <w:szCs w:val="24"/>
          <w:lang w:eastAsia="zh-CN"/>
        </w:rPr>
        <w:t>Athens, Greece, 27 February – 03 March 2023</w:t>
      </w:r>
      <w:r>
        <w:rPr>
          <w:rFonts w:eastAsia="SimSun"/>
          <w:sz w:val="24"/>
          <w:szCs w:val="24"/>
          <w:lang w:eastAsia="zh-CN"/>
        </w:rPr>
        <w:tab/>
      </w:r>
    </w:p>
    <w:p w14:paraId="0089ACED" w14:textId="77777777" w:rsidR="0056151D" w:rsidRDefault="0056151D">
      <w:pPr>
        <w:pStyle w:val="Header"/>
        <w:rPr>
          <w:bCs/>
          <w:sz w:val="24"/>
        </w:rPr>
      </w:pPr>
    </w:p>
    <w:p w14:paraId="0089ACEE" w14:textId="77777777" w:rsidR="0056151D" w:rsidRDefault="0056151D">
      <w:pPr>
        <w:pStyle w:val="Header"/>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w:t>
      </w:r>
      <w:proofErr w:type="gramStart"/>
      <w:r>
        <w:rPr>
          <w:rFonts w:ascii="Arial" w:hAnsi="Arial" w:cs="Arial"/>
          <w:b/>
          <w:sz w:val="24"/>
          <w:szCs w:val="24"/>
        </w:rPr>
        <w:t>706][</w:t>
      </w:r>
      <w:proofErr w:type="gramEnd"/>
      <w:r>
        <w:rPr>
          <w:rFonts w:ascii="Arial" w:hAnsi="Arial" w:cs="Arial"/>
          <w:b/>
          <w:sz w:val="24"/>
          <w:szCs w:val="24"/>
        </w:rPr>
        <w:t>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Heading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w:t>
      </w:r>
      <w:proofErr w:type="gramStart"/>
      <w:r>
        <w:t>706][</w:t>
      </w:r>
      <w:proofErr w:type="gramEnd"/>
      <w:r>
        <w:t>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In first NCR session for RAN2#121 a number of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Heading1"/>
        <w:rPr>
          <w:lang w:eastAsia="zh-CN"/>
        </w:rPr>
      </w:pPr>
      <w:r>
        <w:t>2</w:t>
      </w:r>
      <w:r>
        <w:tab/>
      </w:r>
      <w:r>
        <w:rPr>
          <w:lang w:eastAsia="ko-KR"/>
        </w:rPr>
        <w:t>Contact Information</w:t>
      </w:r>
    </w:p>
    <w:p w14:paraId="0089AD01" w14:textId="77777777" w:rsidR="0056151D" w:rsidRDefault="0056151D"/>
    <w:tbl>
      <w:tblPr>
        <w:tblStyle w:val="TableGrid"/>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proofErr w:type="spellStart"/>
            <w:r>
              <w:rPr>
                <w:rFonts w:ascii="Times New Roman" w:hAnsi="Times New Roman"/>
                <w:sz w:val="20"/>
                <w:szCs w:val="22"/>
                <w:lang w:val="en-US"/>
              </w:rPr>
              <w:t>Ziyi</w:t>
            </w:r>
            <w:proofErr w:type="spellEnd"/>
            <w:r>
              <w:rPr>
                <w:rFonts w:ascii="Times New Roman" w:hAnsi="Times New Roman"/>
                <w:sz w:val="20"/>
                <w:szCs w:val="22"/>
                <w:lang w:val="en-US"/>
              </w:rPr>
              <w:t xml:space="preserve">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986D00"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2A545880" w:rsidR="00986D00" w:rsidRDefault="00A64454" w:rsidP="00A64454">
            <w:pPr>
              <w:pStyle w:val="TAC"/>
              <w:rPr>
                <w:rFonts w:ascii="Times New Roman" w:hAnsi="Times New Roman"/>
                <w:sz w:val="20"/>
                <w:szCs w:val="22"/>
                <w:lang w:val="en-US"/>
              </w:rPr>
            </w:pPr>
            <w:r>
              <w:rPr>
                <w:rFonts w:ascii="Times New Roman" w:hAnsi="Times New Roman" w:hint="eastAsia"/>
                <w:sz w:val="20"/>
                <w:szCs w:val="22"/>
                <w:lang w:val="en-US" w:eastAsia="ja-JP"/>
              </w:rPr>
              <w:t>Fujitsu</w:t>
            </w:r>
          </w:p>
        </w:tc>
        <w:tc>
          <w:tcPr>
            <w:tcW w:w="5794" w:type="dxa"/>
            <w:tcBorders>
              <w:top w:val="single" w:sz="4" w:space="0" w:color="auto"/>
              <w:left w:val="single" w:sz="4" w:space="0" w:color="auto"/>
              <w:bottom w:val="single" w:sz="4" w:space="0" w:color="auto"/>
              <w:right w:val="single" w:sz="4" w:space="0" w:color="auto"/>
            </w:tcBorders>
          </w:tcPr>
          <w:p w14:paraId="0089AD15" w14:textId="320BC97D" w:rsidR="00986D00" w:rsidRDefault="00A64454" w:rsidP="00A64454">
            <w:pPr>
              <w:pStyle w:val="TAC"/>
              <w:rPr>
                <w:rFonts w:ascii="Times New Roman" w:hAnsi="Times New Roman"/>
                <w:sz w:val="20"/>
                <w:szCs w:val="22"/>
                <w:lang w:val="en-US" w:eastAsia="ja-JP"/>
              </w:rPr>
            </w:pPr>
            <w:r>
              <w:rPr>
                <w:rFonts w:ascii="Times New Roman" w:hAnsi="Times New Roman" w:hint="eastAsia"/>
                <w:sz w:val="20"/>
                <w:szCs w:val="22"/>
                <w:lang w:val="en-US" w:eastAsia="ja-JP"/>
              </w:rPr>
              <w:t>T</w:t>
            </w:r>
            <w:r>
              <w:rPr>
                <w:rFonts w:ascii="Times New Roman" w:hAnsi="Times New Roman"/>
                <w:sz w:val="20"/>
                <w:szCs w:val="22"/>
                <w:lang w:val="en-US" w:eastAsia="ja-JP"/>
              </w:rPr>
              <w:t>akako Sanda (sanda.takako@fujitsu.com)</w:t>
            </w:r>
          </w:p>
        </w:tc>
      </w:tr>
      <w:tr w:rsidR="00986D00"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170336B3" w:rsidR="00986D00" w:rsidRDefault="0066261B" w:rsidP="0066261B">
            <w:pPr>
              <w:pStyle w:val="TAC"/>
              <w:rPr>
                <w:rFonts w:ascii="Times New Roman" w:hAnsi="Times New Roman"/>
                <w:sz w:val="20"/>
                <w:szCs w:val="22"/>
                <w:lang w:val="en-US" w:eastAsia="ko-KR"/>
              </w:rPr>
            </w:pPr>
            <w:r>
              <w:rPr>
                <w:rFonts w:ascii="Times New Roman" w:hAnsi="Times New Roman"/>
                <w:sz w:val="20"/>
                <w:szCs w:val="22"/>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089AD18" w14:textId="63F7AD4B" w:rsidR="00986D00" w:rsidRDefault="0066261B" w:rsidP="0066261B">
            <w:pPr>
              <w:pStyle w:val="TAC"/>
              <w:rPr>
                <w:rFonts w:ascii="Times New Roman" w:hAnsi="Times New Roman"/>
                <w:sz w:val="20"/>
                <w:szCs w:val="22"/>
                <w:lang w:val="en-US" w:eastAsia="ko-KR"/>
              </w:rPr>
            </w:pPr>
            <w:proofErr w:type="spellStart"/>
            <w:r>
              <w:rPr>
                <w:rFonts w:ascii="Times New Roman" w:hAnsi="Times New Roman"/>
                <w:sz w:val="20"/>
                <w:szCs w:val="22"/>
                <w:lang w:val="en-US" w:eastAsia="ko-KR"/>
              </w:rPr>
              <w:t>Zhibin</w:t>
            </w:r>
            <w:proofErr w:type="spellEnd"/>
            <w:r>
              <w:rPr>
                <w:rFonts w:ascii="Times New Roman" w:hAnsi="Times New Roman"/>
                <w:sz w:val="20"/>
                <w:szCs w:val="22"/>
                <w:lang w:val="en-US" w:eastAsia="ko-KR"/>
              </w:rPr>
              <w:t xml:space="preserve"> Wu (Zhibin_wu@apple.com)</w:t>
            </w:r>
          </w:p>
        </w:tc>
      </w:tr>
      <w:tr w:rsidR="0040757F"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115BFB33" w:rsidR="0040757F" w:rsidRDefault="0040757F" w:rsidP="0040757F">
            <w:pPr>
              <w:pStyle w:val="TAC"/>
              <w:rPr>
                <w:rFonts w:ascii="Times New Roman" w:hAnsi="Times New Roman"/>
                <w:sz w:val="20"/>
                <w:szCs w:val="22"/>
                <w:lang w:val="en-US"/>
              </w:rPr>
            </w:pPr>
            <w:r>
              <w:rPr>
                <w:rFonts w:ascii="Times New Roman" w:hAnsi="Times New Roman"/>
                <w:sz w:val="20"/>
                <w:szCs w:val="22"/>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0089AD1B" w14:textId="10C09CCF" w:rsidR="0040757F" w:rsidRDefault="0040757F" w:rsidP="0040757F">
            <w:pPr>
              <w:pStyle w:val="TAC"/>
              <w:rPr>
                <w:rFonts w:ascii="Times New Roman" w:hAnsi="Times New Roman"/>
                <w:sz w:val="20"/>
                <w:szCs w:val="22"/>
                <w:lang w:val="en-US"/>
              </w:rPr>
            </w:pPr>
            <w:r w:rsidRPr="00C73645">
              <w:rPr>
                <w:rFonts w:ascii="Times New Roman" w:hAnsi="Times New Roman"/>
                <w:sz w:val="20"/>
                <w:szCs w:val="22"/>
                <w:lang w:val="en-US"/>
              </w:rPr>
              <w:t>Felipe Arraño Scharager</w:t>
            </w:r>
            <w:r>
              <w:rPr>
                <w:rFonts w:ascii="Times New Roman" w:hAnsi="Times New Roman"/>
                <w:sz w:val="20"/>
                <w:szCs w:val="22"/>
                <w:lang w:val="en-US"/>
              </w:rPr>
              <w:t xml:space="preserve"> (felipe.arrano.scharager</w:t>
            </w:r>
            <w:r>
              <w:rPr>
                <w:rFonts w:ascii="Times New Roman" w:hAnsi="Times New Roman"/>
                <w:sz w:val="20"/>
                <w:szCs w:val="22"/>
                <w:lang w:val="en-US" w:eastAsia="ko-KR"/>
              </w:rPr>
              <w:t>@ericsson.com)</w:t>
            </w:r>
          </w:p>
        </w:tc>
      </w:tr>
      <w:tr w:rsidR="00986D00"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E" w14:textId="77777777" w:rsidR="00986D00" w:rsidRDefault="00986D00" w:rsidP="00986D00">
            <w:pPr>
              <w:pStyle w:val="TAC"/>
              <w:jc w:val="left"/>
              <w:rPr>
                <w:rFonts w:ascii="Times New Roman" w:hAnsi="Times New Roman"/>
                <w:sz w:val="20"/>
                <w:szCs w:val="22"/>
                <w:lang w:val="en-US"/>
              </w:rPr>
            </w:pPr>
          </w:p>
        </w:tc>
      </w:tr>
      <w:tr w:rsidR="00986D00"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1" w14:textId="77777777" w:rsidR="00986D00" w:rsidRDefault="00986D00" w:rsidP="00986D00">
            <w:pPr>
              <w:pStyle w:val="TAC"/>
              <w:jc w:val="left"/>
              <w:rPr>
                <w:rFonts w:ascii="Times New Roman" w:hAnsi="Times New Roman"/>
                <w:sz w:val="20"/>
                <w:szCs w:val="22"/>
                <w:lang w:val="en-US" w:eastAsia="ko-KR"/>
              </w:rPr>
            </w:pPr>
          </w:p>
        </w:tc>
      </w:tr>
      <w:tr w:rsidR="00986D00"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4" w14:textId="77777777" w:rsidR="00986D00" w:rsidRDefault="00986D00" w:rsidP="00986D00">
            <w:pPr>
              <w:pStyle w:val="TAC"/>
              <w:jc w:val="left"/>
              <w:rPr>
                <w:rFonts w:ascii="Times New Roman" w:hAnsi="Times New Roman"/>
                <w:sz w:val="20"/>
                <w:szCs w:val="22"/>
                <w:lang w:val="en-US" w:eastAsia="ko-KR"/>
              </w:rPr>
            </w:pPr>
          </w:p>
        </w:tc>
      </w:tr>
      <w:tr w:rsidR="00986D00"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7" w14:textId="77777777" w:rsidR="00986D00" w:rsidRDefault="00986D00" w:rsidP="00986D00">
            <w:pPr>
              <w:pStyle w:val="TAC"/>
              <w:jc w:val="left"/>
              <w:rPr>
                <w:rFonts w:ascii="Times New Roman" w:hAnsi="Times New Roman"/>
                <w:sz w:val="20"/>
                <w:szCs w:val="22"/>
                <w:lang w:val="en-US" w:eastAsia="ko-KR"/>
              </w:rPr>
            </w:pPr>
          </w:p>
        </w:tc>
      </w:tr>
      <w:tr w:rsidR="00986D00"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A" w14:textId="77777777" w:rsidR="00986D00" w:rsidRDefault="00986D00" w:rsidP="00986D00">
            <w:pPr>
              <w:pStyle w:val="TAC"/>
              <w:jc w:val="left"/>
              <w:rPr>
                <w:rFonts w:ascii="Times New Roman" w:hAnsi="Times New Roman"/>
                <w:sz w:val="20"/>
                <w:szCs w:val="22"/>
                <w:lang w:val="en-US" w:eastAsia="ko-KR"/>
              </w:rPr>
            </w:pPr>
          </w:p>
        </w:tc>
      </w:tr>
      <w:tr w:rsidR="00986D00"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986D00" w:rsidRDefault="00986D00" w:rsidP="00986D00">
            <w:pPr>
              <w:pStyle w:val="TAC"/>
              <w:jc w:val="left"/>
              <w:rPr>
                <w:rFonts w:ascii="Times New Roman" w:hAnsi="Times New Roman"/>
                <w:sz w:val="20"/>
                <w:szCs w:val="22"/>
                <w:lang w:val="en-US" w:eastAsia="ko-KR"/>
              </w:rPr>
            </w:pPr>
          </w:p>
        </w:tc>
      </w:tr>
      <w:tr w:rsidR="00986D00"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986D00" w:rsidRDefault="00986D00" w:rsidP="00986D00">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Heading1"/>
      </w:pPr>
      <w:r>
        <w:lastRenderedPageBreak/>
        <w:t>3</w:t>
      </w:r>
      <w:r>
        <w:tab/>
        <w:t>Discussion</w:t>
      </w:r>
    </w:p>
    <w:p w14:paraId="0089AD34" w14:textId="77777777" w:rsidR="0056151D" w:rsidRDefault="002C2D01">
      <w:pPr>
        <w:pStyle w:val="Heading2"/>
      </w:pPr>
      <w:r>
        <w:t>3.1</w:t>
      </w:r>
      <w:r>
        <w:tab/>
        <w:t>RRC side control signalling for NCR-</w:t>
      </w:r>
      <w:proofErr w:type="spellStart"/>
      <w:r>
        <w:t>Fwd</w:t>
      </w:r>
      <w:proofErr w:type="spellEnd"/>
      <w:r>
        <w:t xml:space="preserve"> access beam configuration</w:t>
      </w:r>
    </w:p>
    <w:p w14:paraId="0089AD35" w14:textId="77777777" w:rsidR="0056151D" w:rsidRDefault="002C2D01">
      <w:r>
        <w:t>RRC signalling related to configuring (a)periodic beam indications for the NCR-</w:t>
      </w:r>
      <w:proofErr w:type="spellStart"/>
      <w:r>
        <w:t>Fwd</w:t>
      </w:r>
      <w:proofErr w:type="spellEnd"/>
      <w:r>
        <w:t xml:space="preserve"> was discussed based on Nokia’s paper R2-2300303. It was proposed that the relevant RRC configurations for periodic and aperiodic beam indications should be provided in </w:t>
      </w:r>
      <w:proofErr w:type="spellStart"/>
      <w:r>
        <w:t>ServingCellConfig</w:t>
      </w:r>
      <w:proofErr w:type="spellEnd"/>
      <w:r>
        <w:t>; however, companies had different views based on the assumption that NCR-MT does not need to 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NCR-specific container within </w:t>
      </w:r>
      <w:proofErr w:type="spellStart"/>
      <w:r>
        <w:t>RRCReconfiguration</w:t>
      </w:r>
      <w:proofErr w:type="spellEnd"/>
      <w:r>
        <w:t>).</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ListParagraph"/>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14:paraId="0089AD38" w14:textId="77777777" w:rsidR="0056151D" w:rsidRDefault="002C2D01">
      <w:pPr>
        <w:pStyle w:val="ListParagraph"/>
        <w:numPr>
          <w:ilvl w:val="0"/>
          <w:numId w:val="4"/>
        </w:numPr>
        <w:rPr>
          <w:b/>
          <w:bCs/>
        </w:rPr>
      </w:pPr>
      <w:r>
        <w:rPr>
          <w:b/>
          <w:bCs/>
        </w:rPr>
        <w:t>Option 2: Side control configuration for the NCR-</w:t>
      </w:r>
      <w:proofErr w:type="spellStart"/>
      <w:r>
        <w:rPr>
          <w:b/>
          <w:bCs/>
        </w:rPr>
        <w:t>Fwd</w:t>
      </w:r>
      <w:proofErr w:type="spellEnd"/>
      <w:r>
        <w:rPr>
          <w:b/>
          <w:bCs/>
        </w:rPr>
        <w:t xml:space="preserve"> is not provided within </w:t>
      </w:r>
      <w:proofErr w:type="spellStart"/>
      <w:r>
        <w:rPr>
          <w:b/>
          <w:bCs/>
        </w:rPr>
        <w:t>ServingCellConfig</w:t>
      </w:r>
      <w:proofErr w:type="spellEnd"/>
      <w:r>
        <w:rPr>
          <w:b/>
          <w:bCs/>
        </w:rPr>
        <w:t>, but some other/new message.</w:t>
      </w:r>
    </w:p>
    <w:p w14:paraId="0089AD39" w14:textId="77777777" w:rsidR="0056151D" w:rsidRDefault="002C2D01">
      <w:pPr>
        <w:pStyle w:val="ListParagraph"/>
        <w:numPr>
          <w:ilvl w:val="0"/>
          <w:numId w:val="4"/>
        </w:numPr>
        <w:rPr>
          <w:b/>
          <w:bCs/>
        </w:rPr>
      </w:pPr>
      <w:r>
        <w:rPr>
          <w:b/>
          <w:bCs/>
        </w:rPr>
        <w:t>Option 3: RAN2 should wait to decide until we have more details from RAN1.</w:t>
      </w:r>
    </w:p>
    <w:tbl>
      <w:tblPr>
        <w:tblStyle w:val="TableGrid"/>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CommentText"/>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Side control information is only used by NCR-</w:t>
            </w:r>
            <w:proofErr w:type="spellStart"/>
            <w:r>
              <w:t>Fwd</w:t>
            </w:r>
            <w:proofErr w:type="spellEnd"/>
            <w:r>
              <w:t xml:space="preserve"> for access link beam configuration. This is not related to NCR-MT (or </w:t>
            </w:r>
            <w:proofErr w:type="gramStart"/>
            <w:r>
              <w:t xml:space="preserve">UE)  </w:t>
            </w:r>
            <w:proofErr w:type="spellStart"/>
            <w:r>
              <w:t>servingCellConfig</w:t>
            </w:r>
            <w:proofErr w:type="spellEnd"/>
            <w:proofErr w:type="gramEnd"/>
            <w:r>
              <w:t xml:space="preserve">.  We prefer to keep the </w:t>
            </w:r>
            <w:proofErr w:type="spellStart"/>
            <w:r>
              <w:t>sidelink</w:t>
            </w:r>
            <w:proofErr w:type="spellEnd"/>
            <w:r>
              <w:t xml:space="preserve"> configuration </w:t>
            </w:r>
            <w:proofErr w:type="spellStart"/>
            <w:r>
              <w:t>sepearate</w:t>
            </w:r>
            <w:proofErr w:type="spellEnd"/>
            <w:r>
              <w:t xml:space="preserve"> to the UE configuration and not mix it up.  Including this in </w:t>
            </w:r>
            <w:proofErr w:type="spellStart"/>
            <w:r>
              <w:t>servingCellConfig</w:t>
            </w:r>
            <w:proofErr w:type="spellEnd"/>
            <w:r>
              <w:t xml:space="preserve"> implies that </w:t>
            </w:r>
            <w:proofErr w:type="spellStart"/>
            <w:r>
              <w:t>everytime</w:t>
            </w:r>
            <w:proofErr w:type="spellEnd"/>
            <w:r>
              <w:t xml:space="preserve"> an update to the sidelink is provided, we have to consider the Need codes for </w:t>
            </w:r>
            <w:proofErr w:type="gramStart"/>
            <w:r>
              <w:t>the  UE</w:t>
            </w:r>
            <w:proofErr w:type="gramEnd"/>
            <w:r>
              <w:t xml:space="preserv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 xml:space="preserve">The IE </w:t>
            </w:r>
            <w:proofErr w:type="spellStart"/>
            <w:r w:rsidRPr="001D1114">
              <w:rPr>
                <w:i/>
                <w:iCs/>
                <w:lang w:eastAsia="ja-JP"/>
              </w:rPr>
              <w:t>ServingCellConfig</w:t>
            </w:r>
            <w:proofErr w:type="spellEnd"/>
            <w:r w:rsidRPr="001D1114">
              <w:rPr>
                <w:i/>
                <w:iCs/>
                <w:lang w:eastAsia="ja-JP"/>
              </w:rPr>
              <w:t xml:space="preserve"> is used to configure (add or modify) the UE with a serving cell</w:t>
            </w:r>
            <w:r>
              <w:rPr>
                <w:lang w:eastAsia="ja-JP"/>
              </w:rPr>
              <w:t xml:space="preserve">” as stated in TS38.331, which is different from Side control configuration.  In addition, in IAB, the IAB configuration is provided outside of </w:t>
            </w:r>
            <w:proofErr w:type="spellStart"/>
            <w:r w:rsidRPr="003C63F4">
              <w:rPr>
                <w:i/>
                <w:iCs/>
                <w:lang w:eastAsia="ja-JP"/>
              </w:rPr>
              <w:t>ServingCellConfig</w:t>
            </w:r>
            <w:proofErr w:type="spellEnd"/>
            <w:r>
              <w:rPr>
                <w:lang w:eastAsia="ja-JP"/>
              </w:rPr>
              <w:t>, i.e.,</w:t>
            </w:r>
            <w:r w:rsidRPr="003C63F4">
              <w:rPr>
                <w:i/>
                <w:iCs/>
                <w:lang w:eastAsia="ja-JP"/>
              </w:rPr>
              <w:t xml:space="preserve"> bap-Config</w:t>
            </w:r>
            <w:r>
              <w:rPr>
                <w:lang w:eastAsia="ja-JP"/>
              </w:rPr>
              <w:t xml:space="preserve"> and </w:t>
            </w:r>
            <w:proofErr w:type="spellStart"/>
            <w:r w:rsidRPr="003C63F4">
              <w:rPr>
                <w:i/>
                <w:iCs/>
                <w:lang w:eastAsia="ja-JP"/>
              </w:rPr>
              <w:t>iab</w:t>
            </w:r>
            <w:proofErr w:type="spellEnd"/>
            <w:r w:rsidRPr="003C63F4">
              <w:rPr>
                <w:i/>
                <w:iCs/>
                <w:lang w:eastAsia="ja-JP"/>
              </w:rPr>
              <w:t>-IP-</w:t>
            </w:r>
            <w:proofErr w:type="spellStart"/>
            <w:r w:rsidRPr="003C63F4">
              <w:rPr>
                <w:i/>
                <w:iCs/>
                <w:lang w:eastAsia="ja-JP"/>
              </w:rPr>
              <w:lastRenderedPageBreak/>
              <w:t>AddressConfigurationList</w:t>
            </w:r>
            <w:proofErr w:type="spellEnd"/>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w:t>
            </w:r>
            <w:proofErr w:type="gramStart"/>
            <w:r>
              <w:t>take into account</w:t>
            </w:r>
            <w:proofErr w:type="gramEnd"/>
            <w:r>
              <w:t xml:space="preserve">. </w:t>
            </w:r>
            <w:proofErr w:type="gramStart"/>
            <w:r>
              <w:t>Thus</w:t>
            </w:r>
            <w:proofErr w:type="gramEnd"/>
            <w:r>
              <w:t xml:space="preserve"> we prefer to wait for RAN1 for more details. </w:t>
            </w:r>
          </w:p>
        </w:tc>
      </w:tr>
      <w:tr w:rsidR="00EA6A19" w14:paraId="0089AD5A" w14:textId="77777777">
        <w:tc>
          <w:tcPr>
            <w:tcW w:w="1838" w:type="dxa"/>
          </w:tcPr>
          <w:p w14:paraId="0089AD57" w14:textId="2C08864D" w:rsidR="00EA6A19" w:rsidRDefault="00A64454" w:rsidP="00EA6A19">
            <w:pPr>
              <w:rPr>
                <w:lang w:eastAsia="ja-JP"/>
              </w:rPr>
            </w:pPr>
            <w:r>
              <w:rPr>
                <w:rFonts w:hint="eastAsia"/>
                <w:lang w:eastAsia="ja-JP"/>
              </w:rPr>
              <w:t>F</w:t>
            </w:r>
            <w:r>
              <w:rPr>
                <w:lang w:eastAsia="ja-JP"/>
              </w:rPr>
              <w:t>ujitsu</w:t>
            </w:r>
          </w:p>
        </w:tc>
        <w:tc>
          <w:tcPr>
            <w:tcW w:w="1701" w:type="dxa"/>
          </w:tcPr>
          <w:p w14:paraId="0089AD58" w14:textId="4299C7F1" w:rsidR="00EA6A19" w:rsidRDefault="00A64454" w:rsidP="00EA6A19">
            <w:pPr>
              <w:rPr>
                <w:lang w:eastAsia="ja-JP"/>
              </w:rPr>
            </w:pPr>
            <w:r>
              <w:rPr>
                <w:rFonts w:hint="eastAsia"/>
                <w:lang w:eastAsia="ja-JP"/>
              </w:rPr>
              <w:t>O</w:t>
            </w:r>
            <w:r>
              <w:rPr>
                <w:lang w:eastAsia="ja-JP"/>
              </w:rPr>
              <w:t>ption 1</w:t>
            </w:r>
          </w:p>
        </w:tc>
        <w:tc>
          <w:tcPr>
            <w:tcW w:w="6092" w:type="dxa"/>
          </w:tcPr>
          <w:p w14:paraId="21C0A44C" w14:textId="77777777" w:rsidR="00A64454" w:rsidRDefault="00A64454" w:rsidP="00A64454">
            <w:pPr>
              <w:rPr>
                <w:lang w:eastAsia="ja-JP"/>
              </w:rPr>
            </w:pPr>
            <w:r>
              <w:rPr>
                <w:rFonts w:hint="eastAsia"/>
                <w:lang w:eastAsia="ja-JP"/>
              </w:rPr>
              <w:t>W</w:t>
            </w:r>
            <w:r>
              <w:rPr>
                <w:lang w:eastAsia="ja-JP"/>
              </w:rPr>
              <w:t xml:space="preserve">e think </w:t>
            </w:r>
            <w:proofErr w:type="spellStart"/>
            <w:r>
              <w:rPr>
                <w:lang w:eastAsia="ja-JP"/>
              </w:rPr>
              <w:t>ServingCellConfig</w:t>
            </w:r>
            <w:proofErr w:type="spellEnd"/>
            <w:r>
              <w:rPr>
                <w:lang w:eastAsia="ja-JP"/>
              </w:rPr>
              <w:t xml:space="preserve"> is the appropriate place.</w:t>
            </w:r>
          </w:p>
          <w:p w14:paraId="73C90E27" w14:textId="04D13FE2" w:rsidR="00A64454" w:rsidRDefault="00A64454" w:rsidP="00A64454">
            <w:pPr>
              <w:rPr>
                <w:lang w:eastAsia="ja-JP"/>
              </w:rPr>
            </w:pPr>
            <w:r>
              <w:rPr>
                <w:rFonts w:hint="eastAsia"/>
                <w:lang w:eastAsia="ja-JP"/>
              </w:rPr>
              <w:t>F</w:t>
            </w:r>
            <w:r>
              <w:rPr>
                <w:lang w:eastAsia="ja-JP"/>
              </w:rPr>
              <w:t>or concrete parameters, we need to wait for input from RAN1</w:t>
            </w:r>
            <w:r>
              <w:rPr>
                <w:rFonts w:hint="eastAsia"/>
                <w:lang w:eastAsia="ja-JP"/>
              </w:rPr>
              <w:t xml:space="preserve"> W</w:t>
            </w:r>
            <w:r>
              <w:rPr>
                <w:lang w:eastAsia="ja-JP"/>
              </w:rPr>
              <w:t xml:space="preserve">e think </w:t>
            </w:r>
            <w:proofErr w:type="spellStart"/>
            <w:r>
              <w:rPr>
                <w:lang w:eastAsia="ja-JP"/>
              </w:rPr>
              <w:t>ServingCellConfig</w:t>
            </w:r>
            <w:proofErr w:type="spellEnd"/>
            <w:r>
              <w:rPr>
                <w:lang w:eastAsia="ja-JP"/>
              </w:rPr>
              <w:t xml:space="preserve"> is the appropriate place.</w:t>
            </w:r>
          </w:p>
          <w:p w14:paraId="0089AD59" w14:textId="0330DE6A" w:rsidR="00EA6A19" w:rsidRDefault="00A64454" w:rsidP="00A64454">
            <w:r>
              <w:rPr>
                <w:rFonts w:hint="eastAsia"/>
                <w:lang w:eastAsia="ja-JP"/>
              </w:rPr>
              <w:t>F</w:t>
            </w:r>
            <w:r>
              <w:rPr>
                <w:lang w:eastAsia="ja-JP"/>
              </w:rPr>
              <w:t>or concrete parameters, we need to wait for input from RAN1</w:t>
            </w:r>
          </w:p>
        </w:tc>
      </w:tr>
      <w:tr w:rsidR="0066261B" w14:paraId="0089AD5E" w14:textId="77777777">
        <w:tc>
          <w:tcPr>
            <w:tcW w:w="1838" w:type="dxa"/>
          </w:tcPr>
          <w:p w14:paraId="0089AD5B" w14:textId="7C2515AD" w:rsidR="0066261B" w:rsidRDefault="0066261B" w:rsidP="0066261B">
            <w:r>
              <w:t>Apple</w:t>
            </w:r>
          </w:p>
        </w:tc>
        <w:tc>
          <w:tcPr>
            <w:tcW w:w="1701" w:type="dxa"/>
          </w:tcPr>
          <w:p w14:paraId="0089AD5C" w14:textId="7E28B712" w:rsidR="0066261B" w:rsidRDefault="0066261B" w:rsidP="0066261B">
            <w:r>
              <w:t>No to Option 1</w:t>
            </w:r>
          </w:p>
        </w:tc>
        <w:tc>
          <w:tcPr>
            <w:tcW w:w="6092" w:type="dxa"/>
          </w:tcPr>
          <w:p w14:paraId="0089AD5D" w14:textId="35BD88BB" w:rsidR="0066261B" w:rsidRDefault="0066261B" w:rsidP="0066261B">
            <w:r>
              <w:t xml:space="preserve">We do not support Option 1. We agree with Huawei to have a new IE under </w:t>
            </w:r>
            <w:proofErr w:type="spellStart"/>
            <w:r>
              <w:t>RRCReconfiguration</w:t>
            </w:r>
            <w:proofErr w:type="spellEnd"/>
            <w:r>
              <w:t>.</w:t>
            </w:r>
          </w:p>
        </w:tc>
      </w:tr>
      <w:tr w:rsidR="00685C68" w14:paraId="0089AD62" w14:textId="77777777">
        <w:tc>
          <w:tcPr>
            <w:tcW w:w="1838" w:type="dxa"/>
          </w:tcPr>
          <w:p w14:paraId="0089AD5F" w14:textId="5C784972" w:rsidR="00685C68" w:rsidRDefault="00685C68" w:rsidP="00685C68">
            <w:r>
              <w:t>Ericsson</w:t>
            </w:r>
          </w:p>
        </w:tc>
        <w:tc>
          <w:tcPr>
            <w:tcW w:w="1701" w:type="dxa"/>
          </w:tcPr>
          <w:p w14:paraId="0089AD60" w14:textId="0DA69320" w:rsidR="00685C68" w:rsidRDefault="00685C68" w:rsidP="00685C68">
            <w:r>
              <w:t>Option 2 (eventually 3)</w:t>
            </w:r>
          </w:p>
        </w:tc>
        <w:tc>
          <w:tcPr>
            <w:tcW w:w="6092" w:type="dxa"/>
          </w:tcPr>
          <w:p w14:paraId="0089AD61" w14:textId="771F4A37" w:rsidR="00685C68" w:rsidRDefault="00685C68" w:rsidP="00685C68">
            <w:r>
              <w:t xml:space="preserve">Echoing Option’s 2 supporting companies views above. We see no </w:t>
            </w:r>
            <w:r w:rsidR="00CD2FD9">
              <w:t xml:space="preserve">related </w:t>
            </w:r>
            <w:r>
              <w:t xml:space="preserve">RAN1 discussion that could impact this, but if companies could bring such issues, then we are also OK to wait for further details.  </w:t>
            </w:r>
          </w:p>
        </w:tc>
      </w:tr>
      <w:tr w:rsidR="00685C68" w14:paraId="0089AD66" w14:textId="77777777">
        <w:tc>
          <w:tcPr>
            <w:tcW w:w="1838" w:type="dxa"/>
          </w:tcPr>
          <w:p w14:paraId="0089AD63" w14:textId="77777777" w:rsidR="00685C68" w:rsidRDefault="00685C68" w:rsidP="00685C68"/>
        </w:tc>
        <w:tc>
          <w:tcPr>
            <w:tcW w:w="1701" w:type="dxa"/>
          </w:tcPr>
          <w:p w14:paraId="0089AD64" w14:textId="77777777" w:rsidR="00685C68" w:rsidRDefault="00685C68" w:rsidP="00685C68"/>
        </w:tc>
        <w:tc>
          <w:tcPr>
            <w:tcW w:w="6092" w:type="dxa"/>
          </w:tcPr>
          <w:p w14:paraId="0089AD65" w14:textId="77777777" w:rsidR="00685C68" w:rsidRDefault="00685C68" w:rsidP="00685C68"/>
        </w:tc>
      </w:tr>
      <w:tr w:rsidR="00685C68" w14:paraId="0089AD6A" w14:textId="77777777">
        <w:tc>
          <w:tcPr>
            <w:tcW w:w="1838" w:type="dxa"/>
          </w:tcPr>
          <w:p w14:paraId="0089AD67" w14:textId="77777777" w:rsidR="00685C68" w:rsidRDefault="00685C68" w:rsidP="00685C68"/>
        </w:tc>
        <w:tc>
          <w:tcPr>
            <w:tcW w:w="1701" w:type="dxa"/>
          </w:tcPr>
          <w:p w14:paraId="0089AD68" w14:textId="77777777" w:rsidR="00685C68" w:rsidRDefault="00685C68" w:rsidP="00685C68"/>
        </w:tc>
        <w:tc>
          <w:tcPr>
            <w:tcW w:w="6092" w:type="dxa"/>
          </w:tcPr>
          <w:p w14:paraId="0089AD69" w14:textId="77777777" w:rsidR="00685C68" w:rsidRDefault="00685C68" w:rsidP="00685C68"/>
        </w:tc>
      </w:tr>
    </w:tbl>
    <w:p w14:paraId="0089AD6B" w14:textId="77777777" w:rsidR="0056151D" w:rsidRDefault="0056151D"/>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 xml:space="preserve">The proposed IEs include a number of constants which have dependencies on RAN1, however we wonder if RAN2 can at least discuss some basic features of the IEs based on the known agreements in RAN1, even if we may not be able to </w:t>
      </w:r>
      <w:proofErr w:type="spellStart"/>
      <w:r>
        <w:t>to</w:t>
      </w:r>
      <w:proofErr w:type="spellEnd"/>
      <w:r>
        <w:t xml:space="preserve"> agree on the exact details in this meeting.)</w:t>
      </w:r>
    </w:p>
    <w:p w14:paraId="0089AD6E" w14:textId="77777777" w:rsidR="0056151D" w:rsidRDefault="002C2D01">
      <w:r>
        <w:t>We observe one major difference between the IEs proposed by Nokia and ZTE:</w:t>
      </w:r>
    </w:p>
    <w:p w14:paraId="0089AD6F" w14:textId="77777777" w:rsidR="0056151D" w:rsidRDefault="002C2D01">
      <w:pPr>
        <w:pStyle w:val="ListParagraph"/>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ListParagraph"/>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ListParagraph"/>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ListParagraph"/>
        <w:numPr>
          <w:ilvl w:val="0"/>
          <w:numId w:val="6"/>
        </w:numPr>
        <w:rPr>
          <w:b/>
          <w:bCs/>
        </w:rPr>
      </w:pPr>
      <w:r>
        <w:rPr>
          <w:b/>
          <w:bCs/>
        </w:rPr>
        <w:t>Option 2: (A)periodic beam configurations may be provided for resources selectively. A configured resource may be added, modified, or removed.</w:t>
      </w:r>
    </w:p>
    <w:p w14:paraId="0089AD75" w14:textId="77777777" w:rsidR="0056151D" w:rsidRDefault="002C2D01">
      <w:pPr>
        <w:pStyle w:val="ListParagraph"/>
        <w:numPr>
          <w:ilvl w:val="0"/>
          <w:numId w:val="6"/>
        </w:numPr>
        <w:rPr>
          <w:b/>
          <w:bCs/>
        </w:rPr>
      </w:pPr>
      <w:r>
        <w:rPr>
          <w:b/>
          <w:bCs/>
        </w:rPr>
        <w:t>Option 3: Wait for RAN1.</w:t>
      </w:r>
    </w:p>
    <w:tbl>
      <w:tblPr>
        <w:tblStyle w:val="TableGrid"/>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CommentText"/>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lastRenderedPageBreak/>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 xml:space="preserve">Both </w:t>
            </w:r>
            <w:proofErr w:type="gramStart"/>
            <w:r>
              <w:t>options work</w:t>
            </w:r>
            <w:proofErr w:type="gramEnd"/>
            <w:r>
              <w:t>,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proofErr w:type="spellStart"/>
            <w:r>
              <w:t>Sasmung</w:t>
            </w:r>
            <w:proofErr w:type="spellEnd"/>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EA6A19" w14:paraId="0089AD95" w14:textId="77777777">
        <w:tc>
          <w:tcPr>
            <w:tcW w:w="1838" w:type="dxa"/>
          </w:tcPr>
          <w:p w14:paraId="0089AD92" w14:textId="45D27318" w:rsidR="00EA6A19" w:rsidRDefault="00A64454" w:rsidP="00EA6A19">
            <w:pPr>
              <w:rPr>
                <w:lang w:eastAsia="ja-JP"/>
              </w:rPr>
            </w:pPr>
            <w:r>
              <w:rPr>
                <w:rFonts w:hint="eastAsia"/>
                <w:lang w:eastAsia="ja-JP"/>
              </w:rPr>
              <w:t>F</w:t>
            </w:r>
            <w:r>
              <w:rPr>
                <w:lang w:eastAsia="ja-JP"/>
              </w:rPr>
              <w:t>ujitsu</w:t>
            </w:r>
          </w:p>
        </w:tc>
        <w:tc>
          <w:tcPr>
            <w:tcW w:w="1701" w:type="dxa"/>
          </w:tcPr>
          <w:p w14:paraId="0089AD93" w14:textId="0190B54C" w:rsidR="00EA6A19" w:rsidRDefault="00A64454" w:rsidP="00EA6A19">
            <w:pPr>
              <w:rPr>
                <w:lang w:eastAsia="ja-JP"/>
              </w:rPr>
            </w:pPr>
            <w:r>
              <w:rPr>
                <w:rFonts w:hint="eastAsia"/>
                <w:lang w:eastAsia="ja-JP"/>
              </w:rPr>
              <w:t>O</w:t>
            </w:r>
            <w:r>
              <w:rPr>
                <w:lang w:eastAsia="ja-JP"/>
              </w:rPr>
              <w:t>ption 3</w:t>
            </w:r>
          </w:p>
        </w:tc>
        <w:tc>
          <w:tcPr>
            <w:tcW w:w="6092" w:type="dxa"/>
          </w:tcPr>
          <w:p w14:paraId="0089AD94" w14:textId="537D9C63" w:rsidR="00EA6A19" w:rsidRDefault="00A64454" w:rsidP="00EA6A19">
            <w:pPr>
              <w:rPr>
                <w:lang w:eastAsia="ja-JP"/>
              </w:rPr>
            </w:pPr>
            <w:r>
              <w:rPr>
                <w:rFonts w:hint="eastAsia"/>
                <w:lang w:eastAsia="ja-JP"/>
              </w:rPr>
              <w:t>R</w:t>
            </w:r>
            <w:r>
              <w:rPr>
                <w:lang w:eastAsia="ja-JP"/>
              </w:rPr>
              <w:t>AN1 already agreed to send LS to RAN2.</w:t>
            </w:r>
          </w:p>
        </w:tc>
      </w:tr>
      <w:tr w:rsidR="0066261B" w14:paraId="0089AD99" w14:textId="77777777">
        <w:tc>
          <w:tcPr>
            <w:tcW w:w="1838" w:type="dxa"/>
          </w:tcPr>
          <w:p w14:paraId="0089AD96" w14:textId="10232D98" w:rsidR="0066261B" w:rsidRDefault="0066261B" w:rsidP="0066261B">
            <w:r>
              <w:t>Apple</w:t>
            </w:r>
          </w:p>
        </w:tc>
        <w:tc>
          <w:tcPr>
            <w:tcW w:w="1701" w:type="dxa"/>
          </w:tcPr>
          <w:p w14:paraId="0089AD97" w14:textId="3098CE73" w:rsidR="0066261B" w:rsidRDefault="0066261B" w:rsidP="0066261B">
            <w:r>
              <w:t>Option 2</w:t>
            </w:r>
          </w:p>
        </w:tc>
        <w:tc>
          <w:tcPr>
            <w:tcW w:w="6092" w:type="dxa"/>
          </w:tcPr>
          <w:p w14:paraId="0089AD98" w14:textId="7134EE63" w:rsidR="0066261B" w:rsidRDefault="0066261B" w:rsidP="0066261B">
            <w:r>
              <w:t xml:space="preserve">Option 2 is the normal to design such configuration. But we can also follow majority view if Option 1 is </w:t>
            </w:r>
            <w:proofErr w:type="spellStart"/>
            <w:r>
              <w:t>perfereed</w:t>
            </w:r>
            <w:proofErr w:type="spellEnd"/>
          </w:p>
        </w:tc>
      </w:tr>
      <w:tr w:rsidR="006935D1" w14:paraId="0089AD9D" w14:textId="77777777">
        <w:tc>
          <w:tcPr>
            <w:tcW w:w="1838" w:type="dxa"/>
          </w:tcPr>
          <w:p w14:paraId="0089AD9A" w14:textId="451B8136" w:rsidR="006935D1" w:rsidRDefault="006935D1" w:rsidP="006935D1">
            <w:r>
              <w:t>Ericsson</w:t>
            </w:r>
          </w:p>
        </w:tc>
        <w:tc>
          <w:tcPr>
            <w:tcW w:w="1701" w:type="dxa"/>
          </w:tcPr>
          <w:p w14:paraId="0089AD9B" w14:textId="4B38CBE9" w:rsidR="006935D1" w:rsidRDefault="006935D1" w:rsidP="006935D1">
            <w:r>
              <w:t>Option 2</w:t>
            </w:r>
          </w:p>
        </w:tc>
        <w:tc>
          <w:tcPr>
            <w:tcW w:w="6092" w:type="dxa"/>
          </w:tcPr>
          <w:p w14:paraId="0089AD9C" w14:textId="5CF37492" w:rsidR="006935D1" w:rsidRDefault="006935D1" w:rsidP="006935D1">
            <w:r>
              <w:t xml:space="preserve">Agree with Intel’s comment. </w:t>
            </w:r>
          </w:p>
        </w:tc>
      </w:tr>
      <w:tr w:rsidR="006935D1" w14:paraId="0089ADA1" w14:textId="77777777">
        <w:tc>
          <w:tcPr>
            <w:tcW w:w="1838" w:type="dxa"/>
          </w:tcPr>
          <w:p w14:paraId="0089AD9E" w14:textId="77777777" w:rsidR="006935D1" w:rsidRDefault="006935D1" w:rsidP="006935D1"/>
        </w:tc>
        <w:tc>
          <w:tcPr>
            <w:tcW w:w="1701" w:type="dxa"/>
          </w:tcPr>
          <w:p w14:paraId="0089AD9F" w14:textId="77777777" w:rsidR="006935D1" w:rsidRDefault="006935D1" w:rsidP="006935D1"/>
        </w:tc>
        <w:tc>
          <w:tcPr>
            <w:tcW w:w="6092" w:type="dxa"/>
          </w:tcPr>
          <w:p w14:paraId="0089ADA0" w14:textId="77777777" w:rsidR="006935D1" w:rsidRDefault="006935D1" w:rsidP="006935D1"/>
        </w:tc>
      </w:tr>
      <w:tr w:rsidR="006935D1" w14:paraId="0089ADA5" w14:textId="77777777">
        <w:tc>
          <w:tcPr>
            <w:tcW w:w="1838" w:type="dxa"/>
          </w:tcPr>
          <w:p w14:paraId="0089ADA2" w14:textId="77777777" w:rsidR="006935D1" w:rsidRDefault="006935D1" w:rsidP="006935D1"/>
        </w:tc>
        <w:tc>
          <w:tcPr>
            <w:tcW w:w="1701" w:type="dxa"/>
          </w:tcPr>
          <w:p w14:paraId="0089ADA3" w14:textId="77777777" w:rsidR="006935D1" w:rsidRDefault="006935D1" w:rsidP="006935D1"/>
        </w:tc>
        <w:tc>
          <w:tcPr>
            <w:tcW w:w="6092" w:type="dxa"/>
          </w:tcPr>
          <w:p w14:paraId="0089ADA4" w14:textId="77777777" w:rsidR="006935D1" w:rsidRDefault="006935D1" w:rsidP="006935D1"/>
        </w:tc>
      </w:tr>
    </w:tbl>
    <w:p w14:paraId="0089ADA6" w14:textId="77777777" w:rsidR="0056151D" w:rsidRDefault="0056151D"/>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(e.g. short offline discussion following RAN2#121). (Note: There is no need to comment “No Comment”.)</w:t>
      </w:r>
    </w:p>
    <w:tbl>
      <w:tblPr>
        <w:tblStyle w:val="TableGrid"/>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56151D" w14:paraId="0089ADB0" w14:textId="77777777">
        <w:tc>
          <w:tcPr>
            <w:tcW w:w="1838" w:type="dxa"/>
          </w:tcPr>
          <w:p w14:paraId="0089ADAE" w14:textId="77777777" w:rsidR="0056151D" w:rsidRDefault="0056151D"/>
        </w:tc>
        <w:tc>
          <w:tcPr>
            <w:tcW w:w="7796" w:type="dxa"/>
          </w:tcPr>
          <w:p w14:paraId="0089ADAF" w14:textId="77777777" w:rsidR="0056151D" w:rsidRDefault="0056151D"/>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77777777" w:rsidR="0056151D" w:rsidRDefault="0056151D">
      <w:pPr>
        <w:rPr>
          <w:b/>
          <w:bCs/>
        </w:rPr>
      </w:pPr>
    </w:p>
    <w:p w14:paraId="0089ADCA" w14:textId="77777777" w:rsidR="0056151D" w:rsidRDefault="002C2D01">
      <w:pPr>
        <w:pStyle w:val="Heading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an NCR-support indication is included in SIB1 per PLMN to assist the NCR with selection of the parent cell. This is similar to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lastRenderedPageBreak/>
        <w:t>Some companies objected to this proposal. Intel expressed that the per-NPN indication is irrelevant since NCR is an operator-coordinated deployment and therefore the indication creates unnecessary overhead; while Huawei expressed concern that per-PLMN (and per-NPN) indication for NCR-support does not make sense since the NCR has no way to control which UEs access the gNB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ListParagraph"/>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ListParagraph"/>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NPN.</w:t>
      </w:r>
    </w:p>
    <w:p w14:paraId="0089ADD2" w14:textId="77777777" w:rsidR="0056151D" w:rsidRDefault="002C2D01">
      <w:pPr>
        <w:pStyle w:val="ListParagraph"/>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TableGrid"/>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SimSun"/>
                <w:lang w:eastAsia="zh-CN"/>
              </w:rPr>
            </w:pPr>
            <w:r>
              <w:rPr>
                <w:rFonts w:eastAsia="SimSun" w:hint="eastAsia"/>
                <w:lang w:eastAsia="zh-CN"/>
              </w:rPr>
              <w:t>O</w:t>
            </w:r>
            <w:r>
              <w:rPr>
                <w:rFonts w:eastAsia="SimSun"/>
                <w:lang w:eastAsia="zh-CN"/>
              </w:rPr>
              <w:t>ption 3</w:t>
            </w:r>
          </w:p>
        </w:tc>
        <w:tc>
          <w:tcPr>
            <w:tcW w:w="6092" w:type="dxa"/>
          </w:tcPr>
          <w:p w14:paraId="0089ADD9" w14:textId="77777777" w:rsidR="0056151D" w:rsidRDefault="002C2D01">
            <w:pPr>
              <w:rPr>
                <w:lang w:eastAsia="ja-JP"/>
              </w:rPr>
            </w:pPr>
            <w:r>
              <w:rPr>
                <w:rFonts w:eastAsia="SimSun"/>
                <w:lang w:eastAsia="zh-CN"/>
              </w:rPr>
              <w:t>Agree</w:t>
            </w:r>
            <w:r>
              <w:rPr>
                <w:lang w:eastAsia="ja-JP"/>
              </w:rPr>
              <w:t xml:space="preserve"> </w:t>
            </w:r>
            <w:r>
              <w:rPr>
                <w:rFonts w:eastAsia="SimSun"/>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If we confirm the previous agreement (option 1), we may need to see how to support per-PLMN/NPN NCR deployment, i.e.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 xml:space="preserve">There doesn’t seem to be a strong motivation to indicate separate control bits per PLMN/NPN.  The </w:t>
            </w:r>
            <w:proofErr w:type="spellStart"/>
            <w:r>
              <w:t>sidecontrol</w:t>
            </w:r>
            <w:proofErr w:type="spellEnd"/>
            <w:r>
              <w:t xml:space="preserve"> is applicable for all the PLMNs/NPN.  The NCR-MT can only access the PLMN that it is its HPLMN and the operator has to ensure that the HPLMN supports NCR for NCR to work at all.  </w:t>
            </w:r>
            <w:proofErr w:type="gramStart"/>
            <w:r>
              <w:t>Hence</w:t>
            </w:r>
            <w:proofErr w:type="gramEnd"/>
            <w:r>
              <w:t xml:space="preserv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proofErr w:type="spellStart"/>
            <w:r>
              <w:t>Sasmung</w:t>
            </w:r>
            <w:proofErr w:type="spellEnd"/>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EA6A19" w14:paraId="0089ADF3" w14:textId="77777777">
        <w:tc>
          <w:tcPr>
            <w:tcW w:w="1838" w:type="dxa"/>
          </w:tcPr>
          <w:p w14:paraId="0089ADF0" w14:textId="4AE178B4" w:rsidR="00EA6A19" w:rsidRDefault="00A64454" w:rsidP="00EA6A19">
            <w:pPr>
              <w:rPr>
                <w:lang w:eastAsia="ja-JP"/>
              </w:rPr>
            </w:pPr>
            <w:r>
              <w:rPr>
                <w:rFonts w:hint="eastAsia"/>
                <w:lang w:eastAsia="ja-JP"/>
              </w:rPr>
              <w:t>F</w:t>
            </w:r>
            <w:r>
              <w:rPr>
                <w:lang w:eastAsia="ja-JP"/>
              </w:rPr>
              <w:t>ujitsu</w:t>
            </w:r>
          </w:p>
        </w:tc>
        <w:tc>
          <w:tcPr>
            <w:tcW w:w="1701" w:type="dxa"/>
          </w:tcPr>
          <w:p w14:paraId="0089ADF1" w14:textId="35BB35AF" w:rsidR="00EA6A19" w:rsidRDefault="00A64454" w:rsidP="00EA6A19">
            <w:pPr>
              <w:rPr>
                <w:lang w:eastAsia="ja-JP"/>
              </w:rPr>
            </w:pPr>
            <w:r>
              <w:rPr>
                <w:rFonts w:hint="eastAsia"/>
                <w:lang w:eastAsia="ja-JP"/>
              </w:rPr>
              <w:t>O</w:t>
            </w:r>
            <w:r>
              <w:rPr>
                <w:lang w:eastAsia="ja-JP"/>
              </w:rPr>
              <w:t>ption 3</w:t>
            </w:r>
          </w:p>
        </w:tc>
        <w:tc>
          <w:tcPr>
            <w:tcW w:w="6092" w:type="dxa"/>
          </w:tcPr>
          <w:p w14:paraId="0089ADF2" w14:textId="6A075C81" w:rsidR="00EA6A19" w:rsidRDefault="00A64454" w:rsidP="00EA6A19">
            <w:r>
              <w:rPr>
                <w:rFonts w:hint="eastAsia"/>
                <w:lang w:eastAsia="ja-JP"/>
              </w:rPr>
              <w:t xml:space="preserve">Not </w:t>
            </w:r>
            <w:r>
              <w:t>a strong view. But Option 3 seems simple.</w:t>
            </w:r>
          </w:p>
        </w:tc>
      </w:tr>
      <w:tr w:rsidR="0066261B" w14:paraId="0089ADF7" w14:textId="77777777">
        <w:tc>
          <w:tcPr>
            <w:tcW w:w="1838" w:type="dxa"/>
          </w:tcPr>
          <w:p w14:paraId="0089ADF4" w14:textId="5D7025C9" w:rsidR="0066261B" w:rsidRDefault="0066261B" w:rsidP="0066261B">
            <w:r>
              <w:t>Apple</w:t>
            </w:r>
          </w:p>
        </w:tc>
        <w:tc>
          <w:tcPr>
            <w:tcW w:w="1701" w:type="dxa"/>
          </w:tcPr>
          <w:p w14:paraId="0089ADF5" w14:textId="3266831C" w:rsidR="0066261B" w:rsidRDefault="0066261B" w:rsidP="0066261B">
            <w:r>
              <w:t>Option 3</w:t>
            </w:r>
          </w:p>
        </w:tc>
        <w:tc>
          <w:tcPr>
            <w:tcW w:w="6092" w:type="dxa"/>
          </w:tcPr>
          <w:p w14:paraId="0089ADF6" w14:textId="21C0A303" w:rsidR="0066261B" w:rsidRDefault="0066261B" w:rsidP="0066261B">
            <w:r>
              <w:t>We ae fine to reverse the previous agreement. It is OK to make NCR support PLMN-agnostic.</w:t>
            </w:r>
          </w:p>
        </w:tc>
      </w:tr>
      <w:tr w:rsidR="000D420A" w14:paraId="0089ADFB" w14:textId="77777777">
        <w:tc>
          <w:tcPr>
            <w:tcW w:w="1838" w:type="dxa"/>
          </w:tcPr>
          <w:p w14:paraId="0089ADF8" w14:textId="4AAAEF13" w:rsidR="000D420A" w:rsidRDefault="000D420A" w:rsidP="000D420A">
            <w:r>
              <w:rPr>
                <w:rFonts w:hint="eastAsia"/>
                <w:lang w:eastAsia="ja-JP"/>
              </w:rPr>
              <w:t>K</w:t>
            </w:r>
            <w:r>
              <w:rPr>
                <w:lang w:eastAsia="ja-JP"/>
              </w:rPr>
              <w:t>DDI</w:t>
            </w:r>
          </w:p>
        </w:tc>
        <w:tc>
          <w:tcPr>
            <w:tcW w:w="1701" w:type="dxa"/>
          </w:tcPr>
          <w:p w14:paraId="0089ADF9" w14:textId="1AA27EB3" w:rsidR="000D420A" w:rsidRDefault="000D420A" w:rsidP="000D420A">
            <w:r>
              <w:rPr>
                <w:rFonts w:hint="eastAsia"/>
                <w:lang w:eastAsia="ja-JP"/>
              </w:rPr>
              <w:t>O</w:t>
            </w:r>
            <w:r>
              <w:rPr>
                <w:lang w:eastAsia="ja-JP"/>
              </w:rPr>
              <w:t>ption3</w:t>
            </w:r>
          </w:p>
        </w:tc>
        <w:tc>
          <w:tcPr>
            <w:tcW w:w="6092" w:type="dxa"/>
          </w:tcPr>
          <w:p w14:paraId="0089ADFA" w14:textId="66E367DA" w:rsidR="000D420A" w:rsidRDefault="000D420A" w:rsidP="000D420A">
            <w:r>
              <w:rPr>
                <w:rFonts w:hint="eastAsia"/>
                <w:lang w:eastAsia="ja-JP"/>
              </w:rPr>
              <w:t>S</w:t>
            </w:r>
            <w:r>
              <w:rPr>
                <w:lang w:eastAsia="ja-JP"/>
              </w:rPr>
              <w:t>ame understanding as Huawei and NEC.</w:t>
            </w:r>
          </w:p>
        </w:tc>
      </w:tr>
      <w:tr w:rsidR="003E240F" w14:paraId="0089ADFF" w14:textId="77777777">
        <w:tc>
          <w:tcPr>
            <w:tcW w:w="1838" w:type="dxa"/>
          </w:tcPr>
          <w:p w14:paraId="0089ADFC" w14:textId="2A752BD7" w:rsidR="003E240F" w:rsidRDefault="003E240F" w:rsidP="003E240F">
            <w:r>
              <w:t>Ericsson</w:t>
            </w:r>
          </w:p>
        </w:tc>
        <w:tc>
          <w:tcPr>
            <w:tcW w:w="1701" w:type="dxa"/>
          </w:tcPr>
          <w:p w14:paraId="0089ADFD" w14:textId="6C1FA508" w:rsidR="003E240F" w:rsidRDefault="003E240F" w:rsidP="003E240F">
            <w:r>
              <w:t>Option 1 or 3</w:t>
            </w:r>
          </w:p>
        </w:tc>
        <w:tc>
          <w:tcPr>
            <w:tcW w:w="6092" w:type="dxa"/>
          </w:tcPr>
          <w:p w14:paraId="0089ADFE" w14:textId="150B05A7" w:rsidR="003E240F" w:rsidRDefault="003E240F" w:rsidP="003E240F">
            <w:r>
              <w:t xml:space="preserve">Following the previous agreement and adding a SIB1 per PLMN seems straightforward. But as raised by HW, this could have some other implications. </w:t>
            </w:r>
            <w:r>
              <w:br/>
              <w:t xml:space="preserve">Given the above, the time constrains and apparent lack of motivations, Option 3 appears reasonable to us.  </w:t>
            </w:r>
          </w:p>
        </w:tc>
      </w:tr>
      <w:tr w:rsidR="003E240F" w14:paraId="0089AE03" w14:textId="77777777">
        <w:tc>
          <w:tcPr>
            <w:tcW w:w="1838" w:type="dxa"/>
          </w:tcPr>
          <w:p w14:paraId="0089AE00" w14:textId="77777777" w:rsidR="003E240F" w:rsidRDefault="003E240F" w:rsidP="003E240F"/>
        </w:tc>
        <w:tc>
          <w:tcPr>
            <w:tcW w:w="1701" w:type="dxa"/>
          </w:tcPr>
          <w:p w14:paraId="0089AE01" w14:textId="77777777" w:rsidR="003E240F" w:rsidRDefault="003E240F" w:rsidP="003E240F"/>
        </w:tc>
        <w:tc>
          <w:tcPr>
            <w:tcW w:w="6092" w:type="dxa"/>
          </w:tcPr>
          <w:p w14:paraId="0089AE02" w14:textId="77777777" w:rsidR="003E240F" w:rsidRDefault="003E240F" w:rsidP="003E240F"/>
        </w:tc>
      </w:tr>
    </w:tbl>
    <w:p w14:paraId="0089AE04" w14:textId="77777777" w:rsidR="0056151D" w:rsidRDefault="0056151D"/>
    <w:p w14:paraId="0089AE05" w14:textId="77777777" w:rsidR="0056151D" w:rsidRDefault="002C2D01">
      <w:pPr>
        <w:pStyle w:val="Heading2"/>
      </w:pPr>
      <w:r>
        <w:lastRenderedPageBreak/>
        <w:t>3.3</w:t>
      </w:r>
      <w:r>
        <w:tab/>
        <w:t>NCR-</w:t>
      </w:r>
      <w:proofErr w:type="spellStart"/>
      <w:r>
        <w:t>Fwd</w:t>
      </w:r>
      <w:proofErr w:type="spellEnd"/>
      <w:r>
        <w:t xml:space="preserve"> behaviour after NCR-MT cell reselection</w:t>
      </w:r>
    </w:p>
    <w:p w14:paraId="0089AE06" w14:textId="77777777" w:rsidR="0056151D" w:rsidRDefault="002C2D01">
      <w:r>
        <w:t>Qualcomm presented the following proposal 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The NCR-FWD follows the last side control configuration received from the gNB.</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ListParagraph"/>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ListParagraph"/>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proofErr w:type="spellStart"/>
            <w:r>
              <w:rPr>
                <w:bCs/>
              </w:rPr>
              <w:t>gNB</w:t>
            </w:r>
            <w:proofErr w:type="spellEnd"/>
            <w:r>
              <w:rPr>
                <w:bCs/>
              </w:rPr>
              <w:t xml:space="preserve"> cell that NCR-</w:t>
            </w:r>
            <w:proofErr w:type="spellStart"/>
            <w:r>
              <w:rPr>
                <w:bCs/>
              </w:rPr>
              <w:t>Fwd</w:t>
            </w:r>
            <w:proofErr w:type="spellEnd"/>
            <w:r>
              <w:rPr>
                <w:bCs/>
              </w:rPr>
              <w:t xml:space="preserve">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 xml:space="preserve">), </w:t>
            </w:r>
            <w:r>
              <w:rPr>
                <w:bCs/>
              </w:rPr>
              <w:t>the NCR-</w:t>
            </w:r>
            <w:proofErr w:type="spellStart"/>
            <w:r>
              <w:rPr>
                <w:bCs/>
              </w:rPr>
              <w:t>Fwd</w:t>
            </w:r>
            <w:proofErr w:type="spellEnd"/>
            <w:r>
              <w:rPr>
                <w:bCs/>
              </w:rPr>
              <w:t xml:space="preserve">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14:paraId="0089AE1B" w14:textId="77777777" w:rsidR="0056151D" w:rsidRDefault="002C2D01">
            <w:pPr>
              <w:rPr>
                <w:lang w:eastAsia="zh-CN"/>
              </w:rPr>
            </w:pPr>
            <w:r>
              <w:rPr>
                <w:lang w:eastAsia="zh-CN"/>
              </w:rPr>
              <w:t>The NCR-MT may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14:paraId="0089AE21" w14:textId="77777777" w:rsidTr="00FF3252">
        <w:tc>
          <w:tcPr>
            <w:tcW w:w="1838" w:type="dxa"/>
          </w:tcPr>
          <w:p w14:paraId="0089AE1E"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/useful after NCR-MT reselects another cell. Hence, we think NCR-</w:t>
            </w:r>
            <w:proofErr w:type="spellStart"/>
            <w:r w:rsidRPr="1086D26B">
              <w:rPr>
                <w:lang w:eastAsia="zh-CN"/>
              </w:rPr>
              <w:t>Fwd</w:t>
            </w:r>
            <w:proofErr w:type="spellEnd"/>
            <w:r w:rsidRPr="1086D26B">
              <w:rPr>
                <w:lang w:eastAsia="zh-CN"/>
              </w:rPr>
              <w:t xml:space="preserve"> can still be ON regardless of NCR-MT’s cell reselection.  If a new cell cannot provide side control for this NCR-MT, the network can configure the RANAC to </w:t>
            </w:r>
            <w:r w:rsidRPr="1086D26B">
              <w:rPr>
                <w:lang w:eastAsia="zh-CN"/>
              </w:rPr>
              <w:lastRenderedPageBreak/>
              <w:t xml:space="preserve">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lastRenderedPageBreak/>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proofErr w:type="spellStart"/>
            <w:r w:rsidRPr="00E12297">
              <w:rPr>
                <w:i/>
                <w:iCs/>
                <w:lang w:eastAsia="ja-JP"/>
              </w:rPr>
              <w:t>gNB</w:t>
            </w:r>
            <w:proofErr w:type="spellEnd"/>
            <w:r w:rsidRPr="00E12297">
              <w:rPr>
                <w:i/>
                <w:iCs/>
                <w:lang w:eastAsia="ja-JP"/>
              </w:rPr>
              <w:t xml:space="preserve"> cell that NCR-</w:t>
            </w:r>
            <w:proofErr w:type="spellStart"/>
            <w:r w:rsidRPr="00E12297">
              <w:rPr>
                <w:i/>
                <w:iCs/>
                <w:lang w:eastAsia="ja-JP"/>
              </w:rPr>
              <w:t>Fwd</w:t>
            </w:r>
            <w:proofErr w:type="spellEnd"/>
            <w:r w:rsidRPr="00E12297">
              <w:rPr>
                <w:i/>
                <w:iCs/>
                <w:lang w:eastAsia="ja-JP"/>
              </w:rPr>
              <w:t xml:space="preserve"> is forwarding is the same cell the NCT-MT is connected to.</w:t>
            </w:r>
            <w:r>
              <w:rPr>
                <w:lang w:eastAsia="ja-JP"/>
              </w:rPr>
              <w:t>” We think this principle is also applied to NCR-MT in INACTIVE. The reselected cell is different from the original cell which provided the NCR configuration, which means the cells that the NCR-</w:t>
            </w:r>
            <w:proofErr w:type="spellStart"/>
            <w:r>
              <w:rPr>
                <w:lang w:eastAsia="ja-JP"/>
              </w:rPr>
              <w:t>Fwd</w:t>
            </w:r>
            <w:proofErr w:type="spellEnd"/>
            <w:r>
              <w:rPr>
                <w:lang w:eastAsia="ja-JP"/>
              </w:rPr>
              <w:t xml:space="preserve"> is forwarding and the NCR-MT is camping on are different. So, we think the NCR-</w:t>
            </w:r>
            <w:proofErr w:type="spellStart"/>
            <w:r>
              <w:rPr>
                <w:lang w:eastAsia="ja-JP"/>
              </w:rPr>
              <w:t>Fwd</w:t>
            </w:r>
            <w:proofErr w:type="spellEnd"/>
            <w:r>
              <w:rPr>
                <w:lang w:eastAsia="ja-JP"/>
              </w:rPr>
              <w:t xml:space="preserve"> should be switched OFF when the NCR-MT reselects a different cell. </w:t>
            </w:r>
          </w:p>
        </w:tc>
      </w:tr>
      <w:tr w:rsidR="00EA6A19" w14:paraId="0089AE2D" w14:textId="77777777">
        <w:tc>
          <w:tcPr>
            <w:tcW w:w="1838" w:type="dxa"/>
          </w:tcPr>
          <w:p w14:paraId="0089AE2A" w14:textId="6AC31F00" w:rsidR="00EA6A19" w:rsidRDefault="00EA6A19" w:rsidP="00EA6A19">
            <w:r>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If the NCR-MT selects another cell, then the donor gNB loses reachability to control the NCR-</w:t>
            </w:r>
            <w:proofErr w:type="spellStart"/>
            <w:r>
              <w:t>Fwd</w:t>
            </w:r>
            <w:proofErr w:type="spellEnd"/>
            <w:r>
              <w:t>, so for us it is very clear that the NCR-</w:t>
            </w:r>
            <w:proofErr w:type="spellStart"/>
            <w:r>
              <w:t>Fwd</w:t>
            </w:r>
            <w:proofErr w:type="spellEnd"/>
            <w:r>
              <w:t xml:space="preserve"> should be switched OFF. Otherwise the network actions would not be well-controlled. </w:t>
            </w:r>
          </w:p>
          <w:p w14:paraId="0089AE2C" w14:textId="0A44AA55" w:rsidR="00EA6A19" w:rsidRDefault="00EA6A19" w:rsidP="00EA6A19">
            <w:r>
              <w:t xml:space="preserve">Agree with the others that NCR-MT should resume to the new cell after having selected a new cell. </w:t>
            </w:r>
          </w:p>
        </w:tc>
      </w:tr>
      <w:tr w:rsidR="00EA6A19" w14:paraId="0089AE31" w14:textId="77777777">
        <w:tc>
          <w:tcPr>
            <w:tcW w:w="1838" w:type="dxa"/>
          </w:tcPr>
          <w:p w14:paraId="0089AE2E" w14:textId="2C590A17" w:rsidR="00EA6A19" w:rsidRDefault="00A64454" w:rsidP="00EA6A19">
            <w:pPr>
              <w:rPr>
                <w:lang w:eastAsia="ja-JP"/>
              </w:rPr>
            </w:pPr>
            <w:r>
              <w:rPr>
                <w:rFonts w:hint="eastAsia"/>
                <w:lang w:eastAsia="ja-JP"/>
              </w:rPr>
              <w:t>F</w:t>
            </w:r>
            <w:r>
              <w:rPr>
                <w:lang w:eastAsia="ja-JP"/>
              </w:rPr>
              <w:t>ujitsu</w:t>
            </w:r>
          </w:p>
        </w:tc>
        <w:tc>
          <w:tcPr>
            <w:tcW w:w="1701" w:type="dxa"/>
          </w:tcPr>
          <w:p w14:paraId="0089AE2F" w14:textId="135FD0A0" w:rsidR="00EA6A19" w:rsidRDefault="00A64454" w:rsidP="00EA6A19">
            <w:pPr>
              <w:rPr>
                <w:lang w:eastAsia="ja-JP"/>
              </w:rPr>
            </w:pPr>
            <w:r>
              <w:rPr>
                <w:rFonts w:hint="eastAsia"/>
                <w:lang w:eastAsia="ja-JP"/>
              </w:rPr>
              <w:t>O</w:t>
            </w:r>
            <w:r>
              <w:rPr>
                <w:lang w:eastAsia="ja-JP"/>
              </w:rPr>
              <w:t>ption 1</w:t>
            </w:r>
          </w:p>
        </w:tc>
        <w:tc>
          <w:tcPr>
            <w:tcW w:w="6092" w:type="dxa"/>
          </w:tcPr>
          <w:p w14:paraId="0089AE30" w14:textId="2674B2E0" w:rsidR="00A64454" w:rsidRDefault="00A64454" w:rsidP="00A64454">
            <w:pPr>
              <w:pStyle w:val="CommentText"/>
            </w:pPr>
            <w:r>
              <w:t>When cell reselection happens, the NCR-</w:t>
            </w:r>
            <w:proofErr w:type="spellStart"/>
            <w:r>
              <w:t>Fwd</w:t>
            </w:r>
            <w:proofErr w:type="spellEnd"/>
            <w:r>
              <w:t xml:space="preserve"> could not work as gNB expected. It should be OFF.</w:t>
            </w:r>
          </w:p>
        </w:tc>
      </w:tr>
      <w:tr w:rsidR="0066261B" w14:paraId="0089AE35" w14:textId="77777777">
        <w:tc>
          <w:tcPr>
            <w:tcW w:w="1838" w:type="dxa"/>
          </w:tcPr>
          <w:p w14:paraId="0089AE32" w14:textId="783D62EA" w:rsidR="0066261B" w:rsidRDefault="0066261B" w:rsidP="0066261B">
            <w:r>
              <w:t>Apple</w:t>
            </w:r>
          </w:p>
        </w:tc>
        <w:tc>
          <w:tcPr>
            <w:tcW w:w="1701" w:type="dxa"/>
          </w:tcPr>
          <w:p w14:paraId="0089AE33" w14:textId="6608963A" w:rsidR="0066261B" w:rsidRDefault="0066261B" w:rsidP="0066261B">
            <w:r>
              <w:t>1</w:t>
            </w:r>
          </w:p>
        </w:tc>
        <w:tc>
          <w:tcPr>
            <w:tcW w:w="6092" w:type="dxa"/>
          </w:tcPr>
          <w:p w14:paraId="0089AE34" w14:textId="72782C93" w:rsidR="0066261B" w:rsidRDefault="0066261B" w:rsidP="0066261B">
            <w:r>
              <w:t>We think cell reselection is a corner case which does not occur in a properly deployed NCR device. There is no need to optimize this case.</w:t>
            </w:r>
          </w:p>
        </w:tc>
      </w:tr>
      <w:tr w:rsidR="00861E01" w14:paraId="0089AE39" w14:textId="77777777">
        <w:tc>
          <w:tcPr>
            <w:tcW w:w="1838" w:type="dxa"/>
          </w:tcPr>
          <w:p w14:paraId="0089AE36" w14:textId="65EA4C55" w:rsidR="00861E01" w:rsidRDefault="00861E01" w:rsidP="00861E01">
            <w:r>
              <w:t>Ericsson</w:t>
            </w:r>
          </w:p>
        </w:tc>
        <w:tc>
          <w:tcPr>
            <w:tcW w:w="1701" w:type="dxa"/>
          </w:tcPr>
          <w:p w14:paraId="0089AE37" w14:textId="687F569B" w:rsidR="00861E01" w:rsidRDefault="00861E01" w:rsidP="00861E01">
            <w:r>
              <w:t>Option 1</w:t>
            </w:r>
          </w:p>
        </w:tc>
        <w:tc>
          <w:tcPr>
            <w:tcW w:w="6092" w:type="dxa"/>
          </w:tcPr>
          <w:p w14:paraId="0089AE38" w14:textId="6F4B9527" w:rsidR="00861E01" w:rsidRDefault="00861E01" w:rsidP="00861E01">
            <w:r w:rsidRPr="00AB0F5A">
              <w:t>In case of a new cell, it seems more reasonable to be off and receive a new configuration. RAN2 agreed that only the MT cell is forwarded (</w:t>
            </w:r>
            <w:r w:rsidR="00535FBD" w:rsidRPr="00AB0F5A">
              <w:t>because</w:t>
            </w:r>
            <w:r w:rsidRPr="00AB0F5A">
              <w:t xml:space="preserve"> one cell should not configure another cell).</w:t>
            </w:r>
            <w:r>
              <w:t xml:space="preserve"> For which we shouldn’t go for </w:t>
            </w:r>
            <w:r w:rsidRPr="00AB0F5A">
              <w:t>Option 2</w:t>
            </w:r>
            <w:r>
              <w:t>.</w:t>
            </w:r>
          </w:p>
        </w:tc>
      </w:tr>
      <w:tr w:rsidR="00861E01" w14:paraId="0089AE3D" w14:textId="77777777">
        <w:tc>
          <w:tcPr>
            <w:tcW w:w="1838" w:type="dxa"/>
          </w:tcPr>
          <w:p w14:paraId="0089AE3A" w14:textId="77777777" w:rsidR="00861E01" w:rsidRDefault="00861E01" w:rsidP="00861E01"/>
        </w:tc>
        <w:tc>
          <w:tcPr>
            <w:tcW w:w="1701" w:type="dxa"/>
          </w:tcPr>
          <w:p w14:paraId="0089AE3B" w14:textId="77777777" w:rsidR="00861E01" w:rsidRDefault="00861E01" w:rsidP="00861E01"/>
        </w:tc>
        <w:tc>
          <w:tcPr>
            <w:tcW w:w="6092" w:type="dxa"/>
          </w:tcPr>
          <w:p w14:paraId="0089AE3C" w14:textId="77777777" w:rsidR="00861E01" w:rsidRDefault="00861E01" w:rsidP="00861E01"/>
        </w:tc>
      </w:tr>
      <w:tr w:rsidR="00861E01" w14:paraId="0089AE41" w14:textId="77777777">
        <w:tc>
          <w:tcPr>
            <w:tcW w:w="1838" w:type="dxa"/>
          </w:tcPr>
          <w:p w14:paraId="0089AE3E" w14:textId="77777777" w:rsidR="00861E01" w:rsidRDefault="00861E01" w:rsidP="00861E01"/>
        </w:tc>
        <w:tc>
          <w:tcPr>
            <w:tcW w:w="1701" w:type="dxa"/>
          </w:tcPr>
          <w:p w14:paraId="0089AE3F" w14:textId="77777777" w:rsidR="00861E01" w:rsidRDefault="00861E01" w:rsidP="00861E01"/>
        </w:tc>
        <w:tc>
          <w:tcPr>
            <w:tcW w:w="6092" w:type="dxa"/>
          </w:tcPr>
          <w:p w14:paraId="0089AE40" w14:textId="77777777" w:rsidR="00861E01" w:rsidRDefault="00861E01" w:rsidP="00861E01"/>
        </w:tc>
      </w:tr>
      <w:tr w:rsidR="00861E01" w14:paraId="0089AE45" w14:textId="77777777">
        <w:tc>
          <w:tcPr>
            <w:tcW w:w="1838" w:type="dxa"/>
          </w:tcPr>
          <w:p w14:paraId="0089AE42" w14:textId="77777777" w:rsidR="00861E01" w:rsidRDefault="00861E01" w:rsidP="00861E01"/>
        </w:tc>
        <w:tc>
          <w:tcPr>
            <w:tcW w:w="1701" w:type="dxa"/>
          </w:tcPr>
          <w:p w14:paraId="0089AE43" w14:textId="77777777" w:rsidR="00861E01" w:rsidRDefault="00861E01" w:rsidP="00861E01"/>
        </w:tc>
        <w:tc>
          <w:tcPr>
            <w:tcW w:w="6092" w:type="dxa"/>
          </w:tcPr>
          <w:p w14:paraId="0089AE44" w14:textId="77777777" w:rsidR="00861E01" w:rsidRDefault="00861E01" w:rsidP="00861E01"/>
        </w:tc>
      </w:tr>
    </w:tbl>
    <w:p w14:paraId="0089AE46" w14:textId="77777777" w:rsidR="0056151D" w:rsidRDefault="0056151D"/>
    <w:p w14:paraId="0089AE47" w14:textId="77777777" w:rsidR="0056151D" w:rsidRDefault="002C2D01">
      <w:pPr>
        <w:pStyle w:val="Heading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14:paraId="0089AE48" w14:textId="77777777" w:rsidR="0056151D" w:rsidRDefault="002C2D01">
      <w:r>
        <w:t>NCR-</w:t>
      </w:r>
      <w:proofErr w:type="spellStart"/>
      <w:r>
        <w:t>Fwd</w:t>
      </w:r>
      <w:proofErr w:type="spellEnd"/>
      <w:r>
        <w:t xml:space="preserve"> behaviour during </w:t>
      </w:r>
      <w:proofErr w:type="spellStart"/>
      <w:r>
        <w:t>RRCRelease</w:t>
      </w:r>
      <w:proofErr w:type="spellEnd"/>
      <w:r>
        <w:t xml:space="preserv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14:paraId="0089AE49" w14:textId="77777777" w:rsidR="0056151D" w:rsidRDefault="002C2D01">
      <w:r>
        <w:lastRenderedPageBreak/>
        <w:t>Assuming that the network can indeed release the NCR-MT to RRC_IDLE we have the following proposal from Qualcomm in R2-2300639 to discuss.</w:t>
      </w:r>
      <w:r>
        <w:rPr>
          <w:noProof/>
          <w:lang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w:t>
                            </w:r>
                            <w:proofErr w:type="spellStart"/>
                            <w:r>
                              <w:t>gNB</w:t>
                            </w:r>
                            <w:proofErr w:type="spellEnd"/>
                            <w:r>
                              <w:t xml:space="preserve"> wants to update the side control configuration of the NCR:</w:t>
                            </w:r>
                          </w:p>
                          <w:p w14:paraId="0089AFC8" w14:textId="77777777" w:rsidR="0056151D" w:rsidRDefault="002C2D01">
                            <w:pPr>
                              <w:pStyle w:val="ListParagraph"/>
                              <w:numPr>
                                <w:ilvl w:val="0"/>
                                <w:numId w:val="9"/>
                              </w:numPr>
                            </w:pPr>
                            <w:r>
                              <w:t xml:space="preserve">If the NCR-MT is RRC_INACTIVE, the </w:t>
                            </w:r>
                            <w:proofErr w:type="spellStart"/>
                            <w:r>
                              <w:t>gNB</w:t>
                            </w:r>
                            <w:proofErr w:type="spellEnd"/>
                            <w:r>
                              <w:t xml:space="preserve">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 xml:space="preserve">Option 1: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089AFB5"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">
                <v:textbox style="mso-fit-shape-to-text:t">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af1"/>
                        <w:numPr>
                          <w:ilvl w:val="0"/>
                          <w:numId w:val="9"/>
                        </w:numPr>
                      </w:pPr>
                      <w:r>
                        <w:t>If the NCR-MT is RRC_INACTIVE, the gNB can page the NCR-MT and provide new side control configuration.</w:t>
                      </w:r>
                    </w:p>
                    <w:p w14:paraId="0089AFC9" w14:textId="77777777" w:rsidR="0056151D" w:rsidRDefault="002C2D01">
                      <w:pPr>
                        <w:pStyle w:val="af1"/>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af1"/>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af1"/>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TableGrid"/>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w:t>
            </w:r>
            <w:proofErr w:type="spellStart"/>
            <w:r>
              <w:rPr>
                <w:lang w:eastAsia="ja-JP"/>
              </w:rPr>
              <w:t>Fwd</w:t>
            </w:r>
            <w:proofErr w:type="spellEnd"/>
            <w:r>
              <w:rPr>
                <w:lang w:eastAsia="ja-JP"/>
              </w:rPr>
              <w:t xml:space="preserve">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The introduction of wake-up timer is to make the NCR-MT to reconnect the gNB (so as to conquer the defect that there is CN paging for NCR-MT). However, there seems no enough motivation to use it to restrict the NCR-</w:t>
            </w:r>
            <w:proofErr w:type="spellStart"/>
            <w:r>
              <w:rPr>
                <w:bCs/>
              </w:rPr>
              <w:t>Fwd</w:t>
            </w:r>
            <w:proofErr w:type="spellEnd"/>
            <w:r>
              <w:rPr>
                <w:bCs/>
              </w:rPr>
              <w:t xml:space="preserve">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Option-3: Assume that before gNB releases NCR-MT, the NCR-</w:t>
            </w:r>
            <w:proofErr w:type="spellStart"/>
            <w:r>
              <w:rPr>
                <w:lang w:eastAsia="zh-CN"/>
              </w:rPr>
              <w:t>Fwd</w:t>
            </w:r>
            <w:proofErr w:type="spellEnd"/>
            <w:r>
              <w:rPr>
                <w:lang w:eastAsia="zh-CN"/>
              </w:rPr>
              <w:t xml:space="preserve"> has already been switched off by OAM</w:t>
            </w:r>
          </w:p>
        </w:tc>
        <w:tc>
          <w:tcPr>
            <w:tcW w:w="6092" w:type="dxa"/>
          </w:tcPr>
          <w:p w14:paraId="0089AE5A" w14:textId="77777777" w:rsidR="00B36453" w:rsidRDefault="00B36453" w:rsidP="00FF3252">
            <w:pPr>
              <w:rPr>
                <w:lang w:eastAsia="zh-CN"/>
              </w:rPr>
            </w:pPr>
            <w:r>
              <w:rPr>
                <w:lang w:eastAsia="zh-CN"/>
              </w:rPr>
              <w:t>The case we assume the gNB may switch the NCR-MT to RRC_IDLE is that OAM has switched off the NCR-</w:t>
            </w:r>
            <w:proofErr w:type="spellStart"/>
            <w:r>
              <w:rPr>
                <w:lang w:eastAsia="zh-CN"/>
              </w:rPr>
              <w:t>Fwd</w:t>
            </w:r>
            <w:proofErr w:type="spellEnd"/>
            <w:r>
              <w:rPr>
                <w:lang w:eastAsia="zh-CN"/>
              </w:rPr>
              <w:t>, and in this case for power saving, the gNB may release the NCR-MT.</w:t>
            </w:r>
          </w:p>
          <w:p w14:paraId="0089AE5B" w14:textId="77777777" w:rsidR="00B36453" w:rsidRDefault="00B36453" w:rsidP="00FF3252">
            <w:pPr>
              <w:rPr>
                <w:lang w:eastAsia="zh-CN"/>
              </w:rPr>
            </w:pPr>
            <w:r>
              <w:rPr>
                <w:lang w:eastAsia="zh-CN"/>
              </w:rPr>
              <w:t>We need to discuss the use case first why gNB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0089AE5E" w14:textId="1DD904A1" w:rsidR="00045EC9" w:rsidRDefault="00045EC9" w:rsidP="00045EC9">
            <w:r>
              <w:t>Option 2</w:t>
            </w:r>
          </w:p>
        </w:tc>
        <w:tc>
          <w:tcPr>
            <w:tcW w:w="6092" w:type="dxa"/>
          </w:tcPr>
          <w:p w14:paraId="0089AE5F" w14:textId="29935B13" w:rsidR="00045EC9" w:rsidRDefault="00045EC9" w:rsidP="00045EC9">
            <w:r>
              <w:t>NCR-</w:t>
            </w:r>
            <w:proofErr w:type="spellStart"/>
            <w:r>
              <w:t>Fwd</w:t>
            </w:r>
            <w:proofErr w:type="spellEnd"/>
            <w:r>
              <w:t xml:space="preserve">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r>
              <w:rPr>
                <w:rFonts w:hint="eastAsia"/>
                <w:lang w:eastAsia="ja-JP"/>
              </w:rPr>
              <w:t>A</w:t>
            </w:r>
            <w:r>
              <w:rPr>
                <w:lang w:eastAsia="ja-JP"/>
              </w:rPr>
              <w:t>nd,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w:t>
            </w:r>
            <w:proofErr w:type="gramStart"/>
            <w:r>
              <w:rPr>
                <w:lang w:eastAsia="ja-JP"/>
              </w:rPr>
              <w:t>To</w:t>
            </w:r>
            <w:proofErr w:type="gramEnd"/>
            <w:r>
              <w:rPr>
                <w:lang w:eastAsia="ja-JP"/>
              </w:rPr>
              <w:t xml:space="preserve"> support these cases, we think the flexibility of gNB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gNB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gNB. So, the NCR behaviour when the timer is not configured should be considered. In this case, since the NCR-MT in IDLE is not reachable from the gNB, </w:t>
            </w:r>
            <w:r>
              <w:rPr>
                <w:lang w:eastAsia="ja-JP"/>
              </w:rPr>
              <w:lastRenderedPageBreak/>
              <w:t xml:space="preserve">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lastRenderedPageBreak/>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solvable, but given that we were the only company to suggest this, we suggest to go with Option 1. This timer could be quite coarse as we do not think that updates should happen very often. </w:t>
            </w:r>
          </w:p>
        </w:tc>
      </w:tr>
      <w:tr w:rsidR="00732800" w14:paraId="0089AE6C" w14:textId="77777777">
        <w:tc>
          <w:tcPr>
            <w:tcW w:w="1838" w:type="dxa"/>
          </w:tcPr>
          <w:p w14:paraId="0089AE69" w14:textId="399DCB4F" w:rsidR="00732800" w:rsidRDefault="00732800" w:rsidP="00732800">
            <w:r>
              <w:rPr>
                <w:rFonts w:hint="eastAsia"/>
                <w:lang w:eastAsia="ja-JP"/>
              </w:rPr>
              <w:t>F</w:t>
            </w:r>
            <w:r>
              <w:rPr>
                <w:lang w:eastAsia="ja-JP"/>
              </w:rPr>
              <w:t>ujitsu</w:t>
            </w:r>
          </w:p>
        </w:tc>
        <w:tc>
          <w:tcPr>
            <w:tcW w:w="1701" w:type="dxa"/>
          </w:tcPr>
          <w:p w14:paraId="0089AE6A" w14:textId="758D706F" w:rsidR="00732800" w:rsidRDefault="00732800" w:rsidP="00732800">
            <w:r>
              <w:rPr>
                <w:rFonts w:hint="eastAsia"/>
                <w:lang w:eastAsia="ja-JP"/>
              </w:rPr>
              <w:t>O</w:t>
            </w:r>
            <w:r>
              <w:rPr>
                <w:lang w:eastAsia="ja-JP"/>
              </w:rPr>
              <w:t>ption 2</w:t>
            </w:r>
          </w:p>
        </w:tc>
        <w:tc>
          <w:tcPr>
            <w:tcW w:w="6092" w:type="dxa"/>
          </w:tcPr>
          <w:p w14:paraId="4E1F5141" w14:textId="77777777" w:rsidR="00732800" w:rsidRDefault="00732800" w:rsidP="00732800">
            <w:pPr>
              <w:rPr>
                <w:lang w:eastAsia="ja-JP"/>
              </w:rPr>
            </w:pPr>
            <w:r>
              <w:rPr>
                <w:rFonts w:hint="eastAsia"/>
                <w:lang w:eastAsia="ja-JP"/>
              </w:rPr>
              <w:t>R</w:t>
            </w:r>
            <w:r>
              <w:rPr>
                <w:lang w:eastAsia="ja-JP"/>
              </w:rPr>
              <w:t>AN2 already agreed when RLF is detected NCR-</w:t>
            </w:r>
            <w:proofErr w:type="spellStart"/>
            <w:r>
              <w:rPr>
                <w:lang w:eastAsia="ja-JP"/>
              </w:rPr>
              <w:t>Fwd</w:t>
            </w:r>
            <w:proofErr w:type="spellEnd"/>
            <w:r>
              <w:rPr>
                <w:lang w:eastAsia="ja-JP"/>
              </w:rPr>
              <w:t xml:space="preserve"> is OFF, and during RRC re-establishment procedure NCR-</w:t>
            </w:r>
            <w:proofErr w:type="spellStart"/>
            <w:r>
              <w:rPr>
                <w:lang w:eastAsia="ja-JP"/>
              </w:rPr>
              <w:t>Fwd</w:t>
            </w:r>
            <w:proofErr w:type="spellEnd"/>
            <w:r>
              <w:rPr>
                <w:lang w:eastAsia="ja-JP"/>
              </w:rPr>
              <w:t xml:space="preserve"> is also off. And if the NCR-MT fail to find any suitable cell the NCR-MT enters RRC_IDLE. </w:t>
            </w:r>
            <w:proofErr w:type="gramStart"/>
            <w:r>
              <w:rPr>
                <w:lang w:eastAsia="ja-JP"/>
              </w:rPr>
              <w:t>So</w:t>
            </w:r>
            <w:proofErr w:type="gramEnd"/>
            <w:r>
              <w:rPr>
                <w:lang w:eastAsia="ja-JP"/>
              </w:rPr>
              <w:t xml:space="preserve"> it is natural to NCR-</w:t>
            </w:r>
            <w:proofErr w:type="spellStart"/>
            <w:r>
              <w:rPr>
                <w:lang w:eastAsia="ja-JP"/>
              </w:rPr>
              <w:t>Fwd</w:t>
            </w:r>
            <w:proofErr w:type="spellEnd"/>
            <w:r>
              <w:rPr>
                <w:lang w:eastAsia="ja-JP"/>
              </w:rPr>
              <w:t xml:space="preserve"> is off </w:t>
            </w:r>
          </w:p>
          <w:p w14:paraId="227CF911" w14:textId="0F719268" w:rsidR="00732800" w:rsidRDefault="00732800" w:rsidP="00732800">
            <w:pPr>
              <w:rPr>
                <w:lang w:eastAsia="ja-JP"/>
              </w:rPr>
            </w:pPr>
            <w:r>
              <w:rPr>
                <w:lang w:eastAsia="ja-JP"/>
              </w:rPr>
              <w:t>Also, we strongly object to support the network release the NCR-MT to RRC_IDLE in Rel-18 because:</w:t>
            </w:r>
            <w:r>
              <w:rPr>
                <w:lang w:eastAsia="ja-JP"/>
              </w:rPr>
              <w:br/>
              <w:t>- CN paging cannot be used to make the NCR-MT go back to RRC_CONNECTED</w:t>
            </w:r>
            <w:r>
              <w:rPr>
                <w:lang w:eastAsia="ja-JP"/>
              </w:rPr>
              <w:br/>
              <w:t xml:space="preserve">- </w:t>
            </w:r>
            <w:r>
              <w:rPr>
                <w:rFonts w:hint="eastAsia"/>
                <w:lang w:eastAsia="ja-JP"/>
              </w:rPr>
              <w:t>N</w:t>
            </w:r>
            <w:r>
              <w:rPr>
                <w:lang w:eastAsia="ja-JP"/>
              </w:rPr>
              <w:t xml:space="preserve">CR-MT initiated RRC connection setup procedure cannot be used because release cause “other” is in this case (going to RRC_IDLE by receiving </w:t>
            </w:r>
            <w:proofErr w:type="spellStart"/>
            <w:r>
              <w:rPr>
                <w:lang w:eastAsia="ja-JP"/>
              </w:rPr>
              <w:t>RRCRelease</w:t>
            </w:r>
            <w:proofErr w:type="spellEnd"/>
            <w:r>
              <w:rPr>
                <w:lang w:eastAsia="ja-JP"/>
              </w:rPr>
              <w:t xml:space="preserve">). To initiate </w:t>
            </w:r>
            <w:proofErr w:type="spellStart"/>
            <w:r>
              <w:rPr>
                <w:lang w:eastAsia="ja-JP"/>
              </w:rPr>
              <w:t>RRCSetupRequest</w:t>
            </w:r>
            <w:proofErr w:type="spellEnd"/>
            <w:r>
              <w:rPr>
                <w:lang w:eastAsia="ja-JP"/>
              </w:rPr>
              <w:t>, indication from NAS is necessary, but in NAS spec (TS 24.501) there is no NAS message initiation case when “other” is received from lower layer.</w:t>
            </w:r>
          </w:p>
          <w:p w14:paraId="0089AE6B" w14:textId="2F6BBB79" w:rsidR="00732800" w:rsidRDefault="00732800" w:rsidP="00732800">
            <w:r>
              <w:rPr>
                <w:rFonts w:hint="eastAsia"/>
                <w:lang w:eastAsia="ja-JP"/>
              </w:rPr>
              <w:t>I</w:t>
            </w:r>
            <w:r>
              <w:rPr>
                <w:lang w:eastAsia="ja-JP"/>
              </w:rPr>
              <w:t>n case NCR-MT goes to RRC_IDLE because of no suitable cell is found during RRC re-establishment procedure, the NCR-</w:t>
            </w:r>
            <w:proofErr w:type="spellStart"/>
            <w:r>
              <w:rPr>
                <w:lang w:eastAsia="ja-JP"/>
              </w:rPr>
              <w:t>Fwd</w:t>
            </w:r>
            <w:proofErr w:type="spellEnd"/>
            <w:r>
              <w:rPr>
                <w:lang w:eastAsia="ja-JP"/>
              </w:rPr>
              <w:t xml:space="preserve"> is already OFF and there is no need to switch it back to ON. Since release cause “</w:t>
            </w:r>
            <w:r w:rsidRPr="006F6506">
              <w:rPr>
                <w:lang w:eastAsia="ja-JP"/>
              </w:rPr>
              <w:t>RRC connection failure</w:t>
            </w:r>
            <w:r>
              <w:rPr>
                <w:lang w:eastAsia="ja-JP"/>
              </w:rPr>
              <w:t>” is used in this case, NAS will trigger NAS registration procedure and NCR-MT can initiate RRC connection procedure. After NCR-MT does back to RRC_CONNECTED, NCR-</w:t>
            </w:r>
            <w:proofErr w:type="spellStart"/>
            <w:r>
              <w:rPr>
                <w:lang w:eastAsia="ja-JP"/>
              </w:rPr>
              <w:t>Fwd</w:t>
            </w:r>
            <w:proofErr w:type="spellEnd"/>
            <w:r>
              <w:rPr>
                <w:lang w:eastAsia="ja-JP"/>
              </w:rPr>
              <w:t xml:space="preserve"> can be ON or OFF by the network.</w:t>
            </w:r>
          </w:p>
        </w:tc>
      </w:tr>
      <w:tr w:rsidR="0066261B" w14:paraId="0089AE70" w14:textId="77777777">
        <w:tc>
          <w:tcPr>
            <w:tcW w:w="1838" w:type="dxa"/>
          </w:tcPr>
          <w:p w14:paraId="0089AE6D" w14:textId="2DDF67EC" w:rsidR="0066261B" w:rsidRDefault="0066261B" w:rsidP="0066261B">
            <w:r>
              <w:t>Apple</w:t>
            </w:r>
          </w:p>
        </w:tc>
        <w:tc>
          <w:tcPr>
            <w:tcW w:w="1701" w:type="dxa"/>
          </w:tcPr>
          <w:p w14:paraId="0089AE6E" w14:textId="6EA2A3FF" w:rsidR="0066261B" w:rsidRDefault="0066261B" w:rsidP="0066261B">
            <w:r>
              <w:t>1</w:t>
            </w:r>
          </w:p>
        </w:tc>
        <w:tc>
          <w:tcPr>
            <w:tcW w:w="6092" w:type="dxa"/>
          </w:tcPr>
          <w:p w14:paraId="0089AE6F" w14:textId="5D641C69" w:rsidR="0066261B" w:rsidRDefault="0066261B" w:rsidP="0066261B">
            <w:r>
              <w:t xml:space="preserve">We think Option 1 is more reasonable so that </w:t>
            </w:r>
            <w:proofErr w:type="gramStart"/>
            <w:r>
              <w:t>a</w:t>
            </w:r>
            <w:proofErr w:type="gramEnd"/>
            <w:r>
              <w:t xml:space="preserve"> NCR-MT does not need always stay CONNECTED or keep trying to reconnect.</w:t>
            </w:r>
          </w:p>
        </w:tc>
      </w:tr>
      <w:tr w:rsidR="004E74B6" w14:paraId="0089AE74" w14:textId="77777777">
        <w:tc>
          <w:tcPr>
            <w:tcW w:w="1838" w:type="dxa"/>
          </w:tcPr>
          <w:p w14:paraId="0089AE71" w14:textId="104976FD" w:rsidR="004E74B6" w:rsidRDefault="004E74B6" w:rsidP="004E74B6">
            <w:r>
              <w:t xml:space="preserve">Ericsson </w:t>
            </w:r>
          </w:p>
        </w:tc>
        <w:tc>
          <w:tcPr>
            <w:tcW w:w="1701" w:type="dxa"/>
          </w:tcPr>
          <w:p w14:paraId="0089AE72" w14:textId="6D668C04" w:rsidR="004E74B6" w:rsidRDefault="004E74B6" w:rsidP="004E74B6">
            <w:r>
              <w:t>See comment</w:t>
            </w:r>
          </w:p>
        </w:tc>
        <w:tc>
          <w:tcPr>
            <w:tcW w:w="6092" w:type="dxa"/>
          </w:tcPr>
          <w:p w14:paraId="121679EE" w14:textId="77777777" w:rsidR="004E74B6" w:rsidRDefault="004E74B6" w:rsidP="004E74B6">
            <w:r>
              <w:t>As discussed in our paper, we wouldn’t be discussing this if RAN2 would decide not to support the release of NCRs to RRC IDLE and instead, only rely on RRC INACTIVE.</w:t>
            </w:r>
            <w:r>
              <w:br/>
              <w:t>This appears to be the most suitable approach.</w:t>
            </w:r>
          </w:p>
          <w:p w14:paraId="0089AE73" w14:textId="03505856" w:rsidR="004E74B6" w:rsidRDefault="004E74B6" w:rsidP="004E74B6">
            <w:r>
              <w:t xml:space="preserve">However, as captured by the Rapporteur and if RAN2 prefers to support IDLE the most straightforward and feasible to do given the short time remaining for this work item is to introduce a new timer in </w:t>
            </w:r>
            <w:proofErr w:type="spellStart"/>
            <w:r>
              <w:t>RRCRelease</w:t>
            </w:r>
            <w:proofErr w:type="spellEnd"/>
            <w:r>
              <w:t xml:space="preserve"> message.</w:t>
            </w:r>
          </w:p>
        </w:tc>
      </w:tr>
      <w:tr w:rsidR="004E74B6" w14:paraId="0089AE78" w14:textId="77777777">
        <w:tc>
          <w:tcPr>
            <w:tcW w:w="1838" w:type="dxa"/>
          </w:tcPr>
          <w:p w14:paraId="0089AE75" w14:textId="77777777" w:rsidR="004E74B6" w:rsidRDefault="004E74B6" w:rsidP="004E74B6"/>
        </w:tc>
        <w:tc>
          <w:tcPr>
            <w:tcW w:w="1701" w:type="dxa"/>
          </w:tcPr>
          <w:p w14:paraId="0089AE76" w14:textId="77777777" w:rsidR="004E74B6" w:rsidRDefault="004E74B6" w:rsidP="004E74B6"/>
        </w:tc>
        <w:tc>
          <w:tcPr>
            <w:tcW w:w="6092" w:type="dxa"/>
          </w:tcPr>
          <w:p w14:paraId="0089AE77" w14:textId="77777777" w:rsidR="004E74B6" w:rsidRDefault="004E74B6" w:rsidP="004E74B6"/>
        </w:tc>
      </w:tr>
      <w:tr w:rsidR="004E74B6" w14:paraId="0089AE7C" w14:textId="77777777">
        <w:tc>
          <w:tcPr>
            <w:tcW w:w="1838" w:type="dxa"/>
          </w:tcPr>
          <w:p w14:paraId="0089AE79" w14:textId="77777777" w:rsidR="004E74B6" w:rsidRDefault="004E74B6" w:rsidP="004E74B6"/>
        </w:tc>
        <w:tc>
          <w:tcPr>
            <w:tcW w:w="1701" w:type="dxa"/>
          </w:tcPr>
          <w:p w14:paraId="0089AE7A" w14:textId="77777777" w:rsidR="004E74B6" w:rsidRDefault="004E74B6" w:rsidP="004E74B6"/>
        </w:tc>
        <w:tc>
          <w:tcPr>
            <w:tcW w:w="6092" w:type="dxa"/>
          </w:tcPr>
          <w:p w14:paraId="0089AE7B" w14:textId="77777777" w:rsidR="004E74B6" w:rsidRDefault="004E74B6" w:rsidP="004E74B6"/>
        </w:tc>
      </w:tr>
    </w:tbl>
    <w:p w14:paraId="0089AE7D" w14:textId="77777777" w:rsidR="0056151D" w:rsidRDefault="0056151D">
      <w:pPr>
        <w:rPr>
          <w:b/>
          <w:bCs/>
        </w:rPr>
      </w:pPr>
    </w:p>
    <w:p w14:paraId="0089AE7E" w14:textId="77777777" w:rsidR="0056151D" w:rsidRDefault="002C2D01">
      <w:pPr>
        <w:pStyle w:val="Heading2"/>
      </w:pPr>
      <w:r>
        <w:lastRenderedPageBreak/>
        <w:t>3.5</w:t>
      </w:r>
      <w:r>
        <w:tab/>
        <w:t xml:space="preserve">Configuring side control via </w:t>
      </w:r>
      <w:proofErr w:type="spellStart"/>
      <w:r>
        <w:t>RRCRelease</w:t>
      </w:r>
      <w:proofErr w:type="spellEnd"/>
    </w:p>
    <w:p w14:paraId="0089AE7F" w14:textId="77777777"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side 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ListParagraph"/>
        <w:numPr>
          <w:ilvl w:val="0"/>
          <w:numId w:val="8"/>
        </w:numPr>
        <w:spacing w:after="0"/>
        <w:rPr>
          <w:b/>
          <w:bCs/>
          <w:color w:val="000000"/>
          <w:lang w:eastAsia="zh-CN"/>
        </w:rPr>
      </w:pPr>
      <w:r>
        <w:rPr>
          <w:b/>
          <w:bCs/>
        </w:rPr>
        <w:t xml:space="preserve">Option 1: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14:paraId="0089AE82" w14:textId="77777777" w:rsidR="0056151D" w:rsidRDefault="002C2D01">
      <w:pPr>
        <w:pStyle w:val="ListParagraph"/>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14:paraId="0089AE83" w14:textId="77777777" w:rsidR="0056151D" w:rsidRDefault="0056151D">
      <w:pPr>
        <w:rPr>
          <w:b/>
          <w:bCs/>
          <w:color w:val="000000"/>
          <w:lang w:eastAsia="zh-CN"/>
        </w:rPr>
      </w:pPr>
    </w:p>
    <w:tbl>
      <w:tblPr>
        <w:tblStyle w:val="TableGrid"/>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14:paraId="0089AE8F" w14:textId="77777777">
        <w:tc>
          <w:tcPr>
            <w:tcW w:w="1838" w:type="dxa"/>
          </w:tcPr>
          <w:p w14:paraId="0089AE8C" w14:textId="4D80066F" w:rsidR="0056151D" w:rsidRDefault="0081626A">
            <w:pPr>
              <w:rPr>
                <w:rFonts w:eastAsia="Times New Roman"/>
                <w:lang w:eastAsia="zh-CN"/>
              </w:rPr>
            </w:pPr>
            <w:r>
              <w:rPr>
                <w:lang w:eastAsia="zh-CN"/>
              </w:rPr>
              <w:t>V</w:t>
            </w:r>
            <w:r w:rsidR="002C2D01">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 xml:space="preserve">It may also be a new message instead of </w:t>
            </w:r>
            <w:proofErr w:type="spellStart"/>
            <w:r>
              <w:t>RRCReconfiguration</w:t>
            </w:r>
            <w:proofErr w:type="spellEnd"/>
            <w:r>
              <w:t xml:space="preserve">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gNB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We think that this would be a neat addition that is not very complicated. A subset of this that that is crucial is that the NCR-</w:t>
            </w:r>
            <w:proofErr w:type="spellStart"/>
            <w:r>
              <w:t>Fwd</w:t>
            </w:r>
            <w:proofErr w:type="spellEnd"/>
            <w:r>
              <w:t xml:space="preserve"> can be turned OFF in a release message. Some contributions explained for instance if an NCR-MT is redirected, due to the fact that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EA6A19" w14:paraId="0089AEA3" w14:textId="77777777">
        <w:tc>
          <w:tcPr>
            <w:tcW w:w="1838" w:type="dxa"/>
          </w:tcPr>
          <w:p w14:paraId="0089AEA0" w14:textId="16D61CB1" w:rsidR="00EA6A19" w:rsidRDefault="00732800" w:rsidP="00EA6A19">
            <w:pPr>
              <w:rPr>
                <w:lang w:eastAsia="ja-JP"/>
              </w:rPr>
            </w:pPr>
            <w:r>
              <w:rPr>
                <w:rFonts w:hint="eastAsia"/>
                <w:lang w:eastAsia="ja-JP"/>
              </w:rPr>
              <w:t>F</w:t>
            </w:r>
            <w:r>
              <w:rPr>
                <w:lang w:eastAsia="ja-JP"/>
              </w:rPr>
              <w:t>ujitsu</w:t>
            </w:r>
          </w:p>
        </w:tc>
        <w:tc>
          <w:tcPr>
            <w:tcW w:w="1701" w:type="dxa"/>
          </w:tcPr>
          <w:p w14:paraId="0089AEA1" w14:textId="740D6ACF" w:rsidR="00EA6A19" w:rsidRDefault="00732800" w:rsidP="00EA6A19">
            <w:pPr>
              <w:rPr>
                <w:lang w:eastAsia="ja-JP"/>
              </w:rPr>
            </w:pPr>
            <w:r>
              <w:rPr>
                <w:rFonts w:hint="eastAsia"/>
                <w:lang w:eastAsia="ja-JP"/>
              </w:rPr>
              <w:t>O</w:t>
            </w:r>
            <w:r>
              <w:rPr>
                <w:lang w:eastAsia="ja-JP"/>
              </w:rPr>
              <w:t>ption 1</w:t>
            </w:r>
          </w:p>
        </w:tc>
        <w:tc>
          <w:tcPr>
            <w:tcW w:w="6092" w:type="dxa"/>
          </w:tcPr>
          <w:p w14:paraId="0089AEA2" w14:textId="1B62A742" w:rsidR="00EA6A19" w:rsidRDefault="00732800" w:rsidP="00EA6A19">
            <w:pPr>
              <w:rPr>
                <w:lang w:eastAsia="ja-JP"/>
              </w:rPr>
            </w:pPr>
            <w:r>
              <w:rPr>
                <w:rFonts w:hint="eastAsia"/>
                <w:lang w:eastAsia="ja-JP"/>
              </w:rPr>
              <w:t>O</w:t>
            </w:r>
            <w:r>
              <w:rPr>
                <w:lang w:eastAsia="ja-JP"/>
              </w:rPr>
              <w:t>ption 1 seems to be simple</w:t>
            </w:r>
          </w:p>
        </w:tc>
      </w:tr>
      <w:tr w:rsidR="0066261B" w14:paraId="0089AEA7" w14:textId="77777777">
        <w:tc>
          <w:tcPr>
            <w:tcW w:w="1838" w:type="dxa"/>
          </w:tcPr>
          <w:p w14:paraId="0089AEA4" w14:textId="2C41865E" w:rsidR="0066261B" w:rsidRDefault="0066261B" w:rsidP="0066261B">
            <w:r>
              <w:t>Apple</w:t>
            </w:r>
          </w:p>
        </w:tc>
        <w:tc>
          <w:tcPr>
            <w:tcW w:w="1701" w:type="dxa"/>
          </w:tcPr>
          <w:p w14:paraId="0089AEA5" w14:textId="68CC8D47" w:rsidR="0066261B" w:rsidRDefault="0066261B" w:rsidP="0066261B">
            <w:r>
              <w:t>2</w:t>
            </w:r>
          </w:p>
        </w:tc>
        <w:tc>
          <w:tcPr>
            <w:tcW w:w="6092" w:type="dxa"/>
          </w:tcPr>
          <w:p w14:paraId="0089AEA6" w14:textId="0A54C16D" w:rsidR="0066261B" w:rsidRDefault="0066261B" w:rsidP="0066261B">
            <w:r>
              <w:t>Option 1 is an optimization. We need focus on the basic functions needed to complete the WI in time.</w:t>
            </w:r>
          </w:p>
        </w:tc>
      </w:tr>
      <w:tr w:rsidR="0081626A" w14:paraId="0089AEAB" w14:textId="77777777">
        <w:tc>
          <w:tcPr>
            <w:tcW w:w="1838" w:type="dxa"/>
          </w:tcPr>
          <w:p w14:paraId="0089AEA8" w14:textId="66D75653" w:rsidR="0081626A" w:rsidRDefault="0081626A" w:rsidP="0081626A">
            <w:r>
              <w:rPr>
                <w:rFonts w:hint="eastAsia"/>
                <w:lang w:eastAsia="ja-JP"/>
              </w:rPr>
              <w:t>K</w:t>
            </w:r>
            <w:r>
              <w:rPr>
                <w:lang w:eastAsia="ja-JP"/>
              </w:rPr>
              <w:t>DDI</w:t>
            </w:r>
          </w:p>
        </w:tc>
        <w:tc>
          <w:tcPr>
            <w:tcW w:w="1701" w:type="dxa"/>
          </w:tcPr>
          <w:p w14:paraId="0089AEA9" w14:textId="1E0C8099" w:rsidR="0081626A" w:rsidRDefault="0081626A" w:rsidP="0081626A"/>
        </w:tc>
        <w:tc>
          <w:tcPr>
            <w:tcW w:w="6092" w:type="dxa"/>
          </w:tcPr>
          <w:p w14:paraId="0E86EA02" w14:textId="77777777" w:rsidR="0081626A" w:rsidRDefault="0081626A" w:rsidP="0081626A">
            <w:pPr>
              <w:pStyle w:val="ListParagraph"/>
              <w:widowControl w:val="0"/>
              <w:numPr>
                <w:ilvl w:val="0"/>
                <w:numId w:val="13"/>
              </w:numPr>
              <w:spacing w:after="0"/>
              <w:contextualSpacing w:val="0"/>
              <w:jc w:val="both"/>
            </w:pPr>
            <w:r>
              <w:t>We think that NCR-</w:t>
            </w:r>
            <w:proofErr w:type="spellStart"/>
            <w:r>
              <w:t>Fwd</w:t>
            </w:r>
            <w:proofErr w:type="spellEnd"/>
            <w:r>
              <w:t xml:space="preserve"> should not be switched in RRC_IDLE, but we are not sure whether proposed timer is the best solution to make NCR-</w:t>
            </w:r>
            <w:proofErr w:type="spellStart"/>
            <w:r>
              <w:t>Fwd</w:t>
            </w:r>
            <w:proofErr w:type="spellEnd"/>
            <w:r>
              <w:t xml:space="preserve"> connected. Because, it seems require NAS impact as Fujitsu commented online, not sure it’s feasible. From our perspective, considering this is the last meeting, it’s better to postpone the decision to next release. </w:t>
            </w:r>
          </w:p>
          <w:p w14:paraId="0089AEAA" w14:textId="394E5E5D" w:rsidR="0081626A" w:rsidRDefault="0081626A" w:rsidP="0081626A">
            <w:pPr>
              <w:pStyle w:val="ListParagraph"/>
              <w:widowControl w:val="0"/>
              <w:numPr>
                <w:ilvl w:val="0"/>
                <w:numId w:val="13"/>
              </w:numPr>
              <w:spacing w:after="0"/>
              <w:contextualSpacing w:val="0"/>
              <w:jc w:val="both"/>
            </w:pPr>
            <w:r>
              <w:rPr>
                <w:rFonts w:hint="eastAsia"/>
              </w:rPr>
              <w:t>W</w:t>
            </w:r>
            <w:r>
              <w:t>e should take care OAM solution, it means that even if NCR-MT enters RRC_IDLE, still have upper layer connection, and OAM can trigger paging to access NCR-Fwd. So, if we go with option2, we should make it clear in specs that with OAM solution it’s not applied, exceptionally.</w:t>
            </w:r>
          </w:p>
        </w:tc>
      </w:tr>
      <w:tr w:rsidR="002C2668" w14:paraId="0089AEAF" w14:textId="77777777">
        <w:tc>
          <w:tcPr>
            <w:tcW w:w="1838" w:type="dxa"/>
          </w:tcPr>
          <w:p w14:paraId="0089AEAC" w14:textId="451FE697" w:rsidR="002C2668" w:rsidRDefault="002C2668" w:rsidP="002C2668">
            <w:r>
              <w:lastRenderedPageBreak/>
              <w:t>Ericsson</w:t>
            </w:r>
          </w:p>
        </w:tc>
        <w:tc>
          <w:tcPr>
            <w:tcW w:w="1701" w:type="dxa"/>
          </w:tcPr>
          <w:p w14:paraId="0089AEAD" w14:textId="1673ADD0" w:rsidR="002C2668" w:rsidRDefault="002C2668" w:rsidP="002C2668">
            <w:r>
              <w:t xml:space="preserve">Option </w:t>
            </w:r>
            <w:r w:rsidR="00535FBD">
              <w:t>2</w:t>
            </w:r>
          </w:p>
        </w:tc>
        <w:tc>
          <w:tcPr>
            <w:tcW w:w="6092" w:type="dxa"/>
          </w:tcPr>
          <w:p w14:paraId="0089AEAE" w14:textId="27316FA6" w:rsidR="002C2668" w:rsidRDefault="002C2668" w:rsidP="002C2668">
            <w:r>
              <w:t xml:space="preserve">As captured by others, no need to discuss optimizations. </w:t>
            </w:r>
          </w:p>
        </w:tc>
      </w:tr>
      <w:tr w:rsidR="002C2668" w14:paraId="0089AEB3" w14:textId="77777777">
        <w:tc>
          <w:tcPr>
            <w:tcW w:w="1838" w:type="dxa"/>
          </w:tcPr>
          <w:p w14:paraId="0089AEB0" w14:textId="77777777" w:rsidR="002C2668" w:rsidRDefault="002C2668" w:rsidP="002C2668"/>
        </w:tc>
        <w:tc>
          <w:tcPr>
            <w:tcW w:w="1701" w:type="dxa"/>
          </w:tcPr>
          <w:p w14:paraId="0089AEB1" w14:textId="77777777" w:rsidR="002C2668" w:rsidRDefault="002C2668" w:rsidP="002C2668"/>
        </w:tc>
        <w:tc>
          <w:tcPr>
            <w:tcW w:w="6092" w:type="dxa"/>
          </w:tcPr>
          <w:p w14:paraId="0089AEB2" w14:textId="77777777" w:rsidR="002C2668" w:rsidRDefault="002C2668" w:rsidP="002C2668"/>
        </w:tc>
      </w:tr>
    </w:tbl>
    <w:p w14:paraId="0089AEB4" w14:textId="77777777" w:rsidR="0056151D" w:rsidRDefault="0056151D"/>
    <w:p w14:paraId="0089AEB5" w14:textId="77777777" w:rsidR="0056151D" w:rsidRDefault="002C2D01">
      <w:pPr>
        <w:pStyle w:val="Heading2"/>
      </w:pPr>
      <w:r>
        <w:t>3.6</w:t>
      </w:r>
      <w:r>
        <w:tab/>
        <w:t>Explicit NCR-</w:t>
      </w:r>
      <w:proofErr w:type="spellStart"/>
      <w:r>
        <w:t>Fwd</w:t>
      </w:r>
      <w:proofErr w:type="spellEnd"/>
      <w:r>
        <w:t xml:space="preserve">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089AFB7"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">
                <v:textbox style="mso-fit-shape-to-text:t">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v:textbox>
                <w10:wrap type="square"/>
              </v:shape>
            </w:pict>
          </mc:Fallback>
        </mc:AlternateContent>
      </w:r>
    </w:p>
    <w:p w14:paraId="0089AEB7" w14:textId="77777777"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however, based on today’s discussion if other companies have different interpretations and that an explicit indication is required to turn the NCR-</w:t>
      </w:r>
      <w:proofErr w:type="spellStart"/>
      <w:r>
        <w:t>Fwd</w:t>
      </w:r>
      <w:proofErr w:type="spellEnd"/>
      <w:r>
        <w:t xml:space="preserve"> OFF.</w:t>
      </w:r>
    </w:p>
    <w:p w14:paraId="0089AEB8" w14:textId="77777777" w:rsidR="0056151D" w:rsidRDefault="002C2D01">
      <w:r>
        <w:t xml:space="preserve">(Note: Whether the OFF indication can be provided in </w:t>
      </w:r>
      <w:proofErr w:type="spellStart"/>
      <w:r>
        <w:t>RRCRelease</w:t>
      </w:r>
      <w:proofErr w:type="spellEnd"/>
      <w:r>
        <w:t xml:space="preserve"> might also depend on the previous proposal related to receiving side control with </w:t>
      </w:r>
      <w:proofErr w:type="spellStart"/>
      <w:r>
        <w:t>RRCRelease</w:t>
      </w:r>
      <w:proofErr w:type="spellEnd"/>
      <w:r>
        <w:t>.)</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ListParagraph"/>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14:paraId="0089AEBB" w14:textId="77777777" w:rsidR="0056151D" w:rsidRDefault="002C2D01">
      <w:pPr>
        <w:pStyle w:val="ListParagraph"/>
        <w:numPr>
          <w:ilvl w:val="0"/>
          <w:numId w:val="8"/>
        </w:numPr>
        <w:spacing w:after="0"/>
        <w:rPr>
          <w:b/>
          <w:bCs/>
          <w:color w:val="000000"/>
          <w:lang w:eastAsia="zh-CN"/>
        </w:rPr>
      </w:pPr>
      <w:r>
        <w:rPr>
          <w:b/>
          <w:bCs/>
        </w:rPr>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14:paraId="0089AEBC"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explicitly or implicitly indicated by gNB”,</w:t>
            </w:r>
            <w:r>
              <w:rPr>
                <w:lang w:eastAsia="ja-JP"/>
              </w:rPr>
              <w:t xml:space="preserve"> we don’t see there is a need to have an explicit OFF indication. The NCR-</w:t>
            </w:r>
            <w:proofErr w:type="spellStart"/>
            <w:r>
              <w:rPr>
                <w:lang w:eastAsia="ja-JP"/>
              </w:rPr>
              <w:t>Fwd</w:t>
            </w:r>
            <w:proofErr w:type="spellEnd"/>
            <w:r>
              <w:rPr>
                <w:lang w:eastAsia="ja-JP"/>
              </w:rPr>
              <w:t xml:space="preserve"> On/OFF can be controlled via the NCR-</w:t>
            </w:r>
            <w:proofErr w:type="spellStart"/>
            <w:r>
              <w:rPr>
                <w:lang w:eastAsia="ja-JP"/>
              </w:rPr>
              <w:t>Fwd</w:t>
            </w:r>
            <w:proofErr w:type="spellEnd"/>
            <w:r>
              <w:rPr>
                <w:lang w:eastAsia="ja-JP"/>
              </w:rPr>
              <w:t xml:space="preserve">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ON-OFF indication. This should be handled in RAN1. Given the time budget, there is no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We just need to follow RAN1 agreement. The on/off status of NCR-</w:t>
            </w:r>
            <w:proofErr w:type="spellStart"/>
            <w:r>
              <w:t>Fwd</w:t>
            </w:r>
            <w:proofErr w:type="spellEnd"/>
            <w:r>
              <w:t xml:space="preserve"> can just implicitly follow beam configuration in side control information. If no beam configuration is provided, it is sufficient to turn off the NCR-</w:t>
            </w:r>
            <w:proofErr w:type="spellStart"/>
            <w:r>
              <w:t>Fwd</w:t>
            </w:r>
            <w:proofErr w:type="spellEnd"/>
            <w:r>
              <w:t xml:space="preserve">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lastRenderedPageBreak/>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r>
              <w:t xml:space="preserve">Actually, to our understanding RAN1 is currently discussing this. </w:t>
            </w:r>
          </w:p>
          <w:p w14:paraId="2776AAB9" w14:textId="77777777" w:rsidR="00EA6A19" w:rsidRDefault="00EA6A19" w:rsidP="00EA6A19">
            <w:r>
              <w:t xml:space="preserve">To our understanding, what is on the table is that either there is an explicit OFF indication, or there is a null-beam configuration. </w:t>
            </w:r>
          </w:p>
          <w:p w14:paraId="0089AED7" w14:textId="0E803342" w:rsidR="00EA6A19" w:rsidRDefault="00EA6A19" w:rsidP="00EA6A19">
            <w:r>
              <w:t>In RAN2, the notion of turning off the NCR-</w:t>
            </w:r>
            <w:proofErr w:type="spellStart"/>
            <w:r>
              <w:t>Fwd</w:t>
            </w:r>
            <w:proofErr w:type="spellEnd"/>
            <w:r>
              <w:t xml:space="preserve"> based on a “null-beam” configuration is not good signalling design. For some of our RAN2-purposes, we think that an explicit OFF indication is useful. This is also useful for our specification purposes, as we already have some cases where NCR-</w:t>
            </w:r>
            <w:proofErr w:type="spellStart"/>
            <w:r>
              <w:t>Fwd</w:t>
            </w:r>
            <w:proofErr w:type="spellEnd"/>
            <w:r>
              <w:t xml:space="preserve"> should be turned OFF. </w:t>
            </w:r>
          </w:p>
        </w:tc>
      </w:tr>
      <w:tr w:rsidR="00EA6A19" w14:paraId="0089AEDC" w14:textId="77777777">
        <w:tc>
          <w:tcPr>
            <w:tcW w:w="1838" w:type="dxa"/>
          </w:tcPr>
          <w:p w14:paraId="0089AED9" w14:textId="01018970" w:rsidR="00EA6A19" w:rsidRDefault="00732800" w:rsidP="00EA6A19">
            <w:pPr>
              <w:rPr>
                <w:lang w:eastAsia="ja-JP"/>
              </w:rPr>
            </w:pPr>
            <w:r>
              <w:rPr>
                <w:rFonts w:hint="eastAsia"/>
                <w:lang w:eastAsia="ja-JP"/>
              </w:rPr>
              <w:t>F</w:t>
            </w:r>
            <w:r>
              <w:rPr>
                <w:lang w:eastAsia="ja-JP"/>
              </w:rPr>
              <w:t>ujitsu</w:t>
            </w:r>
          </w:p>
        </w:tc>
        <w:tc>
          <w:tcPr>
            <w:tcW w:w="1701" w:type="dxa"/>
          </w:tcPr>
          <w:p w14:paraId="0089AEDA" w14:textId="0B9D9BD2" w:rsidR="00EA6A19" w:rsidRDefault="00732800" w:rsidP="00EA6A19">
            <w:pPr>
              <w:rPr>
                <w:lang w:eastAsia="ja-JP"/>
              </w:rPr>
            </w:pPr>
            <w:r>
              <w:rPr>
                <w:rFonts w:hint="eastAsia"/>
                <w:lang w:eastAsia="ja-JP"/>
              </w:rPr>
              <w:t>O</w:t>
            </w:r>
            <w:r>
              <w:rPr>
                <w:lang w:eastAsia="ja-JP"/>
              </w:rPr>
              <w:t>ption 2</w:t>
            </w:r>
          </w:p>
        </w:tc>
        <w:tc>
          <w:tcPr>
            <w:tcW w:w="6092" w:type="dxa"/>
          </w:tcPr>
          <w:p w14:paraId="0089AEDB" w14:textId="6185AA6A" w:rsidR="00EA6A19" w:rsidRDefault="00732800" w:rsidP="00EA6A19">
            <w:r>
              <w:t>Option 2 is feasible based on RAN1’s agreement on release/deactivation of periodic/semi-persistent beam indication. But Option 2 is also fine.</w:t>
            </w:r>
          </w:p>
        </w:tc>
      </w:tr>
      <w:tr w:rsidR="0066261B" w14:paraId="0089AEE0" w14:textId="77777777">
        <w:tc>
          <w:tcPr>
            <w:tcW w:w="1838" w:type="dxa"/>
          </w:tcPr>
          <w:p w14:paraId="0089AEDD" w14:textId="13F4773F" w:rsidR="0066261B" w:rsidRDefault="0066261B" w:rsidP="0066261B">
            <w:r>
              <w:t>Apple</w:t>
            </w:r>
          </w:p>
        </w:tc>
        <w:tc>
          <w:tcPr>
            <w:tcW w:w="1701" w:type="dxa"/>
          </w:tcPr>
          <w:p w14:paraId="0089AEDE" w14:textId="248F6F2D" w:rsidR="0066261B" w:rsidRDefault="0066261B" w:rsidP="0066261B">
            <w:r>
              <w:t>2</w:t>
            </w:r>
          </w:p>
        </w:tc>
        <w:tc>
          <w:tcPr>
            <w:tcW w:w="6092" w:type="dxa"/>
          </w:tcPr>
          <w:p w14:paraId="0089AEDF" w14:textId="3F3A5CD3" w:rsidR="0066261B" w:rsidRDefault="0066261B" w:rsidP="0066261B">
            <w:r>
              <w:t>We do not see the need of Option 1.</w:t>
            </w:r>
          </w:p>
        </w:tc>
      </w:tr>
      <w:tr w:rsidR="0066261B" w14:paraId="0089AEE4" w14:textId="77777777">
        <w:tc>
          <w:tcPr>
            <w:tcW w:w="1838" w:type="dxa"/>
          </w:tcPr>
          <w:p w14:paraId="0089AEE1" w14:textId="52999994" w:rsidR="0066261B" w:rsidRDefault="00010D9A" w:rsidP="0066261B">
            <w:pPr>
              <w:rPr>
                <w:lang w:eastAsia="ja-JP"/>
              </w:rPr>
            </w:pPr>
            <w:r>
              <w:rPr>
                <w:rFonts w:hint="eastAsia"/>
                <w:lang w:eastAsia="ja-JP"/>
              </w:rPr>
              <w:t>K</w:t>
            </w:r>
            <w:r>
              <w:rPr>
                <w:lang w:eastAsia="ja-JP"/>
              </w:rPr>
              <w:t>DDI</w:t>
            </w:r>
          </w:p>
        </w:tc>
        <w:tc>
          <w:tcPr>
            <w:tcW w:w="1701" w:type="dxa"/>
          </w:tcPr>
          <w:p w14:paraId="0089AEE2" w14:textId="3CA6ED16" w:rsidR="0066261B" w:rsidRDefault="00010D9A" w:rsidP="0066261B">
            <w:pPr>
              <w:rPr>
                <w:lang w:eastAsia="ja-JP"/>
              </w:rPr>
            </w:pPr>
            <w:r>
              <w:rPr>
                <w:rFonts w:hint="eastAsia"/>
                <w:lang w:eastAsia="ja-JP"/>
              </w:rPr>
              <w:t>O</w:t>
            </w:r>
            <w:r>
              <w:rPr>
                <w:lang w:eastAsia="ja-JP"/>
              </w:rPr>
              <w:t>ption2</w:t>
            </w:r>
          </w:p>
        </w:tc>
        <w:tc>
          <w:tcPr>
            <w:tcW w:w="6092" w:type="dxa"/>
          </w:tcPr>
          <w:p w14:paraId="0089AEE3" w14:textId="7E5BD01D" w:rsidR="0066261B" w:rsidRDefault="00010D9A" w:rsidP="0066261B">
            <w:pPr>
              <w:rPr>
                <w:lang w:eastAsia="ja-JP"/>
              </w:rPr>
            </w:pPr>
            <w:r>
              <w:rPr>
                <w:rFonts w:hint="eastAsia"/>
                <w:lang w:eastAsia="ja-JP"/>
              </w:rPr>
              <w:t>S</w:t>
            </w:r>
            <w:r>
              <w:rPr>
                <w:lang w:eastAsia="ja-JP"/>
              </w:rPr>
              <w:t>hare the view with NEC and others.</w:t>
            </w:r>
          </w:p>
        </w:tc>
      </w:tr>
      <w:tr w:rsidR="00287EC1" w14:paraId="0089AEE8" w14:textId="77777777">
        <w:tc>
          <w:tcPr>
            <w:tcW w:w="1838" w:type="dxa"/>
          </w:tcPr>
          <w:p w14:paraId="0089AEE5" w14:textId="11470A5D" w:rsidR="00287EC1" w:rsidRDefault="00287EC1" w:rsidP="00287EC1">
            <w:r>
              <w:t>Ericsson</w:t>
            </w:r>
          </w:p>
        </w:tc>
        <w:tc>
          <w:tcPr>
            <w:tcW w:w="1701" w:type="dxa"/>
          </w:tcPr>
          <w:p w14:paraId="0089AEE6" w14:textId="6D654555" w:rsidR="00287EC1" w:rsidRDefault="00287EC1" w:rsidP="00287EC1">
            <w:r>
              <w:t>No strong view</w:t>
            </w:r>
          </w:p>
        </w:tc>
        <w:tc>
          <w:tcPr>
            <w:tcW w:w="6092" w:type="dxa"/>
          </w:tcPr>
          <w:p w14:paraId="0089AEE7" w14:textId="6121CCE1" w:rsidR="00287EC1" w:rsidRDefault="00287EC1" w:rsidP="00287EC1">
            <w:r>
              <w:t xml:space="preserve">Our understanding is </w:t>
            </w:r>
            <w:r w:rsidRPr="004C7419">
              <w:t xml:space="preserve">RAN1 has no agreement on explicit </w:t>
            </w:r>
            <w:r>
              <w:t>“</w:t>
            </w:r>
            <w:r w:rsidRPr="004C7419">
              <w:t>OFF</w:t>
            </w:r>
            <w:r>
              <w:t xml:space="preserve">” indication. And we are also unaware of any potential agreement along those lines. Hence, we are OK to follow option 2, as the implicit method is feasible. </w:t>
            </w:r>
            <w:r>
              <w:br/>
            </w:r>
            <w:r>
              <w:br/>
              <w:t xml:space="preserve">However, as highlighted by Samsung, having an </w:t>
            </w:r>
            <w:r w:rsidRPr="004C7419">
              <w:t xml:space="preserve">explicit OFF </w:t>
            </w:r>
            <w:r>
              <w:t>indication v</w:t>
            </w:r>
            <w:r w:rsidRPr="004C7419">
              <w:t xml:space="preserve">ia RRC </w:t>
            </w:r>
            <w:r>
              <w:t>could be</w:t>
            </w:r>
            <w:r w:rsidRPr="004C7419">
              <w:t xml:space="preserve"> </w:t>
            </w:r>
            <w:r>
              <w:t>cleaner/</w:t>
            </w:r>
            <w:r w:rsidRPr="004C7419">
              <w:t>easier</w:t>
            </w:r>
            <w:r>
              <w:t xml:space="preserve"> to interpret.</w:t>
            </w:r>
          </w:p>
        </w:tc>
      </w:tr>
      <w:tr w:rsidR="00287EC1" w14:paraId="0089AEEC" w14:textId="77777777">
        <w:tc>
          <w:tcPr>
            <w:tcW w:w="1838" w:type="dxa"/>
          </w:tcPr>
          <w:p w14:paraId="0089AEE9" w14:textId="77777777" w:rsidR="00287EC1" w:rsidRDefault="00287EC1" w:rsidP="00287EC1"/>
        </w:tc>
        <w:tc>
          <w:tcPr>
            <w:tcW w:w="1701" w:type="dxa"/>
          </w:tcPr>
          <w:p w14:paraId="0089AEEA" w14:textId="77777777" w:rsidR="00287EC1" w:rsidRDefault="00287EC1" w:rsidP="00287EC1"/>
        </w:tc>
        <w:tc>
          <w:tcPr>
            <w:tcW w:w="6092" w:type="dxa"/>
          </w:tcPr>
          <w:p w14:paraId="0089AEEB" w14:textId="77777777" w:rsidR="00287EC1" w:rsidRDefault="00287EC1" w:rsidP="00287EC1"/>
        </w:tc>
      </w:tr>
    </w:tbl>
    <w:p w14:paraId="0089AEED" w14:textId="77777777" w:rsidR="0056151D" w:rsidRDefault="0056151D"/>
    <w:p w14:paraId="0089AEEE" w14:textId="77777777" w:rsidR="0056151D" w:rsidRDefault="002C2D01">
      <w:pPr>
        <w:pStyle w:val="Heading1"/>
      </w:pPr>
      <w:r>
        <w:t>4</w:t>
      </w:r>
      <w:r>
        <w:tab/>
        <w:t>Summary</w:t>
      </w:r>
    </w:p>
    <w:p w14:paraId="0089AEEF" w14:textId="28FA94EA" w:rsidR="0056151D" w:rsidRDefault="002C2D01">
      <w:r>
        <w:t xml:space="preserve">[This section will be updated once company views have </w:t>
      </w:r>
      <w:proofErr w:type="spellStart"/>
      <w:r>
        <w:t>bee</w:t>
      </w:r>
      <w:proofErr w:type="spellEnd"/>
      <w:r w:rsidR="00732800" w:rsidRPr="00732800">
        <w:t xml:space="preserve"> </w:t>
      </w:r>
      <w:r w:rsidR="00732800">
        <w:t xml:space="preserve">Option 2 is feasible based on </w:t>
      </w:r>
      <w:r>
        <w:t>n collected.]</w:t>
      </w:r>
    </w:p>
    <w:p w14:paraId="0089AEF0" w14:textId="77777777" w:rsidR="0056151D" w:rsidRDefault="002C2D01">
      <w:pPr>
        <w:spacing w:after="0"/>
      </w:pPr>
      <w:r>
        <w:br w:type="page"/>
      </w:r>
    </w:p>
    <w:p w14:paraId="0089AEF1" w14:textId="77777777" w:rsidR="0056151D" w:rsidRDefault="0056151D">
      <w:pPr>
        <w:pStyle w:val="Heading1"/>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Heading1"/>
      </w:pPr>
      <w:r>
        <w:lastRenderedPageBreak/>
        <w:t>Annex: Relevant RAN1#111 agreements and IEs proposed by Nokia and ZTE</w:t>
      </w:r>
    </w:p>
    <w:p w14:paraId="0089AEF3" w14:textId="77777777" w:rsidR="0056151D" w:rsidRDefault="002C2D01">
      <w:pPr>
        <w:pStyle w:val="Heading2"/>
      </w:pPr>
      <w:r>
        <w:t>A.1</w:t>
      </w:r>
      <w:r>
        <w:tab/>
        <w:t>Periodic beam configuration</w:t>
      </w:r>
    </w:p>
    <w:p w14:paraId="0089AEF4" w14:textId="77777777" w:rsidR="0056151D" w:rsidRDefault="002C2D01">
      <w:r>
        <w:rPr>
          <w:noProof/>
          <w:lang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w:pict>
              <v:shape w14:anchorId="0089AFB9"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">
                <v:textbo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Heading4"/>
        <w:rPr>
          <w:i/>
          <w:iCs/>
        </w:rPr>
      </w:pPr>
      <w:bookmarkStart w:id="0" w:name="_Hlk128536494"/>
      <w:r>
        <w:t>–</w:t>
      </w:r>
      <w:r>
        <w:tab/>
      </w:r>
      <w:bookmarkEnd w:id="0"/>
      <w:proofErr w:type="spellStart"/>
      <w:r>
        <w:rPr>
          <w:i/>
          <w:iCs/>
        </w:rPr>
        <w:t>PeriodicBeamConfig</w:t>
      </w:r>
      <w:proofErr w:type="spellEnd"/>
      <w:r>
        <w:rPr>
          <w:i/>
          <w:iCs/>
        </w:rPr>
        <w:t>-NCR (IE proposed by Nokia)</w:t>
      </w:r>
    </w:p>
    <w:p w14:paraId="0089AEF7" w14:textId="77777777"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14:paraId="0089AEF8" w14:textId="77777777"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SEQUENCE</w:t>
      </w:r>
      <w:r>
        <w:t xml:space="preserve"> {</w:t>
      </w:r>
    </w:p>
    <w:p w14:paraId="0089AEFD" w14:textId="77777777" w:rsidR="0056151D" w:rsidRDefault="002C2D01">
      <w:pPr>
        <w:pStyle w:val="PL"/>
        <w:shd w:val="clear" w:color="auto" w:fill="E6E6E6"/>
      </w:pPr>
      <w:r>
        <w:tab/>
      </w:r>
      <w:proofErr w:type="spellStart"/>
      <w:r>
        <w:t>periodicBeamConfigList</w:t>
      </w:r>
      <w:proofErr w:type="spellEnd"/>
      <w:r>
        <w:tab/>
      </w:r>
      <w:r>
        <w:tab/>
      </w:r>
      <w:r>
        <w:tab/>
      </w:r>
      <w:r>
        <w:rPr>
          <w:color w:val="993366"/>
        </w:rPr>
        <w:t>SEQUENCE</w:t>
      </w:r>
      <w:r>
        <w:t xml:space="preserve"> (</w:t>
      </w:r>
      <w:proofErr w:type="gramStart"/>
      <w:r>
        <w:rPr>
          <w:color w:val="993366"/>
        </w:rPr>
        <w:t>SIZE</w:t>
      </w:r>
      <w:r>
        <w:t>(</w:t>
      </w:r>
      <w:proofErr w:type="gramEnd"/>
      <w:r>
        <w:t xml:space="preserve">1..maxPeriodicBeamConfigs) </w:t>
      </w:r>
      <w:r>
        <w:rPr>
          <w:color w:val="993366"/>
        </w:rPr>
        <w:t>OF</w:t>
      </w:r>
      <w:r>
        <w:t xml:space="preserve"> </w:t>
      </w:r>
      <w:proofErr w:type="spellStart"/>
      <w:r>
        <w:t>PeriodicBeamConfig</w:t>
      </w:r>
      <w:proofErr w:type="spellEnd"/>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proofErr w:type="spellStart"/>
      <w:proofErr w:type="gramStart"/>
      <w:r>
        <w:t>PeriodicBeamConfig</w:t>
      </w:r>
      <w:proofErr w:type="spellEnd"/>
      <w:r>
        <w:t xml:space="preserve"> ::=</w:t>
      </w:r>
      <w:proofErr w:type="gramEnd"/>
      <w:r>
        <w:tab/>
      </w:r>
      <w:r>
        <w:tab/>
      </w:r>
      <w:r>
        <w:tab/>
      </w:r>
      <w:r>
        <w:rPr>
          <w:color w:val="993366"/>
        </w:rPr>
        <w:t>SEQUENCE</w:t>
      </w:r>
      <w:r>
        <w:t xml:space="preserve"> {</w:t>
      </w:r>
    </w:p>
    <w:p w14:paraId="0089AF01" w14:textId="77777777" w:rsidR="0056151D" w:rsidRDefault="002C2D01">
      <w:pPr>
        <w:pStyle w:val="PL"/>
        <w:shd w:val="clear" w:color="auto" w:fill="E6E6E6"/>
      </w:pPr>
      <w:r>
        <w:tab/>
      </w:r>
      <w:proofErr w:type="spellStart"/>
      <w:r>
        <w:t>periodicBeamConfigIndex</w:t>
      </w:r>
      <w:proofErr w:type="spellEnd"/>
      <w:r>
        <w:tab/>
      </w:r>
      <w:r>
        <w:tab/>
      </w:r>
      <w:r>
        <w:tab/>
      </w:r>
      <w:r>
        <w:rPr>
          <w:color w:val="993366"/>
        </w:rPr>
        <w:t>INTEGER</w:t>
      </w:r>
      <w:r>
        <w:t xml:space="preserve"> (</w:t>
      </w:r>
      <w:proofErr w:type="gramStart"/>
      <w:r>
        <w:t>0..</w:t>
      </w:r>
      <w:proofErr w:type="gramEnd"/>
      <w:r>
        <w:t>maxPeriodicBeamConfigs-1),</w:t>
      </w:r>
    </w:p>
    <w:p w14:paraId="0089AF02" w14:textId="77777777" w:rsidR="0056151D" w:rsidRDefault="002C2D01">
      <w:pPr>
        <w:pStyle w:val="PL"/>
        <w:shd w:val="clear" w:color="auto" w:fill="E6E6E6"/>
      </w:pPr>
      <w:r>
        <w:tab/>
      </w:r>
      <w:proofErr w:type="spellStart"/>
      <w:r>
        <w:t>referenceSCS</w:t>
      </w:r>
      <w:proofErr w:type="spellEnd"/>
      <w:r>
        <w:tab/>
      </w:r>
      <w:r>
        <w:tab/>
      </w:r>
      <w:r>
        <w:tab/>
      </w:r>
      <w:r>
        <w:tab/>
      </w:r>
      <w:r>
        <w:tab/>
      </w:r>
      <w:proofErr w:type="spellStart"/>
      <w:r>
        <w:t>SubcarrierSpacing</w:t>
      </w:r>
      <w:proofErr w:type="spellEnd"/>
      <w:r>
        <w:t>,</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w:t>
      </w:r>
      <w:proofErr w:type="gramStart"/>
      <w:r>
        <w:t>2,..</w:t>
      </w:r>
      <w:proofErr w:type="gramEnd"/>
      <w:r>
        <w:t>,periodicityMax},</w:t>
      </w:r>
    </w:p>
    <w:p w14:paraId="0089AF04" w14:textId="77777777" w:rsidR="0056151D" w:rsidRDefault="002C2D01">
      <w:pPr>
        <w:pStyle w:val="PL"/>
        <w:shd w:val="clear" w:color="auto" w:fill="E6E6E6"/>
      </w:pPr>
      <w:r>
        <w:tab/>
      </w:r>
      <w:proofErr w:type="spellStart"/>
      <w:r>
        <w:t>forwardingResourceList</w:t>
      </w:r>
      <w:proofErr w:type="spellEnd"/>
      <w:r>
        <w:tab/>
      </w:r>
      <w:r>
        <w:tab/>
      </w:r>
      <w:r>
        <w:tab/>
      </w:r>
      <w:r>
        <w:rPr>
          <w:color w:val="993366"/>
        </w:rPr>
        <w:t>SEQUENCE</w:t>
      </w:r>
      <w:r>
        <w:t xml:space="preserve"> (</w:t>
      </w:r>
      <w:proofErr w:type="gramStart"/>
      <w:r>
        <w:rPr>
          <w:color w:val="993366"/>
        </w:rPr>
        <w:t>SIZE</w:t>
      </w:r>
      <w:r>
        <w:t>(</w:t>
      </w:r>
      <w:proofErr w:type="gramEnd"/>
      <w:r>
        <w:t xml:space="preserve">1..maxFwdResourcesNCR)) </w:t>
      </w:r>
      <w:r>
        <w:rPr>
          <w:color w:val="993366"/>
        </w:rPr>
        <w:t>OF</w:t>
      </w:r>
      <w:r>
        <w:t xml:space="preserve"> </w:t>
      </w:r>
      <w:proofErr w:type="spellStart"/>
      <w:r>
        <w:t>ForwardingResource</w:t>
      </w:r>
      <w:proofErr w:type="spellEnd"/>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proofErr w:type="spellStart"/>
      <w:proofErr w:type="gramStart"/>
      <w:r>
        <w:t>ForwardingResource</w:t>
      </w:r>
      <w:proofErr w:type="spellEnd"/>
      <w:r>
        <w:t xml:space="preserve"> ::=</w:t>
      </w:r>
      <w:proofErr w:type="gramEnd"/>
      <w:r>
        <w:tab/>
      </w:r>
      <w:r>
        <w:tab/>
      </w:r>
      <w:r>
        <w:tab/>
      </w:r>
      <w:r>
        <w:rPr>
          <w:color w:val="993366"/>
        </w:rPr>
        <w:t>SEQUENCE</w:t>
      </w:r>
      <w:r>
        <w:t xml:space="preserve"> {</w:t>
      </w:r>
    </w:p>
    <w:p w14:paraId="0089AF08" w14:textId="77777777" w:rsidR="0056151D" w:rsidRDefault="002C2D01">
      <w:pPr>
        <w:pStyle w:val="PL"/>
        <w:shd w:val="clear" w:color="auto" w:fill="E6E6E6"/>
      </w:pPr>
      <w:r>
        <w:tab/>
      </w:r>
      <w:proofErr w:type="spellStart"/>
      <w:r>
        <w:t>beamIndex</w:t>
      </w:r>
      <w:proofErr w:type="spellEnd"/>
      <w:r>
        <w:tab/>
      </w:r>
      <w:r>
        <w:tab/>
      </w:r>
      <w:r>
        <w:tab/>
      </w:r>
      <w:r>
        <w:tab/>
      </w:r>
      <w:r>
        <w:tab/>
      </w:r>
      <w:r>
        <w:tab/>
      </w:r>
      <w:r>
        <w:rPr>
          <w:color w:val="993366"/>
        </w:rPr>
        <w:t>INTEGER</w:t>
      </w:r>
      <w:r>
        <w:t xml:space="preserve"> (</w:t>
      </w:r>
      <w:proofErr w:type="gramStart"/>
      <w:r>
        <w:t>0..</w:t>
      </w:r>
      <w:proofErr w:type="gramEnd"/>
      <w:r>
        <w:t>maxNrofBeams-1),</w:t>
      </w:r>
    </w:p>
    <w:p w14:paraId="0089AF09" w14:textId="77777777" w:rsidR="0056151D" w:rsidRDefault="002C2D01">
      <w:pPr>
        <w:pStyle w:val="PL"/>
        <w:shd w:val="clear" w:color="auto" w:fill="E6E6E6"/>
      </w:pPr>
      <w:r>
        <w:tab/>
      </w:r>
      <w:proofErr w:type="spellStart"/>
      <w:r>
        <w:t>timeResource</w:t>
      </w:r>
      <w:proofErr w:type="spellEnd"/>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r>
      <w:proofErr w:type="spellStart"/>
      <w:r>
        <w:t>slotOffset</w:t>
      </w:r>
      <w:proofErr w:type="spellEnd"/>
      <w:r>
        <w:tab/>
      </w:r>
      <w:r>
        <w:tab/>
      </w:r>
      <w:r>
        <w:tab/>
      </w:r>
      <w:r>
        <w:tab/>
      </w:r>
      <w:r>
        <w:tab/>
      </w:r>
      <w:r>
        <w:tab/>
      </w:r>
      <w:r>
        <w:rPr>
          <w:color w:val="993366"/>
        </w:rPr>
        <w:t>INTEGER</w:t>
      </w:r>
      <w:r>
        <w:t xml:space="preserve"> (</w:t>
      </w:r>
      <w:proofErr w:type="gramStart"/>
      <w:r>
        <w:t>0..</w:t>
      </w:r>
      <w:proofErr w:type="gramEnd"/>
      <w:r>
        <w:t>maxNrofSlots-1),</w:t>
      </w:r>
    </w:p>
    <w:p w14:paraId="0089AF0B" w14:textId="77777777" w:rsidR="0056151D" w:rsidRDefault="002C2D01">
      <w:pPr>
        <w:pStyle w:val="PL"/>
        <w:shd w:val="clear" w:color="auto" w:fill="E6E6E6"/>
      </w:pPr>
      <w:r>
        <w:tab/>
      </w:r>
      <w:r>
        <w:tab/>
      </w:r>
      <w:proofErr w:type="spellStart"/>
      <w:r>
        <w:t>symbolOffset</w:t>
      </w:r>
      <w:proofErr w:type="spellEnd"/>
      <w:r>
        <w:tab/>
      </w:r>
      <w:r>
        <w:tab/>
      </w:r>
      <w:r>
        <w:tab/>
      </w:r>
      <w:r>
        <w:tab/>
      </w:r>
      <w:r>
        <w:tab/>
      </w:r>
      <w:r>
        <w:rPr>
          <w:color w:val="993366"/>
        </w:rPr>
        <w:t>INTEGER</w:t>
      </w:r>
      <w:r>
        <w:t xml:space="preserve"> (</w:t>
      </w:r>
      <w:proofErr w:type="gramStart"/>
      <w:r>
        <w:t>0..</w:t>
      </w:r>
      <w:proofErr w:type="gramEnd"/>
      <w:r>
        <w:t>maxNrofSymbols-1),</w:t>
      </w:r>
    </w:p>
    <w:p w14:paraId="0089AF0C" w14:textId="77777777" w:rsidR="0056151D" w:rsidRDefault="002C2D01">
      <w:pPr>
        <w:pStyle w:val="PL"/>
        <w:shd w:val="clear" w:color="auto" w:fill="E6E6E6"/>
      </w:pPr>
      <w:r>
        <w:tab/>
      </w:r>
      <w:r>
        <w:tab/>
      </w:r>
      <w:proofErr w:type="spellStart"/>
      <w:r>
        <w:t>durationSymbols</w:t>
      </w:r>
      <w:proofErr w:type="spellEnd"/>
      <w:r>
        <w:tab/>
      </w:r>
      <w:r>
        <w:tab/>
      </w:r>
      <w:r>
        <w:tab/>
      </w:r>
      <w:r>
        <w:tab/>
      </w:r>
      <w:r>
        <w:tab/>
      </w:r>
      <w:r>
        <w:rPr>
          <w:color w:val="993366"/>
        </w:rPr>
        <w:t>INTEGER</w:t>
      </w:r>
      <w:r>
        <w:t xml:space="preserve"> (</w:t>
      </w:r>
      <w:proofErr w:type="gramStart"/>
      <w:r>
        <w:t>1..</w:t>
      </w:r>
      <w:proofErr w:type="gramEnd"/>
      <w:r>
        <w:t>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SimSun" w:hAnsi="Arial"/>
          <w:i/>
          <w:iCs/>
          <w:sz w:val="24"/>
        </w:rPr>
        <w:t>PeriodicFwdResourceSet</w:t>
      </w:r>
      <w:proofErr w:type="spellEnd"/>
      <w:r>
        <w:rPr>
          <w:rFonts w:ascii="Arial" w:eastAsia="SimSun" w:hAnsi="Arial"/>
          <w:i/>
          <w:iCs/>
          <w:sz w:val="24"/>
        </w:rPr>
        <w:t xml:space="preserve">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PeriodicFwdResourceSet</w:t>
      </w:r>
      <w:proofErr w:type="spellEnd"/>
      <w:r>
        <w:rPr>
          <w:rFonts w:eastAsia="SimSun"/>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b/>
          <w:i/>
          <w:iCs/>
        </w:rPr>
        <w:t>PeriodicFwdResourceSet</w:t>
      </w:r>
      <w:proofErr w:type="spellEnd"/>
      <w:r>
        <w:rPr>
          <w:rFonts w:ascii="Arial" w:eastAsia="SimSun" w:hAnsi="Arial"/>
          <w:b/>
          <w:i/>
          <w:iCs/>
        </w:rPr>
        <w:t xml:space="preserve">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r>
        <w:rPr>
          <w:rFonts w:ascii="Courier New" w:eastAsia="SimSun" w:hAnsi="Courier New" w:cs="Courier New"/>
          <w:sz w:val="16"/>
          <w:szCs w:val="16"/>
        </w:rPr>
        <w:tab/>
      </w:r>
      <w:r>
        <w:rPr>
          <w:rFonts w:ascii="Courier New" w:eastAsia="SimSun" w:hAnsi="Courier New" w:cs="Courier New"/>
          <w:sz w:val="16"/>
          <w:szCs w:val="16"/>
        </w:rPr>
        <w:tab/>
        <w:t xml:space="preserve">     </w:t>
      </w:r>
      <w:proofErr w:type="spellStart"/>
      <w:r>
        <w:rPr>
          <w:rFonts w:ascii="Courier New" w:eastAsia="SimSun" w:hAnsi="Courier New" w:cs="Courier New"/>
          <w:sz w:val="16"/>
          <w:szCs w:val="16"/>
        </w:rPr>
        <w:t>NCR-PeriodicF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proofErr w:type="spellEnd"/>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ToAdddMod</w:t>
      </w:r>
      <w:r>
        <w:rPr>
          <w:rFonts w:ascii="Courier New" w:hAnsi="Courier New" w:cs="Courier New"/>
          <w:sz w:val="16"/>
          <w:szCs w:val="16"/>
          <w:lang w:eastAsia="en-GB"/>
        </w:rPr>
        <w:t>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ToRemoveList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Id</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periodicity</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color w:val="993366"/>
          <w:sz w:val="16"/>
          <w:szCs w:val="16"/>
        </w:rPr>
        <w:t>ENUMERATED</w:t>
      </w:r>
      <w:r>
        <w:rPr>
          <w:rFonts w:ascii="Courier New" w:eastAsia="YouYuan"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referenceSCS</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YouYuan" w:hAnsi="Courier New" w:cs="Courier New"/>
          <w:sz w:val="16"/>
          <w:szCs w:val="16"/>
        </w:rPr>
        <w:t>SubcarrierSpacing</w:t>
      </w:r>
      <w:proofErr w:type="spellEnd"/>
      <w:r>
        <w:rPr>
          <w:rFonts w:ascii="Courier New" w:eastAsia="YouYuan" w:hAnsi="Courier New" w:cs="Courier New"/>
          <w:sz w:val="16"/>
          <w:szCs w:val="16"/>
        </w:rPr>
        <w:t>,</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w:t>
      </w:r>
      <w:r>
        <w:rPr>
          <w:rFonts w:ascii="Courier New" w:eastAsia="SimSun" w:hAnsi="Courier New" w:cs="Courier New" w:hint="eastAsia"/>
          <w:sz w:val="16"/>
          <w:szCs w:val="16"/>
        </w:rPr>
        <w:t>eriodicFwdResourceId-r18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beamIndex</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eastAsia="SimSun"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t>T</w:t>
      </w:r>
      <w:r>
        <w:rPr>
          <w:rFonts w:ascii="Courier New" w:hAnsi="Courier New" w:cs="Courier New"/>
          <w:sz w:val="16"/>
          <w:szCs w:val="16"/>
          <w:lang w:eastAsia="en-GB"/>
        </w:rPr>
        <w: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proofErr w:type="gramStart"/>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proofErr w:type="gramEnd"/>
      <w:r>
        <w:rPr>
          <w:rFonts w:ascii="Courier New" w:hAnsi="Courier New" w:cs="Courier New"/>
          <w:sz w:val="16"/>
          <w:szCs w:val="16"/>
          <w:lang w:eastAsia="en-GB"/>
        </w:rPr>
        <w:t xml:space="preserve"> (0..</w:t>
      </w:r>
      <w:r>
        <w:rPr>
          <w:rFonts w:ascii="Courier New" w:eastAsia="SimSun"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SimSun"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lastRenderedPageBreak/>
              <w:t>NCR-</w:t>
            </w:r>
            <w:proofErr w:type="spellStart"/>
            <w:r>
              <w:rPr>
                <w:rFonts w:ascii="Arial" w:eastAsia="SimSun"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SimSun" w:hAnsi="Arial" w:cs="Arial"/>
                <w:b/>
                <w:i/>
                <w:iCs/>
                <w:sz w:val="18"/>
                <w:szCs w:val="18"/>
                <w:lang w:eastAsia="en-GB"/>
              </w:rPr>
              <w:t>beamIndex</w:t>
            </w:r>
            <w:proofErr w:type="spellEnd"/>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SimSun" w:hAnsi="Arial" w:cs="Arial"/>
                <w:b/>
                <w:i/>
                <w:iCs/>
                <w:sz w:val="18"/>
                <w:szCs w:val="18"/>
              </w:rPr>
              <w:t>ncr-PeriodicF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hint="eastAsia"/>
                <w:b/>
                <w:i/>
                <w:iCs/>
                <w:sz w:val="18"/>
                <w:szCs w:val="18"/>
              </w:rPr>
              <w:t>ResourceSet</w:t>
            </w:r>
            <w:proofErr w:type="spellEnd"/>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proofErr w:type="spellStart"/>
            <w:r>
              <w:rPr>
                <w:rFonts w:ascii="Arial" w:eastAsia="SimSun" w:hAnsi="Arial" w:cs="Arial"/>
                <w:b/>
                <w:i/>
                <w:iCs/>
                <w:sz w:val="18"/>
                <w:szCs w:val="18"/>
                <w:lang w:eastAsia="ja-JP"/>
              </w:rPr>
              <w:t>ncr-PeriodicFwdResourceToAdddModList</w:t>
            </w:r>
            <w:proofErr w:type="spellEnd"/>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ncr-Periodic</w:t>
            </w:r>
            <w:r>
              <w:rPr>
                <w:rFonts w:ascii="Arial" w:eastAsia="SimSun" w:hAnsi="Arial" w:cs="Arial" w:hint="eastAsia"/>
                <w:b/>
                <w:i/>
                <w:iCs/>
                <w:sz w:val="18"/>
                <w:szCs w:val="18"/>
              </w:rPr>
              <w:t>FwdResource</w:t>
            </w:r>
            <w:r>
              <w:rPr>
                <w:rFonts w:ascii="Arial" w:eastAsia="SimSun" w:hAnsi="Arial" w:cs="Arial"/>
                <w:b/>
                <w:i/>
                <w:iCs/>
                <w:sz w:val="18"/>
                <w:szCs w:val="18"/>
              </w:rPr>
              <w:t>ToRemove</w:t>
            </w:r>
            <w:r>
              <w:rPr>
                <w:rFonts w:ascii="Arial" w:eastAsia="SimSun" w:hAnsi="Arial" w:cs="Arial" w:hint="eastAsia"/>
                <w:b/>
                <w:i/>
                <w:iCs/>
                <w:sz w:val="18"/>
                <w:szCs w:val="18"/>
              </w:rPr>
              <w:t>List</w:t>
            </w:r>
            <w:proofErr w:type="spellEnd"/>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rPr>
              <w:t>ncr</w:t>
            </w:r>
            <w:r>
              <w:rPr>
                <w:rFonts w:ascii="Arial" w:eastAsia="SimSun" w:hAnsi="Arial" w:cs="Arial"/>
                <w:b/>
                <w:i/>
                <w:iCs/>
                <w:sz w:val="18"/>
                <w:szCs w:val="18"/>
                <w:lang w:eastAsia="en-GB"/>
              </w:rPr>
              <w:t>-Periodic</w:t>
            </w:r>
            <w:r>
              <w:rPr>
                <w:rFonts w:ascii="Arial" w:eastAsia="SimSun" w:hAnsi="Arial" w:cs="Arial"/>
                <w:b/>
                <w:i/>
                <w:iCs/>
                <w:sz w:val="18"/>
                <w:szCs w:val="18"/>
              </w:rPr>
              <w:t>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b/>
                <w:i/>
                <w:iCs/>
                <w:sz w:val="18"/>
                <w:szCs w:val="18"/>
                <w:lang w:eastAsia="en-GB"/>
              </w:rPr>
              <w:t>Resource</w:t>
            </w:r>
            <w:proofErr w:type="spellEnd"/>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referenceSCS</w:t>
            </w:r>
            <w:proofErr w:type="spellEnd"/>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w:t>
            </w:r>
            <w:proofErr w:type="spellEnd"/>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SimSun"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proofErr w:type="spellEnd"/>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SimSun" w:hAnsi="Courier New" w:cs="Courier New"/>
          <w:sz w:val="16"/>
        </w:rPr>
        <w:t>NCR-PeriodicF</w:t>
      </w:r>
      <w:r>
        <w:rPr>
          <w:rFonts w:ascii="Courier New" w:eastAsia="SimSun" w:hAnsi="Courier New" w:cs="Courier New" w:hint="eastAsia"/>
          <w:sz w:val="16"/>
        </w:rPr>
        <w:t>wdResourceSet</w:t>
      </w:r>
      <w:r>
        <w:rPr>
          <w:rFonts w:ascii="Courier New" w:eastAsia="SimSun" w:hAnsi="Courier New" w:cs="Courier New"/>
          <w:sz w:val="16"/>
        </w:rPr>
        <w:t>Id-r</w:t>
      </w:r>
      <w:proofErr w:type="gramStart"/>
      <w:r>
        <w:rPr>
          <w:rFonts w:ascii="Courier New" w:eastAsia="SimSun" w:hAnsi="Courier New" w:cs="Courier New"/>
          <w:sz w:val="16"/>
        </w:rPr>
        <w:t>18 ::=</w:t>
      </w:r>
      <w:proofErr w:type="gramEnd"/>
      <w:r>
        <w:rPr>
          <w:rFonts w:ascii="Courier New" w:eastAsia="SimSun"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SimSun" w:hAnsi="Courier New" w:cs="Courier New" w:hint="eastAsia"/>
          <w:sz w:val="16"/>
        </w:rPr>
        <w:t>1</w:t>
      </w:r>
      <w:r>
        <w:rPr>
          <w:rFonts w:ascii="Courier New" w:hAnsi="Courier New" w:cs="Courier New"/>
          <w:sz w:val="16"/>
          <w:lang w:eastAsia="en-GB"/>
        </w:rPr>
        <w:t>..</w:t>
      </w:r>
      <w:r>
        <w:rPr>
          <w:rFonts w:ascii="Courier New" w:eastAsia="SimSun" w:hAnsi="Courier New" w:cs="Courier New"/>
          <w:sz w:val="16"/>
        </w:rPr>
        <w:t>maxNrofPeriodicF</w:t>
      </w:r>
      <w:r>
        <w:rPr>
          <w:rFonts w:ascii="Courier New" w:eastAsia="SimSun"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MS PGothic"/>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SimSun"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SimSun" w:hAnsi="Arial" w:hint="eastAsia"/>
          <w:i/>
          <w:iCs/>
          <w:sz w:val="24"/>
        </w:rPr>
        <w:t>w</w:t>
      </w:r>
      <w:r>
        <w:rPr>
          <w:rFonts w:ascii="Arial" w:hAnsi="Arial" w:hint="eastAsia"/>
          <w:i/>
          <w:iCs/>
          <w:sz w:val="24"/>
          <w:lang w:eastAsia="ja-JP"/>
        </w:rPr>
        <w:t>dResourceId</w:t>
      </w:r>
      <w:proofErr w:type="spellEnd"/>
      <w:r>
        <w:rPr>
          <w:rFonts w:ascii="Arial" w:eastAsia="SimSun" w:hAnsi="Arial" w:hint="eastAsia"/>
          <w:i/>
          <w:iCs/>
          <w:sz w:val="24"/>
        </w:rPr>
        <w:t xml:space="preserve"> </w:t>
      </w:r>
      <w:r>
        <w:rPr>
          <w:rFonts w:ascii="Arial" w:eastAsia="SimSun"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SimSun"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SimSun" w:hint="eastAsia"/>
          <w:i/>
          <w:iCs/>
        </w:rPr>
        <w:t>PeriodicFwdResource</w:t>
      </w:r>
      <w:proofErr w:type="spellEnd"/>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w:t>
      </w:r>
      <w:r>
        <w:rPr>
          <w:rFonts w:ascii="Courier New" w:eastAsia="SimSun" w:hAnsi="Courier New" w:cs="Courier New" w:hint="eastAsia"/>
          <w:sz w:val="16"/>
          <w:lang w:val="pt-PT"/>
        </w:rPr>
        <w:t>P</w:t>
      </w:r>
      <w:r>
        <w:rPr>
          <w:rFonts w:ascii="Courier New" w:eastAsia="SimSun" w:hAnsi="Courier New" w:cs="Courier New"/>
          <w:sz w:val="16"/>
          <w:lang w:val="pt-PT"/>
        </w:rPr>
        <w:t>eriodicF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eastAsia="SimSun" w:hAnsi="Courier New" w:cs="Courier New" w:hint="eastAsia"/>
          <w:sz w:val="16"/>
          <w:lang w:val="pt-PT"/>
        </w:rPr>
        <w:t>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w:t>
      </w:r>
      <w:r>
        <w:rPr>
          <w:rFonts w:ascii="Courier New" w:hAnsi="Courier New" w:cs="Courier New"/>
          <w:sz w:val="16"/>
          <w:lang w:val="pt-PT" w:eastAsia="en-GB"/>
        </w:rPr>
        <w:t>maxNrof</w:t>
      </w:r>
      <w:r>
        <w:rPr>
          <w:rFonts w:ascii="Courier New" w:eastAsia="SimSun" w:hAnsi="Courier New" w:cs="Courier New" w:hint="eastAsia"/>
          <w:sz w:val="16"/>
          <w:lang w:val="pt-PT"/>
        </w:rPr>
        <w:t>Periodic</w:t>
      </w:r>
      <w:r>
        <w:rPr>
          <w:rFonts w:ascii="Courier New" w:eastAsia="SimSun" w:hAnsi="Courier New" w:cs="Courier New"/>
          <w:sz w:val="16"/>
          <w:lang w:val="pt-PT"/>
        </w:rPr>
        <w:t>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hAnsi="Courier New" w:cs="Courier New"/>
          <w:sz w:val="16"/>
          <w:lang w:val="pt-PT" w:eastAsia="en-GB"/>
        </w:rPr>
        <w:t>Resource</w:t>
      </w:r>
      <w:r>
        <w:rPr>
          <w:rFonts w:ascii="Courier New" w:eastAsia="SimSun" w:hAnsi="Courier New" w:cs="Courier New" w:hint="eastAsia"/>
          <w:sz w:val="16"/>
          <w:lang w:val="pt-PT"/>
        </w:rPr>
        <w:t>-r18</w:t>
      </w:r>
      <w:r>
        <w:rPr>
          <w:rFonts w:ascii="Courier New" w:eastAsia="SimSun"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Heading2"/>
      </w:pPr>
      <w:r>
        <w:t>A.2</w:t>
      </w:r>
      <w:r>
        <w:tab/>
        <w:t>Aperiodic beam configuration</w:t>
      </w:r>
    </w:p>
    <w:p w14:paraId="0089AF68" w14:textId="77777777" w:rsidR="0056151D" w:rsidRDefault="002C2D01">
      <w:r>
        <w:rPr>
          <w:noProof/>
          <w:lang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535FBD">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w:t>
                            </w:r>
                            <w:proofErr w:type="gramStart"/>
                            <w:r w:rsidR="002C2D01">
                              <w:rPr>
                                <w:rFonts w:eastAsia="SimSun"/>
                                <w:i/>
                                <w:iCs/>
                                <w:lang w:eastAsia="zh-CN"/>
                              </w:rPr>
                              <w:t>index ;</w:t>
                            </w:r>
                            <w:proofErr w:type="gramEnd"/>
                            <w:r w:rsidR="002C2D01">
                              <w:rPr>
                                <w:rFonts w:eastAsia="SimSun"/>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535FBD">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w14:anchorId="0089AFBB"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">
                <v:textbo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BA21C9">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w:t>
                      </w:r>
                      <w:proofErr w:type="gramStart"/>
                      <w:r w:rsidR="002C2D01">
                        <w:rPr>
                          <w:rFonts w:eastAsia="SimSun"/>
                          <w:i/>
                          <w:iCs/>
                          <w:lang w:eastAsia="zh-CN"/>
                        </w:rPr>
                        <w:t>index ;</w:t>
                      </w:r>
                      <w:proofErr w:type="gramEnd"/>
                      <w:r w:rsidR="002C2D01">
                        <w:rPr>
                          <w:rFonts w:eastAsia="SimSun"/>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BA21C9">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Heading4"/>
        <w:rPr>
          <w:i/>
          <w:iCs/>
        </w:rPr>
      </w:pPr>
      <w:bookmarkStart w:id="1" w:name="_Toc115428956"/>
      <w:bookmarkStart w:id="2" w:name="_Toc60777165"/>
      <w:r>
        <w:t>–</w:t>
      </w:r>
      <w:r>
        <w:tab/>
      </w:r>
      <w:proofErr w:type="spellStart"/>
      <w:r>
        <w:rPr>
          <w:i/>
          <w:iCs/>
        </w:rPr>
        <w:t>AperiodicBeamConfig</w:t>
      </w:r>
      <w:proofErr w:type="spellEnd"/>
      <w:r>
        <w:rPr>
          <w:i/>
          <w:iCs/>
        </w:rPr>
        <w:t>-NCR</w:t>
      </w:r>
      <w:bookmarkEnd w:id="1"/>
      <w:bookmarkEnd w:id="2"/>
      <w:r>
        <w:rPr>
          <w:i/>
          <w:iCs/>
        </w:rPr>
        <w:t xml:space="preserve"> (IE proposed by Nokia)</w:t>
      </w:r>
    </w:p>
    <w:p w14:paraId="0089AF6B" w14:textId="77777777"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14:paraId="0089AF6C" w14:textId="77777777"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SEQUENCE</w:t>
      </w:r>
      <w:r>
        <w:t xml:space="preserve"> {</w:t>
      </w:r>
    </w:p>
    <w:p w14:paraId="0089AF71" w14:textId="77777777" w:rsidR="0056151D" w:rsidRDefault="002C2D01">
      <w:pPr>
        <w:pStyle w:val="PL"/>
        <w:shd w:val="clear" w:color="auto" w:fill="E6E6E6"/>
      </w:pPr>
      <w:r>
        <w:tab/>
      </w:r>
      <w:proofErr w:type="spellStart"/>
      <w:r>
        <w:t>aperiodicTimeResourceList</w:t>
      </w:r>
      <w:proofErr w:type="spellEnd"/>
      <w:r>
        <w:tab/>
      </w:r>
      <w:r>
        <w:tab/>
      </w:r>
      <w:r>
        <w:rPr>
          <w:color w:val="993366"/>
        </w:rPr>
        <w:t>SEQUENCE</w:t>
      </w:r>
      <w:r>
        <w:t xml:space="preserve"> (</w:t>
      </w:r>
      <w:r>
        <w:rPr>
          <w:color w:val="993366"/>
        </w:rPr>
        <w:t>SIZE</w:t>
      </w:r>
      <w:r>
        <w:t xml:space="preserve"> (</w:t>
      </w:r>
      <w:proofErr w:type="gramStart"/>
      <w:r>
        <w:t>1..</w:t>
      </w:r>
      <w:proofErr w:type="gramEnd"/>
      <w:r>
        <w:t xml:space="preserve">maxAperiodicTimeResourcesNCR)) </w:t>
      </w:r>
      <w:r>
        <w:rPr>
          <w:color w:val="993366"/>
        </w:rPr>
        <w:t>OF</w:t>
      </w:r>
      <w:r>
        <w:t xml:space="preserve"> </w:t>
      </w:r>
      <w:proofErr w:type="spellStart"/>
      <w:r>
        <w:t>AperiodicTimeResourceConfig</w:t>
      </w:r>
      <w:proofErr w:type="spellEnd"/>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14:paraId="0089AF75" w14:textId="77777777" w:rsidR="0056151D" w:rsidRDefault="002C2D01">
      <w:pPr>
        <w:pStyle w:val="PL"/>
        <w:shd w:val="clear" w:color="auto" w:fill="E6E6E6"/>
      </w:pPr>
      <w:r>
        <w:tab/>
      </w:r>
      <w:proofErr w:type="spellStart"/>
      <w:r>
        <w:t>aperiodicTimeResourceIndex</w:t>
      </w:r>
      <w:proofErr w:type="spellEnd"/>
      <w:r>
        <w:tab/>
      </w:r>
      <w:r>
        <w:rPr>
          <w:color w:val="993366"/>
        </w:rPr>
        <w:t>INTEGER</w:t>
      </w:r>
      <w:r>
        <w:t xml:space="preserve"> (</w:t>
      </w:r>
      <w:proofErr w:type="gramStart"/>
      <w:r>
        <w:t>0..</w:t>
      </w:r>
      <w:proofErr w:type="gramEnd"/>
      <w:r>
        <w:t>maxAperiodicTimeResourcesNCR-1)</w:t>
      </w:r>
    </w:p>
    <w:p w14:paraId="0089AF76" w14:textId="77777777" w:rsidR="0056151D" w:rsidRDefault="002C2D01">
      <w:pPr>
        <w:pStyle w:val="PL"/>
        <w:shd w:val="clear" w:color="auto" w:fill="E6E6E6"/>
      </w:pPr>
      <w:r>
        <w:tab/>
      </w:r>
      <w:proofErr w:type="spellStart"/>
      <w:proofErr w:type="gramStart"/>
      <w:r>
        <w:t>timeResource</w:t>
      </w:r>
      <w:proofErr w:type="spellEnd"/>
      <w:r>
        <w:t xml:space="preserve"> ::=</w:t>
      </w:r>
      <w:proofErr w:type="gramEnd"/>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r>
      <w:proofErr w:type="spellStart"/>
      <w:r>
        <w:t>slotOffset</w:t>
      </w:r>
      <w:proofErr w:type="spellEnd"/>
      <w:r>
        <w:tab/>
      </w:r>
      <w:r>
        <w:tab/>
      </w:r>
      <w:r>
        <w:tab/>
      </w:r>
      <w:r>
        <w:tab/>
      </w:r>
      <w:r>
        <w:tab/>
      </w:r>
      <w:r>
        <w:rPr>
          <w:color w:val="993366"/>
        </w:rPr>
        <w:t>INTEGER</w:t>
      </w:r>
      <w:r>
        <w:t xml:space="preserve"> (</w:t>
      </w:r>
      <w:proofErr w:type="gramStart"/>
      <w:r>
        <w:t>0..</w:t>
      </w:r>
      <w:proofErr w:type="gramEnd"/>
      <w:r>
        <w:t>maxNrofSlots-1),</w:t>
      </w:r>
    </w:p>
    <w:p w14:paraId="0089AF78" w14:textId="77777777" w:rsidR="0056151D" w:rsidRDefault="002C2D01">
      <w:pPr>
        <w:pStyle w:val="PL"/>
        <w:shd w:val="clear" w:color="auto" w:fill="E6E6E6"/>
      </w:pPr>
      <w:r>
        <w:lastRenderedPageBreak/>
        <w:tab/>
      </w:r>
      <w:r>
        <w:tab/>
      </w:r>
      <w:proofErr w:type="spellStart"/>
      <w:r>
        <w:t>symbolOffset</w:t>
      </w:r>
      <w:proofErr w:type="spellEnd"/>
      <w:r>
        <w:tab/>
      </w:r>
      <w:r>
        <w:tab/>
      </w:r>
      <w:r>
        <w:tab/>
      </w:r>
      <w:r>
        <w:tab/>
      </w:r>
      <w:r>
        <w:rPr>
          <w:color w:val="993366"/>
        </w:rPr>
        <w:t>INTEGER</w:t>
      </w:r>
      <w:r>
        <w:t xml:space="preserve"> (</w:t>
      </w:r>
      <w:proofErr w:type="gramStart"/>
      <w:r>
        <w:t>0..</w:t>
      </w:r>
      <w:proofErr w:type="gramEnd"/>
      <w:r>
        <w:t>maxNrofSymbols-1),</w:t>
      </w:r>
    </w:p>
    <w:p w14:paraId="0089AF79" w14:textId="77777777" w:rsidR="0056151D" w:rsidRDefault="002C2D01">
      <w:pPr>
        <w:pStyle w:val="PL"/>
        <w:shd w:val="clear" w:color="auto" w:fill="E6E6E6"/>
      </w:pPr>
      <w:r>
        <w:tab/>
      </w:r>
      <w:r>
        <w:tab/>
      </w:r>
      <w:proofErr w:type="spellStart"/>
      <w:r>
        <w:t>durationSymbols</w:t>
      </w:r>
      <w:proofErr w:type="spellEnd"/>
      <w:r>
        <w:tab/>
      </w:r>
      <w:r>
        <w:tab/>
      </w:r>
      <w:r>
        <w:tab/>
      </w:r>
      <w:r>
        <w:tab/>
      </w:r>
      <w:r>
        <w:rPr>
          <w:color w:val="993366"/>
        </w:rPr>
        <w:t>INTEGER</w:t>
      </w:r>
      <w:r>
        <w:t xml:space="preserve"> (</w:t>
      </w:r>
      <w:proofErr w:type="gramStart"/>
      <w:r>
        <w:t>1..</w:t>
      </w:r>
      <w:proofErr w:type="gramEnd"/>
      <w:r>
        <w:t>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SimSun" w:hAnsi="Arial"/>
          <w:i/>
          <w:iCs/>
          <w:sz w:val="24"/>
        </w:rPr>
        <w:t>eriodicFwdConfig</w:t>
      </w:r>
      <w:proofErr w:type="spellEnd"/>
      <w:r>
        <w:rPr>
          <w:rFonts w:ascii="Arial" w:eastAsia="SimSun" w:hAnsi="Arial"/>
          <w:i/>
          <w:iCs/>
          <w:sz w:val="24"/>
        </w:rPr>
        <w:t xml:space="preserve">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AperiodicFwdConfig</w:t>
      </w:r>
      <w:proofErr w:type="spellEnd"/>
      <w:r>
        <w:rPr>
          <w:rFonts w:eastAsia="SimSun"/>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SimSun" w:hAnsi="Arial"/>
          <w:b/>
          <w:i/>
          <w:iCs/>
        </w:rPr>
        <w:t>periodicFwdConfig</w:t>
      </w:r>
      <w:proofErr w:type="spellEnd"/>
      <w:r>
        <w:rPr>
          <w:rFonts w:ascii="Arial" w:eastAsia="SimSun" w:hAnsi="Arial"/>
          <w:b/>
          <w:i/>
          <w:iCs/>
        </w:rPr>
        <w:t xml:space="preserve">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w:t>
      </w:r>
      <w:proofErr w:type="gramStart"/>
      <w:r>
        <w:rPr>
          <w:rFonts w:ascii="Courier New" w:hAnsi="Courier New" w:cs="Courier New" w:hint="eastAsia"/>
          <w:sz w:val="16"/>
          <w:szCs w:val="16"/>
        </w:rPr>
        <w:t>18 ::=</w:t>
      </w:r>
      <w:proofErr w:type="gramEnd"/>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ToAddModList-r18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ToRemoveList-r18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Id-r18</w:t>
      </w:r>
      <w:r>
        <w:rPr>
          <w:rFonts w:ascii="Courier New" w:eastAsia="SimSun"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 ::=</w:t>
      </w:r>
      <w:proofErr w:type="gramEnd"/>
      <w:r>
        <w:rPr>
          <w:rFonts w:ascii="Courier New" w:eastAsia="SimSun"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eastAsia="SimSun"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 xml:space="preserve">slotOffsetAperiodic-r18 </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ffs</w:t>
      </w:r>
      <w:r>
        <w:rPr>
          <w:rFonts w:ascii="Courier New" w:eastAsia="SimSun"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symbolOffset-r18</w:t>
      </w:r>
      <w:r>
        <w:rPr>
          <w:rFonts w:ascii="Courier New" w:eastAsia="SimSun" w:hAnsi="Courier New" w:cs="Courier New"/>
          <w:sz w:val="16"/>
          <w:szCs w:val="16"/>
          <w:lang w:val="pt-PT"/>
        </w:rPr>
        <w:tab/>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maxNrofSymbols-1</w:t>
      </w:r>
      <w:r>
        <w:rPr>
          <w:rFonts w:ascii="Courier New" w:eastAsia="SimSun" w:hAnsi="Courier New" w:cs="Courier New"/>
          <w:sz w:val="16"/>
          <w:szCs w:val="16"/>
          <w:lang w:val="pt-PT"/>
        </w:rPr>
        <w:t>)</w:t>
      </w:r>
    </w:p>
    <w:p w14:paraId="0089AF8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lang w:val="pt-PT"/>
        </w:rPr>
        <w:tab/>
      </w:r>
      <w:r>
        <w:rPr>
          <w:rFonts w:ascii="Courier New" w:eastAsia="SimSun" w:hAnsi="Courier New" w:cs="Courier New"/>
          <w:sz w:val="16"/>
          <w:szCs w:val="16"/>
        </w:rPr>
        <w:t>durationInSymbols-r18</w:t>
      </w:r>
      <w:r>
        <w:rPr>
          <w:rFonts w:ascii="Courier New" w:eastAsia="SimSun" w:hAnsi="Courier New" w:cs="Courier New" w:hint="eastAsia"/>
          <w:sz w:val="16"/>
          <w:szCs w:val="16"/>
        </w:rPr>
        <w:t xml:space="preserve"> </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SimSun" w:hAnsi="Courier New" w:cs="Courier New" w:hint="eastAsia"/>
          <w:sz w:val="16"/>
          <w:szCs w:val="16"/>
        </w:rPr>
        <w:t>(</w:t>
      </w:r>
      <w:proofErr w:type="gramStart"/>
      <w:r>
        <w:rPr>
          <w:rFonts w:ascii="Courier New" w:eastAsia="SimSun" w:hAnsi="Courier New" w:cs="Courier New" w:hint="eastAsia"/>
          <w:sz w:val="16"/>
          <w:szCs w:val="16"/>
        </w:rPr>
        <w:t>1..</w:t>
      </w:r>
      <w:proofErr w:type="gramEnd"/>
      <w:r>
        <w:rPr>
          <w:rFonts w:ascii="Courier New" w:eastAsia="SimSun" w:hAnsi="Courier New" w:cs="Courier New" w:hint="eastAsia"/>
          <w:sz w:val="16"/>
          <w:szCs w:val="16"/>
        </w:rPr>
        <w:t>ffs)</w:t>
      </w:r>
    </w:p>
    <w:p w14:paraId="0089AF9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9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w:t>
      </w:r>
    </w:p>
    <w:p w14:paraId="0089AF92"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9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t>NCR-</w:t>
            </w:r>
            <w:proofErr w:type="spellStart"/>
            <w:r>
              <w:rPr>
                <w:rFonts w:ascii="Arial" w:eastAsia="SimSun"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dTimeResourceToAddModList</w:t>
            </w:r>
            <w:proofErr w:type="spellEnd"/>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Cs/>
                <w:sz w:val="18"/>
                <w:szCs w:val="18"/>
              </w:rPr>
              <w:t xml:space="preserve">List of aperiodic forwarding </w:t>
            </w:r>
            <w:r>
              <w:rPr>
                <w:rFonts w:ascii="Arial" w:eastAsia="SimSun" w:hAnsi="Arial" w:cs="Arial" w:hint="eastAsia"/>
                <w:bCs/>
                <w:sz w:val="18"/>
                <w:szCs w:val="18"/>
              </w:rPr>
              <w:t>time resources</w:t>
            </w:r>
            <w:r>
              <w:rPr>
                <w:rFonts w:ascii="Arial" w:eastAsia="SimSun"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dTimeResourceToRemoveList</w:t>
            </w:r>
            <w:proofErr w:type="spellEnd"/>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Cs/>
                <w:sz w:val="18"/>
                <w:szCs w:val="18"/>
              </w:rPr>
              <w:t xml:space="preserve">List of aperiodic forwarding </w:t>
            </w:r>
            <w:r>
              <w:rPr>
                <w:rFonts w:ascii="Arial" w:eastAsia="SimSun" w:hAnsi="Arial" w:cs="Arial" w:hint="eastAsia"/>
                <w:bCs/>
                <w:sz w:val="18"/>
                <w:szCs w:val="18"/>
              </w:rPr>
              <w:t xml:space="preserve">time resources </w:t>
            </w:r>
            <w:r>
              <w:rPr>
                <w:rFonts w:ascii="Arial" w:eastAsia="SimSun"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slotOffsetAperiodic</w:t>
            </w:r>
            <w:proofErr w:type="spellEnd"/>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proofErr w:type="spellStart"/>
      <w:r>
        <w:rPr>
          <w:rFonts w:ascii="Arial" w:eastAsia="SimSun" w:hAnsi="Arial" w:hint="eastAsia"/>
          <w:i/>
          <w:iCs/>
          <w:sz w:val="24"/>
        </w:rPr>
        <w:t>Ap</w:t>
      </w:r>
      <w:r>
        <w:rPr>
          <w:rFonts w:ascii="Arial" w:hAnsi="Arial"/>
          <w:i/>
          <w:iCs/>
          <w:sz w:val="24"/>
          <w:lang w:eastAsia="ja-JP"/>
        </w:rPr>
        <w:t>eriodicF</w:t>
      </w:r>
      <w:r>
        <w:rPr>
          <w:rFonts w:ascii="Arial" w:eastAsia="SimSun" w:hAnsi="Arial" w:hint="eastAsia"/>
          <w:i/>
          <w:iCs/>
          <w:sz w:val="24"/>
        </w:rPr>
        <w:t>w</w:t>
      </w:r>
      <w:r>
        <w:rPr>
          <w:rFonts w:ascii="Arial" w:hAnsi="Arial"/>
          <w:i/>
          <w:iCs/>
          <w:sz w:val="24"/>
          <w:lang w:eastAsia="ja-JP"/>
        </w:rPr>
        <w:t>dTimeResourceId</w:t>
      </w:r>
      <w:proofErr w:type="spellEnd"/>
      <w:r>
        <w:rPr>
          <w:rFonts w:ascii="Arial" w:eastAsia="SimSun"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proofErr w:type="spellEnd"/>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Ap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NCR-Aperiodic</w:t>
      </w:r>
      <w:r>
        <w:rPr>
          <w:rFonts w:ascii="Courier New" w:eastAsia="SimSun" w:hAnsi="Courier New" w:cs="Courier New" w:hint="eastAsia"/>
          <w:sz w:val="16"/>
          <w:lang w:val="pt-PT"/>
        </w:rPr>
        <w:t>FwdTimeResource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..maxNrofAperiodic</w:t>
      </w:r>
      <w:r>
        <w:rPr>
          <w:rFonts w:ascii="Courier New" w:eastAsia="SimSun" w:hAnsi="Courier New" w:cs="Courier New" w:hint="eastAsia"/>
          <w:sz w:val="16"/>
          <w:lang w:val="pt-PT"/>
        </w:rPr>
        <w:t>FwdTimeResource-r18</w:t>
      </w:r>
      <w:r>
        <w:rPr>
          <w:rFonts w:ascii="Courier New" w:eastAsia="SimSun"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999FD" w14:textId="77777777" w:rsidR="00BA21C9" w:rsidRDefault="00BA21C9">
      <w:pPr>
        <w:spacing w:after="0"/>
      </w:pPr>
      <w:r>
        <w:separator/>
      </w:r>
    </w:p>
  </w:endnote>
  <w:endnote w:type="continuationSeparator" w:id="0">
    <w:p w14:paraId="5E3A3426" w14:textId="77777777" w:rsidR="00BA21C9" w:rsidRDefault="00BA2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ouYuan">
    <w:altName w:val="Microsoft YaHei"/>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7D2" w14:textId="77777777" w:rsidR="003713AE" w:rsidRDefault="00371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2D16" w14:textId="77777777" w:rsidR="003713AE" w:rsidRDefault="00371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37A5" w14:textId="77777777" w:rsidR="003713AE" w:rsidRDefault="003713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3" w14:textId="77777777" w:rsidR="0056151D" w:rsidRDefault="005615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4" w14:textId="77777777" w:rsidR="0056151D" w:rsidRDefault="005615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6" w14:textId="77777777" w:rsidR="0056151D" w:rsidRDefault="0056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0ABA6" w14:textId="77777777" w:rsidR="00BA21C9" w:rsidRDefault="00BA21C9">
      <w:pPr>
        <w:spacing w:after="0"/>
      </w:pPr>
      <w:r>
        <w:separator/>
      </w:r>
    </w:p>
  </w:footnote>
  <w:footnote w:type="continuationSeparator" w:id="0">
    <w:p w14:paraId="198A8B35" w14:textId="77777777" w:rsidR="00BA21C9" w:rsidRDefault="00BA21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4E21" w14:textId="77777777" w:rsidR="003713AE" w:rsidRDefault="00371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DD51" w14:textId="77777777" w:rsidR="003713AE" w:rsidRDefault="00371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1B5D" w14:textId="77777777" w:rsidR="003713AE" w:rsidRDefault="003713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1" w14:textId="77777777" w:rsidR="0056151D" w:rsidRDefault="005615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2" w14:textId="77777777" w:rsidR="0056151D" w:rsidRDefault="005615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5" w14:textId="77777777" w:rsidR="0056151D" w:rsidRDefault="0056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37E19"/>
    <w:multiLevelType w:val="hybridMultilevel"/>
    <w:tmpl w:val="64766958"/>
    <w:lvl w:ilvl="0" w:tplc="3C3E7F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20545508">
    <w:abstractNumId w:val="12"/>
  </w:num>
  <w:num w:numId="2" w16cid:durableId="21170150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1758864907">
    <w:abstractNumId w:val="4"/>
  </w:num>
  <w:num w:numId="4" w16cid:durableId="978417053">
    <w:abstractNumId w:val="11"/>
  </w:num>
  <w:num w:numId="5" w16cid:durableId="621807282">
    <w:abstractNumId w:val="9"/>
  </w:num>
  <w:num w:numId="6" w16cid:durableId="1614438901">
    <w:abstractNumId w:val="10"/>
  </w:num>
  <w:num w:numId="7" w16cid:durableId="834229484">
    <w:abstractNumId w:val="7"/>
  </w:num>
  <w:num w:numId="8" w16cid:durableId="2043555299">
    <w:abstractNumId w:val="3"/>
  </w:num>
  <w:num w:numId="9" w16cid:durableId="711686387">
    <w:abstractNumId w:val="8"/>
  </w:num>
  <w:num w:numId="10" w16cid:durableId="981809403">
    <w:abstractNumId w:val="6"/>
  </w:num>
  <w:num w:numId="11" w16cid:durableId="658924347">
    <w:abstractNumId w:val="2"/>
  </w:num>
  <w:num w:numId="12" w16cid:durableId="1588609833">
    <w:abstractNumId w:val="0"/>
  </w:num>
  <w:num w:numId="13" w16cid:durableId="112854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0D9A"/>
    <w:rsid w:val="00016557"/>
    <w:rsid w:val="00023C40"/>
    <w:rsid w:val="00026385"/>
    <w:rsid w:val="00033397"/>
    <w:rsid w:val="00040095"/>
    <w:rsid w:val="00045EC9"/>
    <w:rsid w:val="00046FD0"/>
    <w:rsid w:val="00061FF1"/>
    <w:rsid w:val="00065268"/>
    <w:rsid w:val="00073C9C"/>
    <w:rsid w:val="00076412"/>
    <w:rsid w:val="00080512"/>
    <w:rsid w:val="00090468"/>
    <w:rsid w:val="000932ED"/>
    <w:rsid w:val="00094568"/>
    <w:rsid w:val="000B0908"/>
    <w:rsid w:val="000B0DA7"/>
    <w:rsid w:val="000B4F7C"/>
    <w:rsid w:val="000B7BCF"/>
    <w:rsid w:val="000C522B"/>
    <w:rsid w:val="000D420A"/>
    <w:rsid w:val="000D58AB"/>
    <w:rsid w:val="000E1F67"/>
    <w:rsid w:val="00112F1A"/>
    <w:rsid w:val="00145075"/>
    <w:rsid w:val="001577B7"/>
    <w:rsid w:val="001741A0"/>
    <w:rsid w:val="00175FA0"/>
    <w:rsid w:val="001816CE"/>
    <w:rsid w:val="00182ED9"/>
    <w:rsid w:val="001842F6"/>
    <w:rsid w:val="00191A75"/>
    <w:rsid w:val="00194CD0"/>
    <w:rsid w:val="00195627"/>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855BF"/>
    <w:rsid w:val="00287EC1"/>
    <w:rsid w:val="002B2988"/>
    <w:rsid w:val="002B7595"/>
    <w:rsid w:val="002C0B63"/>
    <w:rsid w:val="002C2668"/>
    <w:rsid w:val="002C2D01"/>
    <w:rsid w:val="002C5713"/>
    <w:rsid w:val="002E4D2B"/>
    <w:rsid w:val="002F0D22"/>
    <w:rsid w:val="00301BED"/>
    <w:rsid w:val="003049ED"/>
    <w:rsid w:val="00310879"/>
    <w:rsid w:val="00311B17"/>
    <w:rsid w:val="003172DC"/>
    <w:rsid w:val="00321A7F"/>
    <w:rsid w:val="00325AE3"/>
    <w:rsid w:val="00326069"/>
    <w:rsid w:val="00343B08"/>
    <w:rsid w:val="0035462D"/>
    <w:rsid w:val="0036459E"/>
    <w:rsid w:val="00364B41"/>
    <w:rsid w:val="003713AE"/>
    <w:rsid w:val="00383096"/>
    <w:rsid w:val="0039346C"/>
    <w:rsid w:val="003A41EF"/>
    <w:rsid w:val="003B3B59"/>
    <w:rsid w:val="003B40AD"/>
    <w:rsid w:val="003B7578"/>
    <w:rsid w:val="003C4E37"/>
    <w:rsid w:val="003C7A92"/>
    <w:rsid w:val="003E16BE"/>
    <w:rsid w:val="003E240F"/>
    <w:rsid w:val="003F3834"/>
    <w:rsid w:val="003F4E28"/>
    <w:rsid w:val="004006E8"/>
    <w:rsid w:val="00401855"/>
    <w:rsid w:val="0040757F"/>
    <w:rsid w:val="00411C7D"/>
    <w:rsid w:val="0042459C"/>
    <w:rsid w:val="00446C3A"/>
    <w:rsid w:val="00465587"/>
    <w:rsid w:val="00477455"/>
    <w:rsid w:val="004A1F7B"/>
    <w:rsid w:val="004A48A8"/>
    <w:rsid w:val="004C44D2"/>
    <w:rsid w:val="004D2AEA"/>
    <w:rsid w:val="004D3578"/>
    <w:rsid w:val="004D380D"/>
    <w:rsid w:val="004E213A"/>
    <w:rsid w:val="004E74B6"/>
    <w:rsid w:val="004F1006"/>
    <w:rsid w:val="004F4540"/>
    <w:rsid w:val="004F73A7"/>
    <w:rsid w:val="00503171"/>
    <w:rsid w:val="00506C28"/>
    <w:rsid w:val="00507BEA"/>
    <w:rsid w:val="00531E4C"/>
    <w:rsid w:val="00534DA0"/>
    <w:rsid w:val="00535FBD"/>
    <w:rsid w:val="00541CA4"/>
    <w:rsid w:val="00543E6C"/>
    <w:rsid w:val="0056151D"/>
    <w:rsid w:val="00565087"/>
    <w:rsid w:val="0056573F"/>
    <w:rsid w:val="00566C7A"/>
    <w:rsid w:val="00567881"/>
    <w:rsid w:val="00571279"/>
    <w:rsid w:val="005749A6"/>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261B"/>
    <w:rsid w:val="00666477"/>
    <w:rsid w:val="00671ABE"/>
    <w:rsid w:val="00685C68"/>
    <w:rsid w:val="006935D1"/>
    <w:rsid w:val="00696821"/>
    <w:rsid w:val="006A4A22"/>
    <w:rsid w:val="006C66D8"/>
    <w:rsid w:val="006D1E24"/>
    <w:rsid w:val="006D35DE"/>
    <w:rsid w:val="006E1057"/>
    <w:rsid w:val="006E1417"/>
    <w:rsid w:val="006E6D8F"/>
    <w:rsid w:val="006F6A2C"/>
    <w:rsid w:val="0070664B"/>
    <w:rsid w:val="007066AE"/>
    <w:rsid w:val="007069DC"/>
    <w:rsid w:val="00710201"/>
    <w:rsid w:val="0072073A"/>
    <w:rsid w:val="00732800"/>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3245"/>
    <w:rsid w:val="0081626A"/>
    <w:rsid w:val="00817EF6"/>
    <w:rsid w:val="00832CD8"/>
    <w:rsid w:val="00840DE0"/>
    <w:rsid w:val="00847CD0"/>
    <w:rsid w:val="008607A8"/>
    <w:rsid w:val="00861E01"/>
    <w:rsid w:val="0086354A"/>
    <w:rsid w:val="00866C6D"/>
    <w:rsid w:val="008768CA"/>
    <w:rsid w:val="00877EF9"/>
    <w:rsid w:val="008804AB"/>
    <w:rsid w:val="00880559"/>
    <w:rsid w:val="008845D5"/>
    <w:rsid w:val="008A0F52"/>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6A07"/>
    <w:rsid w:val="009D74A6"/>
    <w:rsid w:val="009E0E87"/>
    <w:rsid w:val="009E4522"/>
    <w:rsid w:val="009F02D4"/>
    <w:rsid w:val="009F33BC"/>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64454"/>
    <w:rsid w:val="00A703B6"/>
    <w:rsid w:val="00A82346"/>
    <w:rsid w:val="00A9671C"/>
    <w:rsid w:val="00AA1553"/>
    <w:rsid w:val="00AA1965"/>
    <w:rsid w:val="00AA4AD9"/>
    <w:rsid w:val="00AC58CF"/>
    <w:rsid w:val="00B02C0F"/>
    <w:rsid w:val="00B05380"/>
    <w:rsid w:val="00B05962"/>
    <w:rsid w:val="00B15449"/>
    <w:rsid w:val="00B16C2F"/>
    <w:rsid w:val="00B27303"/>
    <w:rsid w:val="00B353F7"/>
    <w:rsid w:val="00B36453"/>
    <w:rsid w:val="00B47FD1"/>
    <w:rsid w:val="00B516BB"/>
    <w:rsid w:val="00B71F8E"/>
    <w:rsid w:val="00B74452"/>
    <w:rsid w:val="00B7538C"/>
    <w:rsid w:val="00B80253"/>
    <w:rsid w:val="00B842F6"/>
    <w:rsid w:val="00B84DB2"/>
    <w:rsid w:val="00BA21C9"/>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3D0C"/>
    <w:rsid w:val="00CA654B"/>
    <w:rsid w:val="00CB72B8"/>
    <w:rsid w:val="00CC0D23"/>
    <w:rsid w:val="00CD0BA8"/>
    <w:rsid w:val="00CD2FD9"/>
    <w:rsid w:val="00CD4C7B"/>
    <w:rsid w:val="00CD58FE"/>
    <w:rsid w:val="00CF568D"/>
    <w:rsid w:val="00D03CBA"/>
    <w:rsid w:val="00D33BE3"/>
    <w:rsid w:val="00D3792D"/>
    <w:rsid w:val="00D54820"/>
    <w:rsid w:val="00D55E47"/>
    <w:rsid w:val="00D62E19"/>
    <w:rsid w:val="00D67CD1"/>
    <w:rsid w:val="00D738D6"/>
    <w:rsid w:val="00D80795"/>
    <w:rsid w:val="00D83A93"/>
    <w:rsid w:val="00D854BE"/>
    <w:rsid w:val="00D87E00"/>
    <w:rsid w:val="00D9134D"/>
    <w:rsid w:val="00D96D11"/>
    <w:rsid w:val="00DA4B45"/>
    <w:rsid w:val="00DA7A03"/>
    <w:rsid w:val="00DB0DB8"/>
    <w:rsid w:val="00DB1818"/>
    <w:rsid w:val="00DC309B"/>
    <w:rsid w:val="00DC4DA2"/>
    <w:rsid w:val="00DC5261"/>
    <w:rsid w:val="00DC5EF8"/>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A6A19"/>
    <w:rsid w:val="00EB5D32"/>
    <w:rsid w:val="00EC4A25"/>
    <w:rsid w:val="00ED7B61"/>
    <w:rsid w:val="00EE25B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pPr>
      <w:spacing w:before="180"/>
      <w:ind w:left="2693" w:hanging="2693"/>
    </w:pPr>
    <w:rPr>
      <w:b/>
    </w:rPr>
  </w:style>
  <w:style w:type="paragraph" w:styleId="TOC9">
    <w:name w:val="toc 9"/>
    <w:basedOn w:val="TOC8"/>
    <w:next w:val="Normal"/>
    <w:semiHidden/>
    <w:qFormat/>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styleId="ListParagraph">
    <w:name w:val="List Paragraph"/>
    <w:aliases w:val="- Bullets,?? ??,?????,????,Lista1,목록 단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Agreement">
    <w:name w:val="Agreement"/>
    <w:basedOn w:val="Normal"/>
    <w:next w:val="Normal"/>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 ?? Char,????? Char,???? Char,Lista1 Char,목록 단락 Char,列出段落1 Char,中等深浅网格 1 - 着色 21 Char,列表段落 Char,¥¡¡¡¡ì¬º¥¹¥È¶ÎÂä Char,ÁÐ³ö¶ÎÂä Char,列表段落1 Char,—ño’i—Ž Char,¥ê¥¹¥È¶ÎÂä Char,列出段落 Char,Lettre d'introduction Char"/>
    <w:link w:val="ListParagraph"/>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5316</Words>
  <Characters>30462</Characters>
  <Application>Microsoft Office Word</Application>
  <DocSecurity>0</DocSecurity>
  <Lines>253</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Ericsson (Felipe)</cp:lastModifiedBy>
  <cp:revision>19</cp:revision>
  <dcterms:created xsi:type="dcterms:W3CDTF">2023-03-02T10:26:00Z</dcterms:created>
  <dcterms:modified xsi:type="dcterms:W3CDTF">2023-03-02T13:32:00Z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y fmtid="{D5CDD505-2E9C-101B-9397-08002B2CF9AE}" pid="6" name="MSIP_Label_a7295cc1-d279-42ac-ab4d-3b0f4fece050_Enabled">
    <vt:lpwstr>true</vt:lpwstr>
  </property>
  <property fmtid="{D5CDD505-2E9C-101B-9397-08002B2CF9AE}" pid="7" name="MSIP_Label_a7295cc1-d279-42ac-ab4d-3b0f4fece050_SetDate">
    <vt:lpwstr>2023-03-02T10:26:10Z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8f5a44df-b620-4cf3-b913-b63a12dcd483</vt:lpwstr>
  </property>
  <property fmtid="{D5CDD505-2E9C-101B-9397-08002B2CF9AE}" pid="12" name="MSIP_Label_a7295cc1-d279-42ac-ab4d-3b0f4fece050_ContentBits">
    <vt:lpwstr>0</vt:lpwstr>
  </property>
</Properties>
</file>