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72C722CD" w:rsidR="006016F0" w:rsidRPr="00AA2431" w:rsidRDefault="00B412D6" w:rsidP="006016F0">
      <w:pPr>
        <w:pStyle w:val="3GPPHeader"/>
        <w:spacing w:after="60"/>
        <w:rPr>
          <w:rFonts w:ascii="Arial" w:hAnsi="Arial" w:cs="Arial"/>
          <w:sz w:val="32"/>
          <w:szCs w:val="32"/>
        </w:rPr>
      </w:pPr>
      <w:r w:rsidRPr="00AA2431">
        <w:rPr>
          <w:rFonts w:ascii="Arial" w:hAnsi="Arial" w:cs="Arial"/>
        </w:rPr>
        <w:t>3GPP TSG-RAN WG2 #1</w:t>
      </w:r>
      <w:r w:rsidR="002634AC">
        <w:rPr>
          <w:rFonts w:ascii="Arial" w:hAnsi="Arial" w:cs="Arial" w:hint="eastAsia"/>
        </w:rPr>
        <w:t>2</w:t>
      </w:r>
      <w:r w:rsidR="00D82C8D">
        <w:rPr>
          <w:rFonts w:ascii="Arial" w:hAnsi="Arial" w:cs="Arial" w:hint="eastAsia"/>
        </w:rPr>
        <w:t>1</w:t>
      </w:r>
      <w:r w:rsidR="00B8141F" w:rsidRPr="00AA2431">
        <w:rPr>
          <w:rFonts w:ascii="Arial" w:hAnsi="Arial" w:cs="Arial"/>
        </w:rPr>
        <w:t xml:space="preserve"> </w:t>
      </w:r>
      <w:r w:rsidR="006016F0" w:rsidRPr="00AA2431">
        <w:rPr>
          <w:rFonts w:ascii="Arial" w:hAnsi="Arial" w:cs="Arial"/>
        </w:rPr>
        <w:tab/>
      </w:r>
      <w:r w:rsidR="000D296F" w:rsidRPr="00AA2431">
        <w:rPr>
          <w:rFonts w:ascii="Arial" w:hAnsi="Arial" w:cs="Arial"/>
        </w:rPr>
        <w:t>R2-2</w:t>
      </w:r>
      <w:r w:rsidR="00D82C8D">
        <w:rPr>
          <w:rFonts w:ascii="Arial" w:hAnsi="Arial" w:cs="Arial" w:hint="eastAsia"/>
        </w:rPr>
        <w:t>3</w:t>
      </w:r>
      <w:r w:rsidR="00C61CC5">
        <w:rPr>
          <w:rFonts w:ascii="Arial" w:hAnsi="Arial" w:cs="Arial"/>
        </w:rPr>
        <w:t>00989</w:t>
      </w:r>
    </w:p>
    <w:p w14:paraId="0798F09F" w14:textId="478A4A81" w:rsidR="006016F0" w:rsidRPr="00B2061E" w:rsidRDefault="00D82C8D" w:rsidP="006016F0">
      <w:pPr>
        <w:pStyle w:val="3GPPHeader"/>
        <w:rPr>
          <w:rFonts w:ascii="Arial" w:hAnsi="Arial" w:cs="Arial"/>
        </w:rPr>
      </w:pPr>
      <w:r>
        <w:rPr>
          <w:rFonts w:ascii="Arial" w:hAnsi="Arial" w:cs="Arial"/>
        </w:rPr>
        <w:t>Athens</w:t>
      </w:r>
      <w:r>
        <w:rPr>
          <w:rFonts w:ascii="Arial" w:hAnsi="Arial" w:cs="Arial" w:hint="eastAsia"/>
        </w:rPr>
        <w:t xml:space="preserve"> Greece</w:t>
      </w:r>
      <w:r w:rsidR="00863649" w:rsidRPr="00AA2431">
        <w:rPr>
          <w:rFonts w:ascii="Arial" w:hAnsi="Arial" w:cs="Arial"/>
        </w:rPr>
        <w:t xml:space="preserve">, </w:t>
      </w:r>
      <w:r>
        <w:rPr>
          <w:rFonts w:ascii="Arial" w:hAnsi="Arial" w:cs="Arial" w:hint="eastAsia"/>
        </w:rPr>
        <w:t>27</w:t>
      </w:r>
      <w:r w:rsidR="000D296F" w:rsidRPr="00AA2431">
        <w:rPr>
          <w:rFonts w:ascii="Arial" w:hAnsi="Arial" w:cs="Arial"/>
          <w:vertAlign w:val="superscript"/>
        </w:rPr>
        <w:t>th</w:t>
      </w:r>
      <w:r w:rsidR="006016F0" w:rsidRPr="00AA2431">
        <w:rPr>
          <w:rFonts w:ascii="Arial" w:hAnsi="Arial" w:cs="Arial"/>
        </w:rPr>
        <w:t xml:space="preserve"> </w:t>
      </w:r>
      <w:r>
        <w:rPr>
          <w:rFonts w:ascii="Arial" w:hAnsi="Arial" w:cs="Arial" w:hint="eastAsia"/>
        </w:rPr>
        <w:t>Feb.</w:t>
      </w:r>
      <w:r w:rsidR="006016F0" w:rsidRPr="00AA2431">
        <w:rPr>
          <w:rFonts w:ascii="Arial" w:hAnsi="Arial" w:cs="Arial"/>
        </w:rPr>
        <w:t>–</w:t>
      </w:r>
      <w:r>
        <w:rPr>
          <w:rFonts w:ascii="Arial" w:hAnsi="Arial" w:cs="Arial"/>
        </w:rPr>
        <w:t>3</w:t>
      </w:r>
      <w:r w:rsidRPr="00AA2431">
        <w:rPr>
          <w:rFonts w:ascii="Arial" w:hAnsi="Arial" w:cs="Arial"/>
          <w:vertAlign w:val="superscript"/>
        </w:rPr>
        <w:t>rd</w:t>
      </w:r>
      <w:r w:rsidR="006016F0" w:rsidRPr="00AA2431">
        <w:rPr>
          <w:rFonts w:ascii="Arial" w:hAnsi="Arial" w:cs="Arial"/>
        </w:rPr>
        <w:t xml:space="preserve"> </w:t>
      </w:r>
      <w:r>
        <w:rPr>
          <w:rFonts w:ascii="Arial" w:hAnsi="Arial" w:cs="Arial" w:hint="eastAsia"/>
        </w:rPr>
        <w:t>March</w:t>
      </w:r>
      <w:r w:rsidR="000D296F" w:rsidRPr="00AA2431">
        <w:rPr>
          <w:rFonts w:ascii="Arial" w:hAnsi="Arial" w:cs="Arial"/>
        </w:rPr>
        <w:t xml:space="preserve"> 202</w:t>
      </w:r>
      <w:r>
        <w:rPr>
          <w:rFonts w:ascii="Arial" w:hAnsi="Arial" w:cs="Arial" w:hint="eastAsia"/>
        </w:rPr>
        <w:t>3</w:t>
      </w:r>
    </w:p>
    <w:p w14:paraId="161E5990" w14:textId="1E135CDF" w:rsidR="0097006C" w:rsidRPr="002634AC" w:rsidRDefault="0097006C" w:rsidP="008C4837">
      <w:pPr>
        <w:pStyle w:val="a9"/>
        <w:tabs>
          <w:tab w:val="right" w:pos="9630"/>
        </w:tabs>
        <w:spacing w:after="120"/>
        <w:rPr>
          <w:rFonts w:eastAsia="SimSun" w:cs="SimHei"/>
          <w:noProof w:val="0"/>
          <w:sz w:val="24"/>
          <w:szCs w:val="22"/>
        </w:rPr>
      </w:pPr>
    </w:p>
    <w:p w14:paraId="67060A0F" w14:textId="0E2DC31B" w:rsidR="008C4837" w:rsidRPr="00B2061E" w:rsidRDefault="008C4837" w:rsidP="008C4837">
      <w:pPr>
        <w:pStyle w:val="3GPPHeader"/>
        <w:rPr>
          <w:rFonts w:ascii="Arial" w:hAnsi="Arial" w:cs="Arial"/>
          <w:sz w:val="22"/>
          <w:szCs w:val="22"/>
          <w:lang w:val="en-GB"/>
        </w:rPr>
      </w:pPr>
      <w:r w:rsidRPr="00AA2431">
        <w:rPr>
          <w:rFonts w:ascii="Arial" w:hAnsi="Arial" w:cs="Arial"/>
          <w:sz w:val="22"/>
          <w:szCs w:val="22"/>
        </w:rPr>
        <w:t>Agenda Item:</w:t>
      </w:r>
      <w:r w:rsidRPr="00AA2431">
        <w:rPr>
          <w:rFonts w:ascii="Arial" w:hAnsi="Arial" w:cs="Arial"/>
          <w:sz w:val="22"/>
          <w:szCs w:val="22"/>
        </w:rPr>
        <w:tab/>
      </w:r>
      <w:r w:rsidR="00464377" w:rsidRPr="00AA2431">
        <w:rPr>
          <w:rFonts w:ascii="Arial" w:hAnsi="Arial" w:cs="Arial" w:hint="eastAsia"/>
          <w:sz w:val="22"/>
          <w:szCs w:val="22"/>
        </w:rPr>
        <w:t>8.1</w:t>
      </w:r>
      <w:r w:rsidR="004E2299">
        <w:rPr>
          <w:rFonts w:ascii="Arial" w:hAnsi="Arial" w:cs="Arial"/>
          <w:sz w:val="22"/>
          <w:szCs w:val="22"/>
        </w:rPr>
        <w:t>5</w:t>
      </w:r>
      <w:r w:rsidR="00464377" w:rsidRPr="00AA2431">
        <w:rPr>
          <w:rFonts w:ascii="Arial" w:hAnsi="Arial" w:cs="Arial" w:hint="eastAsia"/>
          <w:sz w:val="22"/>
          <w:szCs w:val="22"/>
        </w:rPr>
        <w:t>.</w:t>
      </w:r>
      <w:r w:rsidR="004E2299">
        <w:rPr>
          <w:rFonts w:ascii="Arial" w:hAnsi="Arial" w:cs="Arial"/>
          <w:sz w:val="22"/>
          <w:szCs w:val="22"/>
        </w:rPr>
        <w:t>2</w:t>
      </w:r>
    </w:p>
    <w:p w14:paraId="6DBCC600" w14:textId="00CABD39" w:rsidR="008C4837" w:rsidRPr="00B2061E" w:rsidRDefault="008C4837" w:rsidP="008C4837">
      <w:pPr>
        <w:pStyle w:val="3GPPHeader"/>
        <w:rPr>
          <w:rFonts w:ascii="Arial" w:hAnsi="Arial" w:cs="Arial"/>
          <w:sz w:val="22"/>
          <w:szCs w:val="22"/>
        </w:rPr>
      </w:pPr>
      <w:r w:rsidRPr="00B2061E">
        <w:rPr>
          <w:rFonts w:ascii="Arial" w:hAnsi="Arial" w:cs="Arial"/>
          <w:sz w:val="22"/>
          <w:szCs w:val="22"/>
        </w:rPr>
        <w:t>Source:</w:t>
      </w:r>
      <w:r w:rsidRPr="00B2061E">
        <w:rPr>
          <w:rFonts w:ascii="Arial" w:hAnsi="Arial" w:cs="Arial"/>
          <w:sz w:val="22"/>
          <w:szCs w:val="22"/>
        </w:rPr>
        <w:tab/>
      </w:r>
      <w:r w:rsidR="000C6E5D" w:rsidRPr="00B2061E">
        <w:rPr>
          <w:rFonts w:ascii="Arial" w:hAnsi="Arial" w:cs="Arial"/>
          <w:sz w:val="22"/>
          <w:szCs w:val="22"/>
        </w:rPr>
        <w:t>NEC</w:t>
      </w:r>
    </w:p>
    <w:p w14:paraId="7E04E50F" w14:textId="4886705A" w:rsidR="008C4837" w:rsidRPr="00B2061E" w:rsidRDefault="008C4837" w:rsidP="006E1A72">
      <w:pPr>
        <w:pStyle w:val="3GPPHeader"/>
        <w:ind w:left="1700" w:hanging="1700"/>
        <w:rPr>
          <w:rFonts w:ascii="Arial" w:hAnsi="Arial" w:cs="Arial"/>
          <w:sz w:val="22"/>
          <w:szCs w:val="22"/>
        </w:rPr>
      </w:pPr>
      <w:r w:rsidRPr="00B2061E">
        <w:rPr>
          <w:rFonts w:ascii="Arial" w:hAnsi="Arial" w:cs="Arial"/>
          <w:sz w:val="22"/>
          <w:szCs w:val="22"/>
        </w:rPr>
        <w:t>Title:</w:t>
      </w:r>
      <w:r w:rsidRPr="00B2061E">
        <w:rPr>
          <w:rFonts w:ascii="Arial" w:hAnsi="Arial" w:cs="Arial"/>
          <w:sz w:val="22"/>
          <w:szCs w:val="22"/>
        </w:rPr>
        <w:tab/>
      </w:r>
      <w:r w:rsidR="004E2299" w:rsidRPr="004E2299">
        <w:rPr>
          <w:rFonts w:ascii="Arial" w:hAnsi="Arial" w:cs="Arial"/>
        </w:rPr>
        <w:t>LBT failure detection and recovery procedure</w:t>
      </w:r>
      <w:r w:rsidR="005B57B8" w:rsidRPr="004E2299">
        <w:rPr>
          <w:rFonts w:ascii="Arial" w:hAnsi="Arial" w:cs="Arial"/>
        </w:rPr>
        <w:t xml:space="preserve"> </w:t>
      </w:r>
      <w:r w:rsidR="004E2299" w:rsidRPr="004E2299">
        <w:rPr>
          <w:rFonts w:ascii="Arial" w:hAnsi="Arial" w:cs="Arial"/>
        </w:rPr>
        <w:t>for SL-U</w:t>
      </w:r>
    </w:p>
    <w:p w14:paraId="1CD4626B" w14:textId="77777777" w:rsidR="008C4837" w:rsidRPr="00B2061E" w:rsidRDefault="008C4837" w:rsidP="008C4837">
      <w:pPr>
        <w:pStyle w:val="3GPPHeader"/>
        <w:rPr>
          <w:rFonts w:ascii="Arial" w:hAnsi="Arial" w:cs="Arial"/>
          <w:sz w:val="22"/>
          <w:szCs w:val="22"/>
        </w:rPr>
      </w:pPr>
      <w:r w:rsidRPr="00B2061E">
        <w:rPr>
          <w:rFonts w:ascii="Arial" w:hAnsi="Arial" w:cs="Arial"/>
          <w:sz w:val="22"/>
          <w:szCs w:val="22"/>
        </w:rPr>
        <w:t>Document for:</w:t>
      </w:r>
      <w:r w:rsidRPr="00B2061E">
        <w:rPr>
          <w:rFonts w:ascii="Arial" w:hAnsi="Arial" w:cs="Arial"/>
          <w:sz w:val="22"/>
          <w:szCs w:val="22"/>
        </w:rPr>
        <w:tab/>
        <w:t>Discussion, Decision</w:t>
      </w:r>
    </w:p>
    <w:p w14:paraId="6989DD2A" w14:textId="6695C08E" w:rsidR="00E11B81" w:rsidRDefault="00652667" w:rsidP="00D550F1">
      <w:pPr>
        <w:pStyle w:val="1"/>
        <w:rPr>
          <w:lang w:val="en-US"/>
        </w:rPr>
      </w:pPr>
      <w:r w:rsidRPr="00F85A5B">
        <w:rPr>
          <w:lang w:val="en-US"/>
        </w:rPr>
        <w:t>Introduction</w:t>
      </w:r>
      <w:bookmarkStart w:id="0" w:name="_Ref174151459"/>
      <w:bookmarkStart w:id="1" w:name="_Ref189809556"/>
    </w:p>
    <w:p w14:paraId="529B2E31" w14:textId="61B39E8D" w:rsidR="004E2299" w:rsidRDefault="004E2299" w:rsidP="000D0859">
      <w:pPr>
        <w:ind w:right="-99" w:firstLineChars="50" w:firstLine="100"/>
        <w:rPr>
          <w:rFonts w:ascii="Arial" w:eastAsiaTheme="minorEastAsia" w:hAnsi="Arial" w:cs="Arial"/>
          <w:sz w:val="20"/>
          <w:szCs w:val="20"/>
        </w:rPr>
      </w:pPr>
      <w:r>
        <w:rPr>
          <w:rFonts w:ascii="Arial" w:eastAsiaTheme="minorEastAsia" w:hAnsi="Arial" w:cs="Arial"/>
          <w:sz w:val="20"/>
          <w:szCs w:val="20"/>
        </w:rPr>
        <w:t>At RAN2</w:t>
      </w:r>
      <w:r>
        <w:rPr>
          <w:rFonts w:ascii="Arial" w:eastAsiaTheme="minorEastAsia" w:hAnsi="Arial" w:cs="Arial" w:hint="eastAsia"/>
          <w:sz w:val="20"/>
          <w:szCs w:val="20"/>
        </w:rPr>
        <w:t>#</w:t>
      </w:r>
      <w:r>
        <w:rPr>
          <w:rFonts w:ascii="Arial" w:eastAsiaTheme="minorEastAsia" w:hAnsi="Arial" w:cs="Arial"/>
          <w:sz w:val="20"/>
          <w:szCs w:val="20"/>
        </w:rPr>
        <w:t>119-bis meeting, RAN2 sent an LS [1</w:t>
      </w:r>
      <w:r>
        <w:rPr>
          <w:rFonts w:ascii="Arial" w:eastAsiaTheme="minorEastAsia" w:hAnsi="Arial" w:cs="Arial" w:hint="eastAsia"/>
          <w:sz w:val="20"/>
          <w:szCs w:val="20"/>
        </w:rPr>
        <w:t>]</w:t>
      </w:r>
      <w:r>
        <w:rPr>
          <w:rFonts w:ascii="Arial" w:eastAsiaTheme="minorEastAsia" w:hAnsi="Arial" w:cs="Arial"/>
          <w:sz w:val="20"/>
          <w:szCs w:val="20"/>
        </w:rPr>
        <w:t xml:space="preserve"> to RAN1 asking the following question</w:t>
      </w:r>
    </w:p>
    <w:p w14:paraId="42D67A50" w14:textId="77777777" w:rsidR="004E2299" w:rsidRPr="004E2299" w:rsidRDefault="004E2299" w:rsidP="000D0859">
      <w:pPr>
        <w:ind w:right="-99" w:firstLineChars="50" w:firstLine="70"/>
        <w:rPr>
          <w:rFonts w:ascii="Arial" w:eastAsiaTheme="minorEastAsia" w:hAnsi="Arial" w:cs="Arial"/>
          <w:sz w:val="14"/>
          <w:szCs w:val="14"/>
        </w:rPr>
      </w:pPr>
    </w:p>
    <w:p w14:paraId="7958D487" w14:textId="37D7353F" w:rsidR="004E2299" w:rsidRPr="004E2299" w:rsidRDefault="004E2299" w:rsidP="004E2299">
      <w:pPr>
        <w:pStyle w:val="afc"/>
        <w:numPr>
          <w:ilvl w:val="0"/>
          <w:numId w:val="38"/>
        </w:numPr>
        <w:ind w:right="-99"/>
        <w:rPr>
          <w:rFonts w:ascii="Arial" w:eastAsiaTheme="minorEastAsia" w:hAnsi="Arial" w:cs="Arial"/>
          <w:sz w:val="14"/>
          <w:szCs w:val="14"/>
        </w:rPr>
      </w:pPr>
      <w:r w:rsidRPr="004E2299">
        <w:rPr>
          <w:rFonts w:ascii="Arial" w:hAnsi="Arial" w:cs="Arial"/>
          <w:b/>
          <w:sz w:val="20"/>
          <w:szCs w:val="18"/>
          <w:u w:val="single"/>
          <w:lang w:eastAsia="zh-CN"/>
        </w:rPr>
        <w:t>Question</w:t>
      </w:r>
      <w:r w:rsidRPr="004E2299">
        <w:rPr>
          <w:rFonts w:ascii="Arial" w:hAnsi="Arial" w:cs="Arial"/>
          <w:sz w:val="20"/>
          <w:szCs w:val="18"/>
          <w:lang w:eastAsia="zh-CN"/>
        </w:rPr>
        <w:t>: 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w:t>
      </w:r>
    </w:p>
    <w:p w14:paraId="1BE227AB" w14:textId="31D86BB8" w:rsidR="00184A66" w:rsidRDefault="00184A66" w:rsidP="00184A66">
      <w:pPr>
        <w:ind w:firstLineChars="50" w:firstLine="100"/>
        <w:rPr>
          <w:rFonts w:ascii="Arial" w:eastAsia="ＭＳ 明朝" w:hAnsi="Arial" w:cs="Arial"/>
          <w:sz w:val="20"/>
          <w:szCs w:val="20"/>
          <w:lang w:val="en-GB" w:eastAsia="en-GB"/>
        </w:rPr>
      </w:pPr>
    </w:p>
    <w:p w14:paraId="5494DC07" w14:textId="4D0308BB" w:rsidR="00D015ED" w:rsidRDefault="00326F39" w:rsidP="00184A66">
      <w:pPr>
        <w:ind w:firstLineChars="50" w:firstLine="100"/>
        <w:rPr>
          <w:rFonts w:ascii="Arial" w:eastAsia="ＭＳ 明朝" w:hAnsi="Arial" w:cs="Arial"/>
          <w:sz w:val="20"/>
          <w:szCs w:val="20"/>
          <w:lang w:val="en-GB"/>
        </w:rPr>
      </w:pPr>
      <w:r>
        <w:rPr>
          <w:rFonts w:ascii="Arial" w:eastAsia="ＭＳ 明朝" w:hAnsi="Arial" w:cs="Arial"/>
          <w:sz w:val="20"/>
          <w:szCs w:val="20"/>
          <w:lang w:val="en-GB"/>
        </w:rPr>
        <w:t xml:space="preserve"> RAN1#111 meeting </w:t>
      </w:r>
      <w:r w:rsidR="00D015ED">
        <w:rPr>
          <w:rFonts w:ascii="Arial" w:eastAsia="ＭＳ 明朝" w:hAnsi="Arial" w:cs="Arial"/>
          <w:sz w:val="20"/>
          <w:szCs w:val="20"/>
          <w:lang w:val="en-GB"/>
        </w:rPr>
        <w:t xml:space="preserve">discussed on how to reply the above RAN2 question, however failed to achieve a consensus. The draft LS reply in [3] summarized that </w:t>
      </w:r>
    </w:p>
    <w:p w14:paraId="60CC1274" w14:textId="77777777" w:rsidR="00865672" w:rsidRPr="00B2061E" w:rsidRDefault="00865672" w:rsidP="00865672">
      <w:pPr>
        <w:ind w:right="-99"/>
        <w:rPr>
          <w:rFonts w:ascii="Arial" w:eastAsia="Batang" w:hAnsi="Arial" w:cs="Arial"/>
        </w:rPr>
      </w:pPr>
    </w:p>
    <w:tbl>
      <w:tblPr>
        <w:tblStyle w:val="afe"/>
        <w:tblW w:w="0" w:type="auto"/>
        <w:tblLook w:val="04A0" w:firstRow="1" w:lastRow="0" w:firstColumn="1" w:lastColumn="0" w:noHBand="0" w:noVBand="1"/>
      </w:tblPr>
      <w:tblGrid>
        <w:gridCol w:w="9629"/>
      </w:tblGrid>
      <w:tr w:rsidR="00865672" w14:paraId="1870763E" w14:textId="77777777" w:rsidTr="000014F3">
        <w:tc>
          <w:tcPr>
            <w:tcW w:w="9629" w:type="dxa"/>
          </w:tcPr>
          <w:p w14:paraId="52F29DD4" w14:textId="77777777" w:rsidR="00865672" w:rsidRPr="00865672" w:rsidRDefault="00865672" w:rsidP="00865672">
            <w:pPr>
              <w:pStyle w:val="af5"/>
              <w:spacing w:before="120" w:after="120"/>
              <w:ind w:left="1008" w:hanging="1008"/>
              <w:rPr>
                <w:rFonts w:ascii="Arial" w:eastAsiaTheme="minorEastAsia" w:hAnsi="Arial" w:cs="Arial"/>
                <w:sz w:val="20"/>
                <w:szCs w:val="20"/>
                <w:lang w:eastAsia="zh-CN"/>
              </w:rPr>
            </w:pPr>
            <w:r w:rsidRPr="00865672">
              <w:rPr>
                <w:rFonts w:ascii="Arial" w:hAnsi="Arial" w:cs="Arial"/>
                <w:b/>
                <w:bCs/>
                <w:sz w:val="20"/>
                <w:szCs w:val="20"/>
                <w:lang w:eastAsia="zh-CN"/>
              </w:rPr>
              <w:t>Question:</w:t>
            </w:r>
            <w:r w:rsidRPr="00865672">
              <w:rPr>
                <w:rFonts w:ascii="Arial" w:hAnsi="Arial" w:cs="Arial"/>
                <w:b/>
                <w:bCs/>
                <w:sz w:val="20"/>
                <w:szCs w:val="20"/>
                <w:lang w:eastAsia="zh-CN"/>
              </w:rPr>
              <w:tab/>
            </w:r>
            <w:r w:rsidRPr="00865672">
              <w:rPr>
                <w:rFonts w:ascii="Arial" w:hAnsi="Arial" w:cs="Arial"/>
                <w:sz w:val="20"/>
                <w:szCs w:val="20"/>
                <w:lang w:eastAsia="zh-CN"/>
              </w:rPr>
              <w:t>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w:t>
            </w:r>
          </w:p>
          <w:p w14:paraId="0CDD14B7" w14:textId="7364A43F" w:rsidR="00865672" w:rsidRPr="00865672" w:rsidRDefault="00865672" w:rsidP="00865672">
            <w:pPr>
              <w:snapToGrid w:val="0"/>
              <w:spacing w:before="120" w:after="120"/>
              <w:rPr>
                <w:rFonts w:ascii="Arial" w:eastAsia="ＭＳ 明朝" w:hAnsi="Arial" w:cs="Arial"/>
                <w:sz w:val="20"/>
                <w:szCs w:val="20"/>
                <w:lang w:eastAsia="en-GB"/>
              </w:rPr>
            </w:pPr>
            <w:r w:rsidRPr="00865672">
              <w:rPr>
                <w:rFonts w:ascii="Arial" w:eastAsia="SimSun" w:hAnsi="Arial" w:cs="Arial"/>
                <w:b/>
                <w:sz w:val="20"/>
                <w:szCs w:val="20"/>
                <w:lang w:eastAsia="zh-CN"/>
              </w:rPr>
              <w:t>Answer</w:t>
            </w:r>
            <w:r w:rsidRPr="00865672">
              <w:rPr>
                <w:rFonts w:ascii="Arial" w:eastAsia="SimSun" w:hAnsi="Arial" w:cs="Arial"/>
                <w:sz w:val="20"/>
                <w:szCs w:val="20"/>
                <w:lang w:eastAsia="zh-CN"/>
              </w:rPr>
              <w:t>: RAN1 agrees that when a SL LBT failure is notified by PHY for a SL transmission, it is feasible to indicate in the SL BWP, on which SL resource pool or which RB set(s) the failure has been detected for PSCCH/PSSCH/PSFCH, and on which RB set(s) the failure has been detected for S-SSB. RAN1 has discussed on whether to</w:t>
            </w:r>
            <w:r w:rsidRPr="00865672">
              <w:rPr>
                <w:rFonts w:ascii="Arial" w:hAnsi="Arial" w:cs="Arial"/>
                <w:sz w:val="20"/>
                <w:szCs w:val="20"/>
              </w:rPr>
              <w:t xml:space="preserve"> </w:t>
            </w:r>
            <w:r w:rsidRPr="00865672">
              <w:rPr>
                <w:rFonts w:ascii="Arial" w:eastAsia="SimSun" w:hAnsi="Arial" w:cs="Arial"/>
                <w:sz w:val="20"/>
                <w:szCs w:val="20"/>
                <w:lang w:eastAsia="zh-CN"/>
              </w:rPr>
              <w:t>provide a guideline or recommendation on the granularity of LBT failure indication</w:t>
            </w:r>
            <w:r>
              <w:rPr>
                <w:rFonts w:asciiTheme="minorEastAsia" w:eastAsiaTheme="minorEastAsia" w:hAnsiTheme="minorEastAsia" w:cs="Arial" w:hint="eastAsia"/>
                <w:sz w:val="20"/>
                <w:szCs w:val="20"/>
              </w:rPr>
              <w:t xml:space="preserve"> </w:t>
            </w:r>
            <w:r w:rsidRPr="00865672">
              <w:rPr>
                <w:rFonts w:ascii="Arial" w:eastAsia="SimSun" w:hAnsi="Arial" w:cs="Arial"/>
                <w:sz w:val="20"/>
                <w:szCs w:val="20"/>
                <w:lang w:eastAsia="zh-CN"/>
              </w:rPr>
              <w:t xml:space="preserve">but failed to achieve a consensus. Given that the feature of </w:t>
            </w:r>
            <w:r w:rsidRPr="00865672">
              <w:rPr>
                <w:rFonts w:ascii="Arial" w:hAnsi="Arial" w:cs="Arial"/>
                <w:sz w:val="20"/>
                <w:szCs w:val="20"/>
              </w:rPr>
              <w:t xml:space="preserve">consistent </w:t>
            </w:r>
            <w:r w:rsidRPr="00865672">
              <w:rPr>
                <w:rFonts w:ascii="Arial" w:hAnsi="Arial" w:cs="Arial"/>
                <w:sz w:val="20"/>
                <w:szCs w:val="20"/>
                <w:lang w:eastAsia="zh-CN"/>
              </w:rPr>
              <w:t>SL</w:t>
            </w:r>
            <w:r w:rsidRPr="00865672">
              <w:rPr>
                <w:rFonts w:ascii="Arial" w:hAnsi="Arial" w:cs="Arial"/>
                <w:sz w:val="20"/>
                <w:szCs w:val="20"/>
              </w:rPr>
              <w:t xml:space="preserve"> LBT failure detection and recovery is designed by RAN2,</w:t>
            </w:r>
            <w:r w:rsidRPr="00865672">
              <w:rPr>
                <w:rFonts w:ascii="Arial" w:eastAsia="SimSun" w:hAnsi="Arial" w:cs="Arial"/>
                <w:sz w:val="20"/>
                <w:szCs w:val="20"/>
                <w:lang w:eastAsia="zh-CN"/>
              </w:rPr>
              <w:t xml:space="preserve"> it is up to RAN2 to determine the granularity of SL LBT failure indication.</w:t>
            </w:r>
          </w:p>
        </w:tc>
      </w:tr>
    </w:tbl>
    <w:p w14:paraId="0872BD96" w14:textId="77777777" w:rsidR="00865672" w:rsidRPr="00865672" w:rsidRDefault="00865672" w:rsidP="00184A66">
      <w:pPr>
        <w:ind w:firstLineChars="50" w:firstLine="100"/>
        <w:rPr>
          <w:rFonts w:ascii="Arial" w:eastAsia="ＭＳ 明朝" w:hAnsi="Arial" w:cs="Arial"/>
          <w:sz w:val="20"/>
          <w:szCs w:val="20"/>
        </w:rPr>
      </w:pPr>
    </w:p>
    <w:p w14:paraId="0950B275" w14:textId="0EE5B022" w:rsidR="00E43983" w:rsidRDefault="00E43983" w:rsidP="00326F39">
      <w:pPr>
        <w:ind w:firstLineChars="100" w:firstLine="200"/>
        <w:rPr>
          <w:rFonts w:ascii="Arial" w:eastAsiaTheme="minorEastAsia" w:hAnsi="Arial" w:cs="Arial"/>
          <w:sz w:val="20"/>
          <w:szCs w:val="20"/>
        </w:rPr>
      </w:pPr>
      <w:r w:rsidRPr="00E43983">
        <w:rPr>
          <w:rFonts w:ascii="Arial" w:eastAsiaTheme="minorEastAsia" w:hAnsi="Arial" w:cs="Arial"/>
          <w:sz w:val="20"/>
          <w:szCs w:val="20"/>
        </w:rPr>
        <w:t xml:space="preserve">This </w:t>
      </w:r>
      <w:r>
        <w:rPr>
          <w:rFonts w:ascii="Arial" w:eastAsiaTheme="minorEastAsia" w:hAnsi="Arial" w:cs="Arial"/>
          <w:sz w:val="20"/>
          <w:szCs w:val="20"/>
        </w:rPr>
        <w:t>contribution provid</w:t>
      </w:r>
      <w:r w:rsidR="00464377">
        <w:rPr>
          <w:rFonts w:ascii="Arial" w:eastAsiaTheme="minorEastAsia" w:hAnsi="Arial" w:cs="Arial"/>
          <w:sz w:val="20"/>
          <w:szCs w:val="20"/>
        </w:rPr>
        <w:t>es</w:t>
      </w:r>
      <w:r>
        <w:rPr>
          <w:rFonts w:ascii="Arial" w:eastAsiaTheme="minorEastAsia" w:hAnsi="Arial" w:cs="Arial"/>
          <w:sz w:val="20"/>
          <w:szCs w:val="20"/>
        </w:rPr>
        <w:t xml:space="preserve"> our </w:t>
      </w:r>
      <w:r w:rsidR="00CE4BC2">
        <w:rPr>
          <w:rFonts w:ascii="Arial" w:eastAsiaTheme="minorEastAsia" w:hAnsi="Arial" w:cs="Arial"/>
          <w:sz w:val="20"/>
          <w:szCs w:val="20"/>
        </w:rPr>
        <w:t>views</w:t>
      </w:r>
      <w:r w:rsidR="004F38FC">
        <w:rPr>
          <w:rFonts w:ascii="Arial" w:eastAsiaTheme="minorEastAsia" w:hAnsi="Arial" w:cs="Arial"/>
          <w:sz w:val="20"/>
          <w:szCs w:val="20"/>
        </w:rPr>
        <w:t xml:space="preserve"> </w:t>
      </w:r>
      <w:r w:rsidR="00CB572E">
        <w:rPr>
          <w:rFonts w:ascii="Arial" w:eastAsiaTheme="minorEastAsia" w:hAnsi="Arial" w:cs="Arial"/>
          <w:sz w:val="20"/>
          <w:szCs w:val="20"/>
        </w:rPr>
        <w:t>on</w:t>
      </w:r>
      <w:r w:rsidR="00865672">
        <w:rPr>
          <w:rFonts w:ascii="Arial" w:eastAsiaTheme="minorEastAsia" w:hAnsi="Arial" w:cs="Arial" w:hint="eastAsia"/>
          <w:sz w:val="20"/>
          <w:szCs w:val="20"/>
        </w:rPr>
        <w:t xml:space="preserve"> </w:t>
      </w:r>
      <w:r w:rsidR="00865672">
        <w:rPr>
          <w:rFonts w:ascii="Arial" w:eastAsiaTheme="minorEastAsia" w:hAnsi="Arial" w:cs="Arial"/>
          <w:sz w:val="20"/>
          <w:szCs w:val="20"/>
        </w:rPr>
        <w:t>LBT failure detection and recovery procedure for SL-U</w:t>
      </w:r>
      <w:r w:rsidR="000D0859">
        <w:rPr>
          <w:rFonts w:ascii="Arial" w:eastAsiaTheme="minorEastAsia" w:hAnsi="Arial" w:cs="Arial"/>
          <w:sz w:val="20"/>
          <w:szCs w:val="20"/>
        </w:rPr>
        <w:t xml:space="preserve">. </w:t>
      </w:r>
    </w:p>
    <w:p w14:paraId="4D40BA47" w14:textId="4B4AE899" w:rsidR="000D01C7" w:rsidRDefault="000D01C7" w:rsidP="00E67B44">
      <w:pPr>
        <w:pStyle w:val="1"/>
        <w:rPr>
          <w:rFonts w:eastAsiaTheme="minorEastAsia"/>
          <w:lang w:val="en-US" w:eastAsia="ja-JP"/>
        </w:rPr>
      </w:pPr>
      <w:r w:rsidRPr="000D01C7">
        <w:rPr>
          <w:rFonts w:eastAsiaTheme="minorEastAsia"/>
          <w:lang w:val="en-US" w:eastAsia="ja-JP"/>
        </w:rPr>
        <w:t>Discussion</w:t>
      </w:r>
    </w:p>
    <w:p w14:paraId="26F4D7B5" w14:textId="1DF69EBE" w:rsidR="00561966" w:rsidRPr="00865672" w:rsidRDefault="00865672" w:rsidP="00561966">
      <w:pPr>
        <w:ind w:firstLineChars="50" w:firstLine="100"/>
        <w:rPr>
          <w:rFonts w:ascii="Arial" w:hAnsi="Arial" w:cs="Arial"/>
          <w:sz w:val="20"/>
          <w:szCs w:val="20"/>
        </w:rPr>
      </w:pPr>
      <w:r>
        <w:rPr>
          <w:rFonts w:ascii="Arial" w:hAnsi="Arial" w:cs="Arial"/>
          <w:sz w:val="20"/>
          <w:szCs w:val="20"/>
        </w:rPr>
        <w:t>In NR-U, t</w:t>
      </w:r>
      <w:r w:rsidRPr="00865672">
        <w:rPr>
          <w:rFonts w:ascii="Arial" w:hAnsi="Arial" w:cs="Arial"/>
          <w:sz w:val="20"/>
          <w:szCs w:val="20"/>
        </w:rPr>
        <w:t xml:space="preserve">he MAC entity may be configured by RRC with a consistent LBT failure recovery procedure. Consistent LBT failure is detected per </w:t>
      </w:r>
      <w:r w:rsidRPr="009529BE">
        <w:rPr>
          <w:rFonts w:ascii="Arial" w:hAnsi="Arial" w:cs="Arial"/>
          <w:sz w:val="20"/>
          <w:szCs w:val="20"/>
        </w:rPr>
        <w:t xml:space="preserve">UL BWP </w:t>
      </w:r>
      <w:r w:rsidRPr="00865672">
        <w:rPr>
          <w:rFonts w:ascii="Arial" w:hAnsi="Arial" w:cs="Arial"/>
          <w:sz w:val="20"/>
          <w:szCs w:val="20"/>
        </w:rPr>
        <w:t>by counting LBT failure indications</w:t>
      </w:r>
      <w:r w:rsidR="00E2257C" w:rsidRPr="00E2257C">
        <w:rPr>
          <w:rFonts w:ascii="Arial" w:hAnsi="Arial" w:cs="Arial"/>
          <w:sz w:val="20"/>
          <w:szCs w:val="20"/>
        </w:rPr>
        <w:t xml:space="preserve"> </w:t>
      </w:r>
      <w:r w:rsidR="00E2257C" w:rsidRPr="00865672">
        <w:rPr>
          <w:rFonts w:ascii="Arial" w:hAnsi="Arial" w:cs="Arial"/>
          <w:sz w:val="20"/>
          <w:szCs w:val="20"/>
        </w:rPr>
        <w:t>from the lower layer to the MAC entity</w:t>
      </w:r>
      <w:r w:rsidRPr="00865672">
        <w:rPr>
          <w:rFonts w:ascii="Arial" w:hAnsi="Arial" w:cs="Arial"/>
          <w:sz w:val="20"/>
          <w:szCs w:val="20"/>
        </w:rPr>
        <w:t>, for all UL transmissions.</w:t>
      </w:r>
      <w:r>
        <w:rPr>
          <w:rFonts w:ascii="Arial" w:hAnsi="Arial" w:cs="Arial"/>
          <w:sz w:val="20"/>
          <w:szCs w:val="20"/>
        </w:rPr>
        <w:t xml:space="preserve"> When per BWP consistent LBT failure is </w:t>
      </w:r>
      <w:r w:rsidR="0041396E">
        <w:rPr>
          <w:rFonts w:ascii="Arial" w:hAnsi="Arial" w:cs="Arial"/>
          <w:sz w:val="20"/>
          <w:szCs w:val="20"/>
        </w:rPr>
        <w:t>triggered</w:t>
      </w:r>
      <w:r>
        <w:rPr>
          <w:rFonts w:ascii="Arial" w:hAnsi="Arial" w:cs="Arial"/>
          <w:sz w:val="20"/>
          <w:szCs w:val="20"/>
        </w:rPr>
        <w:t xml:space="preserve"> by MAC entity,</w:t>
      </w:r>
      <w:r w:rsidR="0041396E">
        <w:rPr>
          <w:rFonts w:ascii="Arial" w:hAnsi="Arial" w:cs="Arial"/>
          <w:sz w:val="20"/>
          <w:szCs w:val="20"/>
        </w:rPr>
        <w:t xml:space="preserve"> then </w:t>
      </w:r>
      <w:r w:rsidR="0041396E" w:rsidRPr="0041396E">
        <w:rPr>
          <w:rFonts w:ascii="Arial" w:hAnsi="Arial" w:cs="Arial"/>
          <w:sz w:val="20"/>
          <w:szCs w:val="20"/>
        </w:rPr>
        <w:t>switch the active UL BWP to a UL BWP, on same carrier in this Serving Cell, configured with PRACH occasion and for which consistent LBT failure has not been triggered</w:t>
      </w:r>
      <w:r w:rsidR="0041396E">
        <w:rPr>
          <w:rFonts w:ascii="Arial" w:hAnsi="Arial" w:cs="Arial"/>
          <w:sz w:val="20"/>
          <w:szCs w:val="20"/>
        </w:rPr>
        <w:t xml:space="preserve">. Moreover, when </w:t>
      </w:r>
      <w:r w:rsidR="0041396E" w:rsidRPr="0041396E">
        <w:rPr>
          <w:rFonts w:ascii="Arial" w:hAnsi="Arial" w:cs="Arial"/>
          <w:sz w:val="20"/>
          <w:szCs w:val="20"/>
        </w:rPr>
        <w:t>consistent LBT failure has been triggered in all UL BWPs configured with PRACH occasions on same carrier in this Serving Cell</w:t>
      </w:r>
      <w:r w:rsidR="0041396E">
        <w:rPr>
          <w:rFonts w:ascii="Arial" w:hAnsi="Arial" w:cs="Arial"/>
          <w:sz w:val="20"/>
          <w:szCs w:val="20"/>
        </w:rPr>
        <w:t xml:space="preserve">, the MAC entity </w:t>
      </w:r>
      <w:r w:rsidR="0041396E" w:rsidRPr="0041396E">
        <w:rPr>
          <w:rFonts w:ascii="Arial" w:hAnsi="Arial" w:cs="Arial"/>
          <w:sz w:val="20"/>
          <w:szCs w:val="20"/>
        </w:rPr>
        <w:t>indicate</w:t>
      </w:r>
      <w:r w:rsidR="0041396E">
        <w:rPr>
          <w:rFonts w:ascii="Arial" w:hAnsi="Arial" w:cs="Arial"/>
          <w:sz w:val="20"/>
          <w:szCs w:val="20"/>
        </w:rPr>
        <w:t>s</w:t>
      </w:r>
      <w:r w:rsidR="0041396E" w:rsidRPr="0041396E">
        <w:rPr>
          <w:rFonts w:ascii="Arial" w:hAnsi="Arial" w:cs="Arial"/>
          <w:sz w:val="20"/>
          <w:szCs w:val="20"/>
        </w:rPr>
        <w:t xml:space="preserve"> consistent LBT failure to upper layers.</w:t>
      </w:r>
      <w:r>
        <w:rPr>
          <w:rFonts w:ascii="Arial" w:hAnsi="Arial" w:cs="Arial"/>
          <w:sz w:val="20"/>
          <w:szCs w:val="20"/>
        </w:rPr>
        <w:t xml:space="preserve">  </w:t>
      </w:r>
      <w:r w:rsidRPr="00865672">
        <w:rPr>
          <w:rFonts w:ascii="Arial" w:hAnsi="Arial" w:cs="Arial"/>
          <w:sz w:val="20"/>
          <w:szCs w:val="20"/>
        </w:rPr>
        <w:t xml:space="preserve"> </w:t>
      </w:r>
    </w:p>
    <w:p w14:paraId="17287602" w14:textId="3C5BA15E" w:rsidR="00FA4899" w:rsidRPr="002B00B4" w:rsidRDefault="00FA4899" w:rsidP="002B00B4">
      <w:pPr>
        <w:rPr>
          <w:rFonts w:ascii="Arial" w:hAnsi="Arial" w:cs="Arial"/>
          <w:sz w:val="18"/>
          <w:szCs w:val="18"/>
        </w:rPr>
      </w:pPr>
    </w:p>
    <w:p w14:paraId="12669E76" w14:textId="384B4001" w:rsidR="002B00B4" w:rsidRDefault="00CC27F3" w:rsidP="002B00B4">
      <w:pPr>
        <w:rPr>
          <w:rFonts w:ascii="Arial" w:eastAsiaTheme="minorEastAsia" w:hAnsi="Arial" w:cs="Arial"/>
          <w:sz w:val="20"/>
          <w:szCs w:val="20"/>
          <w:lang w:eastAsia="zh-CN"/>
        </w:rPr>
      </w:pPr>
      <w:r>
        <w:rPr>
          <w:rFonts w:ascii="Arial" w:hAnsi="Arial" w:cs="Arial" w:hint="eastAsia"/>
          <w:sz w:val="20"/>
          <w:szCs w:val="20"/>
        </w:rPr>
        <w:t xml:space="preserve"> </w:t>
      </w:r>
      <w:r w:rsidRPr="00CC27F3">
        <w:rPr>
          <w:rFonts w:ascii="Arial" w:eastAsiaTheme="minorEastAsia" w:hAnsi="Arial" w:cs="Arial"/>
          <w:sz w:val="20"/>
          <w:szCs w:val="20"/>
          <w:lang w:eastAsia="zh-CN"/>
        </w:rPr>
        <w:t xml:space="preserve">RAN1 has already agreed that in SL-U, a </w:t>
      </w:r>
      <w:r w:rsidR="0041396E">
        <w:rPr>
          <w:rFonts w:ascii="Arial" w:eastAsiaTheme="minorEastAsia" w:hAnsi="Arial" w:cs="Arial"/>
          <w:sz w:val="20"/>
          <w:szCs w:val="20"/>
          <w:lang w:eastAsia="zh-CN"/>
        </w:rPr>
        <w:t xml:space="preserve">single </w:t>
      </w:r>
      <w:r w:rsidRPr="00CC27F3">
        <w:rPr>
          <w:rFonts w:ascii="Arial" w:eastAsiaTheme="minorEastAsia" w:hAnsi="Arial" w:cs="Arial"/>
          <w:sz w:val="20"/>
          <w:szCs w:val="20"/>
          <w:lang w:eastAsia="zh-CN"/>
        </w:rPr>
        <w:t>SL BWP can be (pre-)configured to include one or multiple resource pools, and one resource pool can be (pre-)configured to include an integer number of RB sets.</w:t>
      </w:r>
      <w:r w:rsidR="0041396E">
        <w:rPr>
          <w:rFonts w:ascii="Arial" w:eastAsiaTheme="minorEastAsia" w:hAnsi="Arial" w:cs="Arial"/>
          <w:sz w:val="20"/>
          <w:szCs w:val="20"/>
          <w:lang w:eastAsia="zh-CN"/>
        </w:rPr>
        <w:t xml:space="preserve"> Then </w:t>
      </w:r>
      <w:r w:rsidR="00AC084D">
        <w:rPr>
          <w:rFonts w:ascii="Arial" w:eastAsiaTheme="minorEastAsia" w:hAnsi="Arial" w:cs="Arial"/>
          <w:sz w:val="20"/>
          <w:szCs w:val="20"/>
          <w:lang w:eastAsia="zh-CN"/>
        </w:rPr>
        <w:t xml:space="preserve">if </w:t>
      </w:r>
      <w:r w:rsidR="0041396E">
        <w:rPr>
          <w:rFonts w:ascii="Arial" w:eastAsiaTheme="minorEastAsia" w:hAnsi="Arial" w:cs="Arial"/>
          <w:sz w:val="20"/>
          <w:szCs w:val="20"/>
          <w:lang w:eastAsia="zh-CN"/>
        </w:rPr>
        <w:t xml:space="preserve">the granularity of SL LBT failure </w:t>
      </w:r>
      <w:r w:rsidR="00AC084D">
        <w:rPr>
          <w:rFonts w:ascii="Arial" w:eastAsiaTheme="minorEastAsia" w:hAnsi="Arial" w:cs="Arial"/>
          <w:sz w:val="20"/>
          <w:szCs w:val="20"/>
          <w:lang w:eastAsia="zh-CN"/>
        </w:rPr>
        <w:t xml:space="preserve">indication </w:t>
      </w:r>
      <w:r w:rsidR="0041396E">
        <w:rPr>
          <w:rFonts w:ascii="Arial" w:eastAsiaTheme="minorEastAsia" w:hAnsi="Arial" w:cs="Arial"/>
          <w:sz w:val="20"/>
          <w:szCs w:val="20"/>
          <w:lang w:eastAsia="zh-CN"/>
        </w:rPr>
        <w:t xml:space="preserve">is per BWP, </w:t>
      </w:r>
      <w:r w:rsidR="00AC084D">
        <w:rPr>
          <w:rFonts w:ascii="Arial" w:eastAsiaTheme="minorEastAsia" w:hAnsi="Arial" w:cs="Arial"/>
          <w:sz w:val="20"/>
          <w:szCs w:val="20"/>
          <w:lang w:eastAsia="zh-CN"/>
        </w:rPr>
        <w:t xml:space="preserve">there is no way to perform recovery procedure by switching to other BWP, then the consequent selection is to </w:t>
      </w:r>
      <w:r w:rsidR="0041396E">
        <w:rPr>
          <w:rFonts w:ascii="Arial" w:eastAsiaTheme="minorEastAsia" w:hAnsi="Arial" w:cs="Arial"/>
          <w:sz w:val="20"/>
          <w:szCs w:val="20"/>
          <w:lang w:eastAsia="zh-CN"/>
        </w:rPr>
        <w:t>indicates consistent LBT failure to upper layers</w:t>
      </w:r>
      <w:r w:rsidR="00AC084D">
        <w:rPr>
          <w:rFonts w:ascii="Arial" w:eastAsiaTheme="minorEastAsia" w:hAnsi="Arial" w:cs="Arial"/>
          <w:sz w:val="20"/>
          <w:szCs w:val="20"/>
          <w:lang w:eastAsia="zh-CN"/>
        </w:rPr>
        <w:t xml:space="preserve"> without performing recovery</w:t>
      </w:r>
      <w:r w:rsidR="0041396E">
        <w:rPr>
          <w:rFonts w:ascii="Arial" w:eastAsiaTheme="minorEastAsia" w:hAnsi="Arial" w:cs="Arial"/>
          <w:sz w:val="20"/>
          <w:szCs w:val="20"/>
          <w:lang w:eastAsia="zh-CN"/>
        </w:rPr>
        <w:t>.</w:t>
      </w:r>
    </w:p>
    <w:p w14:paraId="20AB39E5" w14:textId="77777777" w:rsidR="0041396E" w:rsidRPr="00CC27F3" w:rsidRDefault="0041396E" w:rsidP="002B00B4">
      <w:pPr>
        <w:rPr>
          <w:rFonts w:ascii="Arial" w:hAnsi="Arial" w:cs="Arial"/>
          <w:sz w:val="20"/>
          <w:szCs w:val="20"/>
        </w:rPr>
      </w:pPr>
    </w:p>
    <w:p w14:paraId="3F8461DD" w14:textId="63E9CE66" w:rsidR="00C5509F" w:rsidRDefault="00AC084D" w:rsidP="00C5509F">
      <w:pPr>
        <w:pStyle w:val="Observation"/>
        <w:rPr>
          <w:rFonts w:ascii="Arial" w:hAnsi="Arial" w:cs="Arial"/>
          <w:sz w:val="21"/>
          <w:szCs w:val="21"/>
        </w:rPr>
      </w:pPr>
      <w:r>
        <w:rPr>
          <w:rFonts w:ascii="Arial" w:hAnsi="Arial" w:cs="Arial"/>
          <w:sz w:val="21"/>
          <w:szCs w:val="21"/>
          <w:lang w:val="en-US"/>
        </w:rPr>
        <w:lastRenderedPageBreak/>
        <w:t xml:space="preserve">If </w:t>
      </w:r>
      <w:r>
        <w:rPr>
          <w:rFonts w:ascii="Arial" w:hAnsi="Arial" w:cs="Arial"/>
          <w:sz w:val="21"/>
          <w:szCs w:val="21"/>
        </w:rPr>
        <w:t>the granularity of SL LBT failure is per BWP, it is impossible to perform recovery by switching to other SL BWP since RAN1 has already agreed that only a single SL BWP can be (pre-)configured for SL-U.</w:t>
      </w:r>
    </w:p>
    <w:p w14:paraId="7D907CC2" w14:textId="464B4A80" w:rsidR="004116F8" w:rsidRDefault="004116F8" w:rsidP="00AC084D">
      <w:pPr>
        <w:rPr>
          <w:rFonts w:ascii="Arial" w:hAnsi="Arial" w:cs="Arial"/>
          <w:sz w:val="20"/>
          <w:szCs w:val="20"/>
        </w:rPr>
      </w:pPr>
    </w:p>
    <w:p w14:paraId="17CF78B8" w14:textId="3DD24A67" w:rsidR="00916715" w:rsidRDefault="00357B0C" w:rsidP="00AC618B">
      <w:pPr>
        <w:jc w:val="both"/>
        <w:rPr>
          <w:rFonts w:ascii="Arial" w:hAnsi="Arial" w:cs="Arial"/>
          <w:sz w:val="20"/>
          <w:szCs w:val="20"/>
        </w:rPr>
      </w:pPr>
      <w:r>
        <w:rPr>
          <w:rFonts w:ascii="Arial" w:hAnsi="Arial" w:cs="Arial" w:hint="eastAsia"/>
          <w:sz w:val="20"/>
          <w:szCs w:val="20"/>
        </w:rPr>
        <w:t xml:space="preserve">　</w:t>
      </w:r>
      <w:r w:rsidRPr="00DA3426">
        <w:rPr>
          <w:rFonts w:ascii="Arial" w:hAnsi="Arial" w:cs="Arial"/>
          <w:sz w:val="20"/>
          <w:szCs w:val="20"/>
        </w:rPr>
        <w:t xml:space="preserve">In NR-U, </w:t>
      </w:r>
      <w:r w:rsidR="00DA3426" w:rsidRPr="00DA3426">
        <w:rPr>
          <w:rFonts w:ascii="Arial" w:hAnsi="Arial" w:cs="Arial"/>
          <w:sz w:val="20"/>
          <w:szCs w:val="20"/>
        </w:rPr>
        <w:t xml:space="preserve">consistent LBT failure indication from </w:t>
      </w:r>
      <w:r w:rsidR="000B666C">
        <w:rPr>
          <w:rFonts w:ascii="Arial" w:hAnsi="Arial" w:cs="Arial"/>
          <w:sz w:val="20"/>
          <w:szCs w:val="20"/>
        </w:rPr>
        <w:t>PHY</w:t>
      </w:r>
      <w:r w:rsidR="00DA3426" w:rsidRPr="00DA3426">
        <w:rPr>
          <w:rFonts w:ascii="Arial" w:hAnsi="Arial" w:cs="Arial"/>
          <w:sz w:val="20"/>
          <w:szCs w:val="20"/>
        </w:rPr>
        <w:t xml:space="preserve"> </w:t>
      </w:r>
      <w:r w:rsidR="009529BE">
        <w:rPr>
          <w:rFonts w:ascii="Arial" w:hAnsi="Arial" w:cs="Arial"/>
          <w:sz w:val="20"/>
          <w:szCs w:val="20"/>
        </w:rPr>
        <w:t xml:space="preserve">layer </w:t>
      </w:r>
      <w:r w:rsidR="000B666C">
        <w:rPr>
          <w:rFonts w:ascii="Arial" w:hAnsi="Arial" w:cs="Arial"/>
          <w:sz w:val="20"/>
          <w:szCs w:val="20"/>
        </w:rPr>
        <w:t xml:space="preserve">will be </w:t>
      </w:r>
      <w:r w:rsidR="000B666C">
        <w:rPr>
          <w:rFonts w:ascii="Arial" w:hAnsi="Arial" w:cs="Arial" w:hint="eastAsia"/>
          <w:sz w:val="20"/>
          <w:szCs w:val="20"/>
        </w:rPr>
        <w:t>followed</w:t>
      </w:r>
      <w:r w:rsidR="000B666C">
        <w:rPr>
          <w:rFonts w:ascii="Arial" w:hAnsi="Arial" w:cs="Arial"/>
          <w:sz w:val="20"/>
          <w:szCs w:val="20"/>
        </w:rPr>
        <w:t xml:space="preserve"> by </w:t>
      </w:r>
      <w:r w:rsidR="00DA3426" w:rsidRPr="00DA3426">
        <w:rPr>
          <w:rFonts w:ascii="Arial" w:hAnsi="Arial" w:cs="Arial"/>
          <w:sz w:val="20"/>
          <w:szCs w:val="20"/>
        </w:rPr>
        <w:t>either performing the actions upon going to RRC_IDLE or initiat</w:t>
      </w:r>
      <w:r w:rsidR="00DA3426">
        <w:rPr>
          <w:rFonts w:ascii="Arial" w:hAnsi="Arial" w:cs="Arial"/>
          <w:sz w:val="20"/>
          <w:szCs w:val="20"/>
        </w:rPr>
        <w:t>ing</w:t>
      </w:r>
      <w:r w:rsidR="00DA3426" w:rsidRPr="00DA3426">
        <w:rPr>
          <w:rFonts w:ascii="Arial" w:hAnsi="Arial" w:cs="Arial"/>
          <w:sz w:val="20"/>
          <w:szCs w:val="20"/>
        </w:rPr>
        <w:t xml:space="preserve"> the connection re-establishment procedure</w:t>
      </w:r>
      <w:r w:rsidR="00DA3426">
        <w:rPr>
          <w:rFonts w:ascii="Arial" w:hAnsi="Arial" w:cs="Arial"/>
          <w:sz w:val="20"/>
          <w:szCs w:val="20"/>
        </w:rPr>
        <w:t xml:space="preserve"> which introduce performance degradation. </w:t>
      </w:r>
      <w:r w:rsidR="00916715">
        <w:rPr>
          <w:rFonts w:ascii="Arial" w:hAnsi="Arial" w:cs="Arial" w:hint="eastAsia"/>
          <w:sz w:val="20"/>
          <w:szCs w:val="20"/>
        </w:rPr>
        <w:t xml:space="preserve">To </w:t>
      </w:r>
      <w:r w:rsidR="00DA3426">
        <w:rPr>
          <w:rFonts w:ascii="Arial" w:hAnsi="Arial" w:cs="Arial"/>
          <w:sz w:val="20"/>
          <w:szCs w:val="20"/>
        </w:rPr>
        <w:t xml:space="preserve">avoid such a performance degradation, recovery procedure in MAC is essential. </w:t>
      </w:r>
      <w:r w:rsidR="00916715">
        <w:rPr>
          <w:rFonts w:ascii="Arial" w:hAnsi="Arial" w:cs="Arial"/>
          <w:sz w:val="20"/>
          <w:szCs w:val="20"/>
        </w:rPr>
        <w:t xml:space="preserve">Therefore, </w:t>
      </w:r>
      <w:r w:rsidR="00916715">
        <w:rPr>
          <w:rFonts w:ascii="Arial" w:hAnsi="Arial" w:cs="Arial" w:hint="eastAsia"/>
          <w:sz w:val="20"/>
          <w:szCs w:val="20"/>
        </w:rPr>
        <w:t>p</w:t>
      </w:r>
      <w:r w:rsidR="00916715">
        <w:rPr>
          <w:rFonts w:ascii="Arial" w:hAnsi="Arial" w:cs="Arial"/>
          <w:sz w:val="20"/>
          <w:szCs w:val="20"/>
        </w:rPr>
        <w:t>er BWP SL-U consistent LBT failure detection is not a proper way to go forward.</w:t>
      </w:r>
      <w:bookmarkStart w:id="2" w:name="_Hlk117617034"/>
    </w:p>
    <w:p w14:paraId="477D1F45" w14:textId="60F3A813" w:rsidR="00874A6F" w:rsidRDefault="00874A6F" w:rsidP="00AC618B">
      <w:pPr>
        <w:jc w:val="both"/>
        <w:rPr>
          <w:rFonts w:ascii="Arial" w:hAnsi="Arial" w:cs="Arial"/>
          <w:sz w:val="20"/>
          <w:szCs w:val="20"/>
        </w:rPr>
      </w:pPr>
    </w:p>
    <w:p w14:paraId="7D233710" w14:textId="079BD448" w:rsidR="00FB15DA" w:rsidRPr="00874A6F" w:rsidRDefault="00874A6F" w:rsidP="006F33E4">
      <w:pPr>
        <w:pStyle w:val="PropObs"/>
        <w:jc w:val="both"/>
        <w:rPr>
          <w:rFonts w:ascii="Arial" w:hAnsi="Arial" w:cs="Arial"/>
          <w:sz w:val="20"/>
          <w:szCs w:val="20"/>
        </w:rPr>
      </w:pPr>
      <w:r w:rsidRPr="00874A6F">
        <w:rPr>
          <w:rFonts w:ascii="Arial" w:hAnsi="Arial" w:cs="Arial"/>
          <w:sz w:val="21"/>
          <w:szCs w:val="21"/>
          <w:lang w:eastAsia="ja-JP"/>
        </w:rPr>
        <w:t xml:space="preserve">RAN2 agree that </w:t>
      </w:r>
      <w:r w:rsidRPr="00874A6F">
        <w:rPr>
          <w:rFonts w:ascii="Arial" w:hAnsi="Arial" w:cs="Arial" w:hint="eastAsia"/>
          <w:sz w:val="20"/>
          <w:szCs w:val="20"/>
        </w:rPr>
        <w:t>p</w:t>
      </w:r>
      <w:r w:rsidRPr="00874A6F">
        <w:rPr>
          <w:rFonts w:ascii="Arial" w:hAnsi="Arial" w:cs="Arial"/>
          <w:sz w:val="20"/>
          <w:szCs w:val="20"/>
        </w:rPr>
        <w:t>er BWP SL-U consistent LBT failure detection is not supported in Rel-18.</w:t>
      </w:r>
      <w:r w:rsidR="00916715" w:rsidRPr="00874A6F">
        <w:rPr>
          <w:rFonts w:ascii="Arial" w:hAnsi="Arial" w:cs="Arial"/>
          <w:sz w:val="20"/>
          <w:szCs w:val="20"/>
        </w:rPr>
        <w:t xml:space="preserve"> </w:t>
      </w:r>
    </w:p>
    <w:p w14:paraId="05523E9E" w14:textId="10F5C628" w:rsidR="00874A6F" w:rsidRDefault="00DB5F04" w:rsidP="00D91738">
      <w:pPr>
        <w:ind w:firstLineChars="50" w:firstLine="100"/>
        <w:rPr>
          <w:rFonts w:ascii="Arial" w:eastAsia="SimSun" w:hAnsi="Arial" w:cs="Arial"/>
          <w:sz w:val="20"/>
          <w:szCs w:val="20"/>
          <w:lang w:eastAsia="zh-CN"/>
        </w:rPr>
      </w:pPr>
      <w:r w:rsidRPr="00DB5F04">
        <w:rPr>
          <w:rFonts w:ascii="Arial" w:hAnsi="Arial" w:cs="Arial"/>
          <w:sz w:val="20"/>
          <w:szCs w:val="20"/>
        </w:rPr>
        <w:t xml:space="preserve">Regarding the other </w:t>
      </w:r>
      <w:r w:rsidR="00E1229C">
        <w:rPr>
          <w:rFonts w:ascii="Arial" w:hAnsi="Arial" w:cs="Arial" w:hint="eastAsia"/>
          <w:sz w:val="20"/>
          <w:szCs w:val="20"/>
        </w:rPr>
        <w:t>t</w:t>
      </w:r>
      <w:r w:rsidR="00E1229C">
        <w:rPr>
          <w:rFonts w:ascii="Arial" w:hAnsi="Arial" w:cs="Arial"/>
          <w:sz w:val="20"/>
          <w:szCs w:val="20"/>
        </w:rPr>
        <w:t xml:space="preserve">wo </w:t>
      </w:r>
      <w:r w:rsidRPr="00DB5F04">
        <w:rPr>
          <w:rFonts w:ascii="Arial" w:hAnsi="Arial" w:cs="Arial"/>
          <w:sz w:val="20"/>
          <w:szCs w:val="20"/>
        </w:rPr>
        <w:t>alternatives</w:t>
      </w:r>
      <w:r w:rsidR="00E1229C">
        <w:rPr>
          <w:rFonts w:ascii="Arial" w:hAnsi="Arial" w:cs="Arial"/>
          <w:sz w:val="20"/>
          <w:szCs w:val="20"/>
        </w:rPr>
        <w:t xml:space="preserve">, per SL resource pool and per SL RB sets, </w:t>
      </w:r>
      <w:r w:rsidR="00916715">
        <w:rPr>
          <w:rFonts w:ascii="Arial" w:hAnsi="Arial" w:cs="Arial"/>
          <w:sz w:val="20"/>
          <w:szCs w:val="20"/>
        </w:rPr>
        <w:t xml:space="preserve">as stated in the RAN1 LS reply, LBT is performed per RB sets for S-SSB whereas LBT is performed per SL pool/per RB sets for </w:t>
      </w:r>
      <w:r w:rsidR="00916715" w:rsidRPr="00865672">
        <w:rPr>
          <w:rFonts w:ascii="Arial" w:eastAsia="SimSun" w:hAnsi="Arial" w:cs="Arial"/>
          <w:sz w:val="20"/>
          <w:szCs w:val="20"/>
          <w:lang w:eastAsia="zh-CN"/>
        </w:rPr>
        <w:t>PSCCH/PSSCH/PSFCH</w:t>
      </w:r>
      <w:r w:rsidR="00916715">
        <w:rPr>
          <w:rFonts w:ascii="Arial" w:eastAsia="SimSun" w:hAnsi="Arial" w:cs="Arial"/>
          <w:sz w:val="20"/>
          <w:szCs w:val="20"/>
          <w:lang w:eastAsia="zh-CN"/>
        </w:rPr>
        <w:t xml:space="preserve">. </w:t>
      </w:r>
    </w:p>
    <w:p w14:paraId="3FBFA720" w14:textId="77777777" w:rsidR="00874A6F" w:rsidRDefault="00874A6F" w:rsidP="00D91738">
      <w:pPr>
        <w:ind w:firstLineChars="50" w:firstLine="100"/>
        <w:rPr>
          <w:rFonts w:ascii="Arial" w:eastAsia="SimSun" w:hAnsi="Arial" w:cs="Arial"/>
          <w:sz w:val="20"/>
          <w:szCs w:val="20"/>
          <w:lang w:eastAsia="zh-CN"/>
        </w:rPr>
      </w:pPr>
    </w:p>
    <w:p w14:paraId="17BF7A64" w14:textId="22CD6269" w:rsidR="002379D0" w:rsidRDefault="00874A6F" w:rsidP="00AA060F">
      <w:pPr>
        <w:ind w:firstLineChars="50" w:firstLine="100"/>
        <w:rPr>
          <w:rFonts w:ascii="Arial" w:eastAsiaTheme="minorEastAsia" w:hAnsi="Arial" w:cs="Arial"/>
          <w:sz w:val="20"/>
          <w:szCs w:val="20"/>
        </w:rPr>
      </w:pPr>
      <w:r>
        <w:rPr>
          <w:rFonts w:ascii="Arial" w:eastAsia="SimSun" w:hAnsi="Arial" w:cs="Arial"/>
          <w:sz w:val="20"/>
          <w:szCs w:val="20"/>
          <w:lang w:eastAsia="zh-CN"/>
        </w:rPr>
        <w:t xml:space="preserve">Firstly, we focus on S-SSB, which </w:t>
      </w:r>
      <w:r w:rsidR="002745C9" w:rsidRPr="002745C9">
        <w:rPr>
          <w:rFonts w:ascii="Arial" w:eastAsiaTheme="minorEastAsia" w:hAnsi="Arial" w:cs="Arial"/>
          <w:sz w:val="20"/>
          <w:szCs w:val="20"/>
        </w:rPr>
        <w:t xml:space="preserve">consists of </w:t>
      </w:r>
      <w:r w:rsidR="002745C9" w:rsidRPr="002745C9">
        <w:rPr>
          <w:rFonts w:ascii="Arial" w:hAnsi="Arial" w:cs="Arial"/>
          <w:sz w:val="20"/>
          <w:szCs w:val="20"/>
        </w:rPr>
        <w:t>132 contiguous subcarriers</w:t>
      </w:r>
      <w:r w:rsidR="002745C9">
        <w:rPr>
          <w:rFonts w:asciiTheme="minorEastAsia" w:eastAsiaTheme="minorEastAsia" w:hAnsiTheme="minorEastAsia" w:cs="Arial"/>
          <w:sz w:val="20"/>
          <w:szCs w:val="20"/>
        </w:rPr>
        <w:t xml:space="preserve"> </w:t>
      </w:r>
      <w:r w:rsidR="002745C9" w:rsidRPr="002745C9">
        <w:rPr>
          <w:rFonts w:ascii="Arial" w:eastAsiaTheme="minorEastAsia" w:hAnsi="Arial" w:cs="Arial"/>
          <w:sz w:val="20"/>
          <w:szCs w:val="20"/>
        </w:rPr>
        <w:t>i</w:t>
      </w:r>
      <w:r w:rsidR="002745C9" w:rsidRPr="002745C9">
        <w:rPr>
          <w:rFonts w:ascii="Arial" w:hAnsi="Arial" w:cs="Arial"/>
          <w:sz w:val="20"/>
          <w:szCs w:val="20"/>
        </w:rPr>
        <w:t>n the frequency domain</w:t>
      </w:r>
      <w:r w:rsidR="002745C9">
        <w:rPr>
          <w:rFonts w:ascii="Arial" w:hAnsi="Arial" w:cs="Arial"/>
          <w:sz w:val="20"/>
          <w:szCs w:val="20"/>
        </w:rPr>
        <w:t xml:space="preserve"> [4]. As some companies commented during RAN1 discussion, </w:t>
      </w:r>
      <w:r w:rsidR="002745C9" w:rsidRPr="00217EF9">
        <w:rPr>
          <w:rFonts w:ascii="Arial" w:eastAsiaTheme="minorEastAsia" w:hAnsi="Arial" w:cs="Arial"/>
          <w:sz w:val="20"/>
          <w:szCs w:val="20"/>
          <w:lang w:eastAsia="zh-CN"/>
        </w:rPr>
        <w:t>the</w:t>
      </w:r>
      <w:r w:rsidR="002745C9" w:rsidRPr="00217EF9">
        <w:rPr>
          <w:rFonts w:ascii="Arial" w:eastAsiaTheme="minorEastAsia" w:hAnsi="Arial" w:cs="Arial"/>
          <w:sz w:val="20"/>
          <w:szCs w:val="20"/>
        </w:rPr>
        <w:t xml:space="preserve"> </w:t>
      </w:r>
      <w:r w:rsidR="00217EF9" w:rsidRPr="00217EF9">
        <w:rPr>
          <w:rFonts w:ascii="Arial" w:eastAsiaTheme="minorEastAsia" w:hAnsi="Arial" w:cs="Arial"/>
          <w:sz w:val="20"/>
          <w:szCs w:val="20"/>
        </w:rPr>
        <w:t>absolute frequency location of S-</w:t>
      </w:r>
      <w:r w:rsidR="004157AB">
        <w:rPr>
          <w:rFonts w:ascii="Arial" w:eastAsiaTheme="minorEastAsia" w:hAnsi="Arial" w:cs="Arial"/>
          <w:sz w:val="20"/>
          <w:szCs w:val="20"/>
        </w:rPr>
        <w:t>SSB</w:t>
      </w:r>
      <w:r w:rsidR="00217EF9" w:rsidRPr="00217EF9">
        <w:rPr>
          <w:rFonts w:ascii="Arial" w:eastAsiaTheme="minorEastAsia" w:hAnsi="Arial" w:cs="Arial"/>
          <w:sz w:val="20"/>
          <w:szCs w:val="20"/>
        </w:rPr>
        <w:t xml:space="preserve"> is indicated by upper layer parameter </w:t>
      </w:r>
      <w:r w:rsidR="00217EF9" w:rsidRPr="00217EF9">
        <w:rPr>
          <w:rFonts w:ascii="Arial" w:eastAsiaTheme="minorEastAsia" w:hAnsi="Arial" w:cs="Arial"/>
          <w:i/>
          <w:iCs/>
          <w:sz w:val="20"/>
          <w:szCs w:val="20"/>
        </w:rPr>
        <w:t>sl-</w:t>
      </w:r>
      <w:r w:rsidR="00217EF9" w:rsidRPr="00217EF9">
        <w:rPr>
          <w:rFonts w:ascii="Arial" w:hAnsi="Arial" w:cs="Arial"/>
          <w:i/>
          <w:iCs/>
          <w:sz w:val="20"/>
          <w:szCs w:val="20"/>
        </w:rPr>
        <w:t>AbsoluteFrequencySSB</w:t>
      </w:r>
      <w:r w:rsidR="00AC618B">
        <w:rPr>
          <w:rFonts w:ascii="Arial" w:eastAsiaTheme="minorEastAsia" w:hAnsi="Arial" w:cs="Arial"/>
          <w:sz w:val="20"/>
          <w:szCs w:val="20"/>
        </w:rPr>
        <w:t xml:space="preserve">, which </w:t>
      </w:r>
      <w:r w:rsidR="002379D0">
        <w:rPr>
          <w:rFonts w:ascii="Arial" w:eastAsiaTheme="minorEastAsia" w:hAnsi="Arial" w:cs="Arial"/>
          <w:sz w:val="20"/>
          <w:szCs w:val="20"/>
        </w:rPr>
        <w:t>transmission bandwidth is within the bandwidth of the sidelink BWP</w:t>
      </w:r>
      <w:r w:rsidR="00E2257C">
        <w:rPr>
          <w:rFonts w:ascii="Arial" w:eastAsiaTheme="minorEastAsia" w:hAnsi="Arial" w:cs="Arial"/>
          <w:sz w:val="20"/>
          <w:szCs w:val="20"/>
        </w:rPr>
        <w:t xml:space="preserve"> but</w:t>
      </w:r>
      <w:r>
        <w:rPr>
          <w:rFonts w:ascii="Arial" w:eastAsiaTheme="minorEastAsia" w:hAnsi="Arial" w:cs="Arial" w:hint="eastAsia"/>
          <w:sz w:val="20"/>
          <w:szCs w:val="20"/>
        </w:rPr>
        <w:t xml:space="preserve"> m</w:t>
      </w:r>
      <w:r>
        <w:rPr>
          <w:rFonts w:ascii="Arial" w:eastAsiaTheme="minorEastAsia" w:hAnsi="Arial" w:cs="Arial"/>
          <w:sz w:val="20"/>
          <w:szCs w:val="20"/>
        </w:rPr>
        <w:t xml:space="preserve">ay </w:t>
      </w:r>
      <w:r w:rsidR="00E2257C">
        <w:rPr>
          <w:rFonts w:ascii="Arial" w:eastAsiaTheme="minorEastAsia" w:hAnsi="Arial" w:cs="Arial"/>
          <w:sz w:val="20"/>
          <w:szCs w:val="20"/>
        </w:rPr>
        <w:t>locate outside of the SL resource pool or RB sets</w:t>
      </w:r>
      <w:r w:rsidR="002379D0">
        <w:rPr>
          <w:rFonts w:ascii="Arial" w:eastAsiaTheme="minorEastAsia" w:hAnsi="Arial" w:cs="Arial"/>
          <w:sz w:val="20"/>
          <w:szCs w:val="20"/>
        </w:rPr>
        <w:t xml:space="preserve">. </w:t>
      </w:r>
      <w:r w:rsidR="00AA060F">
        <w:rPr>
          <w:rFonts w:ascii="Arial" w:eastAsiaTheme="minorEastAsia" w:hAnsi="Arial" w:cs="Arial"/>
          <w:sz w:val="20"/>
          <w:szCs w:val="20"/>
        </w:rPr>
        <w:t>It is clearly that w</w:t>
      </w:r>
      <w:r w:rsidR="00AC618B">
        <w:rPr>
          <w:rFonts w:ascii="Arial" w:eastAsiaTheme="minorEastAsia" w:hAnsi="Arial" w:cs="Arial"/>
          <w:sz w:val="20"/>
          <w:szCs w:val="20"/>
        </w:rPr>
        <w:t xml:space="preserve">hen LBT failure occurs </w:t>
      </w:r>
      <w:r w:rsidR="00AC618B" w:rsidRPr="002379D0">
        <w:rPr>
          <w:rFonts w:ascii="Arial" w:eastAsiaTheme="minorEastAsia" w:hAnsi="Arial" w:cs="Arial"/>
          <w:sz w:val="20"/>
          <w:szCs w:val="20"/>
        </w:rPr>
        <w:t>for S-SS</w:t>
      </w:r>
      <w:r w:rsidR="009529BE">
        <w:rPr>
          <w:rFonts w:ascii="Arial" w:eastAsiaTheme="minorEastAsia" w:hAnsi="Arial" w:cs="Arial"/>
          <w:sz w:val="20"/>
          <w:szCs w:val="20"/>
        </w:rPr>
        <w:t>B</w:t>
      </w:r>
      <w:r w:rsidR="00AC618B" w:rsidRPr="002379D0">
        <w:rPr>
          <w:rFonts w:ascii="Arial" w:eastAsiaTheme="minorEastAsia" w:hAnsi="Arial" w:cs="Arial"/>
          <w:sz w:val="20"/>
          <w:szCs w:val="20"/>
        </w:rPr>
        <w:t xml:space="preserve"> transmission, there is no way to do recovery without involving upper layer. </w:t>
      </w:r>
    </w:p>
    <w:p w14:paraId="3C4517EF" w14:textId="77777777" w:rsidR="00AA060F" w:rsidRDefault="00AA060F" w:rsidP="00AA060F">
      <w:pPr>
        <w:ind w:firstLineChars="50" w:firstLine="100"/>
        <w:rPr>
          <w:rFonts w:ascii="Arial" w:hAnsi="Arial" w:cs="Arial"/>
          <w:sz w:val="20"/>
          <w:szCs w:val="20"/>
        </w:rPr>
      </w:pPr>
    </w:p>
    <w:p w14:paraId="22E78140" w14:textId="76AE90E0" w:rsidR="002379D0" w:rsidRPr="00AA060F" w:rsidRDefault="00AA060F" w:rsidP="002379D0">
      <w:pPr>
        <w:pStyle w:val="Observation"/>
        <w:rPr>
          <w:rFonts w:ascii="Arial" w:hAnsi="Arial" w:cs="Arial"/>
          <w:sz w:val="21"/>
          <w:szCs w:val="21"/>
        </w:rPr>
      </w:pPr>
      <w:r w:rsidRPr="00AA060F">
        <w:rPr>
          <w:rFonts w:ascii="Arial" w:eastAsiaTheme="minorEastAsia" w:hAnsi="Arial" w:cs="Arial"/>
          <w:sz w:val="21"/>
          <w:szCs w:val="21"/>
        </w:rPr>
        <w:t>When LBT failure occurs for S-SSB transmission, there is no way to do recovery without involving upper layer</w:t>
      </w:r>
      <w:r w:rsidR="002379D0" w:rsidRPr="00AA060F">
        <w:rPr>
          <w:rFonts w:ascii="Arial" w:hAnsi="Arial" w:cs="Arial"/>
          <w:sz w:val="21"/>
          <w:szCs w:val="21"/>
        </w:rPr>
        <w:t>.</w:t>
      </w:r>
    </w:p>
    <w:p w14:paraId="05CD78A3" w14:textId="77777777" w:rsidR="00AA060F" w:rsidRPr="00AA060F" w:rsidRDefault="00AA060F" w:rsidP="00AA060F">
      <w:pPr>
        <w:rPr>
          <w:rFonts w:ascii="Arial" w:hAnsi="Arial" w:cs="Arial"/>
        </w:rPr>
      </w:pPr>
      <w:r>
        <w:rPr>
          <w:rFonts w:hint="eastAsia"/>
        </w:rPr>
        <w:t xml:space="preserve"> </w:t>
      </w:r>
    </w:p>
    <w:p w14:paraId="21308C03" w14:textId="612BFA62" w:rsidR="00DC5F95" w:rsidRPr="00084D3E" w:rsidRDefault="00AA060F" w:rsidP="00AA060F">
      <w:pPr>
        <w:ind w:firstLineChars="50" w:firstLine="100"/>
        <w:rPr>
          <w:rFonts w:ascii="Arial" w:hAnsi="Arial" w:cs="Arial"/>
          <w:sz w:val="20"/>
          <w:szCs w:val="20"/>
        </w:rPr>
      </w:pPr>
      <w:r w:rsidRPr="00084D3E">
        <w:rPr>
          <w:rFonts w:ascii="Arial" w:hAnsi="Arial" w:cs="Arial"/>
          <w:sz w:val="20"/>
          <w:szCs w:val="20"/>
        </w:rPr>
        <w:t>Moreover, when S-SSB locates outside of the SL resource pool or RB sets, it is strange</w:t>
      </w:r>
      <w:r w:rsidR="00DC5F95" w:rsidRPr="00084D3E">
        <w:rPr>
          <w:rFonts w:ascii="Arial" w:hAnsi="Arial" w:cs="Arial"/>
          <w:sz w:val="20"/>
          <w:szCs w:val="20"/>
        </w:rPr>
        <w:t xml:space="preserve"> to count LBT </w:t>
      </w:r>
      <w:r w:rsidR="00084D3E" w:rsidRPr="00084D3E">
        <w:rPr>
          <w:rFonts w:ascii="Arial" w:hAnsi="Arial" w:cs="Arial" w:hint="eastAsia"/>
          <w:sz w:val="20"/>
          <w:szCs w:val="20"/>
        </w:rPr>
        <w:t xml:space="preserve">failure </w:t>
      </w:r>
      <w:r w:rsidR="00DC5F95" w:rsidRPr="00084D3E">
        <w:rPr>
          <w:rFonts w:ascii="Arial" w:hAnsi="Arial" w:cs="Arial"/>
          <w:sz w:val="20"/>
          <w:szCs w:val="20"/>
        </w:rPr>
        <w:t xml:space="preserve">prior to S-SSB transmission when per resource pool/ per RB set SL LBT failure is performed. Based on the above analyses, we propose to exclude LBT failures for S-SSB transmission </w:t>
      </w:r>
      <w:r w:rsidR="00084D3E">
        <w:rPr>
          <w:rFonts w:ascii="Arial" w:hAnsi="Arial" w:cs="Arial"/>
          <w:sz w:val="20"/>
          <w:szCs w:val="20"/>
        </w:rPr>
        <w:t xml:space="preserve">if it locates outside of the SL resource pool/ RB sets </w:t>
      </w:r>
      <w:r w:rsidR="00DC5F95" w:rsidRPr="00084D3E">
        <w:rPr>
          <w:rFonts w:ascii="Arial" w:hAnsi="Arial" w:cs="Arial"/>
          <w:sz w:val="20"/>
          <w:szCs w:val="20"/>
        </w:rPr>
        <w:t>when counting LBT failure indications from the lower layer.</w:t>
      </w:r>
    </w:p>
    <w:p w14:paraId="53A1ED78" w14:textId="061FFDDF" w:rsidR="00DC5F95" w:rsidRDefault="00DC5F95" w:rsidP="00DC5F95">
      <w:pPr>
        <w:rPr>
          <w:rFonts w:ascii="Arial" w:hAnsi="Arial" w:cs="Arial"/>
          <w:sz w:val="21"/>
          <w:szCs w:val="21"/>
        </w:rPr>
      </w:pPr>
    </w:p>
    <w:p w14:paraId="3C21EE55" w14:textId="06D8215D" w:rsidR="00DC5F95" w:rsidRPr="00084D3E" w:rsidRDefault="00DC5F95" w:rsidP="00DC5F95">
      <w:pPr>
        <w:pStyle w:val="PropObs"/>
        <w:jc w:val="both"/>
        <w:rPr>
          <w:rFonts w:ascii="Arial" w:hAnsi="Arial" w:cs="Arial"/>
          <w:sz w:val="21"/>
          <w:szCs w:val="21"/>
        </w:rPr>
      </w:pPr>
      <w:r w:rsidRPr="00084D3E">
        <w:rPr>
          <w:rFonts w:ascii="Arial" w:hAnsi="Arial" w:cs="Arial"/>
          <w:sz w:val="21"/>
          <w:szCs w:val="21"/>
          <w:lang w:eastAsia="ja-JP"/>
        </w:rPr>
        <w:t xml:space="preserve">RAN2 agree to </w:t>
      </w:r>
      <w:r w:rsidR="00084D3E" w:rsidRPr="00084D3E">
        <w:rPr>
          <w:rFonts w:ascii="Arial" w:hAnsi="Arial" w:cs="Arial"/>
          <w:sz w:val="21"/>
          <w:szCs w:val="21"/>
        </w:rPr>
        <w:t>exclude LBT failures for S-SSB transmission if it locates outside of the SL resource pool/ RB sets when counting LBT failure indications from the lower layer</w:t>
      </w:r>
      <w:r w:rsidRPr="00084D3E">
        <w:rPr>
          <w:rFonts w:ascii="Arial" w:hAnsi="Arial" w:cs="Arial"/>
          <w:sz w:val="21"/>
          <w:szCs w:val="21"/>
        </w:rPr>
        <w:t xml:space="preserve">. </w:t>
      </w:r>
    </w:p>
    <w:p w14:paraId="145B0F5C" w14:textId="77777777" w:rsidR="00DC5F95" w:rsidRPr="00DC5F95" w:rsidRDefault="00DC5F95" w:rsidP="00DC5F95">
      <w:pPr>
        <w:rPr>
          <w:rFonts w:ascii="Arial" w:hAnsi="Arial" w:cs="Arial"/>
          <w:sz w:val="20"/>
          <w:szCs w:val="20"/>
        </w:rPr>
      </w:pPr>
    </w:p>
    <w:p w14:paraId="6C7D7C1B" w14:textId="26BF8317" w:rsidR="001859CD" w:rsidRDefault="001859CD" w:rsidP="001859CD">
      <w:pPr>
        <w:ind w:firstLineChars="50" w:firstLine="100"/>
        <w:rPr>
          <w:rFonts w:ascii="Arial" w:eastAsia="SimSun" w:hAnsi="Arial" w:cs="Arial"/>
          <w:sz w:val="20"/>
          <w:szCs w:val="20"/>
          <w:lang w:eastAsia="zh-CN"/>
        </w:rPr>
      </w:pPr>
      <w:r w:rsidRPr="00F005AB">
        <w:rPr>
          <w:rFonts w:ascii="Arial" w:hAnsi="Arial" w:cs="Arial"/>
          <w:sz w:val="20"/>
          <w:szCs w:val="20"/>
        </w:rPr>
        <w:t xml:space="preserve">Then for </w:t>
      </w:r>
      <w:r w:rsidRPr="00F005AB">
        <w:rPr>
          <w:rFonts w:ascii="Arial" w:eastAsia="SimSun" w:hAnsi="Arial" w:cs="Arial"/>
          <w:sz w:val="20"/>
          <w:szCs w:val="20"/>
          <w:lang w:eastAsia="zh-CN"/>
        </w:rPr>
        <w:t xml:space="preserve">PSCCH/PSSCH/PSFCH, </w:t>
      </w:r>
      <w:r w:rsidR="00F005AB">
        <w:rPr>
          <w:rFonts w:ascii="Arial" w:eastAsia="SimSun" w:hAnsi="Arial" w:cs="Arial"/>
          <w:sz w:val="20"/>
          <w:szCs w:val="20"/>
          <w:lang w:eastAsia="zh-CN"/>
        </w:rPr>
        <w:t>both per SL resource and per RB set are feasible to detect LBT failure from PHY layer point of view. I</w:t>
      </w:r>
      <w:r w:rsidRPr="00F005AB">
        <w:rPr>
          <w:rFonts w:ascii="Arial" w:eastAsia="SimSun" w:hAnsi="Arial" w:cs="Arial"/>
          <w:sz w:val="20"/>
          <w:szCs w:val="20"/>
          <w:lang w:eastAsia="zh-CN"/>
        </w:rPr>
        <w:t xml:space="preserve">n our view, </w:t>
      </w:r>
      <w:r w:rsidR="00F005AB" w:rsidRPr="00F005AB">
        <w:rPr>
          <w:rFonts w:ascii="Arial" w:eastAsia="SimSun" w:hAnsi="Arial" w:cs="Arial"/>
          <w:sz w:val="20"/>
          <w:szCs w:val="20"/>
          <w:lang w:eastAsia="zh-CN"/>
        </w:rPr>
        <w:t xml:space="preserve">per SL pool </w:t>
      </w:r>
      <w:r w:rsidRPr="00F005AB">
        <w:rPr>
          <w:rFonts w:ascii="Arial" w:eastAsia="SimSun" w:hAnsi="Arial" w:cs="Arial"/>
          <w:sz w:val="20"/>
          <w:szCs w:val="20"/>
          <w:lang w:eastAsia="zh-CN"/>
        </w:rPr>
        <w:t xml:space="preserve">LBT </w:t>
      </w:r>
      <w:r w:rsidR="00F005AB">
        <w:rPr>
          <w:rFonts w:ascii="Arial" w:eastAsia="SimSun" w:hAnsi="Arial" w:cs="Arial"/>
          <w:sz w:val="20"/>
          <w:szCs w:val="20"/>
          <w:lang w:eastAsia="zh-CN"/>
        </w:rPr>
        <w:t xml:space="preserve">failure detection </w:t>
      </w:r>
      <w:r w:rsidRPr="00F005AB">
        <w:rPr>
          <w:rFonts w:ascii="Arial" w:eastAsia="SimSun" w:hAnsi="Arial" w:cs="Arial"/>
          <w:sz w:val="20"/>
          <w:szCs w:val="20"/>
          <w:lang w:eastAsia="zh-CN"/>
        </w:rPr>
        <w:t>is simpler and can maximumly leverage NR-U mechanism.</w:t>
      </w:r>
    </w:p>
    <w:p w14:paraId="1C14E020" w14:textId="67E6EC23" w:rsidR="00F005AB" w:rsidRDefault="00F005AB" w:rsidP="001859CD">
      <w:pPr>
        <w:ind w:firstLineChars="50" w:firstLine="100"/>
        <w:rPr>
          <w:rFonts w:ascii="Arial" w:eastAsia="SimSun" w:hAnsi="Arial" w:cs="Arial"/>
          <w:sz w:val="20"/>
          <w:szCs w:val="20"/>
          <w:lang w:eastAsia="zh-CN"/>
        </w:rPr>
      </w:pPr>
    </w:p>
    <w:p w14:paraId="6C3B536E" w14:textId="1D8EA968" w:rsidR="00F005AB" w:rsidRPr="00F005AB" w:rsidRDefault="00FD21E7" w:rsidP="001859CD">
      <w:pPr>
        <w:pStyle w:val="PropObs"/>
        <w:rPr>
          <w:rFonts w:ascii="Arial" w:hAnsi="Arial" w:cs="Arial"/>
          <w:sz w:val="21"/>
          <w:szCs w:val="21"/>
        </w:rPr>
      </w:pPr>
      <w:r w:rsidRPr="00F005AB">
        <w:rPr>
          <w:rFonts w:ascii="Arial" w:hAnsi="Arial" w:cs="Arial"/>
          <w:sz w:val="21"/>
          <w:szCs w:val="21"/>
          <w:lang w:eastAsia="ja-JP"/>
        </w:rPr>
        <w:t xml:space="preserve">RAN2 agree that the granularity </w:t>
      </w:r>
      <w:r w:rsidR="00F90D25" w:rsidRPr="00F005AB">
        <w:rPr>
          <w:rFonts w:ascii="Arial" w:hAnsi="Arial" w:cs="Arial"/>
          <w:sz w:val="21"/>
          <w:szCs w:val="21"/>
          <w:lang w:eastAsia="ja-JP"/>
        </w:rPr>
        <w:t xml:space="preserve">of </w:t>
      </w:r>
      <w:r w:rsidRPr="00F005AB">
        <w:rPr>
          <w:rFonts w:ascii="Arial" w:hAnsi="Arial" w:cs="Arial"/>
          <w:sz w:val="21"/>
          <w:szCs w:val="21"/>
          <w:lang w:eastAsia="ja-JP"/>
        </w:rPr>
        <w:t xml:space="preserve">SL LBT failure </w:t>
      </w:r>
      <w:r w:rsidR="00F90D25" w:rsidRPr="00F005AB">
        <w:rPr>
          <w:rFonts w:ascii="Arial" w:hAnsi="Arial" w:cs="Arial"/>
          <w:sz w:val="21"/>
          <w:szCs w:val="21"/>
          <w:lang w:eastAsia="ja-JP"/>
        </w:rPr>
        <w:t>detection is SL resource pool.</w:t>
      </w:r>
      <w:r w:rsidR="00F005AB" w:rsidRPr="00F005AB">
        <w:rPr>
          <w:rFonts w:ascii="Arial" w:eastAsiaTheme="minorEastAsia" w:hAnsi="Arial" w:cs="Arial" w:hint="eastAsia"/>
          <w:sz w:val="20"/>
          <w:szCs w:val="20"/>
        </w:rPr>
        <w:t xml:space="preserve"> </w:t>
      </w:r>
    </w:p>
    <w:bookmarkEnd w:id="2"/>
    <w:p w14:paraId="1C59E3D8" w14:textId="5435609B" w:rsidR="000D01C7" w:rsidRPr="00F005AB" w:rsidRDefault="004B2D82" w:rsidP="00E67B44">
      <w:pPr>
        <w:pStyle w:val="1"/>
        <w:rPr>
          <w:rFonts w:eastAsiaTheme="minorEastAsia"/>
          <w:lang w:val="en-US" w:eastAsia="ja-JP"/>
        </w:rPr>
      </w:pPr>
      <w:r w:rsidRPr="00F005AB">
        <w:rPr>
          <w:rFonts w:eastAsiaTheme="minorEastAsia" w:hint="eastAsia"/>
          <w:lang w:val="en-US" w:eastAsia="ja-JP"/>
        </w:rPr>
        <w:t>Summary</w:t>
      </w:r>
    </w:p>
    <w:p w14:paraId="15066BE8" w14:textId="1C9706D9" w:rsidR="00D21E08" w:rsidRPr="00F005AB" w:rsidRDefault="00CE4BC2" w:rsidP="00D21E08">
      <w:pPr>
        <w:ind w:firstLineChars="50" w:firstLine="100"/>
        <w:rPr>
          <w:rFonts w:ascii="Arial" w:hAnsi="Arial" w:cs="Arial"/>
          <w:b/>
          <w:bCs/>
          <w:sz w:val="21"/>
          <w:szCs w:val="21"/>
        </w:rPr>
      </w:pPr>
      <w:bookmarkStart w:id="3" w:name="OLE_LINK3"/>
      <w:r w:rsidRPr="00F005AB">
        <w:rPr>
          <w:rFonts w:ascii="Arial" w:eastAsiaTheme="minorEastAsia" w:hAnsi="Arial" w:cs="Arial"/>
          <w:sz w:val="20"/>
          <w:szCs w:val="20"/>
        </w:rPr>
        <w:t>This contribution provides our views on</w:t>
      </w:r>
      <w:r w:rsidR="005E61B5" w:rsidRPr="00F005AB">
        <w:rPr>
          <w:rFonts w:ascii="Arial" w:eastAsiaTheme="minorEastAsia" w:hAnsi="Arial" w:cs="Arial"/>
          <w:sz w:val="20"/>
          <w:szCs w:val="20"/>
        </w:rPr>
        <w:t xml:space="preserve"> LBT failure detection and recovery procedure for SL-U.</w:t>
      </w:r>
    </w:p>
    <w:p w14:paraId="4BFB8E18" w14:textId="77777777" w:rsidR="005E61B5" w:rsidRPr="00F005AB" w:rsidRDefault="005E61B5" w:rsidP="005E61B5"/>
    <w:p w14:paraId="7B8857A3" w14:textId="0516302D" w:rsidR="005E61B5" w:rsidRPr="005E61B5" w:rsidRDefault="005E61B5" w:rsidP="005E61B5">
      <w:pPr>
        <w:rPr>
          <w:rFonts w:ascii="Arial" w:hAnsi="Arial" w:cs="Arial"/>
          <w:b/>
          <w:bCs/>
          <w:sz w:val="21"/>
          <w:szCs w:val="21"/>
        </w:rPr>
      </w:pPr>
      <w:r w:rsidRPr="00F005AB">
        <w:rPr>
          <w:rFonts w:ascii="Arial" w:hAnsi="Arial" w:cs="Arial"/>
          <w:b/>
          <w:bCs/>
          <w:sz w:val="21"/>
          <w:szCs w:val="21"/>
        </w:rPr>
        <w:t>Observation 1 If the granularity of SL LBT failure is per BWP, it is impossible to perform recovery by switching to other SL BWP since RAN1 has already agreed that only a single SL BWP can be (pre-)configured for SL-U.</w:t>
      </w:r>
    </w:p>
    <w:p w14:paraId="3F42DE61" w14:textId="77777777" w:rsidR="005E61B5" w:rsidRPr="005E61B5" w:rsidRDefault="005E61B5" w:rsidP="005E61B5">
      <w:pPr>
        <w:rPr>
          <w:rFonts w:ascii="Arial" w:hAnsi="Arial" w:cs="Arial"/>
          <w:b/>
          <w:bCs/>
          <w:sz w:val="21"/>
          <w:szCs w:val="21"/>
        </w:rPr>
      </w:pPr>
    </w:p>
    <w:p w14:paraId="15CBBB61" w14:textId="0359F347" w:rsidR="005E61B5" w:rsidRPr="005E61B5" w:rsidRDefault="005E61B5" w:rsidP="005E61B5">
      <w:pPr>
        <w:rPr>
          <w:rFonts w:ascii="Arial" w:hAnsi="Arial" w:cs="Arial"/>
          <w:b/>
          <w:bCs/>
          <w:sz w:val="21"/>
          <w:szCs w:val="21"/>
        </w:rPr>
      </w:pPr>
      <w:r w:rsidRPr="005E61B5">
        <w:rPr>
          <w:rFonts w:ascii="Arial" w:eastAsiaTheme="minorEastAsia" w:hAnsi="Arial" w:cs="Arial"/>
          <w:b/>
          <w:bCs/>
          <w:sz w:val="21"/>
          <w:szCs w:val="21"/>
        </w:rPr>
        <w:t>Observation 2 Consistent LBT failure detection/trigger for S-SSB in MAC layer is not needed</w:t>
      </w:r>
      <w:r w:rsidRPr="005E61B5">
        <w:rPr>
          <w:rFonts w:ascii="Arial" w:hAnsi="Arial" w:cs="Arial"/>
          <w:b/>
          <w:bCs/>
          <w:sz w:val="21"/>
          <w:szCs w:val="21"/>
        </w:rPr>
        <w:t xml:space="preserve"> since there is no way to do recovery without involving upper layer.</w:t>
      </w:r>
    </w:p>
    <w:p w14:paraId="2CD69B93" w14:textId="77777777" w:rsidR="005E61B5" w:rsidRPr="005E61B5" w:rsidRDefault="005E61B5" w:rsidP="005E61B5">
      <w:pPr>
        <w:rPr>
          <w:rFonts w:ascii="Arial" w:hAnsi="Arial" w:cs="Arial"/>
          <w:b/>
          <w:bCs/>
          <w:sz w:val="21"/>
          <w:szCs w:val="21"/>
        </w:rPr>
      </w:pPr>
    </w:p>
    <w:p w14:paraId="20054A56" w14:textId="31EA67FC" w:rsidR="00F005AB" w:rsidRDefault="00F005AB" w:rsidP="00F005AB">
      <w:pPr>
        <w:pStyle w:val="PropObs"/>
        <w:numPr>
          <w:ilvl w:val="0"/>
          <w:numId w:val="0"/>
        </w:numPr>
        <w:ind w:left="1134" w:hanging="1134"/>
        <w:jc w:val="both"/>
        <w:rPr>
          <w:rFonts w:ascii="Arial" w:hAnsi="Arial" w:cs="Arial"/>
          <w:sz w:val="20"/>
          <w:szCs w:val="20"/>
        </w:rPr>
      </w:pPr>
      <w:r>
        <w:rPr>
          <w:rFonts w:ascii="Arial" w:hAnsi="Arial" w:cs="Arial"/>
          <w:sz w:val="21"/>
          <w:szCs w:val="21"/>
          <w:lang w:eastAsia="ja-JP"/>
        </w:rPr>
        <w:t xml:space="preserve">Proposal 1 </w:t>
      </w:r>
      <w:r w:rsidRPr="00874A6F">
        <w:rPr>
          <w:rFonts w:ascii="Arial" w:hAnsi="Arial" w:cs="Arial"/>
          <w:sz w:val="21"/>
          <w:szCs w:val="21"/>
          <w:lang w:eastAsia="ja-JP"/>
        </w:rPr>
        <w:t xml:space="preserve">RAN2 agree that </w:t>
      </w:r>
      <w:r w:rsidRPr="00874A6F">
        <w:rPr>
          <w:rFonts w:ascii="Arial" w:hAnsi="Arial" w:cs="Arial" w:hint="eastAsia"/>
          <w:sz w:val="20"/>
          <w:szCs w:val="20"/>
        </w:rPr>
        <w:t>p</w:t>
      </w:r>
      <w:r w:rsidRPr="00874A6F">
        <w:rPr>
          <w:rFonts w:ascii="Arial" w:hAnsi="Arial" w:cs="Arial"/>
          <w:sz w:val="20"/>
          <w:szCs w:val="20"/>
        </w:rPr>
        <w:t xml:space="preserve">er BWP SL-U consistent LBT failure detection is not supported in Rel-18. </w:t>
      </w:r>
    </w:p>
    <w:p w14:paraId="5CF971AE" w14:textId="77777777" w:rsidR="00084D3E" w:rsidRPr="00084D3E" w:rsidRDefault="00F005AB" w:rsidP="00084D3E">
      <w:pPr>
        <w:rPr>
          <w:rFonts w:ascii="Arial" w:hAnsi="Arial" w:cs="Arial"/>
          <w:b/>
          <w:bCs/>
          <w:sz w:val="21"/>
          <w:szCs w:val="21"/>
        </w:rPr>
      </w:pPr>
      <w:r w:rsidRPr="00084D3E">
        <w:rPr>
          <w:rFonts w:ascii="Arial" w:hAnsi="Arial" w:cs="Arial"/>
          <w:b/>
          <w:bCs/>
          <w:sz w:val="21"/>
          <w:szCs w:val="21"/>
        </w:rPr>
        <w:t xml:space="preserve">Proposal 2 </w:t>
      </w:r>
      <w:r w:rsidR="00084D3E" w:rsidRPr="00084D3E">
        <w:rPr>
          <w:rFonts w:ascii="Arial" w:hAnsi="Arial" w:cs="Arial"/>
          <w:b/>
          <w:bCs/>
          <w:sz w:val="21"/>
          <w:szCs w:val="21"/>
        </w:rPr>
        <w:t xml:space="preserve">RAN2 agree to exclude LBT failures for S-SSB transmission if it locates outside of the SL resource pool/ RB sets when counting LBT failure indications from the lower layer. </w:t>
      </w:r>
    </w:p>
    <w:p w14:paraId="3EE7EE73" w14:textId="688B1AA4" w:rsidR="00F005AB" w:rsidRPr="00084D3E" w:rsidRDefault="00F005AB" w:rsidP="00F005AB">
      <w:pPr>
        <w:pStyle w:val="PropObs"/>
        <w:numPr>
          <w:ilvl w:val="0"/>
          <w:numId w:val="0"/>
        </w:numPr>
        <w:ind w:left="1134" w:hanging="1134"/>
        <w:jc w:val="both"/>
        <w:rPr>
          <w:rFonts w:ascii="Arial" w:hAnsi="Arial" w:cs="Arial"/>
          <w:sz w:val="21"/>
          <w:szCs w:val="21"/>
        </w:rPr>
      </w:pPr>
    </w:p>
    <w:p w14:paraId="0ADCF2F0" w14:textId="659C518A" w:rsidR="005E61B5" w:rsidRPr="005E61B5" w:rsidRDefault="005E61B5" w:rsidP="005E61B5">
      <w:pPr>
        <w:rPr>
          <w:rFonts w:ascii="Arial" w:hAnsi="Arial" w:cs="Arial"/>
          <w:sz w:val="21"/>
          <w:szCs w:val="21"/>
        </w:rPr>
      </w:pPr>
      <w:r w:rsidRPr="005E61B5">
        <w:rPr>
          <w:rFonts w:ascii="Arial" w:hAnsi="Arial" w:cs="Arial"/>
          <w:b/>
          <w:bCs/>
          <w:sz w:val="21"/>
          <w:szCs w:val="21"/>
        </w:rPr>
        <w:lastRenderedPageBreak/>
        <w:t xml:space="preserve">Proposal </w:t>
      </w:r>
      <w:r w:rsidR="00C11797">
        <w:rPr>
          <w:rFonts w:ascii="Arial" w:hAnsi="Arial" w:cs="Arial"/>
          <w:b/>
          <w:bCs/>
          <w:sz w:val="21"/>
          <w:szCs w:val="21"/>
        </w:rPr>
        <w:t>3</w:t>
      </w:r>
      <w:r w:rsidRPr="005E61B5">
        <w:rPr>
          <w:rFonts w:ascii="Arial" w:hAnsi="Arial" w:cs="Arial"/>
          <w:b/>
          <w:bCs/>
          <w:sz w:val="21"/>
          <w:szCs w:val="21"/>
        </w:rPr>
        <w:t xml:space="preserve"> RAN2 agree that the granularity of SL LBT failure detection is SL resource pool.</w:t>
      </w:r>
    </w:p>
    <w:p w14:paraId="65CBAD75" w14:textId="23FEA839" w:rsidR="0055541B" w:rsidRPr="005E61B5" w:rsidRDefault="0055541B" w:rsidP="008B0A52">
      <w:pPr>
        <w:rPr>
          <w:rFonts w:ascii="Arial" w:hAnsi="Arial" w:cs="Arial"/>
          <w:sz w:val="22"/>
          <w:szCs w:val="22"/>
          <w:lang w:val="en-GB"/>
        </w:rPr>
      </w:pPr>
    </w:p>
    <w:p w14:paraId="32DB7960" w14:textId="34ED83EF" w:rsidR="000E3C78" w:rsidRPr="00F85A5B" w:rsidRDefault="000E3C78" w:rsidP="000E3C78">
      <w:pPr>
        <w:pStyle w:val="1"/>
        <w:numPr>
          <w:ilvl w:val="0"/>
          <w:numId w:val="0"/>
        </w:numPr>
        <w:ind w:left="432" w:hanging="432"/>
        <w:rPr>
          <w:rFonts w:eastAsia="SimSun"/>
          <w:lang w:val="en-US"/>
        </w:rPr>
      </w:pPr>
      <w:r w:rsidRPr="00F85A5B">
        <w:rPr>
          <w:rFonts w:eastAsia="SimSun"/>
          <w:lang w:val="en-US"/>
        </w:rPr>
        <w:t>References</w:t>
      </w:r>
    </w:p>
    <w:p w14:paraId="141771F4" w14:textId="54E7319C" w:rsidR="00302B7C" w:rsidRDefault="000E1D60" w:rsidP="00C025CF">
      <w:pPr>
        <w:rPr>
          <w:rFonts w:ascii="Arial" w:eastAsiaTheme="minorEastAsia" w:hAnsi="Arial" w:cs="Arial"/>
          <w:sz w:val="20"/>
          <w:szCs w:val="20"/>
        </w:rPr>
      </w:pPr>
      <w:bookmarkStart w:id="4" w:name="_Hlk117617461"/>
      <w:bookmarkEnd w:id="0"/>
      <w:bookmarkEnd w:id="1"/>
      <w:bookmarkEnd w:id="3"/>
      <w:r w:rsidRPr="00E967A8">
        <w:rPr>
          <w:rFonts w:ascii="Arial" w:eastAsiaTheme="minorEastAsia" w:hAnsi="Arial" w:cs="Arial"/>
          <w:sz w:val="20"/>
          <w:szCs w:val="20"/>
        </w:rPr>
        <w:t xml:space="preserve">[1] </w:t>
      </w:r>
      <w:r w:rsidR="000E65F0">
        <w:rPr>
          <w:rFonts w:ascii="Arial" w:eastAsiaTheme="minorEastAsia" w:hAnsi="Arial" w:cs="Arial"/>
          <w:sz w:val="20"/>
          <w:szCs w:val="20"/>
        </w:rPr>
        <w:t>R</w:t>
      </w:r>
      <w:r w:rsidR="00D21E08">
        <w:rPr>
          <w:rFonts w:ascii="Arial" w:eastAsiaTheme="minorEastAsia" w:hAnsi="Arial" w:cs="Arial"/>
          <w:sz w:val="20"/>
          <w:szCs w:val="20"/>
        </w:rPr>
        <w:t>2-2210936</w:t>
      </w:r>
      <w:r w:rsidR="008B59E0">
        <w:rPr>
          <w:rFonts w:ascii="Arial" w:eastAsiaTheme="minorEastAsia" w:hAnsi="Arial" w:cs="Arial"/>
          <w:sz w:val="20"/>
          <w:szCs w:val="20"/>
        </w:rPr>
        <w:t>,</w:t>
      </w:r>
      <w:r w:rsidR="000E65F0">
        <w:rPr>
          <w:rFonts w:ascii="Arial" w:eastAsiaTheme="minorEastAsia" w:hAnsi="Arial" w:cs="Arial"/>
          <w:sz w:val="20"/>
          <w:szCs w:val="20"/>
        </w:rPr>
        <w:t xml:space="preserve"> </w:t>
      </w:r>
      <w:r w:rsidR="00B754AC" w:rsidRPr="00B754AC">
        <w:rPr>
          <w:rFonts w:ascii="Arial" w:hAnsi="Arial" w:cs="Arial"/>
          <w:bCs/>
          <w:sz w:val="20"/>
          <w:szCs w:val="20"/>
        </w:rPr>
        <w:t>LS on SL LBT failure indication and consistent SL LBT failure</w:t>
      </w:r>
      <w:r w:rsidR="007B1ACB">
        <w:rPr>
          <w:rFonts w:ascii="Arial" w:eastAsiaTheme="minorEastAsia" w:hAnsi="Arial" w:cs="Arial"/>
          <w:sz w:val="20"/>
          <w:szCs w:val="20"/>
        </w:rPr>
        <w:t xml:space="preserve"> </w:t>
      </w:r>
    </w:p>
    <w:bookmarkEnd w:id="4"/>
    <w:p w14:paraId="5C38F9F4" w14:textId="257ED8D7" w:rsidR="00067149" w:rsidRPr="00067149" w:rsidRDefault="00067149" w:rsidP="00067149">
      <w:pPr>
        <w:rPr>
          <w:rFonts w:ascii="Arial" w:hAnsi="Arial" w:cs="Arial"/>
          <w:bCs/>
          <w:sz w:val="20"/>
          <w:szCs w:val="20"/>
          <w:lang w:eastAsia="x-none"/>
        </w:rPr>
      </w:pPr>
      <w:r>
        <w:rPr>
          <w:rFonts w:ascii="Arial" w:hAnsi="Arial" w:cs="Arial"/>
          <w:sz w:val="20"/>
          <w:szCs w:val="20"/>
        </w:rPr>
        <w:t xml:space="preserve">[2] </w:t>
      </w:r>
      <w:r w:rsidRPr="00067149">
        <w:rPr>
          <w:rFonts w:ascii="Arial" w:hAnsi="Arial" w:cs="Arial"/>
          <w:bCs/>
          <w:sz w:val="20"/>
          <w:szCs w:val="20"/>
          <w:lang w:eastAsia="x-none"/>
        </w:rPr>
        <w:t>R1-2212827</w:t>
      </w:r>
      <w:r>
        <w:rPr>
          <w:rFonts w:ascii="Arial" w:hAnsi="Arial" w:cs="Arial"/>
          <w:bCs/>
          <w:sz w:val="20"/>
          <w:szCs w:val="20"/>
          <w:lang w:eastAsia="x-none"/>
        </w:rPr>
        <w:t xml:space="preserve">, </w:t>
      </w:r>
      <w:r w:rsidRPr="00067149">
        <w:rPr>
          <w:rFonts w:ascii="Arial" w:hAnsi="Arial" w:cs="Arial"/>
          <w:bCs/>
          <w:sz w:val="20"/>
          <w:szCs w:val="20"/>
          <w:lang w:eastAsia="x-none"/>
        </w:rPr>
        <w:t>Moderator summary of discussion for LS reply on SL LBT failure indication and consistent SL LBT failure</w:t>
      </w:r>
      <w:r>
        <w:rPr>
          <w:rFonts w:ascii="Arial" w:hAnsi="Arial" w:cs="Arial"/>
          <w:bCs/>
          <w:sz w:val="20"/>
          <w:szCs w:val="20"/>
          <w:lang w:eastAsia="x-none"/>
        </w:rPr>
        <w:t xml:space="preserve">, </w:t>
      </w:r>
      <w:r w:rsidRPr="00067149">
        <w:rPr>
          <w:rFonts w:ascii="Arial" w:hAnsi="Arial" w:cs="Arial"/>
          <w:bCs/>
          <w:sz w:val="20"/>
          <w:szCs w:val="20"/>
          <w:lang w:eastAsia="x-none"/>
        </w:rPr>
        <w:t>Moderator (vivo)</w:t>
      </w:r>
    </w:p>
    <w:p w14:paraId="10D9F0A4" w14:textId="25EFA2BC" w:rsidR="00067149" w:rsidRPr="00067149" w:rsidRDefault="00067149" w:rsidP="00067149">
      <w:pPr>
        <w:rPr>
          <w:rFonts w:ascii="Arial" w:hAnsi="Arial" w:cs="Arial"/>
          <w:bCs/>
          <w:sz w:val="20"/>
          <w:szCs w:val="20"/>
          <w:lang w:eastAsia="x-none"/>
        </w:rPr>
      </w:pPr>
      <w:r>
        <w:rPr>
          <w:rFonts w:ascii="Arial" w:hAnsi="Arial" w:cs="Arial"/>
          <w:bCs/>
          <w:sz w:val="20"/>
          <w:szCs w:val="20"/>
          <w:lang w:eastAsia="x-none"/>
        </w:rPr>
        <w:t xml:space="preserve">[3] </w:t>
      </w:r>
      <w:r w:rsidRPr="00067149">
        <w:rPr>
          <w:rFonts w:ascii="Arial" w:hAnsi="Arial" w:cs="Arial"/>
          <w:bCs/>
          <w:sz w:val="20"/>
          <w:szCs w:val="20"/>
          <w:lang w:eastAsia="x-none"/>
        </w:rPr>
        <w:t>R1-2212828</w:t>
      </w:r>
      <w:r>
        <w:rPr>
          <w:rFonts w:ascii="Arial" w:hAnsi="Arial" w:cs="Arial"/>
          <w:bCs/>
          <w:sz w:val="20"/>
          <w:szCs w:val="20"/>
          <w:lang w:eastAsia="x-none"/>
        </w:rPr>
        <w:t xml:space="preserve">, </w:t>
      </w:r>
      <w:r w:rsidRPr="00067149">
        <w:rPr>
          <w:rFonts w:ascii="Arial" w:hAnsi="Arial" w:cs="Arial"/>
          <w:bCs/>
          <w:sz w:val="20"/>
          <w:szCs w:val="20"/>
          <w:lang w:eastAsia="x-none"/>
        </w:rPr>
        <w:t>Draft reply LS on SL LBT failure indication and consistent SL LBT failure</w:t>
      </w:r>
      <w:r>
        <w:rPr>
          <w:rFonts w:ascii="Arial" w:hAnsi="Arial" w:cs="Arial"/>
          <w:bCs/>
          <w:sz w:val="20"/>
          <w:szCs w:val="20"/>
          <w:lang w:eastAsia="x-none"/>
        </w:rPr>
        <w:t xml:space="preserve">, </w:t>
      </w:r>
      <w:r w:rsidRPr="00067149">
        <w:rPr>
          <w:rFonts w:ascii="Arial" w:hAnsi="Arial" w:cs="Arial"/>
          <w:bCs/>
          <w:sz w:val="20"/>
          <w:szCs w:val="20"/>
          <w:lang w:eastAsia="x-none"/>
        </w:rPr>
        <w:t>Moderator (vivo)</w:t>
      </w:r>
    </w:p>
    <w:p w14:paraId="04948138" w14:textId="5F83A36B" w:rsidR="00D820C1" w:rsidRPr="00067149" w:rsidRDefault="00D91738" w:rsidP="00C025CF">
      <w:pPr>
        <w:rPr>
          <w:rFonts w:ascii="Arial" w:hAnsi="Arial" w:cs="Arial"/>
          <w:bCs/>
          <w:sz w:val="20"/>
          <w:szCs w:val="20"/>
        </w:rPr>
      </w:pPr>
      <w:r>
        <w:rPr>
          <w:rFonts w:ascii="Arial" w:hAnsi="Arial" w:cs="Arial"/>
          <w:bCs/>
          <w:sz w:val="20"/>
          <w:szCs w:val="20"/>
        </w:rPr>
        <w:t xml:space="preserve">[4] TS38.213 </w:t>
      </w:r>
    </w:p>
    <w:p w14:paraId="3232AB7A" w14:textId="0B890718" w:rsidR="00067149" w:rsidRPr="00E967A8" w:rsidRDefault="00067149" w:rsidP="00C025CF">
      <w:pPr>
        <w:rPr>
          <w:rFonts w:ascii="Arial" w:hAnsi="Arial" w:cs="Arial"/>
          <w:sz w:val="20"/>
          <w:szCs w:val="20"/>
        </w:rPr>
      </w:pPr>
    </w:p>
    <w:sectPr w:rsidR="00067149" w:rsidRPr="00E967A8"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59E2D" w14:textId="77777777" w:rsidR="00F83D1E" w:rsidRDefault="00F83D1E" w:rsidP="00796430">
      <w:r>
        <w:separator/>
      </w:r>
    </w:p>
  </w:endnote>
  <w:endnote w:type="continuationSeparator" w:id="0">
    <w:p w14:paraId="58911D99" w14:textId="77777777" w:rsidR="00F83D1E" w:rsidRDefault="00F83D1E" w:rsidP="00796430">
      <w:r>
        <w:continuationSeparator/>
      </w:r>
    </w:p>
  </w:endnote>
  <w:endnote w:type="continuationNotice" w:id="1">
    <w:p w14:paraId="18749496" w14:textId="77777777" w:rsidR="00F83D1E" w:rsidRDefault="00F83D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00000001" w:usb1="080E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5A5FB" w14:textId="77777777" w:rsidR="00F83D1E" w:rsidRDefault="00F83D1E" w:rsidP="00796430">
      <w:r>
        <w:separator/>
      </w:r>
    </w:p>
  </w:footnote>
  <w:footnote w:type="continuationSeparator" w:id="0">
    <w:p w14:paraId="2CCE96CD" w14:textId="77777777" w:rsidR="00F83D1E" w:rsidRDefault="00F83D1E" w:rsidP="00796430">
      <w:r>
        <w:continuationSeparator/>
      </w:r>
    </w:p>
  </w:footnote>
  <w:footnote w:type="continuationNotice" w:id="1">
    <w:p w14:paraId="0E98FE17" w14:textId="77777777" w:rsidR="00F83D1E" w:rsidRDefault="00F83D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B420CA"/>
    <w:multiLevelType w:val="hybridMultilevel"/>
    <w:tmpl w:val="4A10C76E"/>
    <w:lvl w:ilvl="0" w:tplc="E08268E2">
      <w:start w:val="7"/>
      <w:numFmt w:val="bullet"/>
      <w:lvlText w:val="-"/>
      <w:lvlJc w:val="left"/>
      <w:pPr>
        <w:ind w:left="420" w:hanging="420"/>
      </w:pPr>
      <w:rPr>
        <w:rFonts w:ascii="Times New Roman" w:eastAsia="Times New Roman" w:hAnsi="Times New Roman" w:cs="Times New Roman" w:hint="default"/>
      </w:rPr>
    </w:lvl>
    <w:lvl w:ilvl="1" w:tplc="F13C48F8">
      <w:numFmt w:val="bullet"/>
      <w:lvlText w:val=""/>
      <w:lvlJc w:val="left"/>
      <w:pPr>
        <w:ind w:left="840" w:hanging="420"/>
      </w:pPr>
      <w:rPr>
        <w:rFonts w:ascii="Wingdings" w:eastAsia="ＭＳ 明朝" w:hAnsi="Wingdings" w:cs="Times New Roman" w:hint="default"/>
      </w:rPr>
    </w:lvl>
    <w:lvl w:ilvl="2" w:tplc="52F05296">
      <w:numFmt w:val="bullet"/>
      <w:lvlText w:val="・"/>
      <w:lvlJc w:val="left"/>
      <w:pPr>
        <w:ind w:left="1200" w:hanging="360"/>
      </w:pPr>
      <w:rPr>
        <w:rFonts w:ascii="ＭＳ 明朝" w:eastAsia="ＭＳ 明朝" w:hAnsi="ＭＳ 明朝" w:cs="Arial"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47318A"/>
    <w:multiLevelType w:val="hybridMultilevel"/>
    <w:tmpl w:val="80B04CF8"/>
    <w:lvl w:ilvl="0" w:tplc="04090001">
      <w:start w:val="1"/>
      <w:numFmt w:val="bullet"/>
      <w:lvlText w:val=""/>
      <w:lvlJc w:val="left"/>
      <w:pPr>
        <w:ind w:left="624" w:hanging="420"/>
      </w:pPr>
      <w:rPr>
        <w:rFonts w:ascii="Wingdings" w:hAnsi="Wingdings" w:hint="default"/>
      </w:rPr>
    </w:lvl>
    <w:lvl w:ilvl="1" w:tplc="0409000B" w:tentative="1">
      <w:start w:val="1"/>
      <w:numFmt w:val="bullet"/>
      <w:lvlText w:val=""/>
      <w:lvlJc w:val="left"/>
      <w:pPr>
        <w:ind w:left="1044" w:hanging="420"/>
      </w:pPr>
      <w:rPr>
        <w:rFonts w:ascii="Wingdings" w:hAnsi="Wingdings" w:hint="default"/>
      </w:rPr>
    </w:lvl>
    <w:lvl w:ilvl="2" w:tplc="0409000D"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B" w:tentative="1">
      <w:start w:val="1"/>
      <w:numFmt w:val="bullet"/>
      <w:lvlText w:val=""/>
      <w:lvlJc w:val="left"/>
      <w:pPr>
        <w:ind w:left="2304" w:hanging="420"/>
      </w:pPr>
      <w:rPr>
        <w:rFonts w:ascii="Wingdings" w:hAnsi="Wingdings" w:hint="default"/>
      </w:rPr>
    </w:lvl>
    <w:lvl w:ilvl="5" w:tplc="0409000D"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B" w:tentative="1">
      <w:start w:val="1"/>
      <w:numFmt w:val="bullet"/>
      <w:lvlText w:val=""/>
      <w:lvlJc w:val="left"/>
      <w:pPr>
        <w:ind w:left="3564" w:hanging="420"/>
      </w:pPr>
      <w:rPr>
        <w:rFonts w:ascii="Wingdings" w:hAnsi="Wingdings" w:hint="default"/>
      </w:rPr>
    </w:lvl>
    <w:lvl w:ilvl="8" w:tplc="0409000D" w:tentative="1">
      <w:start w:val="1"/>
      <w:numFmt w:val="bullet"/>
      <w:lvlText w:val=""/>
      <w:lvlJc w:val="left"/>
      <w:pPr>
        <w:ind w:left="3984" w:hanging="420"/>
      </w:pPr>
      <w:rPr>
        <w:rFonts w:ascii="Wingdings" w:hAnsi="Wingdings" w:hint="default"/>
      </w:rPr>
    </w:lvl>
  </w:abstractNum>
  <w:abstractNum w:abstractNumId="8" w15:restartNumberingAfterBreak="0">
    <w:nsid w:val="29FA1B0E"/>
    <w:multiLevelType w:val="hybridMultilevel"/>
    <w:tmpl w:val="4F8AB25E"/>
    <w:lvl w:ilvl="0" w:tplc="6936DDBA">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0501E44"/>
    <w:multiLevelType w:val="hybridMultilevel"/>
    <w:tmpl w:val="3AE49A90"/>
    <w:lvl w:ilvl="0" w:tplc="2AC4000E">
      <w:start w:val="1"/>
      <w:numFmt w:val="decimal"/>
      <w:pStyle w:val="PropObs"/>
      <w:lvlText w:val="Proposal %1:  "/>
      <w:lvlJc w:val="left"/>
      <w:pPr>
        <w:ind w:left="720" w:hanging="360"/>
      </w:pPr>
      <w:rPr>
        <w:rFonts w:ascii="Arial" w:hAnsi="Arial" w:cs="Arial" w:hint="default"/>
        <w:color w:val="auto"/>
        <w:sz w:val="22"/>
        <w:szCs w:val="22"/>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4" w15:restartNumberingAfterBreak="0">
    <w:nsid w:val="3C8D36BF"/>
    <w:multiLevelType w:val="hybridMultilevel"/>
    <w:tmpl w:val="0B5C1478"/>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5" w15:restartNumberingAfterBreak="0">
    <w:nsid w:val="4632365D"/>
    <w:multiLevelType w:val="hybridMultilevel"/>
    <w:tmpl w:val="94C60CD2"/>
    <w:lvl w:ilvl="0" w:tplc="B9B29A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E74F48"/>
    <w:multiLevelType w:val="hybridMultilevel"/>
    <w:tmpl w:val="E530FF0C"/>
    <w:lvl w:ilvl="0" w:tplc="B9B29A9E">
      <w:start w:val="1"/>
      <w:numFmt w:val="bullet"/>
      <w:lvlText w:val="•"/>
      <w:lvlJc w:val="left"/>
      <w:pPr>
        <w:ind w:left="900" w:hanging="420"/>
      </w:pPr>
      <w:rPr>
        <w:rFonts w:ascii="Arial" w:hAnsi="Aria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E2E8A18E"/>
    <w:name w:val="Recommend3"/>
    <w:lvl w:ilvl="0" w:tplc="34B20F7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0"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662C76E3"/>
    <w:multiLevelType w:val="hybridMultilevel"/>
    <w:tmpl w:val="605C06CC"/>
    <w:lvl w:ilvl="0" w:tplc="F2148A70">
      <w:numFmt w:val="bullet"/>
      <w:lvlText w:val="•"/>
      <w:lvlJc w:val="left"/>
      <w:pPr>
        <w:ind w:left="620" w:hanging="420"/>
      </w:pPr>
      <w:rPr>
        <w:rFonts w:ascii="Times" w:eastAsia="Batang" w:hAnsi="Times" w:cs="Time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6"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79BD236E"/>
    <w:multiLevelType w:val="multilevel"/>
    <w:tmpl w:val="79BD23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7E8055F5"/>
    <w:multiLevelType w:val="multilevel"/>
    <w:tmpl w:val="7E8055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3"/>
  </w:num>
  <w:num w:numId="4">
    <w:abstractNumId w:val="10"/>
  </w:num>
  <w:num w:numId="5">
    <w:abstractNumId w:val="23"/>
  </w:num>
  <w:num w:numId="6">
    <w:abstractNumId w:val="12"/>
  </w:num>
  <w:num w:numId="7">
    <w:abstractNumId w:val="3"/>
  </w:num>
  <w:num w:numId="8">
    <w:abstractNumId w:val="19"/>
  </w:num>
  <w:num w:numId="9">
    <w:abstractNumId w:val="21"/>
    <w:lvlOverride w:ilvl="0">
      <w:startOverride w:val="1"/>
    </w:lvlOverride>
  </w:num>
  <w:num w:numId="10">
    <w:abstractNumId w:val="2"/>
  </w:num>
  <w:num w:numId="11">
    <w:abstractNumId w:val="17"/>
  </w:num>
  <w:num w:numId="12">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8"/>
  </w:num>
  <w:num w:numId="15">
    <w:abstractNumId w:val="20"/>
  </w:num>
  <w:num w:numId="16">
    <w:abstractNumId w:val="22"/>
  </w:num>
  <w:num w:numId="17">
    <w:abstractNumId w:val="9"/>
  </w:num>
  <w:num w:numId="18">
    <w:abstractNumId w:val="5"/>
  </w:num>
  <w:num w:numId="19">
    <w:abstractNumId w:val="4"/>
  </w:num>
  <w:num w:numId="20">
    <w:abstractNumId w:val="4"/>
  </w:num>
  <w:num w:numId="21">
    <w:abstractNumId w:val="8"/>
  </w:num>
  <w:num w:numId="22">
    <w:abstractNumId w:val="8"/>
  </w:num>
  <w:num w:numId="23">
    <w:abstractNumId w:val="8"/>
  </w:num>
  <w:num w:numId="24">
    <w:abstractNumId w:val="6"/>
  </w:num>
  <w:num w:numId="25">
    <w:abstractNumId w:val="14"/>
  </w:num>
  <w:num w:numId="26">
    <w:abstractNumId w:val="8"/>
  </w:num>
  <w:num w:numId="27">
    <w:abstractNumId w:val="8"/>
    <w:lvlOverride w:ilvl="0">
      <w:startOverride w:val="1"/>
    </w:lvlOverride>
  </w:num>
  <w:num w:numId="28">
    <w:abstractNumId w:val="1"/>
  </w:num>
  <w:num w:numId="29">
    <w:abstractNumId w:val="15"/>
  </w:num>
  <w:num w:numId="30">
    <w:abstractNumId w:val="16"/>
  </w:num>
  <w:num w:numId="31">
    <w:abstractNumId w:val="25"/>
  </w:num>
  <w:num w:numId="32">
    <w:abstractNumId w:val="27"/>
  </w:num>
  <w:num w:numId="33">
    <w:abstractNumId w:val="24"/>
  </w:num>
  <w:num w:numId="34">
    <w:abstractNumId w:val="11"/>
  </w:num>
  <w:num w:numId="35">
    <w:abstractNumId w:val="31"/>
  </w:num>
  <w:num w:numId="36">
    <w:abstractNumId w:val="28"/>
  </w:num>
  <w:num w:numId="37">
    <w:abstractNumId w:val="30"/>
  </w:num>
  <w:num w:numId="3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149"/>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95E"/>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D3E"/>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66C"/>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9CD"/>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2E"/>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83C"/>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17EF9"/>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9D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1FD4"/>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5C9"/>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BB6"/>
    <w:rsid w:val="002E6E19"/>
    <w:rsid w:val="002E7385"/>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6F39"/>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B0C"/>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E2E"/>
    <w:rsid w:val="00412E47"/>
    <w:rsid w:val="00413572"/>
    <w:rsid w:val="0041396E"/>
    <w:rsid w:val="00413B72"/>
    <w:rsid w:val="00413CE7"/>
    <w:rsid w:val="00413D2F"/>
    <w:rsid w:val="004143D5"/>
    <w:rsid w:val="00414BB0"/>
    <w:rsid w:val="00414D36"/>
    <w:rsid w:val="00414EA8"/>
    <w:rsid w:val="00414EAC"/>
    <w:rsid w:val="004152D4"/>
    <w:rsid w:val="004153DE"/>
    <w:rsid w:val="004154D2"/>
    <w:rsid w:val="004157AB"/>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11F"/>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299"/>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829"/>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966"/>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1B5"/>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147"/>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E9A"/>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2DB9"/>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F15"/>
    <w:rsid w:val="007C448C"/>
    <w:rsid w:val="007C457F"/>
    <w:rsid w:val="007C47CF"/>
    <w:rsid w:val="007C52B4"/>
    <w:rsid w:val="007C5383"/>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88"/>
    <w:rsid w:val="00812EE1"/>
    <w:rsid w:val="0081301F"/>
    <w:rsid w:val="008137FC"/>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672"/>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A6F"/>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840"/>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15"/>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9BE"/>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92B"/>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60F"/>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84D"/>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18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4AC"/>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1797"/>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32"/>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1CC5"/>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4BF"/>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3D4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7F3"/>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15E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1E08"/>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7D"/>
    <w:rsid w:val="00D90D90"/>
    <w:rsid w:val="00D910C6"/>
    <w:rsid w:val="00D91726"/>
    <w:rsid w:val="00D91738"/>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426"/>
    <w:rsid w:val="00DA35BA"/>
    <w:rsid w:val="00DA3A87"/>
    <w:rsid w:val="00DA3B61"/>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5F04"/>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5F95"/>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0D1"/>
    <w:rsid w:val="00DE5247"/>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29C"/>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57C"/>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5AB"/>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1E"/>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D25"/>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809"/>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1E7"/>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qFormat/>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qFormat/>
    <w:rsid w:val="00D67B66"/>
    <w:rPr>
      <w:rFonts w:ascii="Arial" w:eastAsia="SimSun" w:hAnsi="Arial"/>
    </w:rPr>
  </w:style>
  <w:style w:type="paragraph" w:customStyle="1" w:styleId="Agreement">
    <w:name w:val="Agreement"/>
    <w:basedOn w:val="a0"/>
    <w:next w:val="a0"/>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5029700">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985</Words>
  <Characters>5621</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2023-01-12T23:40:00Z</dcterms:created>
  <dcterms:modified xsi:type="dcterms:W3CDTF">2023-02-17T05:08:00Z</dcterms:modified>
</cp:coreProperties>
</file>