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B16CD" w14:textId="3B79F763" w:rsidR="006D3016" w:rsidRPr="001A6AA9" w:rsidRDefault="006D3016" w:rsidP="00D61959">
      <w:pPr>
        <w:widowControl w:val="0"/>
        <w:tabs>
          <w:tab w:val="right" w:pos="9639"/>
        </w:tabs>
        <w:spacing w:after="120" w:line="0" w:lineRule="atLeast"/>
        <w:jc w:val="left"/>
        <w:rPr>
          <w:rFonts w:eastAsia="Times New Roman"/>
          <w:b/>
          <w:bCs/>
          <w:i/>
          <w:color w:val="000000" w:themeColor="text1"/>
          <w:sz w:val="24"/>
          <w:szCs w:val="24"/>
        </w:rPr>
      </w:pPr>
      <w:r w:rsidRPr="001A6AA9">
        <w:rPr>
          <w:rFonts w:eastAsia="Times New Roman"/>
          <w:b/>
          <w:bCs/>
          <w:color w:val="000000" w:themeColor="text1"/>
          <w:sz w:val="24"/>
          <w:szCs w:val="24"/>
        </w:rPr>
        <w:t>3GPP T</w:t>
      </w:r>
      <w:bookmarkStart w:id="0" w:name="_Ref452454252"/>
      <w:bookmarkEnd w:id="0"/>
      <w:r w:rsidRPr="001A6AA9">
        <w:rPr>
          <w:rFonts w:eastAsia="Times New Roman"/>
          <w:b/>
          <w:bCs/>
          <w:color w:val="000000" w:themeColor="text1"/>
          <w:sz w:val="24"/>
          <w:szCs w:val="24"/>
        </w:rPr>
        <w:t xml:space="preserve">SG-RAN </w:t>
      </w:r>
      <w:r w:rsidRPr="001A6AA9">
        <w:rPr>
          <w:rFonts w:eastAsia="Times New Roman"/>
          <w:b/>
          <w:color w:val="000000" w:themeColor="text1"/>
          <w:sz w:val="24"/>
          <w:szCs w:val="24"/>
        </w:rPr>
        <w:t xml:space="preserve">WG2 Meeting </w:t>
      </w:r>
      <w:r w:rsidR="007D58B0" w:rsidRPr="001A6AA9">
        <w:rPr>
          <w:rFonts w:eastAsia="Times New Roman"/>
          <w:b/>
          <w:color w:val="000000" w:themeColor="text1"/>
          <w:sz w:val="24"/>
          <w:szCs w:val="24"/>
        </w:rPr>
        <w:t>#1</w:t>
      </w:r>
      <w:r w:rsidR="00DD5710">
        <w:rPr>
          <w:rFonts w:eastAsia="Times New Roman"/>
          <w:b/>
          <w:color w:val="000000" w:themeColor="text1"/>
          <w:sz w:val="24"/>
          <w:szCs w:val="24"/>
        </w:rPr>
        <w:t>20</w:t>
      </w:r>
      <w:r w:rsidR="002A3BBC">
        <w:rPr>
          <w:rFonts w:eastAsia="Times New Roman"/>
          <w:b/>
          <w:bCs/>
          <w:color w:val="000000" w:themeColor="text1"/>
          <w:sz w:val="24"/>
          <w:szCs w:val="24"/>
        </w:rPr>
        <w:t xml:space="preserve">                        </w:t>
      </w:r>
      <w:r w:rsidR="00DD5710">
        <w:rPr>
          <w:rFonts w:eastAsia="Times New Roman"/>
          <w:b/>
          <w:bCs/>
          <w:color w:val="000000" w:themeColor="text1"/>
          <w:sz w:val="24"/>
          <w:szCs w:val="24"/>
        </w:rPr>
        <w:t xml:space="preserve">     </w:t>
      </w:r>
      <w:r w:rsidR="002A3BBC">
        <w:rPr>
          <w:rFonts w:eastAsia="Times New Roman"/>
          <w:b/>
          <w:bCs/>
          <w:color w:val="000000" w:themeColor="text1"/>
          <w:sz w:val="24"/>
          <w:szCs w:val="24"/>
        </w:rPr>
        <w:t xml:space="preserve">   </w:t>
      </w:r>
      <w:r w:rsidRPr="00BA78E6">
        <w:rPr>
          <w:rFonts w:eastAsia="Times New Roman"/>
          <w:b/>
          <w:bCs/>
          <w:color w:val="000000" w:themeColor="text1"/>
          <w:sz w:val="24"/>
          <w:szCs w:val="24"/>
        </w:rPr>
        <w:t>R2-</w:t>
      </w:r>
      <w:r w:rsidR="00ED5656">
        <w:rPr>
          <w:rFonts w:eastAsia="Times New Roman"/>
          <w:b/>
          <w:bCs/>
          <w:color w:val="000000" w:themeColor="text1"/>
          <w:sz w:val="24"/>
          <w:szCs w:val="24"/>
        </w:rPr>
        <w:t>2211435</w:t>
      </w:r>
      <w:bookmarkStart w:id="1" w:name="_GoBack"/>
      <w:bookmarkEnd w:id="1"/>
      <w:r w:rsidR="00D0317E" w:rsidRPr="001A6AA9">
        <w:rPr>
          <w:rFonts w:eastAsia="Times New Roman"/>
          <w:b/>
          <w:bCs/>
          <w:color w:val="000000" w:themeColor="text1"/>
          <w:sz w:val="24"/>
          <w:szCs w:val="24"/>
        </w:rPr>
        <w:tab/>
      </w:r>
    </w:p>
    <w:p w14:paraId="338512CF" w14:textId="368B42A9" w:rsidR="00F54DA5" w:rsidRPr="002A2C3A" w:rsidRDefault="00B10E85" w:rsidP="00D61959">
      <w:pPr>
        <w:tabs>
          <w:tab w:val="right" w:pos="9639"/>
        </w:tabs>
        <w:overflowPunct/>
        <w:autoSpaceDE/>
        <w:autoSpaceDN/>
        <w:adjustRightInd/>
        <w:spacing w:after="120" w:line="0" w:lineRule="atLeast"/>
        <w:jc w:val="left"/>
        <w:textAlignment w:val="auto"/>
        <w:rPr>
          <w:rFonts w:cs="Arial"/>
          <w:color w:val="000000" w:themeColor="text1"/>
          <w:sz w:val="24"/>
          <w:szCs w:val="24"/>
          <w:lang w:eastAsia="en-US"/>
        </w:rPr>
      </w:pPr>
      <w:r>
        <w:rPr>
          <w:rFonts w:cs="Arial"/>
          <w:b/>
          <w:color w:val="000000" w:themeColor="text1"/>
          <w:sz w:val="24"/>
          <w:szCs w:val="24"/>
          <w:lang w:eastAsia="en-US"/>
        </w:rPr>
        <w:t>Toulouse</w:t>
      </w:r>
      <w:r w:rsidR="001F34E8" w:rsidRPr="001A6AA9">
        <w:rPr>
          <w:rFonts w:cs="Arial"/>
          <w:b/>
          <w:color w:val="000000" w:themeColor="text1"/>
          <w:sz w:val="24"/>
          <w:szCs w:val="24"/>
          <w:lang w:eastAsia="en-US"/>
        </w:rPr>
        <w:t>,</w:t>
      </w:r>
      <w:r>
        <w:rPr>
          <w:rFonts w:cs="Arial"/>
          <w:b/>
          <w:color w:val="000000" w:themeColor="text1"/>
          <w:sz w:val="24"/>
          <w:szCs w:val="24"/>
          <w:lang w:eastAsia="en-US"/>
        </w:rPr>
        <w:t xml:space="preserve"> France</w:t>
      </w:r>
      <w:r w:rsidR="001F34E8" w:rsidRPr="001A6AA9">
        <w:rPr>
          <w:rFonts w:cs="Arial"/>
          <w:b/>
          <w:color w:val="000000" w:themeColor="text1"/>
          <w:sz w:val="24"/>
          <w:szCs w:val="24"/>
          <w:lang w:eastAsia="en-US"/>
        </w:rPr>
        <w:t xml:space="preserve"> </w:t>
      </w:r>
      <w:r w:rsidR="009C441C">
        <w:rPr>
          <w:rFonts w:cs="Arial"/>
          <w:b/>
          <w:color w:val="000000" w:themeColor="text1"/>
          <w:sz w:val="24"/>
          <w:szCs w:val="24"/>
        </w:rPr>
        <w:t>14</w:t>
      </w:r>
      <w:r w:rsidR="0054440A" w:rsidRPr="001A6AA9">
        <w:rPr>
          <w:rFonts w:cs="Arial"/>
          <w:b/>
          <w:color w:val="000000" w:themeColor="text1"/>
          <w:sz w:val="24"/>
          <w:szCs w:val="24"/>
          <w:vertAlign w:val="superscript"/>
          <w:lang w:eastAsia="en-US"/>
        </w:rPr>
        <w:t>th</w:t>
      </w:r>
      <w:r w:rsidR="005208F4" w:rsidRPr="001A6AA9">
        <w:rPr>
          <w:rFonts w:cs="Arial"/>
          <w:b/>
          <w:color w:val="000000" w:themeColor="text1"/>
          <w:sz w:val="24"/>
          <w:szCs w:val="24"/>
          <w:lang w:eastAsia="en-US"/>
        </w:rPr>
        <w:t xml:space="preserve"> </w:t>
      </w:r>
      <w:r w:rsidR="001F34E8" w:rsidRPr="001A6AA9">
        <w:rPr>
          <w:rFonts w:cs="Arial"/>
          <w:b/>
          <w:color w:val="000000" w:themeColor="text1"/>
          <w:sz w:val="24"/>
          <w:szCs w:val="24"/>
          <w:lang w:eastAsia="en-US"/>
        </w:rPr>
        <w:t>–</w:t>
      </w:r>
      <w:r w:rsidR="005208F4" w:rsidRPr="001A6AA9">
        <w:rPr>
          <w:rFonts w:cs="Arial"/>
          <w:b/>
          <w:color w:val="000000" w:themeColor="text1"/>
          <w:sz w:val="24"/>
          <w:szCs w:val="24"/>
          <w:lang w:eastAsia="en-US"/>
        </w:rPr>
        <w:t xml:space="preserve"> </w:t>
      </w:r>
      <w:r w:rsidR="009C441C">
        <w:rPr>
          <w:rFonts w:cs="Arial"/>
          <w:b/>
          <w:color w:val="000000" w:themeColor="text1"/>
          <w:sz w:val="24"/>
          <w:szCs w:val="24"/>
        </w:rPr>
        <w:t>18</w:t>
      </w:r>
      <w:r w:rsidR="0054440A" w:rsidRPr="001A6AA9">
        <w:rPr>
          <w:rFonts w:cs="Arial"/>
          <w:b/>
          <w:color w:val="000000" w:themeColor="text1"/>
          <w:sz w:val="24"/>
          <w:szCs w:val="24"/>
          <w:vertAlign w:val="superscript"/>
          <w:lang w:eastAsia="en-US"/>
        </w:rPr>
        <w:t>th</w:t>
      </w:r>
      <w:r w:rsidR="007A61E8" w:rsidRPr="001A6AA9">
        <w:rPr>
          <w:rFonts w:cs="Arial"/>
          <w:b/>
          <w:color w:val="000000" w:themeColor="text1"/>
          <w:sz w:val="24"/>
          <w:szCs w:val="24"/>
          <w:lang w:eastAsia="en-US"/>
        </w:rPr>
        <w:t xml:space="preserve"> </w:t>
      </w:r>
      <w:r w:rsidR="009C441C">
        <w:rPr>
          <w:rFonts w:cs="Arial"/>
          <w:b/>
          <w:color w:val="000000" w:themeColor="text1"/>
          <w:sz w:val="24"/>
          <w:szCs w:val="24"/>
        </w:rPr>
        <w:t>November</w:t>
      </w:r>
      <w:r w:rsidR="00FD6768">
        <w:rPr>
          <w:rFonts w:cs="Arial"/>
          <w:b/>
          <w:color w:val="000000" w:themeColor="text1"/>
          <w:sz w:val="24"/>
          <w:szCs w:val="24"/>
        </w:rPr>
        <w:t xml:space="preserve"> </w:t>
      </w:r>
      <w:r w:rsidR="009A1E84">
        <w:rPr>
          <w:rFonts w:cs="Arial"/>
          <w:b/>
          <w:color w:val="000000" w:themeColor="text1"/>
          <w:sz w:val="24"/>
          <w:szCs w:val="24"/>
          <w:lang w:eastAsia="en-US"/>
        </w:rPr>
        <w:t>2022</w:t>
      </w:r>
      <w:r w:rsidR="005208F4" w:rsidRPr="002A2C3A">
        <w:rPr>
          <w:rFonts w:cs="Arial"/>
          <w:color w:val="000000" w:themeColor="text1"/>
          <w:sz w:val="24"/>
          <w:szCs w:val="24"/>
          <w:lang w:eastAsia="en-US"/>
        </w:rPr>
        <w:tab/>
      </w:r>
    </w:p>
    <w:p w14:paraId="7811E7C9" w14:textId="77777777" w:rsidR="006D3016" w:rsidRPr="002A2C3A" w:rsidRDefault="006D3016" w:rsidP="00D61959">
      <w:pPr>
        <w:widowControl w:val="0"/>
        <w:spacing w:after="120" w:line="0" w:lineRule="atLeast"/>
        <w:jc w:val="left"/>
        <w:rPr>
          <w:rFonts w:eastAsia="Times New Roman"/>
          <w:bCs/>
          <w:color w:val="000000" w:themeColor="text1"/>
          <w:sz w:val="24"/>
        </w:rPr>
      </w:pPr>
    </w:p>
    <w:p w14:paraId="61F5F757" w14:textId="6B23DB6F" w:rsidR="006D3016" w:rsidRPr="002A2C3A" w:rsidRDefault="006D3016" w:rsidP="00D61959">
      <w:pPr>
        <w:tabs>
          <w:tab w:val="left" w:pos="1985"/>
        </w:tabs>
        <w:overflowPunct/>
        <w:autoSpaceDE/>
        <w:autoSpaceDN/>
        <w:adjustRightInd/>
        <w:spacing w:after="120" w:line="0" w:lineRule="atLeast"/>
        <w:jc w:val="left"/>
        <w:textAlignment w:val="auto"/>
        <w:rPr>
          <w:rFonts w:eastAsia="MS Mincho" w:cs="Arial"/>
          <w:bCs/>
          <w:color w:val="000000" w:themeColor="text1"/>
          <w:sz w:val="22"/>
          <w:szCs w:val="22"/>
        </w:rPr>
      </w:pPr>
      <w:r w:rsidRPr="002A2C3A">
        <w:rPr>
          <w:rFonts w:eastAsia="MS Mincho" w:cs="Arial"/>
          <w:bCs/>
          <w:color w:val="000000" w:themeColor="text1"/>
          <w:sz w:val="22"/>
          <w:szCs w:val="22"/>
          <w:lang w:eastAsia="en-US"/>
        </w:rPr>
        <w:t>Agenda item:</w:t>
      </w:r>
      <w:r w:rsidRPr="002A2C3A">
        <w:rPr>
          <w:rFonts w:eastAsia="MS Mincho" w:cs="Arial"/>
          <w:bCs/>
          <w:color w:val="000000" w:themeColor="text1"/>
          <w:sz w:val="22"/>
          <w:szCs w:val="22"/>
          <w:lang w:eastAsia="en-US"/>
        </w:rPr>
        <w:tab/>
      </w:r>
      <w:r w:rsidR="000A2FF8" w:rsidRPr="002A2C3A">
        <w:rPr>
          <w:rFonts w:eastAsia="MS Mincho" w:cs="Arial"/>
          <w:bCs/>
          <w:color w:val="000000" w:themeColor="text1"/>
          <w:sz w:val="22"/>
          <w:szCs w:val="22"/>
          <w:lang w:eastAsia="en-US"/>
        </w:rPr>
        <w:t>8.</w:t>
      </w:r>
      <w:r w:rsidR="001E1635">
        <w:rPr>
          <w:rFonts w:eastAsia="MS Mincho" w:cs="Arial"/>
          <w:bCs/>
          <w:color w:val="000000" w:themeColor="text1"/>
          <w:sz w:val="22"/>
          <w:szCs w:val="22"/>
          <w:lang w:eastAsia="en-US"/>
        </w:rPr>
        <w:t>1</w:t>
      </w:r>
      <w:r w:rsidR="00B456F2">
        <w:rPr>
          <w:rFonts w:eastAsia="MS Mincho" w:cs="Arial"/>
          <w:bCs/>
          <w:color w:val="000000" w:themeColor="text1"/>
          <w:sz w:val="22"/>
          <w:szCs w:val="22"/>
          <w:lang w:eastAsia="en-US"/>
        </w:rPr>
        <w:t>1.2</w:t>
      </w:r>
    </w:p>
    <w:p w14:paraId="341E9F0C" w14:textId="5030E231" w:rsidR="00E30B2C"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Source:</w:t>
      </w:r>
      <w:r w:rsidRPr="002A2C3A">
        <w:rPr>
          <w:rFonts w:eastAsia="Times New Roman" w:cs="Arial"/>
          <w:bCs/>
          <w:color w:val="000000" w:themeColor="text1"/>
          <w:sz w:val="22"/>
          <w:szCs w:val="22"/>
          <w:lang w:eastAsia="en-US"/>
        </w:rPr>
        <w:tab/>
      </w:r>
      <w:r w:rsidR="00854171">
        <w:rPr>
          <w:rFonts w:cs="Arial" w:hint="eastAsia"/>
          <w:color w:val="000000" w:themeColor="text1"/>
          <w:sz w:val="22"/>
          <w:szCs w:val="22"/>
        </w:rPr>
        <w:t>TCL</w:t>
      </w:r>
    </w:p>
    <w:p w14:paraId="15C84C0E" w14:textId="7D77D349" w:rsidR="006D3016"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Title:</w:t>
      </w:r>
      <w:r w:rsidRPr="002A2C3A">
        <w:rPr>
          <w:rFonts w:eastAsia="Times New Roman" w:cs="Arial"/>
          <w:bCs/>
          <w:color w:val="000000" w:themeColor="text1"/>
          <w:sz w:val="22"/>
          <w:szCs w:val="22"/>
          <w:lang w:eastAsia="en-US"/>
        </w:rPr>
        <w:tab/>
      </w:r>
      <w:r w:rsidR="00BB1C11">
        <w:rPr>
          <w:rFonts w:eastAsia="Times New Roman" w:cs="Arial"/>
          <w:bCs/>
          <w:color w:val="000000" w:themeColor="text1"/>
          <w:sz w:val="22"/>
          <w:szCs w:val="22"/>
          <w:lang w:eastAsia="en-US"/>
        </w:rPr>
        <w:t>PTM configuration</w:t>
      </w:r>
      <w:r w:rsidR="00930309">
        <w:rPr>
          <w:rFonts w:eastAsia="Times New Roman" w:cs="Arial"/>
          <w:bCs/>
          <w:color w:val="000000" w:themeColor="text1"/>
          <w:sz w:val="22"/>
          <w:szCs w:val="22"/>
          <w:lang w:eastAsia="en-US"/>
        </w:rPr>
        <w:t xml:space="preserve"> for UEs receiving Multicast </w:t>
      </w:r>
      <w:r w:rsidR="00403540">
        <w:rPr>
          <w:rFonts w:eastAsia="Times New Roman" w:cs="Arial"/>
          <w:bCs/>
          <w:color w:val="000000" w:themeColor="text1"/>
          <w:sz w:val="22"/>
          <w:szCs w:val="22"/>
          <w:lang w:eastAsia="en-US"/>
        </w:rPr>
        <w:t>in RRC_INACTIVE state</w:t>
      </w:r>
      <w:r w:rsidR="000A2FF8" w:rsidRPr="002A2C3A">
        <w:rPr>
          <w:rFonts w:eastAsia="Times New Roman" w:cs="Arial"/>
          <w:bCs/>
          <w:color w:val="000000" w:themeColor="text1"/>
          <w:sz w:val="22"/>
          <w:szCs w:val="22"/>
          <w:lang w:eastAsia="en-US"/>
        </w:rPr>
        <w:t xml:space="preserve"> </w:t>
      </w:r>
    </w:p>
    <w:p w14:paraId="50E7E573" w14:textId="196758F6" w:rsidR="006D3016" w:rsidRPr="002A2C3A" w:rsidRDefault="006D3016" w:rsidP="00D61959">
      <w:pPr>
        <w:tabs>
          <w:tab w:val="left" w:pos="1985"/>
        </w:tabs>
        <w:overflowPunct/>
        <w:autoSpaceDE/>
        <w:autoSpaceDN/>
        <w:adjustRightInd/>
        <w:spacing w:after="120" w:line="0" w:lineRule="atLeast"/>
        <w:jc w:val="left"/>
        <w:textAlignment w:val="auto"/>
        <w:rPr>
          <w:rFonts w:eastAsia="Times New Roman" w:cs="Arial"/>
          <w:bCs/>
          <w:color w:val="000000" w:themeColor="text1"/>
          <w:sz w:val="22"/>
          <w:szCs w:val="22"/>
          <w:lang w:eastAsia="en-US"/>
        </w:rPr>
      </w:pPr>
      <w:bookmarkStart w:id="2" w:name="_Hlk506366071"/>
      <w:r w:rsidRPr="002A2C3A">
        <w:rPr>
          <w:rFonts w:eastAsia="Times New Roman" w:cs="Arial"/>
          <w:bCs/>
          <w:color w:val="000000" w:themeColor="text1"/>
          <w:sz w:val="22"/>
          <w:szCs w:val="22"/>
          <w:lang w:eastAsia="en-US"/>
        </w:rPr>
        <w:t>Document for:</w:t>
      </w:r>
      <w:r w:rsidRPr="002A2C3A">
        <w:rPr>
          <w:rFonts w:eastAsia="Times New Roman" w:cs="Arial"/>
          <w:bCs/>
          <w:color w:val="000000" w:themeColor="text1"/>
          <w:sz w:val="22"/>
          <w:szCs w:val="22"/>
          <w:lang w:eastAsia="en-US"/>
        </w:rPr>
        <w:tab/>
        <w:t xml:space="preserve">Discussion </w:t>
      </w:r>
      <w:bookmarkEnd w:id="2"/>
      <w:r w:rsidR="00A20DA1" w:rsidRPr="002A2C3A">
        <w:rPr>
          <w:rFonts w:eastAsia="Times New Roman" w:cs="Arial"/>
          <w:bCs/>
          <w:color w:val="000000" w:themeColor="text1"/>
          <w:sz w:val="22"/>
          <w:szCs w:val="22"/>
          <w:lang w:eastAsia="en-US"/>
        </w:rPr>
        <w:t xml:space="preserve">and Decision </w:t>
      </w:r>
    </w:p>
    <w:p w14:paraId="6B5A42B8" w14:textId="77777777" w:rsidR="00CD1FF7" w:rsidRPr="002A2C3A" w:rsidRDefault="00CD1FF7" w:rsidP="00D61959">
      <w:pPr>
        <w:pStyle w:val="1"/>
        <w:numPr>
          <w:ilvl w:val="0"/>
          <w:numId w:val="18"/>
        </w:numPr>
        <w:spacing w:after="120" w:line="0" w:lineRule="atLeast"/>
        <w:rPr>
          <w:color w:val="000000" w:themeColor="text1"/>
        </w:rPr>
      </w:pPr>
      <w:r w:rsidRPr="002A2C3A">
        <w:rPr>
          <w:color w:val="000000" w:themeColor="text1"/>
        </w:rPr>
        <w:t>Introduction</w:t>
      </w:r>
    </w:p>
    <w:p w14:paraId="5A6E11D0" w14:textId="498880EE" w:rsidR="00CC74EB" w:rsidRPr="002A2C3A" w:rsidRDefault="00CC7894" w:rsidP="00D61959">
      <w:pPr>
        <w:spacing w:after="120" w:line="0" w:lineRule="atLeast"/>
        <w:rPr>
          <w:color w:val="000000" w:themeColor="text1"/>
        </w:rPr>
      </w:pPr>
      <w:r>
        <w:rPr>
          <w:color w:val="000000" w:themeColor="text1"/>
        </w:rPr>
        <w:t>At RAN#94</w:t>
      </w:r>
      <w:r w:rsidR="00253997" w:rsidRPr="002A2C3A">
        <w:rPr>
          <w:color w:val="000000" w:themeColor="text1"/>
        </w:rPr>
        <w:t>-e, a new RAN2 work item on ‘</w:t>
      </w:r>
      <w:r w:rsidR="004A319F">
        <w:rPr>
          <w:color w:val="000000" w:themeColor="text1"/>
        </w:rPr>
        <w:t>Enhancements of NR Multicast and Broadcast Services</w:t>
      </w:r>
      <w:r w:rsidR="00253997" w:rsidRPr="004B4859">
        <w:rPr>
          <w:color w:val="000000" w:themeColor="text1"/>
        </w:rPr>
        <w:t>’</w:t>
      </w:r>
      <w:r w:rsidR="00253997" w:rsidRPr="002A2C3A">
        <w:rPr>
          <w:color w:val="000000" w:themeColor="text1"/>
        </w:rPr>
        <w:t xml:space="preserve"> [1] was agreed. </w:t>
      </w:r>
      <w:r w:rsidR="00995C67" w:rsidRPr="002A2C3A">
        <w:rPr>
          <w:color w:val="000000" w:themeColor="text1"/>
        </w:rPr>
        <w:t>The</w:t>
      </w:r>
      <w:r w:rsidR="00790F7E">
        <w:rPr>
          <w:color w:val="000000" w:themeColor="text1"/>
        </w:rPr>
        <w:t xml:space="preserve"> </w:t>
      </w:r>
      <w:r w:rsidR="00790F7E" w:rsidRPr="00D415D4">
        <w:rPr>
          <w:color w:val="000000" w:themeColor="text1"/>
        </w:rPr>
        <w:t>goal</w:t>
      </w:r>
      <w:r w:rsidR="00790F7E">
        <w:rPr>
          <w:color w:val="000000" w:themeColor="text1"/>
        </w:rPr>
        <w:t xml:space="preserve"> of the</w:t>
      </w:r>
      <w:r w:rsidR="00D415D4">
        <w:rPr>
          <w:color w:val="000000" w:themeColor="text1"/>
        </w:rPr>
        <w:t xml:space="preserve"> </w:t>
      </w:r>
      <w:r w:rsidR="00AC43DA" w:rsidRPr="002A2C3A">
        <w:rPr>
          <w:color w:val="000000" w:themeColor="text1"/>
        </w:rPr>
        <w:t xml:space="preserve">work item </w:t>
      </w:r>
      <w:r w:rsidR="00316053">
        <w:rPr>
          <w:color w:val="000000" w:themeColor="text1"/>
        </w:rPr>
        <w:t>is to further enhance the NR Multicast/Broadcast functions based on Rel -17 MBS</w:t>
      </w:r>
      <w:r w:rsidR="00AC43DA" w:rsidRPr="002A2C3A">
        <w:rPr>
          <w:color w:val="000000" w:themeColor="text1"/>
        </w:rPr>
        <w:t xml:space="preserve">. </w:t>
      </w:r>
      <w:r w:rsidR="00BD654A" w:rsidRPr="002A2C3A">
        <w:rPr>
          <w:color w:val="000000" w:themeColor="text1"/>
        </w:rPr>
        <w:t xml:space="preserve">One of the objectives in the </w:t>
      </w:r>
      <w:r w:rsidR="00374D72" w:rsidRPr="002A2C3A">
        <w:rPr>
          <w:color w:val="000000" w:themeColor="text1"/>
        </w:rPr>
        <w:t xml:space="preserve">WID </w:t>
      </w:r>
      <w:r w:rsidR="00113C67" w:rsidRPr="002A2C3A">
        <w:rPr>
          <w:color w:val="000000" w:themeColor="text1"/>
        </w:rPr>
        <w:t>mentioned</w:t>
      </w:r>
      <w:r w:rsidR="00374D72" w:rsidRPr="002A2C3A">
        <w:rPr>
          <w:color w:val="000000" w:themeColor="text1"/>
        </w:rPr>
        <w:t xml:space="preserve"> </w:t>
      </w:r>
      <w:r w:rsidR="00BD654A" w:rsidRPr="002A2C3A">
        <w:rPr>
          <w:color w:val="000000" w:themeColor="text1"/>
        </w:rPr>
        <w:t>is</w:t>
      </w:r>
      <w:r w:rsidR="00316053">
        <w:rPr>
          <w:color w:val="000000" w:themeColor="text1"/>
        </w:rPr>
        <w:t xml:space="preserve"> as the following</w:t>
      </w:r>
      <w:r w:rsidR="002954BF" w:rsidRPr="002A2C3A">
        <w:rPr>
          <w:color w:val="000000" w:themeColor="text1"/>
        </w:rPr>
        <w:t xml:space="preserve">. </w:t>
      </w:r>
    </w:p>
    <w:p w14:paraId="251F6C93" w14:textId="4BAE2D4E" w:rsidR="002954BF" w:rsidRPr="002A2C3A" w:rsidRDefault="00CC74EB" w:rsidP="00D61959">
      <w:pPr>
        <w:spacing w:after="120" w:line="0" w:lineRule="atLeast"/>
        <w:rPr>
          <w:color w:val="000000" w:themeColor="text1"/>
        </w:rPr>
      </w:pPr>
      <w:r w:rsidRPr="002A2C3A">
        <w:rPr>
          <w:noProof/>
          <w:color w:val="000000" w:themeColor="text1"/>
          <w:lang w:val="en-US"/>
        </w:rPr>
        <mc:AlternateContent>
          <mc:Choice Requires="wps">
            <w:drawing>
              <wp:inline distT="0" distB="0" distL="0" distR="0" wp14:anchorId="0D52289F" wp14:editId="23ED1C94">
                <wp:extent cx="5830636" cy="1098467"/>
                <wp:effectExtent l="0" t="0" r="17780" b="26035"/>
                <wp:docPr id="1" name="文本框 1"/>
                <wp:cNvGraphicFramePr/>
                <a:graphic xmlns:a="http://schemas.openxmlformats.org/drawingml/2006/main">
                  <a:graphicData uri="http://schemas.microsoft.com/office/word/2010/wordprocessingShape">
                    <wps:wsp>
                      <wps:cNvSpPr txBox="1"/>
                      <wps:spPr>
                        <a:xfrm>
                          <a:off x="0" y="0"/>
                          <a:ext cx="5830636" cy="10984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52289F" id="_x0000_t202" coordsize="21600,21600" o:spt="202" path="m,l,21600r21600,l21600,xe">
                <v:stroke joinstyle="miter"/>
                <v:path gradientshapeok="t" o:connecttype="rect"/>
              </v:shapetype>
              <v:shape id="文本框 1" o:spid="_x0000_s1026" type="#_x0000_t202" style="width:459.1pt;height: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" fillcolor="white [3201]" strokeweight=".5pt">
                <v:textbo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v:textbox>
                <w10:anchorlock/>
              </v:shape>
            </w:pict>
          </mc:Fallback>
        </mc:AlternateContent>
      </w:r>
    </w:p>
    <w:p w14:paraId="5322D544" w14:textId="6310BB64" w:rsidR="00FC3716" w:rsidRDefault="00FC3716" w:rsidP="00D61959">
      <w:pPr>
        <w:spacing w:after="120" w:line="0" w:lineRule="atLeast"/>
        <w:rPr>
          <w:color w:val="000000" w:themeColor="text1"/>
        </w:rPr>
      </w:pPr>
      <w:r>
        <w:rPr>
          <w:rFonts w:hint="eastAsia"/>
          <w:color w:val="000000" w:themeColor="text1"/>
        </w:rPr>
        <w:t>D</w:t>
      </w:r>
      <w:r>
        <w:rPr>
          <w:color w:val="000000" w:themeColor="text1"/>
        </w:rPr>
        <w:t xml:space="preserve">uring R2#119e meeting, the following agreements have been reached. </w:t>
      </w:r>
    </w:p>
    <w:p w14:paraId="056A1D9C" w14:textId="77777777" w:rsidR="007E4F67" w:rsidRPr="007E4F67" w:rsidRDefault="007E4F67" w:rsidP="00952E23">
      <w:pPr>
        <w:pBdr>
          <w:top w:val="single" w:sz="6" w:space="1" w:color="auto"/>
          <w:left w:val="single" w:sz="6" w:space="4" w:color="auto"/>
          <w:bottom w:val="single" w:sz="6" w:space="1" w:color="auto"/>
          <w:right w:val="single" w:sz="6" w:space="4" w:color="auto"/>
        </w:pBdr>
        <w:spacing w:line="240" w:lineRule="auto"/>
        <w:ind w:left="360" w:right="-99"/>
        <w:rPr>
          <w:rFonts w:ascii="Times New Roman" w:hAnsi="Times New Roman"/>
          <w:color w:val="000000"/>
          <w:lang w:eastAsia="en-GB"/>
        </w:rPr>
      </w:pPr>
      <w:r w:rsidRPr="007E4F67">
        <w:rPr>
          <w:rFonts w:ascii="Times New Roman" w:hAnsi="Times New Roman"/>
          <w:color w:val="000000"/>
          <w:lang w:eastAsia="en-GB"/>
        </w:rPr>
        <w:t>For PTM configuration delivery, RAN2 further investigates the following solutions:</w:t>
      </w:r>
    </w:p>
    <w:p w14:paraId="52FEAE88" w14:textId="77777777" w:rsidR="007E4F67" w:rsidRPr="007E4F67" w:rsidRDefault="007E4F67" w:rsidP="00952E23">
      <w:pPr>
        <w:pBdr>
          <w:top w:val="single" w:sz="6" w:space="1" w:color="auto"/>
          <w:left w:val="single" w:sz="6" w:space="4" w:color="auto"/>
          <w:bottom w:val="single" w:sz="6" w:space="1" w:color="auto"/>
          <w:right w:val="single" w:sz="6" w:space="4" w:color="auto"/>
        </w:pBdr>
        <w:spacing w:line="240" w:lineRule="auto"/>
        <w:ind w:left="360" w:right="-99"/>
        <w:jc w:val="left"/>
        <w:rPr>
          <w:rFonts w:ascii="Times New Roman" w:hAnsi="Times New Roman"/>
          <w:color w:val="000000"/>
          <w:lang w:eastAsia="en-GB"/>
        </w:rPr>
      </w:pPr>
      <w:r w:rsidRPr="007E4F67">
        <w:rPr>
          <w:rFonts w:ascii="Times New Roman" w:hAnsi="Times New Roman"/>
          <w:color w:val="000000"/>
          <w:lang w:eastAsia="en-GB"/>
        </w:rPr>
        <w:t>Option 1: Dedicated signalling</w:t>
      </w:r>
    </w:p>
    <w:p w14:paraId="0F7A6E7A" w14:textId="77777777" w:rsidR="007E4F67" w:rsidRPr="007E4F67" w:rsidRDefault="007E4F67" w:rsidP="00952E23">
      <w:pPr>
        <w:pBdr>
          <w:top w:val="single" w:sz="6" w:space="1" w:color="auto"/>
          <w:left w:val="single" w:sz="6" w:space="4" w:color="auto"/>
          <w:bottom w:val="single" w:sz="6" w:space="1" w:color="auto"/>
          <w:right w:val="single" w:sz="6" w:space="4" w:color="auto"/>
        </w:pBdr>
        <w:spacing w:line="240" w:lineRule="auto"/>
        <w:ind w:left="360" w:right="-99"/>
        <w:jc w:val="left"/>
        <w:rPr>
          <w:rFonts w:ascii="Times New Roman" w:hAnsi="Times New Roman"/>
          <w:color w:val="000000"/>
          <w:lang w:eastAsia="en-GB"/>
        </w:rPr>
      </w:pPr>
      <w:r w:rsidRPr="007E4F67">
        <w:rPr>
          <w:rFonts w:ascii="Times New Roman" w:hAnsi="Times New Roman"/>
          <w:color w:val="000000"/>
          <w:lang w:eastAsia="en-GB"/>
        </w:rPr>
        <w:t>Option 2: Solution based on SIB+MCCH</w:t>
      </w:r>
    </w:p>
    <w:p w14:paraId="17511C06" w14:textId="28DC1080" w:rsidR="00FC3716" w:rsidRPr="00B068FE" w:rsidRDefault="007E4F67" w:rsidP="00B068FE">
      <w:pPr>
        <w:pBdr>
          <w:top w:val="single" w:sz="6" w:space="1" w:color="auto"/>
          <w:left w:val="single" w:sz="6" w:space="4" w:color="auto"/>
          <w:bottom w:val="single" w:sz="6" w:space="1" w:color="auto"/>
          <w:right w:val="single" w:sz="6" w:space="4" w:color="auto"/>
        </w:pBdr>
        <w:spacing w:line="240" w:lineRule="auto"/>
        <w:ind w:left="360" w:right="-99"/>
        <w:jc w:val="left"/>
        <w:rPr>
          <w:rFonts w:ascii="Times New Roman" w:hAnsi="Times New Roman"/>
          <w:color w:val="000000"/>
          <w:lang w:eastAsia="en-GB"/>
        </w:rPr>
      </w:pPr>
      <w:r w:rsidRPr="007E4F67">
        <w:rPr>
          <w:rFonts w:ascii="Times New Roman" w:hAnsi="Times New Roman"/>
          <w:color w:val="000000"/>
          <w:lang w:eastAsia="en-GB"/>
        </w:rPr>
        <w:t>We do not preclude some “mix” of the options</w:t>
      </w:r>
    </w:p>
    <w:p w14:paraId="2440C318" w14:textId="2C327324" w:rsidR="00CB0646" w:rsidRDefault="00182AE7" w:rsidP="00D61959">
      <w:pPr>
        <w:spacing w:after="120" w:line="0" w:lineRule="atLeast"/>
        <w:rPr>
          <w:color w:val="000000" w:themeColor="text1"/>
        </w:rPr>
      </w:pPr>
      <w:r>
        <w:rPr>
          <w:color w:val="000000" w:themeColor="text1"/>
        </w:rPr>
        <w:t>Furthermore,</w:t>
      </w:r>
      <w:r w:rsidR="007E2CF0">
        <w:rPr>
          <w:color w:val="000000" w:themeColor="text1"/>
        </w:rPr>
        <w:t xml:space="preserve"> during the R2#120 meeting, the flowing agreements have been </w:t>
      </w:r>
      <w:r w:rsidR="00441ECD">
        <w:rPr>
          <w:color w:val="000000" w:themeColor="text1"/>
        </w:rPr>
        <w:t>made</w:t>
      </w:r>
      <w:r w:rsidR="007E2CF0">
        <w:rPr>
          <w:color w:val="000000" w:themeColor="text1"/>
        </w:rPr>
        <w:t>.</w:t>
      </w:r>
    </w:p>
    <w:p w14:paraId="74406E4A" w14:textId="77777777" w:rsidR="001D5745" w:rsidRPr="00941826" w:rsidRDefault="001D5745" w:rsidP="00941826">
      <w:pPr>
        <w:pBdr>
          <w:top w:val="single" w:sz="6" w:space="1" w:color="auto"/>
          <w:left w:val="single" w:sz="6" w:space="4" w:color="auto"/>
          <w:bottom w:val="single" w:sz="6" w:space="1" w:color="auto"/>
          <w:right w:val="single" w:sz="6" w:space="4" w:color="auto"/>
        </w:pBdr>
        <w:spacing w:line="240" w:lineRule="auto"/>
        <w:ind w:left="360" w:right="-99"/>
        <w:rPr>
          <w:rFonts w:ascii="Times New Roman" w:hAnsi="Times New Roman"/>
          <w:color w:val="000000"/>
          <w:lang w:eastAsia="en-GB"/>
        </w:rPr>
      </w:pPr>
      <w:r w:rsidRPr="00941826">
        <w:rPr>
          <w:rFonts w:ascii="Times New Roman" w:hAnsi="Times New Roman"/>
          <w:color w:val="000000"/>
          <w:lang w:eastAsia="en-GB"/>
        </w:rPr>
        <w:t>The following general description is taken as baseline for PTM configuration delivery Option 1:</w:t>
      </w:r>
    </w:p>
    <w:p w14:paraId="66D40092" w14:textId="77777777" w:rsidR="001D5745" w:rsidRPr="00941826" w:rsidRDefault="001D5745" w:rsidP="00941826">
      <w:pPr>
        <w:pBdr>
          <w:top w:val="single" w:sz="6" w:space="1" w:color="auto"/>
          <w:left w:val="single" w:sz="6" w:space="4" w:color="auto"/>
          <w:bottom w:val="single" w:sz="6" w:space="1" w:color="auto"/>
          <w:right w:val="single" w:sz="6" w:space="4" w:color="auto"/>
        </w:pBdr>
        <w:spacing w:line="240" w:lineRule="auto"/>
        <w:ind w:left="360" w:right="-99"/>
        <w:rPr>
          <w:rFonts w:ascii="Times New Roman" w:hAnsi="Times New Roman"/>
          <w:color w:val="000000"/>
          <w:lang w:eastAsia="en-GB"/>
        </w:rPr>
      </w:pPr>
      <w:r w:rsidRPr="00941826">
        <w:rPr>
          <w:rFonts w:ascii="Times New Roman" w:hAnsi="Times New Roman"/>
          <w:color w:val="000000"/>
          <w:lang w:eastAsia="en-GB"/>
        </w:rPr>
        <w:t xml:space="preserve">(1-a) PTM configuration(s) (i.e., configurations used for multicast reception in RRC_INACTIVE) of one or more multicast sessions for at least one cell are provided via dedicated RRC signaling to a UE. </w:t>
      </w:r>
    </w:p>
    <w:p w14:paraId="6E26CC42" w14:textId="77777777" w:rsidR="001D5745" w:rsidRPr="00941826" w:rsidRDefault="001D5745" w:rsidP="00941826">
      <w:pPr>
        <w:pBdr>
          <w:top w:val="single" w:sz="6" w:space="1" w:color="auto"/>
          <w:left w:val="single" w:sz="6" w:space="4" w:color="auto"/>
          <w:bottom w:val="single" w:sz="6" w:space="1" w:color="auto"/>
          <w:right w:val="single" w:sz="6" w:space="4" w:color="auto"/>
        </w:pBdr>
        <w:spacing w:line="240" w:lineRule="auto"/>
        <w:ind w:left="360" w:right="-99"/>
        <w:rPr>
          <w:rFonts w:ascii="Times New Roman" w:hAnsi="Times New Roman"/>
          <w:color w:val="000000"/>
          <w:lang w:eastAsia="en-GB"/>
        </w:rPr>
      </w:pPr>
      <w:r w:rsidRPr="00941826">
        <w:rPr>
          <w:rFonts w:ascii="Times New Roman" w:hAnsi="Times New Roman"/>
          <w:color w:val="000000"/>
          <w:lang w:eastAsia="en-GB"/>
        </w:rPr>
        <w:t>(1-b) The RRC message for this includes RRCReconfiguration and/or RRCRelease and/or RRCResume (details FFS)</w:t>
      </w:r>
    </w:p>
    <w:p w14:paraId="2CE45B52" w14:textId="64002D96" w:rsidR="001D5745" w:rsidRPr="00941826" w:rsidRDefault="001D5745" w:rsidP="00941826">
      <w:pPr>
        <w:pBdr>
          <w:top w:val="single" w:sz="6" w:space="1" w:color="auto"/>
          <w:left w:val="single" w:sz="6" w:space="4" w:color="auto"/>
          <w:bottom w:val="single" w:sz="6" w:space="1" w:color="auto"/>
          <w:right w:val="single" w:sz="6" w:space="4" w:color="auto"/>
        </w:pBdr>
        <w:spacing w:line="240" w:lineRule="auto"/>
        <w:ind w:left="360" w:right="-99"/>
        <w:rPr>
          <w:rFonts w:ascii="Times New Roman" w:hAnsi="Times New Roman"/>
          <w:color w:val="000000"/>
          <w:lang w:eastAsia="en-GB"/>
        </w:rPr>
      </w:pPr>
      <w:r w:rsidRPr="00941826">
        <w:rPr>
          <w:rFonts w:ascii="Times New Roman" w:hAnsi="Times New Roman"/>
          <w:color w:val="000000"/>
          <w:lang w:eastAsia="en-GB"/>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4F9018C7" w14:textId="77777777" w:rsidR="001D5745" w:rsidRPr="00941826" w:rsidRDefault="001D5745" w:rsidP="00941826">
      <w:pPr>
        <w:pBdr>
          <w:top w:val="single" w:sz="6" w:space="1" w:color="auto"/>
          <w:left w:val="single" w:sz="6" w:space="4" w:color="auto"/>
          <w:bottom w:val="single" w:sz="6" w:space="1" w:color="auto"/>
          <w:right w:val="single" w:sz="6" w:space="4" w:color="auto"/>
        </w:pBdr>
        <w:spacing w:line="240" w:lineRule="auto"/>
        <w:ind w:left="360" w:right="-99"/>
        <w:rPr>
          <w:rFonts w:ascii="Times New Roman" w:hAnsi="Times New Roman"/>
          <w:color w:val="000000"/>
          <w:lang w:eastAsia="en-GB"/>
        </w:rPr>
      </w:pPr>
      <w:r w:rsidRPr="00941826">
        <w:rPr>
          <w:rFonts w:ascii="Times New Roman" w:hAnsi="Times New Roman"/>
          <w:color w:val="000000"/>
          <w:lang w:eastAsia="en-GB"/>
        </w:rPr>
        <w:t>The following general description is taken as baseline for PTM configuration delivery Option 2:</w:t>
      </w:r>
    </w:p>
    <w:p w14:paraId="661368C7" w14:textId="77777777" w:rsidR="001D5745" w:rsidRPr="00941826" w:rsidRDefault="001D5745" w:rsidP="00941826">
      <w:pPr>
        <w:pBdr>
          <w:top w:val="single" w:sz="6" w:space="1" w:color="auto"/>
          <w:left w:val="single" w:sz="6" w:space="4" w:color="auto"/>
          <w:bottom w:val="single" w:sz="6" w:space="1" w:color="auto"/>
          <w:right w:val="single" w:sz="6" w:space="4" w:color="auto"/>
        </w:pBdr>
        <w:spacing w:line="240" w:lineRule="auto"/>
        <w:ind w:left="360" w:right="-99"/>
        <w:rPr>
          <w:rFonts w:ascii="Times New Roman" w:hAnsi="Times New Roman"/>
          <w:color w:val="000000"/>
          <w:lang w:eastAsia="en-GB"/>
        </w:rPr>
      </w:pPr>
      <w:r w:rsidRPr="00941826">
        <w:rPr>
          <w:rFonts w:ascii="Times New Roman" w:hAnsi="Times New Roman"/>
          <w:color w:val="000000"/>
          <w:lang w:eastAsia="en-GB"/>
        </w:rPr>
        <w:t>(2-a) PTM configurations (i.e., configurations used for multicast reception in RRC_INACTIVE) are provided via an MCCH-like channel (same or different as used for MBS broadcast), and information regarding MCCH scheduling is provided via SIB, FFS dedicated signaling.</w:t>
      </w:r>
    </w:p>
    <w:p w14:paraId="11A77602" w14:textId="77777777" w:rsidR="001D5745" w:rsidRPr="00941826" w:rsidRDefault="001D5745" w:rsidP="00941826">
      <w:pPr>
        <w:pBdr>
          <w:top w:val="single" w:sz="6" w:space="1" w:color="auto"/>
          <w:left w:val="single" w:sz="6" w:space="4" w:color="auto"/>
          <w:bottom w:val="single" w:sz="6" w:space="1" w:color="auto"/>
          <w:right w:val="single" w:sz="6" w:space="4" w:color="auto"/>
        </w:pBdr>
        <w:spacing w:line="240" w:lineRule="auto"/>
        <w:ind w:left="360" w:right="-99"/>
        <w:rPr>
          <w:rFonts w:ascii="Times New Roman" w:hAnsi="Times New Roman"/>
          <w:color w:val="000000"/>
          <w:lang w:eastAsia="en-GB"/>
        </w:rPr>
      </w:pPr>
      <w:r w:rsidRPr="00941826">
        <w:rPr>
          <w:rFonts w:ascii="Times New Roman" w:hAnsi="Times New Roman"/>
          <w:color w:val="000000"/>
          <w:lang w:eastAsia="en-GB"/>
        </w:rPr>
        <w:t>(2-b) UE can receive such configurations when it is in RRC_INACTIVE, FFS whether it is allowed/needed to also receive when UE is in RRC_CONNECTED</w:t>
      </w:r>
    </w:p>
    <w:p w14:paraId="6066EACA" w14:textId="77777777" w:rsidR="001D5745" w:rsidRPr="00941826" w:rsidRDefault="001D5745" w:rsidP="00941826">
      <w:pPr>
        <w:pBdr>
          <w:top w:val="single" w:sz="6" w:space="1" w:color="auto"/>
          <w:left w:val="single" w:sz="6" w:space="4" w:color="auto"/>
          <w:bottom w:val="single" w:sz="6" w:space="1" w:color="auto"/>
          <w:right w:val="single" w:sz="6" w:space="4" w:color="auto"/>
        </w:pBdr>
        <w:spacing w:line="240" w:lineRule="auto"/>
        <w:ind w:left="360" w:right="-99"/>
        <w:rPr>
          <w:rFonts w:ascii="Times New Roman" w:hAnsi="Times New Roman"/>
          <w:color w:val="000000"/>
          <w:lang w:eastAsia="en-GB"/>
        </w:rPr>
      </w:pPr>
      <w:r w:rsidRPr="00941826">
        <w:rPr>
          <w:rFonts w:ascii="Times New Roman" w:hAnsi="Times New Roman"/>
          <w:color w:val="000000"/>
          <w:lang w:eastAsia="en-GB"/>
        </w:rPr>
        <w:t>(2-c) If there is a need to update some or all the received configurations, UE does not need to resume RRC connection but is notified of such changes (e.g. via MCCH DCI) and obtains the updated configurations via MCCH.</w:t>
      </w:r>
    </w:p>
    <w:p w14:paraId="011E42B8" w14:textId="4B86F070" w:rsidR="00A31AC0" w:rsidRPr="002A2C3A" w:rsidRDefault="00A31AC0" w:rsidP="00D61959">
      <w:pPr>
        <w:spacing w:after="120" w:line="0" w:lineRule="atLeast"/>
        <w:rPr>
          <w:color w:val="000000" w:themeColor="text1"/>
        </w:rPr>
      </w:pPr>
      <w:r w:rsidRPr="002A2C3A">
        <w:rPr>
          <w:color w:val="000000" w:themeColor="text1"/>
        </w:rPr>
        <w:t xml:space="preserve">In this contribution, </w:t>
      </w:r>
      <w:r w:rsidR="00E436FA">
        <w:rPr>
          <w:color w:val="000000" w:themeColor="text1"/>
        </w:rPr>
        <w:t>we</w:t>
      </w:r>
      <w:r w:rsidR="0050003A" w:rsidRPr="002A2C3A">
        <w:rPr>
          <w:color w:val="000000" w:themeColor="text1"/>
        </w:rPr>
        <w:t xml:space="preserve"> provide</w:t>
      </w:r>
      <w:r w:rsidR="00D61685">
        <w:rPr>
          <w:color w:val="000000" w:themeColor="text1"/>
        </w:rPr>
        <w:t xml:space="preserve"> </w:t>
      </w:r>
      <w:r w:rsidR="00182AE7">
        <w:rPr>
          <w:color w:val="000000" w:themeColor="text1"/>
        </w:rPr>
        <w:t xml:space="preserve">the </w:t>
      </w:r>
      <w:r w:rsidR="00D61685">
        <w:rPr>
          <w:color w:val="000000" w:themeColor="text1"/>
        </w:rPr>
        <w:t>initial discussion o</w:t>
      </w:r>
      <w:r w:rsidR="000C0B91">
        <w:rPr>
          <w:color w:val="000000" w:themeColor="text1"/>
        </w:rPr>
        <w:t>n the PTM configuration</w:t>
      </w:r>
      <w:r w:rsidR="00D61685">
        <w:rPr>
          <w:color w:val="000000" w:themeColor="text1"/>
        </w:rPr>
        <w:t xml:space="preserve"> for UEs receiving multicast in RRC_INACTIVE</w:t>
      </w:r>
      <w:r w:rsidR="00B97855">
        <w:rPr>
          <w:color w:val="000000" w:themeColor="text1"/>
        </w:rPr>
        <w:t>.</w:t>
      </w:r>
    </w:p>
    <w:p w14:paraId="3F580C7A" w14:textId="1706F796" w:rsidR="008955A6" w:rsidRPr="000633CC" w:rsidRDefault="00AE3E14" w:rsidP="00D61959">
      <w:pPr>
        <w:pStyle w:val="1"/>
        <w:numPr>
          <w:ilvl w:val="0"/>
          <w:numId w:val="18"/>
        </w:numPr>
        <w:spacing w:after="120" w:line="0" w:lineRule="atLeast"/>
        <w:rPr>
          <w:color w:val="000000" w:themeColor="text1"/>
        </w:rPr>
      </w:pPr>
      <w:r w:rsidRPr="002A2C3A">
        <w:rPr>
          <w:color w:val="000000" w:themeColor="text1"/>
        </w:rPr>
        <w:lastRenderedPageBreak/>
        <w:t>Discussion</w:t>
      </w:r>
      <w:r w:rsidR="004621E3" w:rsidRPr="000633CC">
        <w:rPr>
          <w:color w:val="000000" w:themeColor="text1"/>
        </w:rPr>
        <w:t xml:space="preserve"> </w:t>
      </w:r>
      <w:bookmarkStart w:id="3" w:name="_Ref40865202"/>
    </w:p>
    <w:p w14:paraId="78F916AB" w14:textId="0C4A7F69" w:rsidR="00DB571F" w:rsidRDefault="00E31427" w:rsidP="00DB571F">
      <w:pPr>
        <w:pStyle w:val="af"/>
        <w:overflowPunct/>
        <w:autoSpaceDE/>
        <w:autoSpaceDN/>
        <w:adjustRightInd/>
        <w:spacing w:after="240" w:line="240" w:lineRule="auto"/>
        <w:jc w:val="left"/>
        <w:textAlignment w:val="auto"/>
      </w:pPr>
      <w:r>
        <w:t>We can see from the agreements mentioned above that b</w:t>
      </w:r>
      <w:r w:rsidR="00AA3CE9">
        <w:t>oth solutions are on the table, h</w:t>
      </w:r>
      <w:r w:rsidR="00654B2F">
        <w:t>owever both of th</w:t>
      </w:r>
      <w:r w:rsidR="0065311E">
        <w:t>em</w:t>
      </w:r>
      <w:r w:rsidR="00654B2F">
        <w:t xml:space="preserve"> have </w:t>
      </w:r>
      <w:r w:rsidR="00032B01">
        <w:t xml:space="preserve">some </w:t>
      </w:r>
      <w:r w:rsidR="00FD7181">
        <w:t>advantages</w:t>
      </w:r>
      <w:r w:rsidR="00654B2F">
        <w:t xml:space="preserve"> and </w:t>
      </w:r>
      <w:r w:rsidR="00FD7181">
        <w:t>disadvantages</w:t>
      </w:r>
      <w:r w:rsidR="00654B2F">
        <w:t xml:space="preserve">, and neither of them seems “perfect” for </w:t>
      </w:r>
      <w:r w:rsidR="00997EF4">
        <w:t xml:space="preserve">the </w:t>
      </w:r>
      <w:r w:rsidR="00A34BD6">
        <w:t>PTM configuration delivery for UEs in inactive state</w:t>
      </w:r>
      <w:r w:rsidR="00997EF4">
        <w:t xml:space="preserve">. </w:t>
      </w:r>
      <w:r w:rsidR="00DB571F">
        <w:t xml:space="preserve">That is the reason why </w:t>
      </w:r>
      <w:r w:rsidR="00032B01">
        <w:t>the “mix” solution option is not precluded</w:t>
      </w:r>
      <w:r w:rsidR="00DB571F">
        <w:t xml:space="preserve">. </w:t>
      </w:r>
    </w:p>
    <w:p w14:paraId="53F30342" w14:textId="383A841F" w:rsidR="001167CF" w:rsidRDefault="00997EF4" w:rsidP="001F1694">
      <w:pPr>
        <w:pStyle w:val="af"/>
        <w:overflowPunct/>
        <w:autoSpaceDE/>
        <w:autoSpaceDN/>
        <w:adjustRightInd/>
        <w:spacing w:after="240" w:line="240" w:lineRule="auto"/>
        <w:jc w:val="left"/>
        <w:textAlignment w:val="auto"/>
      </w:pPr>
      <w:r>
        <w:t>For example,</w:t>
      </w:r>
      <w:r w:rsidR="00AB4D5B">
        <w:t xml:space="preserve"> </w:t>
      </w:r>
      <w:r w:rsidR="00E25ED3">
        <w:t>with</w:t>
      </w:r>
      <w:r w:rsidR="00AB4D5B">
        <w:t xml:space="preserve"> option 1 the service interruption time can be limited when UE move in a specific area with the same multicast session configuration. Therefore option 1 can reduce the control plane latency within the area with the same multicast configuration</w:t>
      </w:r>
      <w:r w:rsidR="00A04703">
        <w:t>,</w:t>
      </w:r>
      <w:r w:rsidR="00AB4D5B">
        <w:t xml:space="preserve"> and for option 2 the control plane latency is introduced by reading MCCH. </w:t>
      </w:r>
      <w:r w:rsidR="001167CF">
        <w:t>However</w:t>
      </w:r>
      <w:r w:rsidR="00A04703">
        <w:t>,</w:t>
      </w:r>
      <w:r w:rsidR="001167CF">
        <w:t xml:space="preserve"> from </w:t>
      </w:r>
      <w:r w:rsidR="00CE7D68">
        <w:t>cell reselection</w:t>
      </w:r>
      <w:r w:rsidR="00EA4355">
        <w:t xml:space="preserve"> </w:t>
      </w:r>
      <w:r w:rsidR="006E6C11">
        <w:t>perspective</w:t>
      </w:r>
      <w:r w:rsidR="001A17AC">
        <w:t xml:space="preserve">, </w:t>
      </w:r>
      <w:r w:rsidR="00E93875">
        <w:t>with</w:t>
      </w:r>
      <w:r w:rsidR="00082ACA">
        <w:t xml:space="preserve"> option 1 UE</w:t>
      </w:r>
      <w:r w:rsidR="00411114">
        <w:t xml:space="preserve"> in inactive state</w:t>
      </w:r>
      <w:r w:rsidR="00082ACA">
        <w:t xml:space="preserve"> </w:t>
      </w:r>
      <w:r w:rsidR="00A04703">
        <w:t>may</w:t>
      </w:r>
      <w:r w:rsidR="0008328A">
        <w:t xml:space="preserve"> </w:t>
      </w:r>
      <w:r w:rsidR="00A04703">
        <w:t>require</w:t>
      </w:r>
      <w:r w:rsidR="00693CB2">
        <w:t>s</w:t>
      </w:r>
      <w:r w:rsidR="0008328A">
        <w:t xml:space="preserve"> to </w:t>
      </w:r>
      <w:r w:rsidR="00082ACA">
        <w:t>resume the RRC connection</w:t>
      </w:r>
      <w:r w:rsidR="006E6C11">
        <w:t xml:space="preserve"> to get the Multicast MRB configuration, upon rese</w:t>
      </w:r>
      <w:r w:rsidR="00A04703">
        <w:t>le</w:t>
      </w:r>
      <w:r w:rsidR="006E6C11">
        <w:t>cti</w:t>
      </w:r>
      <w:r w:rsidR="00A04703">
        <w:t>ng</w:t>
      </w:r>
      <w:r w:rsidR="006E6C11">
        <w:t xml:space="preserve"> to </w:t>
      </w:r>
      <w:r w:rsidR="00A04703">
        <w:t xml:space="preserve">new </w:t>
      </w:r>
      <w:r w:rsidR="006E6C11">
        <w:t xml:space="preserve">neighbour cells </w:t>
      </w:r>
      <w:r w:rsidR="00A04703">
        <w:t>in which</w:t>
      </w:r>
      <w:r w:rsidR="006E6C11">
        <w:t xml:space="preserve"> the </w:t>
      </w:r>
      <w:r w:rsidR="00A04703">
        <w:t xml:space="preserve">active multicast </w:t>
      </w:r>
      <w:r w:rsidR="006E6C11">
        <w:t xml:space="preserve">session </w:t>
      </w:r>
      <w:r w:rsidR="00A04703">
        <w:t xml:space="preserve">which UE </w:t>
      </w:r>
      <w:r w:rsidR="006E6C11">
        <w:t>is</w:t>
      </w:r>
      <w:r w:rsidR="00A04703">
        <w:t xml:space="preserve"> receiving is</w:t>
      </w:r>
      <w:r w:rsidR="006E6C11">
        <w:t xml:space="preserve"> not available.</w:t>
      </w:r>
      <w:r w:rsidR="00591939">
        <w:t xml:space="preserve"> </w:t>
      </w:r>
      <w:r w:rsidR="00A04703">
        <w:t>Therefore, it is noticeable that from</w:t>
      </w:r>
      <w:r w:rsidR="004C201D">
        <w:t xml:space="preserve"> mobility interruption perspective, both solutions have </w:t>
      </w:r>
      <w:r w:rsidR="00A04703">
        <w:t xml:space="preserve">some </w:t>
      </w:r>
      <w:r w:rsidR="004C201D">
        <w:t>advantages and disadvantages.</w:t>
      </w:r>
      <w:r w:rsidR="006E6C11">
        <w:t xml:space="preserve"> </w:t>
      </w:r>
      <w:r w:rsidR="0008328A">
        <w:t xml:space="preserve"> </w:t>
      </w:r>
      <w:r w:rsidR="00082ACA">
        <w:t xml:space="preserve">  </w:t>
      </w:r>
    </w:p>
    <w:p w14:paraId="0403708F" w14:textId="29727A3F" w:rsidR="00654B2F" w:rsidRDefault="00997EF4" w:rsidP="001F1694">
      <w:pPr>
        <w:pStyle w:val="af"/>
        <w:overflowPunct/>
        <w:autoSpaceDE/>
        <w:autoSpaceDN/>
        <w:adjustRightInd/>
        <w:spacing w:after="240" w:line="240" w:lineRule="auto"/>
        <w:jc w:val="left"/>
        <w:textAlignment w:val="auto"/>
      </w:pPr>
      <w:r>
        <w:t>During the email discussion</w:t>
      </w:r>
      <w:r w:rsidR="00C64BB6">
        <w:t xml:space="preserve"> [2]</w:t>
      </w:r>
      <w:r>
        <w:t xml:space="preserve">, the main </w:t>
      </w:r>
      <w:r w:rsidR="00F74128">
        <w:t>purpose</w:t>
      </w:r>
      <w:r>
        <w:t xml:space="preserve"> </w:t>
      </w:r>
      <w:r w:rsidR="00E436FA">
        <w:t>was</w:t>
      </w:r>
      <w:r>
        <w:t xml:space="preserve"> to </w:t>
      </w:r>
      <w:r w:rsidR="00E436FA">
        <w:t>align companies’</w:t>
      </w:r>
      <w:r w:rsidR="00693CB2">
        <w:t xml:space="preserve"> </w:t>
      </w:r>
      <w:r w:rsidR="00C10341" w:rsidRPr="00C10341">
        <w:t>understanding of Option 1 and 2 for PTM configuration delivery</w:t>
      </w:r>
      <w:r>
        <w:t xml:space="preserve">, </w:t>
      </w:r>
      <w:r w:rsidR="00693CB2">
        <w:t xml:space="preserve">and </w:t>
      </w:r>
      <w:r w:rsidR="00D81787">
        <w:rPr>
          <w:color w:val="000000" w:themeColor="text1"/>
        </w:rPr>
        <w:t>the general description of each option</w:t>
      </w:r>
      <w:r w:rsidR="0000308F">
        <w:rPr>
          <w:color w:val="000000" w:themeColor="text1"/>
        </w:rPr>
        <w:t>. However, the</w:t>
      </w:r>
      <w:r w:rsidR="00147D6D">
        <w:rPr>
          <w:color w:val="000000" w:themeColor="text1"/>
        </w:rPr>
        <w:t>“mix” solution</w:t>
      </w:r>
      <w:r w:rsidR="0000308F">
        <w:rPr>
          <w:color w:val="000000" w:themeColor="text1"/>
        </w:rPr>
        <w:t xml:space="preserve"> for PTM configuration delivery</w:t>
      </w:r>
      <w:r w:rsidR="00147D6D">
        <w:rPr>
          <w:color w:val="000000" w:themeColor="text1"/>
        </w:rPr>
        <w:t xml:space="preserve"> has not been discussed. </w:t>
      </w:r>
      <w:r w:rsidR="00D81787">
        <w:rPr>
          <w:color w:val="000000" w:themeColor="text1"/>
        </w:rPr>
        <w:t xml:space="preserve"> </w:t>
      </w:r>
      <w:r w:rsidR="00FC3921">
        <w:rPr>
          <w:color w:val="000000" w:themeColor="text1"/>
        </w:rPr>
        <w:t xml:space="preserve"> </w:t>
      </w:r>
      <w:r w:rsidR="000C7033">
        <w:t xml:space="preserve"> </w:t>
      </w:r>
      <w:r w:rsidR="00C64BB6">
        <w:t xml:space="preserve"> </w:t>
      </w:r>
      <w:r w:rsidR="00F4225E">
        <w:t xml:space="preserve"> </w:t>
      </w:r>
    </w:p>
    <w:p w14:paraId="6A31D96C" w14:textId="1ECC6DEC" w:rsidR="006E3EBA" w:rsidRDefault="00FD45AC" w:rsidP="001F1694">
      <w:pPr>
        <w:pStyle w:val="af"/>
        <w:overflowPunct/>
        <w:autoSpaceDE/>
        <w:autoSpaceDN/>
        <w:adjustRightInd/>
        <w:spacing w:after="240" w:line="240" w:lineRule="auto"/>
        <w:jc w:val="left"/>
        <w:textAlignment w:val="auto"/>
      </w:pPr>
      <w:r>
        <w:rPr>
          <w:rFonts w:hint="eastAsia"/>
        </w:rPr>
        <w:t>T</w:t>
      </w:r>
      <w:r>
        <w:t xml:space="preserve">here are two </w:t>
      </w:r>
      <w:r w:rsidR="0000308F">
        <w:t>options</w:t>
      </w:r>
      <w:r w:rsidR="00944F86">
        <w:t>for the “mix” solution.</w:t>
      </w:r>
      <w:r w:rsidR="00172259">
        <w:t xml:space="preserve"> The first </w:t>
      </w:r>
      <w:r w:rsidR="0000308F">
        <w:t>option</w:t>
      </w:r>
      <w:r w:rsidR="00172259">
        <w:t>is</w:t>
      </w:r>
      <w:r w:rsidR="0000308F">
        <w:t xml:space="preserve"> to</w:t>
      </w:r>
      <w:r w:rsidR="00172259">
        <w:t xml:space="preserve"> adopt option 1 as the baseline and option 2 is the additional enhancement. </w:t>
      </w:r>
      <w:r w:rsidR="00AB0B65">
        <w:t xml:space="preserve">Alternatively, </w:t>
      </w:r>
      <w:r w:rsidR="00172259">
        <w:t>option 2 is used as the baseline</w:t>
      </w:r>
      <w:r w:rsidR="00AB0B65">
        <w:t>,</w:t>
      </w:r>
      <w:r w:rsidR="00172259">
        <w:t xml:space="preserve"> and option 1 is the additional enhancement. </w:t>
      </w:r>
      <w:r w:rsidR="006E3EBA">
        <w:t xml:space="preserve">We assume </w:t>
      </w:r>
      <w:r w:rsidR="00AB0B65">
        <w:t xml:space="preserve">the better </w:t>
      </w:r>
      <w:r w:rsidR="006E3EBA">
        <w:t xml:space="preserve">solution should </w:t>
      </w:r>
      <w:r w:rsidR="00FC3921">
        <w:t>be the one</w:t>
      </w:r>
      <w:r w:rsidR="006E3EBA">
        <w:t xml:space="preserve"> </w:t>
      </w:r>
      <w:r w:rsidR="00AB0B65">
        <w:t xml:space="preserve">which </w:t>
      </w:r>
      <w:r w:rsidR="006E3EBA">
        <w:t xml:space="preserve">can solve the issues raised by </w:t>
      </w:r>
      <w:r w:rsidR="00AB0B65">
        <w:t xml:space="preserve">each </w:t>
      </w:r>
      <w:r w:rsidR="00235986">
        <w:t>individual option1</w:t>
      </w:r>
      <w:r w:rsidR="00AB0B65">
        <w:t xml:space="preserve"> or option </w:t>
      </w:r>
      <w:r w:rsidR="00235986">
        <w:t>2</w:t>
      </w:r>
      <w:r w:rsidR="00A1696F">
        <w:t>.</w:t>
      </w:r>
    </w:p>
    <w:p w14:paraId="322F51BB" w14:textId="23A1B6E0" w:rsidR="004F18B2" w:rsidRDefault="004C3BB1" w:rsidP="004F18B2">
      <w:pPr>
        <w:pStyle w:val="af"/>
        <w:overflowPunct/>
        <w:autoSpaceDE/>
        <w:autoSpaceDN/>
        <w:adjustRightInd/>
        <w:spacing w:after="240" w:line="240" w:lineRule="auto"/>
        <w:jc w:val="left"/>
        <w:textAlignment w:val="auto"/>
      </w:pPr>
      <w:r>
        <w:t>With</w:t>
      </w:r>
      <w:r w:rsidR="004F18B2">
        <w:t xml:space="preserve"> option 1, </w:t>
      </w:r>
      <w:r w:rsidR="004F18B2" w:rsidRPr="00A840B0">
        <w:t xml:space="preserve">when </w:t>
      </w:r>
      <w:r w:rsidR="0000308F">
        <w:t xml:space="preserve">the </w:t>
      </w:r>
      <w:r w:rsidR="004F18B2" w:rsidRPr="00A840B0">
        <w:t>PTM configuration for RRC_INACTIVE UE is updated, a large number of UEs may initiate Random Access, which may cause network congestion, and this is contrary to the main purpose of</w:t>
      </w:r>
      <w:r w:rsidR="0000308F">
        <w:t xml:space="preserve"> the </w:t>
      </w:r>
      <w:r w:rsidR="004F18B2" w:rsidRPr="00A840B0">
        <w:t>introduction of PTM configuration in RRC_INACTIVE. Besides, this may increase the payload of RRC</w:t>
      </w:r>
      <w:r w:rsidR="0000308F">
        <w:t xml:space="preserve"> </w:t>
      </w:r>
      <w:r w:rsidR="004F18B2" w:rsidRPr="00A840B0">
        <w:t>Release message.</w:t>
      </w:r>
      <w:r w:rsidR="004F18B2">
        <w:t xml:space="preserve"> </w:t>
      </w:r>
    </w:p>
    <w:p w14:paraId="2A0F5B7A" w14:textId="453C7330" w:rsidR="00685B10" w:rsidRDefault="0000308F" w:rsidP="004F18B2">
      <w:pPr>
        <w:pStyle w:val="af"/>
        <w:overflowPunct/>
        <w:autoSpaceDE/>
        <w:autoSpaceDN/>
        <w:adjustRightInd/>
        <w:spacing w:after="240" w:line="240" w:lineRule="auto"/>
        <w:jc w:val="left"/>
        <w:textAlignment w:val="auto"/>
      </w:pPr>
      <w:r>
        <w:t>On the other hand</w:t>
      </w:r>
      <w:r w:rsidR="00711649">
        <w:t>with</w:t>
      </w:r>
      <w:r w:rsidR="004F18B2">
        <w:t xml:space="preserve"> option 2, </w:t>
      </w:r>
      <w:r w:rsidR="004F18B2" w:rsidRPr="00A840B0">
        <w:t>UE still need</w:t>
      </w:r>
      <w:r w:rsidR="004F18B2">
        <w:t>s</w:t>
      </w:r>
      <w:r w:rsidR="004F18B2" w:rsidRPr="00A840B0">
        <w:t xml:space="preserve"> the indication or criterion whether it could receive multicast in RRC_CONNECTED. </w:t>
      </w:r>
      <w:r>
        <w:t xml:space="preserve">In addition, </w:t>
      </w:r>
      <w:r w:rsidR="004F18B2" w:rsidRPr="00A840B0">
        <w:t xml:space="preserve"> it should be </w:t>
      </w:r>
      <w:r>
        <w:t>noted</w:t>
      </w:r>
      <w:r w:rsidR="004F18B2" w:rsidRPr="00A840B0">
        <w:t xml:space="preserve"> that there could be UEs receiving multicast in RRC_CONNECTED inevitably, so that </w:t>
      </w:r>
      <w:r w:rsidR="00AD2CE0">
        <w:t xml:space="preserve">option 2 </w:t>
      </w:r>
      <w:r w:rsidR="004F18B2" w:rsidRPr="00A840B0">
        <w:t xml:space="preserve">seems to introduce some redundancy. </w:t>
      </w:r>
      <w:r>
        <w:t>Furthermore</w:t>
      </w:r>
      <w:r w:rsidR="00AD2CE0">
        <w:t xml:space="preserve">option 2 </w:t>
      </w:r>
      <w:r w:rsidR="004F18B2" w:rsidRPr="00A840B0">
        <w:t>could o</w:t>
      </w:r>
      <w:r w:rsidR="00E30C37">
        <w:t>nly provide</w:t>
      </w:r>
      <w:r w:rsidR="004F18B2" w:rsidRPr="00A840B0">
        <w:t xml:space="preserve"> common </w:t>
      </w:r>
      <w:r>
        <w:t>con</w:t>
      </w:r>
      <w:r w:rsidR="004F18B2" w:rsidRPr="00A840B0">
        <w:t>figuration but no UE specific configurations and in some sense, it may come with a compromised QoS.</w:t>
      </w:r>
      <w:r w:rsidR="00271130">
        <w:t xml:space="preserve"> </w:t>
      </w:r>
    </w:p>
    <w:p w14:paraId="2F45E9B4" w14:textId="782E5698" w:rsidR="005A294A" w:rsidRDefault="00271130" w:rsidP="004F18B2">
      <w:pPr>
        <w:pStyle w:val="af"/>
        <w:overflowPunct/>
        <w:autoSpaceDE/>
        <w:autoSpaceDN/>
        <w:adjustRightInd/>
        <w:spacing w:after="240" w:line="240" w:lineRule="auto"/>
        <w:jc w:val="left"/>
        <w:textAlignment w:val="auto"/>
      </w:pPr>
      <w:r>
        <w:t>Another serious issue for option 2 is th</w:t>
      </w:r>
      <w:r w:rsidR="004158DA">
        <w:t>e security</w:t>
      </w:r>
      <w:r w:rsidR="00D4757F">
        <w:t xml:space="preserve">. </w:t>
      </w:r>
      <w:r w:rsidR="00FA04E9">
        <w:t>For R17 multicast, UE needs to join the session and obtain all the related PTM configurations when it is in RRC_CONNECTED. While with Option 2, there is no restriction, so any UE could decode the SIB and then obtain the related PTM configurations from the corresponding MCCH.</w:t>
      </w:r>
      <w:r w:rsidR="0075296F">
        <w:t xml:space="preserve"> </w:t>
      </w:r>
      <w:r w:rsidR="00231AAA">
        <w:t>Additionally</w:t>
      </w:r>
      <w:r w:rsidR="002E54F1">
        <w:t xml:space="preserve"> </w:t>
      </w:r>
      <w:r w:rsidR="0075296F">
        <w:t>some companies also mentioned</w:t>
      </w:r>
      <w:r w:rsidR="004A7C7F">
        <w:t xml:space="preserve"> the issue </w:t>
      </w:r>
      <w:r w:rsidR="00231AAA">
        <w:t xml:space="preserve">of </w:t>
      </w:r>
      <w:r w:rsidR="004A7C7F">
        <w:t>the fake gNB</w:t>
      </w:r>
      <w:r w:rsidR="00CE6E8E">
        <w:t xml:space="preserve"> </w:t>
      </w:r>
      <w:r w:rsidR="00CE6E8E" w:rsidRPr="00CE6E8E">
        <w:t>which can cause the configuration failure due to the combination of the configuration provided by the fake gNB</w:t>
      </w:r>
      <w:r w:rsidR="00CE6E8E">
        <w:t>.</w:t>
      </w:r>
      <w:r w:rsidR="00691F1E">
        <w:t xml:space="preserve"> </w:t>
      </w:r>
    </w:p>
    <w:p w14:paraId="4A935AA5" w14:textId="1D1911E8" w:rsidR="00063CCD" w:rsidRDefault="005A294A" w:rsidP="004F18B2">
      <w:pPr>
        <w:pStyle w:val="af"/>
        <w:overflowPunct/>
        <w:autoSpaceDE/>
        <w:autoSpaceDN/>
        <w:adjustRightInd/>
        <w:spacing w:after="240" w:line="240" w:lineRule="auto"/>
        <w:jc w:val="left"/>
        <w:textAlignment w:val="auto"/>
      </w:pPr>
      <w:r>
        <w:t xml:space="preserve">During R2#120, the security issue of option 2 </w:t>
      </w:r>
      <w:r w:rsidR="00EC487A">
        <w:t>was discussed</w:t>
      </w:r>
      <w:r w:rsidR="00063CCD">
        <w:t xml:space="preserve"> and the following FFS has been made. </w:t>
      </w:r>
      <w:r w:rsidR="002F5F9E">
        <w:t>Companies couldn’t reach consensus regarding the security issue</w:t>
      </w:r>
      <w:r w:rsidR="00A82A8A">
        <w:t>. M</w:t>
      </w:r>
      <w:r w:rsidR="002F5F9E">
        <w:t xml:space="preserve">ost companies </w:t>
      </w:r>
      <w:r w:rsidR="00A82A8A">
        <w:t>assume RAN2 can’t decide the security ourselves and should consult SA3.</w:t>
      </w:r>
    </w:p>
    <w:p w14:paraId="5B7BFE40" w14:textId="77777777" w:rsidR="00C631E4" w:rsidRPr="00C631E4" w:rsidRDefault="00C631E4" w:rsidP="00C631E4">
      <w:pPr>
        <w:pStyle w:val="Agreement"/>
        <w:numPr>
          <w:ilvl w:val="0"/>
          <w:numId w:val="0"/>
        </w:numPr>
        <w:spacing w:line="240" w:lineRule="auto"/>
        <w:ind w:left="1619"/>
        <w:jc w:val="left"/>
        <w:rPr>
          <w:b w:val="0"/>
          <w:i/>
        </w:rPr>
      </w:pPr>
      <w:r w:rsidRPr="00C631E4">
        <w:rPr>
          <w:b w:val="0"/>
          <w:i/>
        </w:rP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5C5F51F1" w14:textId="7D4E9411" w:rsidR="004F18B2" w:rsidRDefault="00EC487A" w:rsidP="004F18B2">
      <w:pPr>
        <w:pStyle w:val="af"/>
        <w:overflowPunct/>
        <w:autoSpaceDE/>
        <w:autoSpaceDN/>
        <w:adjustRightInd/>
        <w:spacing w:after="240" w:line="240" w:lineRule="auto"/>
        <w:jc w:val="left"/>
        <w:textAlignment w:val="auto"/>
      </w:pPr>
      <w:r>
        <w:t xml:space="preserve"> </w:t>
      </w:r>
      <w:r w:rsidR="0075296F">
        <w:t xml:space="preserve"> </w:t>
      </w:r>
    </w:p>
    <w:p w14:paraId="7898EE46" w14:textId="4C1B5B73" w:rsidR="000D5E79" w:rsidRDefault="00192F10" w:rsidP="001F1694">
      <w:pPr>
        <w:pStyle w:val="af"/>
        <w:overflowPunct/>
        <w:autoSpaceDE/>
        <w:autoSpaceDN/>
        <w:adjustRightInd/>
        <w:spacing w:after="240" w:line="240" w:lineRule="auto"/>
        <w:jc w:val="left"/>
        <w:textAlignment w:val="auto"/>
      </w:pPr>
      <w:r>
        <w:rPr>
          <w:rFonts w:hint="eastAsia"/>
        </w:rPr>
        <w:t>T</w:t>
      </w:r>
      <w:r>
        <w:t>aking all</w:t>
      </w:r>
      <w:r w:rsidR="00231AAA">
        <w:t xml:space="preserve"> of</w:t>
      </w:r>
      <w:r>
        <w:t xml:space="preserve"> the </w:t>
      </w:r>
      <w:r w:rsidR="00231AAA">
        <w:t xml:space="preserve">above </w:t>
      </w:r>
      <w:r>
        <w:t>aspects into consideration, some issues seem</w:t>
      </w:r>
      <w:r w:rsidR="00621CD6">
        <w:t>s minor</w:t>
      </w:r>
      <w:r>
        <w:t xml:space="preserve"> and some issues seem severe.</w:t>
      </w:r>
      <w:r w:rsidR="00621CD6">
        <w:t xml:space="preserve"> </w:t>
      </w:r>
      <w:r w:rsidR="00813A3D">
        <w:t>For t</w:t>
      </w:r>
      <w:r w:rsidR="008F48A8">
        <w:t xml:space="preserve">he possible </w:t>
      </w:r>
      <w:r w:rsidR="00733194">
        <w:t xml:space="preserve">network congestion issue with option 1, </w:t>
      </w:r>
      <w:r w:rsidR="008327EF">
        <w:t xml:space="preserve">it has been discussed in R17 and the conclusion is no need to optimize at this state </w:t>
      </w:r>
      <w:r w:rsidR="00FC5642">
        <w:t>a</w:t>
      </w:r>
      <w:r w:rsidR="008327EF">
        <w:t xml:space="preserve">nd there will </w:t>
      </w:r>
      <w:r w:rsidR="00231AAA">
        <w:t xml:space="preserve">be </w:t>
      </w:r>
      <w:r w:rsidR="008327EF">
        <w:t>always</w:t>
      </w:r>
      <w:r w:rsidR="00231AAA">
        <w:t xml:space="preserve"> some</w:t>
      </w:r>
      <w:r w:rsidR="008327EF">
        <w:t xml:space="preserve"> solutions on the table such as MBS specific UAC, diverse backoff values, etc.</w:t>
      </w:r>
      <w:r w:rsidR="005F346B">
        <w:t xml:space="preserve"> However the security issue </w:t>
      </w:r>
      <w:r w:rsidR="00FC5642">
        <w:t xml:space="preserve">of </w:t>
      </w:r>
      <w:r w:rsidR="005F346B">
        <w:t xml:space="preserve">option 2 seems </w:t>
      </w:r>
      <w:r w:rsidR="00EB1765">
        <w:t xml:space="preserve">important and severe. </w:t>
      </w:r>
      <w:r w:rsidR="00865AC8">
        <w:t xml:space="preserve">The straight solution is to adopt option 1 as the baseline to acquire the PTM configuration for UEs in inactive which is simple and secure. </w:t>
      </w:r>
      <w:r w:rsidR="00467180">
        <w:t>O</w:t>
      </w:r>
      <w:r w:rsidR="00FB115C">
        <w:t>ption 2 can be used for the additional enhancement</w:t>
      </w:r>
      <w:r w:rsidR="00467180">
        <w:t xml:space="preserve">, and the details can be further discussed when the solution of PTM configuration delivery is decided.  </w:t>
      </w:r>
    </w:p>
    <w:p w14:paraId="5F75B327" w14:textId="08ADD8DA" w:rsidR="00796958" w:rsidRDefault="000E1708" w:rsidP="00796958">
      <w:pPr>
        <w:pStyle w:val="af"/>
        <w:overflowPunct/>
        <w:autoSpaceDE/>
        <w:autoSpaceDN/>
        <w:adjustRightInd/>
        <w:spacing w:after="240" w:line="240" w:lineRule="auto"/>
        <w:jc w:val="left"/>
        <w:textAlignment w:val="auto"/>
      </w:pPr>
      <w:r>
        <w:rPr>
          <w:b/>
          <w:color w:val="000000" w:themeColor="text1"/>
        </w:rPr>
        <w:lastRenderedPageBreak/>
        <w:t>Proposal</w:t>
      </w:r>
      <w:r w:rsidR="00D83275" w:rsidRPr="00F86AB9">
        <w:rPr>
          <w:b/>
          <w:color w:val="000000" w:themeColor="text1"/>
        </w:rPr>
        <w:t>:</w:t>
      </w:r>
      <w:r w:rsidR="00796958">
        <w:rPr>
          <w:b/>
          <w:color w:val="000000" w:themeColor="text1"/>
        </w:rPr>
        <w:t xml:space="preserve"> R</w:t>
      </w:r>
      <w:r w:rsidR="00796958" w:rsidRPr="00E24F47">
        <w:rPr>
          <w:b/>
          <w:color w:val="000000" w:themeColor="text1"/>
        </w:rPr>
        <w:t>ecommend to</w:t>
      </w:r>
      <w:r w:rsidR="00E9089F" w:rsidRPr="00E24F47">
        <w:rPr>
          <w:b/>
          <w:color w:val="000000" w:themeColor="text1"/>
        </w:rPr>
        <w:t xml:space="preserve"> </w:t>
      </w:r>
      <w:r w:rsidR="00796958" w:rsidRPr="00E24F47">
        <w:rPr>
          <w:b/>
          <w:color w:val="000000" w:themeColor="text1"/>
        </w:rPr>
        <w:t xml:space="preserve">adopt option 1 </w:t>
      </w:r>
      <w:r w:rsidR="00C56EB0">
        <w:rPr>
          <w:b/>
          <w:color w:val="000000" w:themeColor="text1"/>
        </w:rPr>
        <w:t xml:space="preserve">(dedicated signalling) </w:t>
      </w:r>
      <w:r w:rsidR="00796958" w:rsidRPr="00E24F47">
        <w:rPr>
          <w:b/>
          <w:color w:val="000000" w:themeColor="text1"/>
        </w:rPr>
        <w:t>as the baseline</w:t>
      </w:r>
      <w:r w:rsidR="00CF6C46">
        <w:rPr>
          <w:b/>
          <w:color w:val="000000" w:themeColor="text1"/>
        </w:rPr>
        <w:t xml:space="preserve"> for the Multicast MRB configuration in inactive state</w:t>
      </w:r>
      <w:r w:rsidR="00796958" w:rsidRPr="00E24F47">
        <w:rPr>
          <w:b/>
          <w:color w:val="000000" w:themeColor="text1"/>
        </w:rPr>
        <w:t xml:space="preserve">, and option 2 </w:t>
      </w:r>
      <w:r w:rsidR="00C56EB0">
        <w:rPr>
          <w:b/>
          <w:color w:val="000000" w:themeColor="text1"/>
        </w:rPr>
        <w:t xml:space="preserve">(solution based on SIB+MCCH) </w:t>
      </w:r>
      <w:r w:rsidR="00796958" w:rsidRPr="00E24F47">
        <w:rPr>
          <w:b/>
          <w:color w:val="000000" w:themeColor="text1"/>
        </w:rPr>
        <w:t xml:space="preserve">is the additional enhancement.  </w:t>
      </w:r>
    </w:p>
    <w:bookmarkEnd w:id="3"/>
    <w:p w14:paraId="6A455B2F" w14:textId="77777777" w:rsidR="00C20C06" w:rsidRPr="002A2C3A" w:rsidRDefault="00501D61" w:rsidP="00D61959">
      <w:pPr>
        <w:pStyle w:val="1"/>
        <w:numPr>
          <w:ilvl w:val="0"/>
          <w:numId w:val="18"/>
        </w:numPr>
        <w:spacing w:after="120" w:line="0" w:lineRule="atLeast"/>
        <w:rPr>
          <w:color w:val="000000" w:themeColor="text1"/>
        </w:rPr>
      </w:pPr>
      <w:r w:rsidRPr="002A2C3A">
        <w:rPr>
          <w:color w:val="000000" w:themeColor="text1"/>
        </w:rPr>
        <w:t>Conclusion</w:t>
      </w:r>
    </w:p>
    <w:p w14:paraId="01C812F0" w14:textId="001CBF19" w:rsidR="002F1B15" w:rsidRDefault="002F4066" w:rsidP="00D61959">
      <w:pPr>
        <w:rPr>
          <w:color w:val="000000" w:themeColor="text1"/>
          <w:lang w:eastAsia="ja-JP"/>
        </w:rPr>
      </w:pPr>
      <w:r w:rsidRPr="002A2C3A">
        <w:rPr>
          <w:color w:val="000000" w:themeColor="text1"/>
          <w:lang w:eastAsia="ja-JP"/>
        </w:rPr>
        <w:t>Based on the above discussion, w</w:t>
      </w:r>
      <w:r w:rsidR="00D00BD3" w:rsidRPr="002A2C3A">
        <w:rPr>
          <w:color w:val="000000" w:themeColor="text1"/>
          <w:lang w:eastAsia="ja-JP"/>
        </w:rPr>
        <w:t xml:space="preserve">e </w:t>
      </w:r>
      <w:r w:rsidRPr="002A2C3A">
        <w:rPr>
          <w:color w:val="000000" w:themeColor="text1"/>
          <w:lang w:eastAsia="ja-JP"/>
        </w:rPr>
        <w:t xml:space="preserve">recommend RAN2 </w:t>
      </w:r>
      <w:r w:rsidR="00E16629" w:rsidRPr="002A2C3A">
        <w:rPr>
          <w:color w:val="000000" w:themeColor="text1"/>
          <w:lang w:eastAsia="ja-JP"/>
        </w:rPr>
        <w:t xml:space="preserve">to </w:t>
      </w:r>
      <w:r w:rsidRPr="002A2C3A">
        <w:rPr>
          <w:color w:val="000000" w:themeColor="text1"/>
          <w:lang w:eastAsia="ja-JP"/>
        </w:rPr>
        <w:t>discuss and adopt the following p</w:t>
      </w:r>
      <w:r w:rsidR="003E1063">
        <w:rPr>
          <w:color w:val="000000" w:themeColor="text1"/>
          <w:lang w:eastAsia="ja-JP"/>
        </w:rPr>
        <w:t>roposal</w:t>
      </w:r>
      <w:r w:rsidRPr="002A2C3A">
        <w:rPr>
          <w:color w:val="000000" w:themeColor="text1"/>
          <w:lang w:eastAsia="ja-JP"/>
        </w:rPr>
        <w:t xml:space="preserve">: </w:t>
      </w:r>
    </w:p>
    <w:p w14:paraId="65EB2537" w14:textId="54FD07FC" w:rsidR="001B63D3" w:rsidRPr="001B63D3" w:rsidRDefault="001B63D3" w:rsidP="00B109D1">
      <w:pPr>
        <w:rPr>
          <w:b/>
          <w:color w:val="000000" w:themeColor="text1"/>
        </w:rPr>
      </w:pPr>
      <w:r>
        <w:rPr>
          <w:b/>
          <w:color w:val="000000" w:themeColor="text1"/>
        </w:rPr>
        <w:t>Proposal</w:t>
      </w:r>
      <w:r w:rsidRPr="00F86AB9">
        <w:rPr>
          <w:b/>
          <w:color w:val="000000" w:themeColor="text1"/>
        </w:rPr>
        <w:t>:</w:t>
      </w:r>
      <w:r>
        <w:rPr>
          <w:b/>
          <w:color w:val="000000" w:themeColor="text1"/>
        </w:rPr>
        <w:t xml:space="preserve"> </w:t>
      </w:r>
      <w:r w:rsidR="008F135C">
        <w:rPr>
          <w:b/>
          <w:color w:val="000000" w:themeColor="text1"/>
        </w:rPr>
        <w:t>R</w:t>
      </w:r>
      <w:r w:rsidR="008F135C" w:rsidRPr="00E24F47">
        <w:rPr>
          <w:b/>
          <w:color w:val="000000" w:themeColor="text1"/>
        </w:rPr>
        <w:t xml:space="preserve">ecommend to adopt option 1 </w:t>
      </w:r>
      <w:r w:rsidR="00697C00">
        <w:rPr>
          <w:b/>
          <w:color w:val="000000" w:themeColor="text1"/>
        </w:rPr>
        <w:t xml:space="preserve">(dedicated signalling) </w:t>
      </w:r>
      <w:r w:rsidR="008F135C" w:rsidRPr="00E24F47">
        <w:rPr>
          <w:b/>
          <w:color w:val="000000" w:themeColor="text1"/>
        </w:rPr>
        <w:t>as the baseline</w:t>
      </w:r>
      <w:r w:rsidR="008F135C">
        <w:rPr>
          <w:b/>
          <w:color w:val="000000" w:themeColor="text1"/>
        </w:rPr>
        <w:t xml:space="preserve"> for the Multicast MRB configuration in inactive state</w:t>
      </w:r>
      <w:r w:rsidR="008F135C" w:rsidRPr="00E24F47">
        <w:rPr>
          <w:b/>
          <w:color w:val="000000" w:themeColor="text1"/>
        </w:rPr>
        <w:t>, and option 2</w:t>
      </w:r>
      <w:r w:rsidR="00697C00">
        <w:rPr>
          <w:b/>
          <w:color w:val="000000" w:themeColor="text1"/>
        </w:rPr>
        <w:t xml:space="preserve"> (solution based on SIB+MCCH)</w:t>
      </w:r>
      <w:r w:rsidR="008F135C" w:rsidRPr="00E24F47">
        <w:rPr>
          <w:b/>
          <w:color w:val="000000" w:themeColor="text1"/>
        </w:rPr>
        <w:t xml:space="preserve"> is the additional enhancement.</w:t>
      </w:r>
    </w:p>
    <w:p w14:paraId="2AA0DD2E" w14:textId="20676889" w:rsidR="000240AF" w:rsidRPr="002A2C3A" w:rsidRDefault="0059182F" w:rsidP="00D61959">
      <w:pPr>
        <w:pStyle w:val="1"/>
        <w:spacing w:after="120" w:line="0" w:lineRule="atLeast"/>
        <w:rPr>
          <w:color w:val="000000" w:themeColor="text1"/>
        </w:rPr>
      </w:pPr>
      <w:r w:rsidRPr="002A2C3A">
        <w:rPr>
          <w:color w:val="000000" w:themeColor="text1"/>
        </w:rPr>
        <w:t>Re</w:t>
      </w:r>
      <w:r w:rsidR="001315B9" w:rsidRPr="002A2C3A">
        <w:rPr>
          <w:color w:val="000000" w:themeColor="text1"/>
        </w:rPr>
        <w:t>ference</w:t>
      </w:r>
      <w:r w:rsidR="000240AF" w:rsidRPr="002A2C3A">
        <w:rPr>
          <w:color w:val="000000" w:themeColor="text1"/>
        </w:rPr>
        <w:t xml:space="preserve"> </w:t>
      </w:r>
    </w:p>
    <w:p w14:paraId="418B7A30" w14:textId="1C1711D8" w:rsidR="00A66B07" w:rsidRDefault="00CC7894" w:rsidP="00D61959">
      <w:pPr>
        <w:pStyle w:val="af4"/>
        <w:numPr>
          <w:ilvl w:val="0"/>
          <w:numId w:val="11"/>
        </w:numPr>
        <w:spacing w:line="0" w:lineRule="atLeast"/>
        <w:ind w:leftChars="0"/>
        <w:rPr>
          <w:rFonts w:eastAsia="宋体"/>
          <w:color w:val="000000" w:themeColor="text1"/>
          <w:szCs w:val="20"/>
          <w:lang w:eastAsia="zh-CN"/>
        </w:rPr>
      </w:pPr>
      <w:r>
        <w:rPr>
          <w:rFonts w:eastAsia="宋体"/>
          <w:color w:val="000000" w:themeColor="text1"/>
          <w:szCs w:val="20"/>
          <w:lang w:eastAsia="zh-CN"/>
        </w:rPr>
        <w:t>RP-213568</w:t>
      </w:r>
      <w:r w:rsidR="00AC43DA" w:rsidRPr="002A2C3A">
        <w:rPr>
          <w:rFonts w:eastAsia="宋体"/>
          <w:color w:val="000000" w:themeColor="text1"/>
          <w:szCs w:val="20"/>
          <w:lang w:eastAsia="zh-CN"/>
        </w:rPr>
        <w:t xml:space="preserve">, </w:t>
      </w:r>
      <w:r w:rsidR="004B4859">
        <w:rPr>
          <w:rFonts w:eastAsia="宋体"/>
          <w:color w:val="000000" w:themeColor="text1"/>
          <w:szCs w:val="20"/>
          <w:lang w:eastAsia="zh-CN"/>
        </w:rPr>
        <w:t>New WID: Enhancements of NR Multicast and Broadcast Services, RAN Meeting #94</w:t>
      </w:r>
      <w:r w:rsidR="00AC43DA" w:rsidRPr="002A2C3A">
        <w:rPr>
          <w:rFonts w:eastAsia="宋体"/>
          <w:color w:val="000000" w:themeColor="text1"/>
          <w:szCs w:val="20"/>
          <w:lang w:eastAsia="zh-CN"/>
        </w:rPr>
        <w:t xml:space="preserve">-e. </w:t>
      </w:r>
    </w:p>
    <w:p w14:paraId="3C1439A0" w14:textId="7DB86E1A" w:rsidR="0008544B" w:rsidRDefault="00176EFC" w:rsidP="00D61959">
      <w:pPr>
        <w:pStyle w:val="af4"/>
        <w:numPr>
          <w:ilvl w:val="0"/>
          <w:numId w:val="11"/>
        </w:numPr>
        <w:spacing w:line="0" w:lineRule="atLeast"/>
        <w:ind w:leftChars="0"/>
        <w:rPr>
          <w:rFonts w:eastAsia="宋体"/>
          <w:color w:val="000000" w:themeColor="text1"/>
          <w:szCs w:val="20"/>
          <w:lang w:eastAsia="zh-CN"/>
        </w:rPr>
      </w:pPr>
      <w:r>
        <w:rPr>
          <w:rFonts w:eastAsia="宋体"/>
          <w:color w:val="000000" w:themeColor="text1"/>
          <w:szCs w:val="20"/>
          <w:lang w:eastAsia="zh-CN"/>
        </w:rPr>
        <w:t>R2-2210068</w:t>
      </w:r>
      <w:r w:rsidR="0008544B">
        <w:rPr>
          <w:rFonts w:eastAsia="宋体"/>
          <w:color w:val="000000" w:themeColor="text1"/>
          <w:szCs w:val="20"/>
          <w:lang w:eastAsia="zh-CN"/>
        </w:rPr>
        <w:t xml:space="preserve">, </w:t>
      </w:r>
      <w:r w:rsidR="0008544B" w:rsidRPr="0008544B">
        <w:rPr>
          <w:rFonts w:eastAsia="宋体"/>
          <w:color w:val="000000" w:themeColor="text1"/>
          <w:szCs w:val="20"/>
          <w:lang w:eastAsia="zh-CN"/>
        </w:rPr>
        <w:t>Report of [Post119-e][610][eMBS] PTM configuration for INACTIVE</w:t>
      </w:r>
    </w:p>
    <w:sectPr w:rsidR="0008544B">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F672A" w14:textId="77777777" w:rsidR="00C25C8C" w:rsidRDefault="00C25C8C">
      <w:r>
        <w:separator/>
      </w:r>
    </w:p>
    <w:p w14:paraId="56156383" w14:textId="77777777" w:rsidR="00C25C8C" w:rsidRDefault="00C25C8C"/>
  </w:endnote>
  <w:endnote w:type="continuationSeparator" w:id="0">
    <w:p w14:paraId="0A240890" w14:textId="77777777" w:rsidR="00C25C8C" w:rsidRDefault="00C25C8C">
      <w:r>
        <w:continuationSeparator/>
      </w:r>
    </w:p>
    <w:p w14:paraId="23692B72" w14:textId="77777777" w:rsidR="00C25C8C" w:rsidRDefault="00C25C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modern"/>
    <w:pitch w:val="default"/>
  </w:font>
  <w:font w:name="MS Mincho">
    <w:altName w:val="Yu Gothic UI"/>
    <w:panose1 w:val="02020609040205080304"/>
    <w:charset w:val="80"/>
    <w:family w:val="modern"/>
    <w:pitch w:val="fixed"/>
    <w:sig w:usb0="E00002FF" w:usb1="6AC7FDFB" w:usb2="08000012" w:usb3="00000000" w:csb0="0002009F" w:csb1="00000000"/>
  </w:font>
  <w:font w:name="ZapfDingbats">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027B" w14:textId="316044CB" w:rsidR="002215E7" w:rsidRDefault="002215E7">
    <w:pPr>
      <w:pStyle w:val="a4"/>
      <w:jc w:val="right"/>
    </w:pPr>
    <w:r>
      <w:fldChar w:fldCharType="begin"/>
    </w:r>
    <w:r>
      <w:instrText xml:space="preserve"> PAGE   \* MERGEFORMAT </w:instrText>
    </w:r>
    <w:r>
      <w:fldChar w:fldCharType="separate"/>
    </w:r>
    <w:r w:rsidR="00ED5656">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4A5B0" w14:textId="77777777" w:rsidR="00C25C8C" w:rsidRDefault="00C25C8C">
      <w:r>
        <w:separator/>
      </w:r>
    </w:p>
    <w:p w14:paraId="7EE5394F" w14:textId="77777777" w:rsidR="00C25C8C" w:rsidRDefault="00C25C8C"/>
  </w:footnote>
  <w:footnote w:type="continuationSeparator" w:id="0">
    <w:p w14:paraId="072D4CEA" w14:textId="77777777" w:rsidR="00C25C8C" w:rsidRDefault="00C25C8C">
      <w:r>
        <w:continuationSeparator/>
      </w:r>
    </w:p>
    <w:p w14:paraId="6FEC50D2" w14:textId="77777777" w:rsidR="00C25C8C" w:rsidRDefault="00C25C8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00C34" w14:textId="77777777" w:rsidR="002215E7" w:rsidRDefault="002215E7"/>
  <w:p w14:paraId="756100E0" w14:textId="77777777" w:rsidR="002215E7" w:rsidRDefault="002215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4D05AB"/>
    <w:multiLevelType w:val="hybridMultilevel"/>
    <w:tmpl w:val="289AFC44"/>
    <w:lvl w:ilvl="0" w:tplc="04090001">
      <w:start w:val="1"/>
      <w:numFmt w:val="bullet"/>
      <w:lvlText w:val=""/>
      <w:lvlJc w:val="left"/>
      <w:pPr>
        <w:tabs>
          <w:tab w:val="num" w:pos="816"/>
        </w:tabs>
      </w:pPr>
      <w:rPr>
        <w:rFonts w:ascii="Wingdings" w:hAnsi="Wingdings" w:hint="default"/>
        <w:b/>
        <w:i w:val="0"/>
        <w:color w:val="auto"/>
        <w:kern w:val="28"/>
        <w:sz w:val="24"/>
        <w:szCs w:val="24"/>
        <w:lang w:val="en-US"/>
      </w:rPr>
    </w:lvl>
    <w:lvl w:ilvl="1" w:tplc="FFFFFFFF">
      <w:start w:val="1"/>
      <w:numFmt w:val="lowerLetter"/>
      <w:lvlText w:val="%2)"/>
      <w:lvlJc w:val="left"/>
      <w:pPr>
        <w:ind w:left="840" w:hanging="420"/>
      </w:pPr>
      <w:rPr>
        <w:rFonts w:cs="Times New Roman"/>
      </w:rPr>
    </w:lvl>
    <w:lvl w:ilvl="2" w:tplc="FFFFFFFF" w:tentative="1">
      <w:start w:val="1"/>
      <w:numFmt w:val="lowerRoman"/>
      <w:lvlText w:val="%3."/>
      <w:lvlJc w:val="right"/>
      <w:pPr>
        <w:ind w:left="1260" w:hanging="420"/>
      </w:pPr>
      <w:rPr>
        <w:rFonts w:cs="Times New Roman"/>
      </w:rPr>
    </w:lvl>
    <w:lvl w:ilvl="3" w:tplc="FFFFFFFF" w:tentative="1">
      <w:start w:val="1"/>
      <w:numFmt w:val="decimal"/>
      <w:lvlText w:val="%4."/>
      <w:lvlJc w:val="left"/>
      <w:pPr>
        <w:ind w:left="1680" w:hanging="420"/>
      </w:pPr>
      <w:rPr>
        <w:rFonts w:cs="Times New Roman"/>
      </w:rPr>
    </w:lvl>
    <w:lvl w:ilvl="4" w:tplc="FFFFFFFF" w:tentative="1">
      <w:start w:val="1"/>
      <w:numFmt w:val="lowerLetter"/>
      <w:lvlText w:val="%5)"/>
      <w:lvlJc w:val="left"/>
      <w:pPr>
        <w:ind w:left="2100" w:hanging="420"/>
      </w:pPr>
      <w:rPr>
        <w:rFonts w:cs="Times New Roman"/>
      </w:rPr>
    </w:lvl>
    <w:lvl w:ilvl="5" w:tplc="FFFFFFFF" w:tentative="1">
      <w:start w:val="1"/>
      <w:numFmt w:val="lowerRoman"/>
      <w:lvlText w:val="%6."/>
      <w:lvlJc w:val="right"/>
      <w:pPr>
        <w:ind w:left="2520" w:hanging="420"/>
      </w:pPr>
      <w:rPr>
        <w:rFonts w:cs="Times New Roman"/>
      </w:rPr>
    </w:lvl>
    <w:lvl w:ilvl="6" w:tplc="FFFFFFFF" w:tentative="1">
      <w:start w:val="1"/>
      <w:numFmt w:val="decimal"/>
      <w:lvlText w:val="%7."/>
      <w:lvlJc w:val="left"/>
      <w:pPr>
        <w:ind w:left="2940" w:hanging="420"/>
      </w:pPr>
      <w:rPr>
        <w:rFonts w:cs="Times New Roman"/>
      </w:rPr>
    </w:lvl>
    <w:lvl w:ilvl="7" w:tplc="FFFFFFFF" w:tentative="1">
      <w:start w:val="1"/>
      <w:numFmt w:val="lowerLetter"/>
      <w:lvlText w:val="%8)"/>
      <w:lvlJc w:val="left"/>
      <w:pPr>
        <w:ind w:left="3360" w:hanging="420"/>
      </w:pPr>
      <w:rPr>
        <w:rFonts w:cs="Times New Roman"/>
      </w:rPr>
    </w:lvl>
    <w:lvl w:ilvl="8" w:tplc="FFFFFFFF" w:tentative="1">
      <w:start w:val="1"/>
      <w:numFmt w:val="lowerRoman"/>
      <w:lvlText w:val="%9."/>
      <w:lvlJc w:val="right"/>
      <w:pPr>
        <w:ind w:left="3780" w:hanging="420"/>
      </w:pPr>
      <w:rPr>
        <w:rFonts w:cs="Times New Roman"/>
      </w:rPr>
    </w:lvl>
  </w:abstractNum>
  <w:abstractNum w:abstractNumId="3"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62135D"/>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5"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3BA5CA8"/>
    <w:multiLevelType w:val="hybridMultilevel"/>
    <w:tmpl w:val="73BEC79A"/>
    <w:lvl w:ilvl="0" w:tplc="DAFECE68">
      <w:start w:val="1"/>
      <w:numFmt w:val="decimalZero"/>
      <w:lvlText w:val="[00%1]"/>
      <w:lvlJc w:val="left"/>
      <w:pPr>
        <w:tabs>
          <w:tab w:val="num" w:pos="816"/>
        </w:tabs>
      </w:pPr>
      <w:rPr>
        <w:rFonts w:ascii="Times New Roman" w:hAnsi="Times New Roman" w:cs="Times New Roman" w:hint="default"/>
        <w:b/>
        <w:i w:val="0"/>
        <w:color w:val="auto"/>
        <w:kern w:val="28"/>
        <w:sz w:val="24"/>
        <w:szCs w:val="24"/>
        <w:lang w:val="en-US"/>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1"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CCF1D33"/>
    <w:multiLevelType w:val="hybridMultilevel"/>
    <w:tmpl w:val="B1D60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E3707C"/>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39"/>
  </w:num>
  <w:num w:numId="3">
    <w:abstractNumId w:val="26"/>
  </w:num>
  <w:num w:numId="4">
    <w:abstractNumId w:val="10"/>
  </w:num>
  <w:num w:numId="5">
    <w:abstractNumId w:val="11"/>
  </w:num>
  <w:num w:numId="6">
    <w:abstractNumId w:val="37"/>
  </w:num>
  <w:num w:numId="7">
    <w:abstractNumId w:val="23"/>
  </w:num>
  <w:num w:numId="8">
    <w:abstractNumId w:val="12"/>
  </w:num>
  <w:num w:numId="9">
    <w:abstractNumId w:val="33"/>
  </w:num>
  <w:num w:numId="10">
    <w:abstractNumId w:val="14"/>
  </w:num>
  <w:num w:numId="11">
    <w:abstractNumId w:val="4"/>
  </w:num>
  <w:num w:numId="12">
    <w:abstractNumId w:val="38"/>
  </w:num>
  <w:num w:numId="13">
    <w:abstractNumId w:val="17"/>
  </w:num>
  <w:num w:numId="14">
    <w:abstractNumId w:val="5"/>
  </w:num>
  <w:num w:numId="15">
    <w:abstractNumId w:val="30"/>
  </w:num>
  <w:num w:numId="16">
    <w:abstractNumId w:val="20"/>
  </w:num>
  <w:num w:numId="17">
    <w:abstractNumId w:val="18"/>
  </w:num>
  <w:num w:numId="18">
    <w:abstractNumId w:val="41"/>
  </w:num>
  <w:num w:numId="19">
    <w:abstractNumId w:val="7"/>
  </w:num>
  <w:num w:numId="20">
    <w:abstractNumId w:val="19"/>
  </w:num>
  <w:num w:numId="21">
    <w:abstractNumId w:val="25"/>
  </w:num>
  <w:num w:numId="22">
    <w:abstractNumId w:val="15"/>
  </w:num>
  <w:num w:numId="23">
    <w:abstractNumId w:val="1"/>
  </w:num>
  <w:num w:numId="24">
    <w:abstractNumId w:val="28"/>
  </w:num>
  <w:num w:numId="25">
    <w:abstractNumId w:val="40"/>
  </w:num>
  <w:num w:numId="26">
    <w:abstractNumId w:val="3"/>
  </w:num>
  <w:num w:numId="27">
    <w:abstractNumId w:val="34"/>
  </w:num>
  <w:num w:numId="28">
    <w:abstractNumId w:val="31"/>
  </w:num>
  <w:num w:numId="29">
    <w:abstractNumId w:val="35"/>
  </w:num>
  <w:num w:numId="30">
    <w:abstractNumId w:val="0"/>
  </w:num>
  <w:num w:numId="31">
    <w:abstractNumId w:val="16"/>
  </w:num>
  <w:num w:numId="32">
    <w:abstractNumId w:val="29"/>
  </w:num>
  <w:num w:numId="33">
    <w:abstractNumId w:val="21"/>
  </w:num>
  <w:num w:numId="34">
    <w:abstractNumId w:val="24"/>
  </w:num>
  <w:num w:numId="35">
    <w:abstractNumId w:val="9"/>
  </w:num>
  <w:num w:numId="36">
    <w:abstractNumId w:val="22"/>
  </w:num>
  <w:num w:numId="37">
    <w:abstractNumId w:val="6"/>
  </w:num>
  <w:num w:numId="38">
    <w:abstractNumId w:val="32"/>
  </w:num>
  <w:num w:numId="39">
    <w:abstractNumId w:val="13"/>
  </w:num>
  <w:num w:numId="40">
    <w:abstractNumId w:val="36"/>
  </w:num>
  <w:num w:numId="41">
    <w:abstractNumId w:val="27"/>
  </w:num>
  <w:num w:numId="42">
    <w:abstractNumId w:val="2"/>
  </w:num>
  <w:num w:numId="43">
    <w:abstractNumId w:val="8"/>
  </w:num>
  <w:num w:numId="44">
    <w:abstractNumId w:val="43"/>
  </w:num>
  <w:num w:numId="45">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08F"/>
    <w:rsid w:val="00003A81"/>
    <w:rsid w:val="00005659"/>
    <w:rsid w:val="000062EE"/>
    <w:rsid w:val="00006775"/>
    <w:rsid w:val="00006972"/>
    <w:rsid w:val="00010892"/>
    <w:rsid w:val="00011393"/>
    <w:rsid w:val="00011D6B"/>
    <w:rsid w:val="000126F5"/>
    <w:rsid w:val="00012946"/>
    <w:rsid w:val="00013F15"/>
    <w:rsid w:val="0001406A"/>
    <w:rsid w:val="00014DE1"/>
    <w:rsid w:val="00016491"/>
    <w:rsid w:val="000168CE"/>
    <w:rsid w:val="00016FB1"/>
    <w:rsid w:val="00017D2F"/>
    <w:rsid w:val="00020A8A"/>
    <w:rsid w:val="00020D9D"/>
    <w:rsid w:val="00020E2B"/>
    <w:rsid w:val="00021784"/>
    <w:rsid w:val="000237BD"/>
    <w:rsid w:val="000240AF"/>
    <w:rsid w:val="00024A24"/>
    <w:rsid w:val="00024BA4"/>
    <w:rsid w:val="000253D6"/>
    <w:rsid w:val="0002580D"/>
    <w:rsid w:val="000262F3"/>
    <w:rsid w:val="0002667A"/>
    <w:rsid w:val="00026AE7"/>
    <w:rsid w:val="00031410"/>
    <w:rsid w:val="0003211B"/>
    <w:rsid w:val="00032B01"/>
    <w:rsid w:val="00032E30"/>
    <w:rsid w:val="00033468"/>
    <w:rsid w:val="00033F8E"/>
    <w:rsid w:val="00033FB1"/>
    <w:rsid w:val="000356F7"/>
    <w:rsid w:val="000357B9"/>
    <w:rsid w:val="00036108"/>
    <w:rsid w:val="00037DEE"/>
    <w:rsid w:val="00040F4B"/>
    <w:rsid w:val="00041424"/>
    <w:rsid w:val="0004147B"/>
    <w:rsid w:val="000418DA"/>
    <w:rsid w:val="000420DE"/>
    <w:rsid w:val="000421A3"/>
    <w:rsid w:val="0004347F"/>
    <w:rsid w:val="0004481B"/>
    <w:rsid w:val="00044C06"/>
    <w:rsid w:val="00046F2D"/>
    <w:rsid w:val="000516BE"/>
    <w:rsid w:val="00051932"/>
    <w:rsid w:val="00051A89"/>
    <w:rsid w:val="00052BBB"/>
    <w:rsid w:val="000537B7"/>
    <w:rsid w:val="0005477B"/>
    <w:rsid w:val="00054CEF"/>
    <w:rsid w:val="00055F97"/>
    <w:rsid w:val="00056C34"/>
    <w:rsid w:val="00056EB0"/>
    <w:rsid w:val="00057080"/>
    <w:rsid w:val="00057838"/>
    <w:rsid w:val="00057D63"/>
    <w:rsid w:val="000605B3"/>
    <w:rsid w:val="000606B5"/>
    <w:rsid w:val="0006161B"/>
    <w:rsid w:val="00062286"/>
    <w:rsid w:val="00062CD8"/>
    <w:rsid w:val="000633CC"/>
    <w:rsid w:val="00063429"/>
    <w:rsid w:val="00063734"/>
    <w:rsid w:val="00063CCD"/>
    <w:rsid w:val="00065527"/>
    <w:rsid w:val="000659FC"/>
    <w:rsid w:val="00065FA4"/>
    <w:rsid w:val="00066EBC"/>
    <w:rsid w:val="00067869"/>
    <w:rsid w:val="000678B9"/>
    <w:rsid w:val="00071464"/>
    <w:rsid w:val="00071818"/>
    <w:rsid w:val="000736BD"/>
    <w:rsid w:val="00073B42"/>
    <w:rsid w:val="00073EA5"/>
    <w:rsid w:val="00074359"/>
    <w:rsid w:val="00074367"/>
    <w:rsid w:val="00074AAB"/>
    <w:rsid w:val="0007598B"/>
    <w:rsid w:val="0007617D"/>
    <w:rsid w:val="00076790"/>
    <w:rsid w:val="00076DE5"/>
    <w:rsid w:val="00080137"/>
    <w:rsid w:val="00080956"/>
    <w:rsid w:val="00080A20"/>
    <w:rsid w:val="00082ACA"/>
    <w:rsid w:val="00082E57"/>
    <w:rsid w:val="0008314F"/>
    <w:rsid w:val="0008328A"/>
    <w:rsid w:val="00083A87"/>
    <w:rsid w:val="00084793"/>
    <w:rsid w:val="0008544B"/>
    <w:rsid w:val="00086555"/>
    <w:rsid w:val="00086940"/>
    <w:rsid w:val="00086AB3"/>
    <w:rsid w:val="00086C64"/>
    <w:rsid w:val="00087781"/>
    <w:rsid w:val="00090158"/>
    <w:rsid w:val="0009062A"/>
    <w:rsid w:val="000911B4"/>
    <w:rsid w:val="0009201D"/>
    <w:rsid w:val="00093C6F"/>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6372"/>
    <w:rsid w:val="000A642D"/>
    <w:rsid w:val="000A655C"/>
    <w:rsid w:val="000A7E6A"/>
    <w:rsid w:val="000B017D"/>
    <w:rsid w:val="000B071D"/>
    <w:rsid w:val="000B0C75"/>
    <w:rsid w:val="000B1AB0"/>
    <w:rsid w:val="000B1ACF"/>
    <w:rsid w:val="000B1ED1"/>
    <w:rsid w:val="000B20C4"/>
    <w:rsid w:val="000B2C24"/>
    <w:rsid w:val="000B2C38"/>
    <w:rsid w:val="000B44A0"/>
    <w:rsid w:val="000B55A2"/>
    <w:rsid w:val="000B560C"/>
    <w:rsid w:val="000B587A"/>
    <w:rsid w:val="000B5F31"/>
    <w:rsid w:val="000B720E"/>
    <w:rsid w:val="000B7438"/>
    <w:rsid w:val="000C0B91"/>
    <w:rsid w:val="000C19FB"/>
    <w:rsid w:val="000C25F6"/>
    <w:rsid w:val="000C2ABD"/>
    <w:rsid w:val="000C50B2"/>
    <w:rsid w:val="000C6060"/>
    <w:rsid w:val="000C6836"/>
    <w:rsid w:val="000C6B87"/>
    <w:rsid w:val="000C6D75"/>
    <w:rsid w:val="000C7033"/>
    <w:rsid w:val="000C71EE"/>
    <w:rsid w:val="000C7761"/>
    <w:rsid w:val="000C7834"/>
    <w:rsid w:val="000C7D57"/>
    <w:rsid w:val="000D0293"/>
    <w:rsid w:val="000D0CF4"/>
    <w:rsid w:val="000D2514"/>
    <w:rsid w:val="000D38E5"/>
    <w:rsid w:val="000D40BA"/>
    <w:rsid w:val="000D49ED"/>
    <w:rsid w:val="000D4AFE"/>
    <w:rsid w:val="000D4B4D"/>
    <w:rsid w:val="000D544F"/>
    <w:rsid w:val="000D5E79"/>
    <w:rsid w:val="000D6325"/>
    <w:rsid w:val="000D6B55"/>
    <w:rsid w:val="000D6E5F"/>
    <w:rsid w:val="000D7DE0"/>
    <w:rsid w:val="000D7E08"/>
    <w:rsid w:val="000E00D2"/>
    <w:rsid w:val="000E1708"/>
    <w:rsid w:val="000E22A7"/>
    <w:rsid w:val="000E25A1"/>
    <w:rsid w:val="000E2958"/>
    <w:rsid w:val="000E2FA0"/>
    <w:rsid w:val="000E37C3"/>
    <w:rsid w:val="000E397B"/>
    <w:rsid w:val="000E47D1"/>
    <w:rsid w:val="000E5ECA"/>
    <w:rsid w:val="000E7D5F"/>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52F0"/>
    <w:rsid w:val="00106A83"/>
    <w:rsid w:val="00106D9E"/>
    <w:rsid w:val="00110748"/>
    <w:rsid w:val="00110AEA"/>
    <w:rsid w:val="00112C5B"/>
    <w:rsid w:val="00112C9D"/>
    <w:rsid w:val="0011355F"/>
    <w:rsid w:val="00113B3E"/>
    <w:rsid w:val="00113C67"/>
    <w:rsid w:val="00114211"/>
    <w:rsid w:val="001167A8"/>
    <w:rsid w:val="001167CF"/>
    <w:rsid w:val="00117260"/>
    <w:rsid w:val="00120CC9"/>
    <w:rsid w:val="00121ADD"/>
    <w:rsid w:val="00121AF3"/>
    <w:rsid w:val="00122384"/>
    <w:rsid w:val="00122491"/>
    <w:rsid w:val="00123290"/>
    <w:rsid w:val="0012383B"/>
    <w:rsid w:val="001247D3"/>
    <w:rsid w:val="00124ED7"/>
    <w:rsid w:val="00125613"/>
    <w:rsid w:val="00125E9F"/>
    <w:rsid w:val="001262F2"/>
    <w:rsid w:val="0012637C"/>
    <w:rsid w:val="001315B9"/>
    <w:rsid w:val="00132C80"/>
    <w:rsid w:val="00132F59"/>
    <w:rsid w:val="001343F7"/>
    <w:rsid w:val="00134885"/>
    <w:rsid w:val="00135032"/>
    <w:rsid w:val="00135175"/>
    <w:rsid w:val="0013657F"/>
    <w:rsid w:val="0013715F"/>
    <w:rsid w:val="00137A78"/>
    <w:rsid w:val="00140AFF"/>
    <w:rsid w:val="0014202E"/>
    <w:rsid w:val="00142759"/>
    <w:rsid w:val="0014279E"/>
    <w:rsid w:val="00142903"/>
    <w:rsid w:val="0014343A"/>
    <w:rsid w:val="001434E6"/>
    <w:rsid w:val="00143CC1"/>
    <w:rsid w:val="0014472B"/>
    <w:rsid w:val="00145643"/>
    <w:rsid w:val="00145FE9"/>
    <w:rsid w:val="001470E8"/>
    <w:rsid w:val="00147207"/>
    <w:rsid w:val="00147D6D"/>
    <w:rsid w:val="001500F7"/>
    <w:rsid w:val="0015085C"/>
    <w:rsid w:val="00153038"/>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21E9"/>
    <w:rsid w:val="00172259"/>
    <w:rsid w:val="00173E7B"/>
    <w:rsid w:val="001763C9"/>
    <w:rsid w:val="00176EFC"/>
    <w:rsid w:val="00177527"/>
    <w:rsid w:val="00177FA8"/>
    <w:rsid w:val="0018120D"/>
    <w:rsid w:val="00182AE7"/>
    <w:rsid w:val="00183D6D"/>
    <w:rsid w:val="001841AA"/>
    <w:rsid w:val="0018656A"/>
    <w:rsid w:val="001865B8"/>
    <w:rsid w:val="00186C20"/>
    <w:rsid w:val="00187B63"/>
    <w:rsid w:val="00187C49"/>
    <w:rsid w:val="00190CFA"/>
    <w:rsid w:val="001913E8"/>
    <w:rsid w:val="001928E6"/>
    <w:rsid w:val="00192F10"/>
    <w:rsid w:val="00193662"/>
    <w:rsid w:val="00194BA7"/>
    <w:rsid w:val="00195014"/>
    <w:rsid w:val="00195189"/>
    <w:rsid w:val="00195336"/>
    <w:rsid w:val="001961ED"/>
    <w:rsid w:val="001969E5"/>
    <w:rsid w:val="00197278"/>
    <w:rsid w:val="00197FB4"/>
    <w:rsid w:val="001A0A50"/>
    <w:rsid w:val="001A0FA0"/>
    <w:rsid w:val="001A17AC"/>
    <w:rsid w:val="001A185C"/>
    <w:rsid w:val="001A19FC"/>
    <w:rsid w:val="001A1A7C"/>
    <w:rsid w:val="001A20A0"/>
    <w:rsid w:val="001A27B4"/>
    <w:rsid w:val="001A28B1"/>
    <w:rsid w:val="001A45BD"/>
    <w:rsid w:val="001A54F1"/>
    <w:rsid w:val="001A6AA9"/>
    <w:rsid w:val="001A7919"/>
    <w:rsid w:val="001B06AB"/>
    <w:rsid w:val="001B1813"/>
    <w:rsid w:val="001B27AF"/>
    <w:rsid w:val="001B281F"/>
    <w:rsid w:val="001B2C55"/>
    <w:rsid w:val="001B2C8C"/>
    <w:rsid w:val="001B5833"/>
    <w:rsid w:val="001B63D3"/>
    <w:rsid w:val="001C0343"/>
    <w:rsid w:val="001C1215"/>
    <w:rsid w:val="001C1FBB"/>
    <w:rsid w:val="001C28D1"/>
    <w:rsid w:val="001C33E1"/>
    <w:rsid w:val="001C37C6"/>
    <w:rsid w:val="001C4590"/>
    <w:rsid w:val="001C4942"/>
    <w:rsid w:val="001C50C9"/>
    <w:rsid w:val="001C51AE"/>
    <w:rsid w:val="001C5561"/>
    <w:rsid w:val="001C5668"/>
    <w:rsid w:val="001C6AEB"/>
    <w:rsid w:val="001D00B3"/>
    <w:rsid w:val="001D1C93"/>
    <w:rsid w:val="001D1E21"/>
    <w:rsid w:val="001D30CB"/>
    <w:rsid w:val="001D4934"/>
    <w:rsid w:val="001D56D0"/>
    <w:rsid w:val="001D5745"/>
    <w:rsid w:val="001D5D78"/>
    <w:rsid w:val="001D766C"/>
    <w:rsid w:val="001D7794"/>
    <w:rsid w:val="001E1635"/>
    <w:rsid w:val="001E17B4"/>
    <w:rsid w:val="001E2326"/>
    <w:rsid w:val="001E3400"/>
    <w:rsid w:val="001E35D0"/>
    <w:rsid w:val="001E3A75"/>
    <w:rsid w:val="001E48B7"/>
    <w:rsid w:val="001E60C9"/>
    <w:rsid w:val="001E7C43"/>
    <w:rsid w:val="001F069B"/>
    <w:rsid w:val="001F0B93"/>
    <w:rsid w:val="001F1177"/>
    <w:rsid w:val="001F1588"/>
    <w:rsid w:val="001F1694"/>
    <w:rsid w:val="001F1CEC"/>
    <w:rsid w:val="001F203D"/>
    <w:rsid w:val="001F34E8"/>
    <w:rsid w:val="001F4E70"/>
    <w:rsid w:val="001F4ECA"/>
    <w:rsid w:val="001F546F"/>
    <w:rsid w:val="001F58BE"/>
    <w:rsid w:val="001F7B28"/>
    <w:rsid w:val="0020169D"/>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5E7"/>
    <w:rsid w:val="002220C6"/>
    <w:rsid w:val="00223579"/>
    <w:rsid w:val="002235C3"/>
    <w:rsid w:val="0022449A"/>
    <w:rsid w:val="00225281"/>
    <w:rsid w:val="00225BD6"/>
    <w:rsid w:val="00225C78"/>
    <w:rsid w:val="002274FD"/>
    <w:rsid w:val="00227A33"/>
    <w:rsid w:val="00227ECF"/>
    <w:rsid w:val="0023065A"/>
    <w:rsid w:val="0023142C"/>
    <w:rsid w:val="00231AAA"/>
    <w:rsid w:val="00231CA6"/>
    <w:rsid w:val="00231F8B"/>
    <w:rsid w:val="002332E4"/>
    <w:rsid w:val="00233CB1"/>
    <w:rsid w:val="00234520"/>
    <w:rsid w:val="00234BB1"/>
    <w:rsid w:val="0023537E"/>
    <w:rsid w:val="00235598"/>
    <w:rsid w:val="00235986"/>
    <w:rsid w:val="00235FB6"/>
    <w:rsid w:val="00236BF8"/>
    <w:rsid w:val="002370D8"/>
    <w:rsid w:val="002401FE"/>
    <w:rsid w:val="002403F6"/>
    <w:rsid w:val="00242D18"/>
    <w:rsid w:val="0024320D"/>
    <w:rsid w:val="0024364F"/>
    <w:rsid w:val="002446B7"/>
    <w:rsid w:val="00245CE3"/>
    <w:rsid w:val="00245CE7"/>
    <w:rsid w:val="00245F56"/>
    <w:rsid w:val="00246E03"/>
    <w:rsid w:val="00250190"/>
    <w:rsid w:val="0025041B"/>
    <w:rsid w:val="00250B57"/>
    <w:rsid w:val="0025109C"/>
    <w:rsid w:val="0025149A"/>
    <w:rsid w:val="00252497"/>
    <w:rsid w:val="002524A8"/>
    <w:rsid w:val="00252518"/>
    <w:rsid w:val="00253997"/>
    <w:rsid w:val="00253ACC"/>
    <w:rsid w:val="002541D7"/>
    <w:rsid w:val="00255B28"/>
    <w:rsid w:val="00255F9C"/>
    <w:rsid w:val="00256734"/>
    <w:rsid w:val="002578C8"/>
    <w:rsid w:val="00257A57"/>
    <w:rsid w:val="00260DB7"/>
    <w:rsid w:val="0026166D"/>
    <w:rsid w:val="0026176E"/>
    <w:rsid w:val="00261D65"/>
    <w:rsid w:val="002668E6"/>
    <w:rsid w:val="002672DB"/>
    <w:rsid w:val="002675DC"/>
    <w:rsid w:val="00267AD3"/>
    <w:rsid w:val="00270F07"/>
    <w:rsid w:val="00271130"/>
    <w:rsid w:val="00272129"/>
    <w:rsid w:val="00274028"/>
    <w:rsid w:val="0027424E"/>
    <w:rsid w:val="00275A55"/>
    <w:rsid w:val="002769B8"/>
    <w:rsid w:val="00277332"/>
    <w:rsid w:val="002806EC"/>
    <w:rsid w:val="0028138C"/>
    <w:rsid w:val="00281B04"/>
    <w:rsid w:val="0028263B"/>
    <w:rsid w:val="00282801"/>
    <w:rsid w:val="0028417B"/>
    <w:rsid w:val="002873AF"/>
    <w:rsid w:val="002878D4"/>
    <w:rsid w:val="00287FB8"/>
    <w:rsid w:val="00290F39"/>
    <w:rsid w:val="00290F62"/>
    <w:rsid w:val="00291334"/>
    <w:rsid w:val="00294083"/>
    <w:rsid w:val="002954BF"/>
    <w:rsid w:val="00297BA3"/>
    <w:rsid w:val="00297F77"/>
    <w:rsid w:val="002A0A0E"/>
    <w:rsid w:val="002A1872"/>
    <w:rsid w:val="002A1C8E"/>
    <w:rsid w:val="002A1E71"/>
    <w:rsid w:val="002A2C3A"/>
    <w:rsid w:val="002A3BBC"/>
    <w:rsid w:val="002A3EE2"/>
    <w:rsid w:val="002A4FE3"/>
    <w:rsid w:val="002A69CD"/>
    <w:rsid w:val="002A76ED"/>
    <w:rsid w:val="002A7BDE"/>
    <w:rsid w:val="002A7FA0"/>
    <w:rsid w:val="002B3F36"/>
    <w:rsid w:val="002B407E"/>
    <w:rsid w:val="002B5C54"/>
    <w:rsid w:val="002B6829"/>
    <w:rsid w:val="002B702B"/>
    <w:rsid w:val="002B71B1"/>
    <w:rsid w:val="002C09C9"/>
    <w:rsid w:val="002C1ABD"/>
    <w:rsid w:val="002C276D"/>
    <w:rsid w:val="002C34FC"/>
    <w:rsid w:val="002C4B4A"/>
    <w:rsid w:val="002C4CC5"/>
    <w:rsid w:val="002C5094"/>
    <w:rsid w:val="002C570F"/>
    <w:rsid w:val="002C6233"/>
    <w:rsid w:val="002C6C9B"/>
    <w:rsid w:val="002C7F95"/>
    <w:rsid w:val="002D00E4"/>
    <w:rsid w:val="002D0462"/>
    <w:rsid w:val="002D069D"/>
    <w:rsid w:val="002D1739"/>
    <w:rsid w:val="002D1DBA"/>
    <w:rsid w:val="002D1FDC"/>
    <w:rsid w:val="002D2C4B"/>
    <w:rsid w:val="002D45CE"/>
    <w:rsid w:val="002D4766"/>
    <w:rsid w:val="002D51B5"/>
    <w:rsid w:val="002D52BF"/>
    <w:rsid w:val="002D6F60"/>
    <w:rsid w:val="002D7E38"/>
    <w:rsid w:val="002E02CB"/>
    <w:rsid w:val="002E2623"/>
    <w:rsid w:val="002E4030"/>
    <w:rsid w:val="002E4D15"/>
    <w:rsid w:val="002E4EF4"/>
    <w:rsid w:val="002E54F1"/>
    <w:rsid w:val="002E6611"/>
    <w:rsid w:val="002E690C"/>
    <w:rsid w:val="002E7DBE"/>
    <w:rsid w:val="002F0111"/>
    <w:rsid w:val="002F08B7"/>
    <w:rsid w:val="002F0A48"/>
    <w:rsid w:val="002F1B15"/>
    <w:rsid w:val="002F4066"/>
    <w:rsid w:val="002F464D"/>
    <w:rsid w:val="002F4C01"/>
    <w:rsid w:val="002F4E34"/>
    <w:rsid w:val="002F55FC"/>
    <w:rsid w:val="002F5B55"/>
    <w:rsid w:val="002F5F9E"/>
    <w:rsid w:val="002F6BD6"/>
    <w:rsid w:val="002F7416"/>
    <w:rsid w:val="002F757C"/>
    <w:rsid w:val="003006C7"/>
    <w:rsid w:val="00301451"/>
    <w:rsid w:val="00301AC2"/>
    <w:rsid w:val="00302339"/>
    <w:rsid w:val="0030249D"/>
    <w:rsid w:val="003031BF"/>
    <w:rsid w:val="00303504"/>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053"/>
    <w:rsid w:val="00316202"/>
    <w:rsid w:val="003203E1"/>
    <w:rsid w:val="0032192C"/>
    <w:rsid w:val="00322315"/>
    <w:rsid w:val="00325113"/>
    <w:rsid w:val="0032605A"/>
    <w:rsid w:val="0032671C"/>
    <w:rsid w:val="00326AE0"/>
    <w:rsid w:val="00330341"/>
    <w:rsid w:val="0033156E"/>
    <w:rsid w:val="00331762"/>
    <w:rsid w:val="00331D17"/>
    <w:rsid w:val="00331E7F"/>
    <w:rsid w:val="00332559"/>
    <w:rsid w:val="0033314E"/>
    <w:rsid w:val="0033328A"/>
    <w:rsid w:val="00334654"/>
    <w:rsid w:val="003353DE"/>
    <w:rsid w:val="0033667D"/>
    <w:rsid w:val="00337141"/>
    <w:rsid w:val="00341812"/>
    <w:rsid w:val="00341E68"/>
    <w:rsid w:val="003426E4"/>
    <w:rsid w:val="00342F89"/>
    <w:rsid w:val="00343045"/>
    <w:rsid w:val="0034304F"/>
    <w:rsid w:val="00343C42"/>
    <w:rsid w:val="00344DCC"/>
    <w:rsid w:val="00346029"/>
    <w:rsid w:val="00350631"/>
    <w:rsid w:val="00350F6D"/>
    <w:rsid w:val="00351E31"/>
    <w:rsid w:val="003527BC"/>
    <w:rsid w:val="00353000"/>
    <w:rsid w:val="0035353B"/>
    <w:rsid w:val="00353C45"/>
    <w:rsid w:val="0035479B"/>
    <w:rsid w:val="00354F02"/>
    <w:rsid w:val="003552EC"/>
    <w:rsid w:val="003553A3"/>
    <w:rsid w:val="0035554B"/>
    <w:rsid w:val="00355A7E"/>
    <w:rsid w:val="00355AA9"/>
    <w:rsid w:val="00356330"/>
    <w:rsid w:val="00356349"/>
    <w:rsid w:val="00356690"/>
    <w:rsid w:val="00356B83"/>
    <w:rsid w:val="00356DB5"/>
    <w:rsid w:val="00356F8A"/>
    <w:rsid w:val="003573FC"/>
    <w:rsid w:val="0035743A"/>
    <w:rsid w:val="00357A4B"/>
    <w:rsid w:val="00357CD1"/>
    <w:rsid w:val="0036039C"/>
    <w:rsid w:val="00361AC9"/>
    <w:rsid w:val="003621A4"/>
    <w:rsid w:val="00362629"/>
    <w:rsid w:val="00362ABC"/>
    <w:rsid w:val="00362AF3"/>
    <w:rsid w:val="00362E34"/>
    <w:rsid w:val="00363A9D"/>
    <w:rsid w:val="003644C1"/>
    <w:rsid w:val="003644CF"/>
    <w:rsid w:val="003647A0"/>
    <w:rsid w:val="00364AA3"/>
    <w:rsid w:val="00365F9E"/>
    <w:rsid w:val="00366A41"/>
    <w:rsid w:val="00366FDF"/>
    <w:rsid w:val="00367A57"/>
    <w:rsid w:val="00367FE3"/>
    <w:rsid w:val="00371977"/>
    <w:rsid w:val="00371FD4"/>
    <w:rsid w:val="00371FD7"/>
    <w:rsid w:val="0037220B"/>
    <w:rsid w:val="003729D8"/>
    <w:rsid w:val="00372AEC"/>
    <w:rsid w:val="00373086"/>
    <w:rsid w:val="00373147"/>
    <w:rsid w:val="003743D5"/>
    <w:rsid w:val="00374D72"/>
    <w:rsid w:val="00376633"/>
    <w:rsid w:val="00377092"/>
    <w:rsid w:val="00377FE2"/>
    <w:rsid w:val="003802A4"/>
    <w:rsid w:val="003802C3"/>
    <w:rsid w:val="0038101D"/>
    <w:rsid w:val="0038124E"/>
    <w:rsid w:val="00382FD3"/>
    <w:rsid w:val="00382FE0"/>
    <w:rsid w:val="00383376"/>
    <w:rsid w:val="0038385F"/>
    <w:rsid w:val="00383A3D"/>
    <w:rsid w:val="00383F56"/>
    <w:rsid w:val="00385D49"/>
    <w:rsid w:val="003867C7"/>
    <w:rsid w:val="00386A3B"/>
    <w:rsid w:val="003872A7"/>
    <w:rsid w:val="00391119"/>
    <w:rsid w:val="003921BC"/>
    <w:rsid w:val="00392798"/>
    <w:rsid w:val="00393472"/>
    <w:rsid w:val="00394803"/>
    <w:rsid w:val="00394E77"/>
    <w:rsid w:val="00396DAF"/>
    <w:rsid w:val="003978BF"/>
    <w:rsid w:val="00397DAD"/>
    <w:rsid w:val="003A0267"/>
    <w:rsid w:val="003A04B8"/>
    <w:rsid w:val="003A0963"/>
    <w:rsid w:val="003A2F64"/>
    <w:rsid w:val="003A398F"/>
    <w:rsid w:val="003A47CC"/>
    <w:rsid w:val="003A673B"/>
    <w:rsid w:val="003A6D6F"/>
    <w:rsid w:val="003A737D"/>
    <w:rsid w:val="003A7A75"/>
    <w:rsid w:val="003A7BB0"/>
    <w:rsid w:val="003B0943"/>
    <w:rsid w:val="003B0DE6"/>
    <w:rsid w:val="003B0E10"/>
    <w:rsid w:val="003B2C12"/>
    <w:rsid w:val="003B2F0C"/>
    <w:rsid w:val="003B409D"/>
    <w:rsid w:val="003B44A5"/>
    <w:rsid w:val="003B4A65"/>
    <w:rsid w:val="003B64CC"/>
    <w:rsid w:val="003B658A"/>
    <w:rsid w:val="003B6CCF"/>
    <w:rsid w:val="003B7A52"/>
    <w:rsid w:val="003B7A73"/>
    <w:rsid w:val="003B7D3C"/>
    <w:rsid w:val="003C0C15"/>
    <w:rsid w:val="003C0DBC"/>
    <w:rsid w:val="003C13BB"/>
    <w:rsid w:val="003C4E23"/>
    <w:rsid w:val="003C55C2"/>
    <w:rsid w:val="003C6675"/>
    <w:rsid w:val="003C6E72"/>
    <w:rsid w:val="003C79C7"/>
    <w:rsid w:val="003D03B0"/>
    <w:rsid w:val="003D1EAD"/>
    <w:rsid w:val="003D210D"/>
    <w:rsid w:val="003D2D48"/>
    <w:rsid w:val="003D3373"/>
    <w:rsid w:val="003D46B6"/>
    <w:rsid w:val="003D4B50"/>
    <w:rsid w:val="003D4D48"/>
    <w:rsid w:val="003D7D44"/>
    <w:rsid w:val="003E1063"/>
    <w:rsid w:val="003E16BC"/>
    <w:rsid w:val="003E217F"/>
    <w:rsid w:val="003E299D"/>
    <w:rsid w:val="003E2BF5"/>
    <w:rsid w:val="003E2DE1"/>
    <w:rsid w:val="003E31A4"/>
    <w:rsid w:val="003E4F96"/>
    <w:rsid w:val="003E5E11"/>
    <w:rsid w:val="003E665E"/>
    <w:rsid w:val="003E6A12"/>
    <w:rsid w:val="003E734D"/>
    <w:rsid w:val="003E79F7"/>
    <w:rsid w:val="003E7DBD"/>
    <w:rsid w:val="003F0765"/>
    <w:rsid w:val="003F0785"/>
    <w:rsid w:val="003F2763"/>
    <w:rsid w:val="003F30F0"/>
    <w:rsid w:val="003F39A4"/>
    <w:rsid w:val="003F4127"/>
    <w:rsid w:val="003F4B27"/>
    <w:rsid w:val="003F50A0"/>
    <w:rsid w:val="003F59B8"/>
    <w:rsid w:val="003F6626"/>
    <w:rsid w:val="003F6B71"/>
    <w:rsid w:val="003F6DFC"/>
    <w:rsid w:val="003F785F"/>
    <w:rsid w:val="003F7ECC"/>
    <w:rsid w:val="00400157"/>
    <w:rsid w:val="00400D83"/>
    <w:rsid w:val="00403446"/>
    <w:rsid w:val="00403540"/>
    <w:rsid w:val="00403D08"/>
    <w:rsid w:val="00403FA1"/>
    <w:rsid w:val="00404BBC"/>
    <w:rsid w:val="00405909"/>
    <w:rsid w:val="00405A20"/>
    <w:rsid w:val="00406853"/>
    <w:rsid w:val="00406DC5"/>
    <w:rsid w:val="0040768E"/>
    <w:rsid w:val="00411013"/>
    <w:rsid w:val="00411114"/>
    <w:rsid w:val="00411DD9"/>
    <w:rsid w:val="0041355A"/>
    <w:rsid w:val="00414452"/>
    <w:rsid w:val="004158DA"/>
    <w:rsid w:val="00415AD8"/>
    <w:rsid w:val="00415BE2"/>
    <w:rsid w:val="00415E67"/>
    <w:rsid w:val="00417711"/>
    <w:rsid w:val="004206A0"/>
    <w:rsid w:val="00422A7B"/>
    <w:rsid w:val="00422D84"/>
    <w:rsid w:val="0042336B"/>
    <w:rsid w:val="00423B01"/>
    <w:rsid w:val="00424C42"/>
    <w:rsid w:val="00425589"/>
    <w:rsid w:val="00426602"/>
    <w:rsid w:val="00426A19"/>
    <w:rsid w:val="00427839"/>
    <w:rsid w:val="00427A7A"/>
    <w:rsid w:val="0043266A"/>
    <w:rsid w:val="00433B46"/>
    <w:rsid w:val="004340B1"/>
    <w:rsid w:val="004342AD"/>
    <w:rsid w:val="00435B77"/>
    <w:rsid w:val="00435F29"/>
    <w:rsid w:val="00436C1A"/>
    <w:rsid w:val="00440710"/>
    <w:rsid w:val="00441ECD"/>
    <w:rsid w:val="004421A8"/>
    <w:rsid w:val="00442F80"/>
    <w:rsid w:val="00444277"/>
    <w:rsid w:val="004445B0"/>
    <w:rsid w:val="0044485E"/>
    <w:rsid w:val="00444A89"/>
    <w:rsid w:val="00445819"/>
    <w:rsid w:val="00445AE2"/>
    <w:rsid w:val="00447B45"/>
    <w:rsid w:val="00447D98"/>
    <w:rsid w:val="00451554"/>
    <w:rsid w:val="0045198D"/>
    <w:rsid w:val="00452B1C"/>
    <w:rsid w:val="00452E43"/>
    <w:rsid w:val="004531BB"/>
    <w:rsid w:val="00453C5E"/>
    <w:rsid w:val="00455E16"/>
    <w:rsid w:val="00456588"/>
    <w:rsid w:val="00456919"/>
    <w:rsid w:val="00456BDF"/>
    <w:rsid w:val="004615B4"/>
    <w:rsid w:val="00461C94"/>
    <w:rsid w:val="00461DAF"/>
    <w:rsid w:val="004621E3"/>
    <w:rsid w:val="0046341C"/>
    <w:rsid w:val="00466D41"/>
    <w:rsid w:val="00467180"/>
    <w:rsid w:val="00470EFC"/>
    <w:rsid w:val="004729B5"/>
    <w:rsid w:val="0047318B"/>
    <w:rsid w:val="004732A8"/>
    <w:rsid w:val="00473374"/>
    <w:rsid w:val="00473AE1"/>
    <w:rsid w:val="004744BA"/>
    <w:rsid w:val="00475422"/>
    <w:rsid w:val="004762DB"/>
    <w:rsid w:val="0047661C"/>
    <w:rsid w:val="00477805"/>
    <w:rsid w:val="00477B8D"/>
    <w:rsid w:val="004802A9"/>
    <w:rsid w:val="00481177"/>
    <w:rsid w:val="00482476"/>
    <w:rsid w:val="004834D3"/>
    <w:rsid w:val="00483B91"/>
    <w:rsid w:val="00484E6F"/>
    <w:rsid w:val="00485020"/>
    <w:rsid w:val="004853D3"/>
    <w:rsid w:val="004861B6"/>
    <w:rsid w:val="004870FE"/>
    <w:rsid w:val="00487D97"/>
    <w:rsid w:val="00491009"/>
    <w:rsid w:val="004916ED"/>
    <w:rsid w:val="004939B0"/>
    <w:rsid w:val="00494988"/>
    <w:rsid w:val="00496682"/>
    <w:rsid w:val="00496A38"/>
    <w:rsid w:val="00497A4A"/>
    <w:rsid w:val="004A0D04"/>
    <w:rsid w:val="004A10E3"/>
    <w:rsid w:val="004A2AC0"/>
    <w:rsid w:val="004A308A"/>
    <w:rsid w:val="004A319F"/>
    <w:rsid w:val="004A3776"/>
    <w:rsid w:val="004A4A26"/>
    <w:rsid w:val="004A5AA1"/>
    <w:rsid w:val="004A644E"/>
    <w:rsid w:val="004A67A4"/>
    <w:rsid w:val="004A6923"/>
    <w:rsid w:val="004A6A9A"/>
    <w:rsid w:val="004A70C1"/>
    <w:rsid w:val="004A75B8"/>
    <w:rsid w:val="004A7B5F"/>
    <w:rsid w:val="004A7C7F"/>
    <w:rsid w:val="004B06C4"/>
    <w:rsid w:val="004B1085"/>
    <w:rsid w:val="004B1F3E"/>
    <w:rsid w:val="004B20DB"/>
    <w:rsid w:val="004B2534"/>
    <w:rsid w:val="004B268B"/>
    <w:rsid w:val="004B3102"/>
    <w:rsid w:val="004B33DA"/>
    <w:rsid w:val="004B3D91"/>
    <w:rsid w:val="004B4859"/>
    <w:rsid w:val="004B5F20"/>
    <w:rsid w:val="004B6BEC"/>
    <w:rsid w:val="004B7971"/>
    <w:rsid w:val="004C0083"/>
    <w:rsid w:val="004C1FE5"/>
    <w:rsid w:val="004C201D"/>
    <w:rsid w:val="004C2448"/>
    <w:rsid w:val="004C2D20"/>
    <w:rsid w:val="004C32A2"/>
    <w:rsid w:val="004C3BB1"/>
    <w:rsid w:val="004C5244"/>
    <w:rsid w:val="004C52B3"/>
    <w:rsid w:val="004C53BF"/>
    <w:rsid w:val="004C58C5"/>
    <w:rsid w:val="004C5D3F"/>
    <w:rsid w:val="004C6EE8"/>
    <w:rsid w:val="004D0DF2"/>
    <w:rsid w:val="004D47A1"/>
    <w:rsid w:val="004D5202"/>
    <w:rsid w:val="004D54B3"/>
    <w:rsid w:val="004D5BE8"/>
    <w:rsid w:val="004D6618"/>
    <w:rsid w:val="004D7C7D"/>
    <w:rsid w:val="004E1674"/>
    <w:rsid w:val="004E1A1D"/>
    <w:rsid w:val="004E209E"/>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18B2"/>
    <w:rsid w:val="004F2720"/>
    <w:rsid w:val="004F2854"/>
    <w:rsid w:val="004F3029"/>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D61"/>
    <w:rsid w:val="00501EC7"/>
    <w:rsid w:val="005028C2"/>
    <w:rsid w:val="00504E45"/>
    <w:rsid w:val="00504F0F"/>
    <w:rsid w:val="005052ED"/>
    <w:rsid w:val="00505ECD"/>
    <w:rsid w:val="0050667C"/>
    <w:rsid w:val="0051060B"/>
    <w:rsid w:val="0051120A"/>
    <w:rsid w:val="0051128C"/>
    <w:rsid w:val="0051209F"/>
    <w:rsid w:val="0051319C"/>
    <w:rsid w:val="00515C98"/>
    <w:rsid w:val="00516300"/>
    <w:rsid w:val="0051641A"/>
    <w:rsid w:val="00516CD3"/>
    <w:rsid w:val="00516E56"/>
    <w:rsid w:val="005177E2"/>
    <w:rsid w:val="005208F4"/>
    <w:rsid w:val="00520FB7"/>
    <w:rsid w:val="005211B8"/>
    <w:rsid w:val="0052199B"/>
    <w:rsid w:val="005226CF"/>
    <w:rsid w:val="00523569"/>
    <w:rsid w:val="00523739"/>
    <w:rsid w:val="00523B17"/>
    <w:rsid w:val="005247B6"/>
    <w:rsid w:val="00527839"/>
    <w:rsid w:val="00527D16"/>
    <w:rsid w:val="0053091E"/>
    <w:rsid w:val="00531036"/>
    <w:rsid w:val="00532CD2"/>
    <w:rsid w:val="00533D7B"/>
    <w:rsid w:val="00534487"/>
    <w:rsid w:val="0053456B"/>
    <w:rsid w:val="00535910"/>
    <w:rsid w:val="005360BB"/>
    <w:rsid w:val="005364DC"/>
    <w:rsid w:val="00536CDF"/>
    <w:rsid w:val="00537A8D"/>
    <w:rsid w:val="00537BB3"/>
    <w:rsid w:val="005401F4"/>
    <w:rsid w:val="00540E7B"/>
    <w:rsid w:val="00540F03"/>
    <w:rsid w:val="00542C7C"/>
    <w:rsid w:val="00543BFF"/>
    <w:rsid w:val="00543DB1"/>
    <w:rsid w:val="0054440A"/>
    <w:rsid w:val="0054493E"/>
    <w:rsid w:val="005452D8"/>
    <w:rsid w:val="00545609"/>
    <w:rsid w:val="00545D9A"/>
    <w:rsid w:val="00545F5A"/>
    <w:rsid w:val="00546D53"/>
    <w:rsid w:val="005500CB"/>
    <w:rsid w:val="00553578"/>
    <w:rsid w:val="00554D54"/>
    <w:rsid w:val="0055536B"/>
    <w:rsid w:val="0055555F"/>
    <w:rsid w:val="005556A5"/>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3026"/>
    <w:rsid w:val="005737CD"/>
    <w:rsid w:val="0057468F"/>
    <w:rsid w:val="00574B9B"/>
    <w:rsid w:val="00574E30"/>
    <w:rsid w:val="005766D2"/>
    <w:rsid w:val="00577BAD"/>
    <w:rsid w:val="00577ECB"/>
    <w:rsid w:val="005807B1"/>
    <w:rsid w:val="005810B3"/>
    <w:rsid w:val="00581792"/>
    <w:rsid w:val="00582E48"/>
    <w:rsid w:val="005844F4"/>
    <w:rsid w:val="0058475E"/>
    <w:rsid w:val="0058734D"/>
    <w:rsid w:val="00587B5D"/>
    <w:rsid w:val="0059048A"/>
    <w:rsid w:val="005907C8"/>
    <w:rsid w:val="00590929"/>
    <w:rsid w:val="00590EDE"/>
    <w:rsid w:val="0059182F"/>
    <w:rsid w:val="00591939"/>
    <w:rsid w:val="00591E8F"/>
    <w:rsid w:val="005921B7"/>
    <w:rsid w:val="00592E3F"/>
    <w:rsid w:val="00593071"/>
    <w:rsid w:val="00593A09"/>
    <w:rsid w:val="005950A3"/>
    <w:rsid w:val="00595FA5"/>
    <w:rsid w:val="005965D1"/>
    <w:rsid w:val="00597414"/>
    <w:rsid w:val="00597F04"/>
    <w:rsid w:val="00597F11"/>
    <w:rsid w:val="005A082B"/>
    <w:rsid w:val="005A12E4"/>
    <w:rsid w:val="005A294A"/>
    <w:rsid w:val="005A45EE"/>
    <w:rsid w:val="005A49AD"/>
    <w:rsid w:val="005A4CBC"/>
    <w:rsid w:val="005A4CE4"/>
    <w:rsid w:val="005A4DA6"/>
    <w:rsid w:val="005A5552"/>
    <w:rsid w:val="005A6662"/>
    <w:rsid w:val="005A6EB2"/>
    <w:rsid w:val="005B0B21"/>
    <w:rsid w:val="005B17DD"/>
    <w:rsid w:val="005B2812"/>
    <w:rsid w:val="005B2BD0"/>
    <w:rsid w:val="005B35AF"/>
    <w:rsid w:val="005B3646"/>
    <w:rsid w:val="005B62F1"/>
    <w:rsid w:val="005B6B0A"/>
    <w:rsid w:val="005B7958"/>
    <w:rsid w:val="005C0865"/>
    <w:rsid w:val="005C1775"/>
    <w:rsid w:val="005C19AF"/>
    <w:rsid w:val="005C2A1D"/>
    <w:rsid w:val="005C2ACB"/>
    <w:rsid w:val="005C31C9"/>
    <w:rsid w:val="005C3FD4"/>
    <w:rsid w:val="005C44E1"/>
    <w:rsid w:val="005C47F7"/>
    <w:rsid w:val="005C4BA8"/>
    <w:rsid w:val="005C6198"/>
    <w:rsid w:val="005C6C23"/>
    <w:rsid w:val="005C6F34"/>
    <w:rsid w:val="005D18BA"/>
    <w:rsid w:val="005D1ACB"/>
    <w:rsid w:val="005D2363"/>
    <w:rsid w:val="005D2E30"/>
    <w:rsid w:val="005D3C4E"/>
    <w:rsid w:val="005D3D32"/>
    <w:rsid w:val="005D4237"/>
    <w:rsid w:val="005D6A06"/>
    <w:rsid w:val="005D6AF9"/>
    <w:rsid w:val="005E02E5"/>
    <w:rsid w:val="005E08C9"/>
    <w:rsid w:val="005E0C9E"/>
    <w:rsid w:val="005E0D71"/>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6B"/>
    <w:rsid w:val="005F34BF"/>
    <w:rsid w:val="005F57F5"/>
    <w:rsid w:val="005F69A1"/>
    <w:rsid w:val="005F7B6D"/>
    <w:rsid w:val="00600B92"/>
    <w:rsid w:val="006021D9"/>
    <w:rsid w:val="00602597"/>
    <w:rsid w:val="00602BA5"/>
    <w:rsid w:val="00603543"/>
    <w:rsid w:val="006048CC"/>
    <w:rsid w:val="006059AA"/>
    <w:rsid w:val="00605D63"/>
    <w:rsid w:val="00607F42"/>
    <w:rsid w:val="006103D7"/>
    <w:rsid w:val="006111D7"/>
    <w:rsid w:val="00611883"/>
    <w:rsid w:val="00612150"/>
    <w:rsid w:val="0061274C"/>
    <w:rsid w:val="00612928"/>
    <w:rsid w:val="006148F0"/>
    <w:rsid w:val="006160C1"/>
    <w:rsid w:val="00616C7A"/>
    <w:rsid w:val="00617E3D"/>
    <w:rsid w:val="0062183E"/>
    <w:rsid w:val="00621CD6"/>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11E"/>
    <w:rsid w:val="00653FF4"/>
    <w:rsid w:val="0065481E"/>
    <w:rsid w:val="00654B2F"/>
    <w:rsid w:val="00655058"/>
    <w:rsid w:val="00655580"/>
    <w:rsid w:val="00657B56"/>
    <w:rsid w:val="00657BE2"/>
    <w:rsid w:val="00660928"/>
    <w:rsid w:val="00661E50"/>
    <w:rsid w:val="00661FC8"/>
    <w:rsid w:val="0066382B"/>
    <w:rsid w:val="00663B5D"/>
    <w:rsid w:val="00664109"/>
    <w:rsid w:val="00664981"/>
    <w:rsid w:val="0066514F"/>
    <w:rsid w:val="00665269"/>
    <w:rsid w:val="006656A8"/>
    <w:rsid w:val="00666774"/>
    <w:rsid w:val="00667B4D"/>
    <w:rsid w:val="0067006E"/>
    <w:rsid w:val="006709BE"/>
    <w:rsid w:val="0067152D"/>
    <w:rsid w:val="00672430"/>
    <w:rsid w:val="00673BAB"/>
    <w:rsid w:val="006744B5"/>
    <w:rsid w:val="006751EF"/>
    <w:rsid w:val="00675559"/>
    <w:rsid w:val="006760AB"/>
    <w:rsid w:val="0067698A"/>
    <w:rsid w:val="00677287"/>
    <w:rsid w:val="00677EDC"/>
    <w:rsid w:val="00680DE8"/>
    <w:rsid w:val="00681173"/>
    <w:rsid w:val="00681BE8"/>
    <w:rsid w:val="00682F9A"/>
    <w:rsid w:val="0068474E"/>
    <w:rsid w:val="006857F5"/>
    <w:rsid w:val="00685B10"/>
    <w:rsid w:val="00685D76"/>
    <w:rsid w:val="00686109"/>
    <w:rsid w:val="00686842"/>
    <w:rsid w:val="0068728B"/>
    <w:rsid w:val="006876A5"/>
    <w:rsid w:val="00687FF9"/>
    <w:rsid w:val="006905DE"/>
    <w:rsid w:val="00690F43"/>
    <w:rsid w:val="00691F1E"/>
    <w:rsid w:val="00692F45"/>
    <w:rsid w:val="00693CB2"/>
    <w:rsid w:val="00694016"/>
    <w:rsid w:val="00695480"/>
    <w:rsid w:val="006959A2"/>
    <w:rsid w:val="006960B9"/>
    <w:rsid w:val="00697BC2"/>
    <w:rsid w:val="00697C00"/>
    <w:rsid w:val="006A06AC"/>
    <w:rsid w:val="006A1956"/>
    <w:rsid w:val="006A2AEF"/>
    <w:rsid w:val="006A3AAF"/>
    <w:rsid w:val="006A4C41"/>
    <w:rsid w:val="006A5B35"/>
    <w:rsid w:val="006A6332"/>
    <w:rsid w:val="006A6709"/>
    <w:rsid w:val="006A6E0F"/>
    <w:rsid w:val="006B0182"/>
    <w:rsid w:val="006B0E03"/>
    <w:rsid w:val="006B10A4"/>
    <w:rsid w:val="006B1168"/>
    <w:rsid w:val="006B133B"/>
    <w:rsid w:val="006B1F6F"/>
    <w:rsid w:val="006B350B"/>
    <w:rsid w:val="006B42A1"/>
    <w:rsid w:val="006B438B"/>
    <w:rsid w:val="006B4F31"/>
    <w:rsid w:val="006B5103"/>
    <w:rsid w:val="006B635F"/>
    <w:rsid w:val="006B6375"/>
    <w:rsid w:val="006B6E87"/>
    <w:rsid w:val="006B708B"/>
    <w:rsid w:val="006B77A7"/>
    <w:rsid w:val="006B7804"/>
    <w:rsid w:val="006B7A7A"/>
    <w:rsid w:val="006C00DA"/>
    <w:rsid w:val="006C07FA"/>
    <w:rsid w:val="006C191C"/>
    <w:rsid w:val="006C1E37"/>
    <w:rsid w:val="006C2718"/>
    <w:rsid w:val="006C3CF0"/>
    <w:rsid w:val="006C50C0"/>
    <w:rsid w:val="006C62D3"/>
    <w:rsid w:val="006C749B"/>
    <w:rsid w:val="006C79E0"/>
    <w:rsid w:val="006D0771"/>
    <w:rsid w:val="006D0AFF"/>
    <w:rsid w:val="006D14FF"/>
    <w:rsid w:val="006D3016"/>
    <w:rsid w:val="006D4438"/>
    <w:rsid w:val="006D4A68"/>
    <w:rsid w:val="006D60B7"/>
    <w:rsid w:val="006D615B"/>
    <w:rsid w:val="006D6177"/>
    <w:rsid w:val="006E0D80"/>
    <w:rsid w:val="006E0DD5"/>
    <w:rsid w:val="006E0E81"/>
    <w:rsid w:val="006E18AE"/>
    <w:rsid w:val="006E1AEF"/>
    <w:rsid w:val="006E2872"/>
    <w:rsid w:val="006E2CCD"/>
    <w:rsid w:val="006E3D4B"/>
    <w:rsid w:val="006E3EBA"/>
    <w:rsid w:val="006E412E"/>
    <w:rsid w:val="006E52F3"/>
    <w:rsid w:val="006E5655"/>
    <w:rsid w:val="006E662E"/>
    <w:rsid w:val="006E67D0"/>
    <w:rsid w:val="006E6C11"/>
    <w:rsid w:val="006E6DE4"/>
    <w:rsid w:val="006E785A"/>
    <w:rsid w:val="006F0EF2"/>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B53"/>
    <w:rsid w:val="007065B1"/>
    <w:rsid w:val="0070685C"/>
    <w:rsid w:val="00707090"/>
    <w:rsid w:val="00707692"/>
    <w:rsid w:val="00707D66"/>
    <w:rsid w:val="00710245"/>
    <w:rsid w:val="00711649"/>
    <w:rsid w:val="00711F03"/>
    <w:rsid w:val="007132EE"/>
    <w:rsid w:val="007147EF"/>
    <w:rsid w:val="00714AD1"/>
    <w:rsid w:val="00716AF5"/>
    <w:rsid w:val="00716D28"/>
    <w:rsid w:val="0071710C"/>
    <w:rsid w:val="0072118D"/>
    <w:rsid w:val="0072251D"/>
    <w:rsid w:val="00722E96"/>
    <w:rsid w:val="00726C50"/>
    <w:rsid w:val="00727ACF"/>
    <w:rsid w:val="00730AAA"/>
    <w:rsid w:val="00731BC3"/>
    <w:rsid w:val="0073272E"/>
    <w:rsid w:val="00732EF0"/>
    <w:rsid w:val="00733194"/>
    <w:rsid w:val="00733627"/>
    <w:rsid w:val="00733715"/>
    <w:rsid w:val="007341B1"/>
    <w:rsid w:val="00734E92"/>
    <w:rsid w:val="007360E3"/>
    <w:rsid w:val="00737965"/>
    <w:rsid w:val="0074004B"/>
    <w:rsid w:val="0074036F"/>
    <w:rsid w:val="007427ED"/>
    <w:rsid w:val="007433E8"/>
    <w:rsid w:val="007434BA"/>
    <w:rsid w:val="00743561"/>
    <w:rsid w:val="00743CB9"/>
    <w:rsid w:val="00743D28"/>
    <w:rsid w:val="0074590B"/>
    <w:rsid w:val="00745931"/>
    <w:rsid w:val="007462F1"/>
    <w:rsid w:val="00746BB9"/>
    <w:rsid w:val="00747880"/>
    <w:rsid w:val="00747A82"/>
    <w:rsid w:val="00750A5D"/>
    <w:rsid w:val="0075296F"/>
    <w:rsid w:val="00753459"/>
    <w:rsid w:val="00753877"/>
    <w:rsid w:val="00754146"/>
    <w:rsid w:val="00755373"/>
    <w:rsid w:val="0075648E"/>
    <w:rsid w:val="00756748"/>
    <w:rsid w:val="00760369"/>
    <w:rsid w:val="007605F8"/>
    <w:rsid w:val="00760D43"/>
    <w:rsid w:val="00761C3F"/>
    <w:rsid w:val="00761C6D"/>
    <w:rsid w:val="00761DAC"/>
    <w:rsid w:val="0076201B"/>
    <w:rsid w:val="007623E7"/>
    <w:rsid w:val="0076289E"/>
    <w:rsid w:val="00762A6C"/>
    <w:rsid w:val="00762B4D"/>
    <w:rsid w:val="007630A8"/>
    <w:rsid w:val="0076431C"/>
    <w:rsid w:val="00764866"/>
    <w:rsid w:val="00765255"/>
    <w:rsid w:val="0076577E"/>
    <w:rsid w:val="00766747"/>
    <w:rsid w:val="00766B18"/>
    <w:rsid w:val="00766E3D"/>
    <w:rsid w:val="00766EBA"/>
    <w:rsid w:val="0076717F"/>
    <w:rsid w:val="00771805"/>
    <w:rsid w:val="00772CC2"/>
    <w:rsid w:val="00773B90"/>
    <w:rsid w:val="00773F6F"/>
    <w:rsid w:val="0077428B"/>
    <w:rsid w:val="00774C8B"/>
    <w:rsid w:val="0077600F"/>
    <w:rsid w:val="0077714C"/>
    <w:rsid w:val="00777212"/>
    <w:rsid w:val="007774CA"/>
    <w:rsid w:val="007776B3"/>
    <w:rsid w:val="00777B3A"/>
    <w:rsid w:val="00777D1F"/>
    <w:rsid w:val="00777E06"/>
    <w:rsid w:val="00777F63"/>
    <w:rsid w:val="0078064E"/>
    <w:rsid w:val="007808D3"/>
    <w:rsid w:val="00781523"/>
    <w:rsid w:val="00782FD3"/>
    <w:rsid w:val="007850E8"/>
    <w:rsid w:val="00785496"/>
    <w:rsid w:val="00786A1A"/>
    <w:rsid w:val="00786ECC"/>
    <w:rsid w:val="007903F7"/>
    <w:rsid w:val="00790A12"/>
    <w:rsid w:val="00790B4D"/>
    <w:rsid w:val="00790F7E"/>
    <w:rsid w:val="007917D2"/>
    <w:rsid w:val="00792041"/>
    <w:rsid w:val="007933CD"/>
    <w:rsid w:val="007936ED"/>
    <w:rsid w:val="00793E34"/>
    <w:rsid w:val="00794631"/>
    <w:rsid w:val="0079496E"/>
    <w:rsid w:val="007951A6"/>
    <w:rsid w:val="0079529B"/>
    <w:rsid w:val="0079598C"/>
    <w:rsid w:val="00796958"/>
    <w:rsid w:val="007A01E8"/>
    <w:rsid w:val="007A26DB"/>
    <w:rsid w:val="007A34FA"/>
    <w:rsid w:val="007A3DEA"/>
    <w:rsid w:val="007A48B8"/>
    <w:rsid w:val="007A5FAC"/>
    <w:rsid w:val="007A61E8"/>
    <w:rsid w:val="007A75CE"/>
    <w:rsid w:val="007B0B8C"/>
    <w:rsid w:val="007B0C4B"/>
    <w:rsid w:val="007B1951"/>
    <w:rsid w:val="007B1C7D"/>
    <w:rsid w:val="007B2AB5"/>
    <w:rsid w:val="007B3ABC"/>
    <w:rsid w:val="007B3CB3"/>
    <w:rsid w:val="007B3E22"/>
    <w:rsid w:val="007B4960"/>
    <w:rsid w:val="007B5E20"/>
    <w:rsid w:val="007B6995"/>
    <w:rsid w:val="007B7B7C"/>
    <w:rsid w:val="007B7C97"/>
    <w:rsid w:val="007C022E"/>
    <w:rsid w:val="007C0767"/>
    <w:rsid w:val="007C0FDB"/>
    <w:rsid w:val="007C2B02"/>
    <w:rsid w:val="007C30F1"/>
    <w:rsid w:val="007C319C"/>
    <w:rsid w:val="007C4858"/>
    <w:rsid w:val="007C51D0"/>
    <w:rsid w:val="007C53AB"/>
    <w:rsid w:val="007C667D"/>
    <w:rsid w:val="007C6F5B"/>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2CF0"/>
    <w:rsid w:val="007E3B06"/>
    <w:rsid w:val="007E4AF8"/>
    <w:rsid w:val="007E4F67"/>
    <w:rsid w:val="007E5884"/>
    <w:rsid w:val="007E5AD0"/>
    <w:rsid w:val="007E6B0A"/>
    <w:rsid w:val="007E6C65"/>
    <w:rsid w:val="007F1167"/>
    <w:rsid w:val="007F173F"/>
    <w:rsid w:val="007F2273"/>
    <w:rsid w:val="007F2C8B"/>
    <w:rsid w:val="007F2CF7"/>
    <w:rsid w:val="007F2EAF"/>
    <w:rsid w:val="007F4820"/>
    <w:rsid w:val="007F4B61"/>
    <w:rsid w:val="007F6E06"/>
    <w:rsid w:val="007F7B98"/>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3D"/>
    <w:rsid w:val="00813A4B"/>
    <w:rsid w:val="00813CFF"/>
    <w:rsid w:val="00814F06"/>
    <w:rsid w:val="00814F31"/>
    <w:rsid w:val="0081635A"/>
    <w:rsid w:val="00816AAE"/>
    <w:rsid w:val="00816D69"/>
    <w:rsid w:val="00820325"/>
    <w:rsid w:val="0082117B"/>
    <w:rsid w:val="00821808"/>
    <w:rsid w:val="00827E82"/>
    <w:rsid w:val="0083026E"/>
    <w:rsid w:val="00831800"/>
    <w:rsid w:val="0083244B"/>
    <w:rsid w:val="008327EF"/>
    <w:rsid w:val="00832CAF"/>
    <w:rsid w:val="0083352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09"/>
    <w:rsid w:val="00844EA4"/>
    <w:rsid w:val="00844FCC"/>
    <w:rsid w:val="00845192"/>
    <w:rsid w:val="00846573"/>
    <w:rsid w:val="00846765"/>
    <w:rsid w:val="008478D6"/>
    <w:rsid w:val="008501DB"/>
    <w:rsid w:val="00850798"/>
    <w:rsid w:val="00852B89"/>
    <w:rsid w:val="00853958"/>
    <w:rsid w:val="00854171"/>
    <w:rsid w:val="008552FB"/>
    <w:rsid w:val="008577AD"/>
    <w:rsid w:val="00861707"/>
    <w:rsid w:val="0086262A"/>
    <w:rsid w:val="008628BA"/>
    <w:rsid w:val="008630E6"/>
    <w:rsid w:val="00863714"/>
    <w:rsid w:val="0086384E"/>
    <w:rsid w:val="00863E52"/>
    <w:rsid w:val="0086473A"/>
    <w:rsid w:val="00864802"/>
    <w:rsid w:val="00864E7C"/>
    <w:rsid w:val="008655FB"/>
    <w:rsid w:val="00865730"/>
    <w:rsid w:val="00865AC8"/>
    <w:rsid w:val="00866534"/>
    <w:rsid w:val="00866BA2"/>
    <w:rsid w:val="008672A5"/>
    <w:rsid w:val="0087116B"/>
    <w:rsid w:val="0087202E"/>
    <w:rsid w:val="008726D4"/>
    <w:rsid w:val="00872803"/>
    <w:rsid w:val="00872CC3"/>
    <w:rsid w:val="008735AD"/>
    <w:rsid w:val="00874301"/>
    <w:rsid w:val="00874369"/>
    <w:rsid w:val="0087578E"/>
    <w:rsid w:val="00876E28"/>
    <w:rsid w:val="00877585"/>
    <w:rsid w:val="00877AF8"/>
    <w:rsid w:val="00880586"/>
    <w:rsid w:val="0088161B"/>
    <w:rsid w:val="00881C81"/>
    <w:rsid w:val="00882280"/>
    <w:rsid w:val="00882E30"/>
    <w:rsid w:val="008847A5"/>
    <w:rsid w:val="00886423"/>
    <w:rsid w:val="008868A4"/>
    <w:rsid w:val="00887246"/>
    <w:rsid w:val="00887AA5"/>
    <w:rsid w:val="00890656"/>
    <w:rsid w:val="00890CA7"/>
    <w:rsid w:val="0089133D"/>
    <w:rsid w:val="008921B8"/>
    <w:rsid w:val="00893663"/>
    <w:rsid w:val="0089368A"/>
    <w:rsid w:val="00893A1B"/>
    <w:rsid w:val="00893AF1"/>
    <w:rsid w:val="0089479B"/>
    <w:rsid w:val="00894815"/>
    <w:rsid w:val="008955A6"/>
    <w:rsid w:val="00896807"/>
    <w:rsid w:val="00897648"/>
    <w:rsid w:val="00897EE3"/>
    <w:rsid w:val="00897FFB"/>
    <w:rsid w:val="008A048E"/>
    <w:rsid w:val="008A15F7"/>
    <w:rsid w:val="008A27BC"/>
    <w:rsid w:val="008A33DF"/>
    <w:rsid w:val="008A4D38"/>
    <w:rsid w:val="008A5121"/>
    <w:rsid w:val="008A548D"/>
    <w:rsid w:val="008A593D"/>
    <w:rsid w:val="008A5B3D"/>
    <w:rsid w:val="008A5DE8"/>
    <w:rsid w:val="008A67B2"/>
    <w:rsid w:val="008A71E5"/>
    <w:rsid w:val="008A72B6"/>
    <w:rsid w:val="008B05F2"/>
    <w:rsid w:val="008B1CA5"/>
    <w:rsid w:val="008B30DF"/>
    <w:rsid w:val="008B32EE"/>
    <w:rsid w:val="008B55CB"/>
    <w:rsid w:val="008B5FEA"/>
    <w:rsid w:val="008B7CAB"/>
    <w:rsid w:val="008C13B1"/>
    <w:rsid w:val="008C16EB"/>
    <w:rsid w:val="008C1831"/>
    <w:rsid w:val="008C1AA2"/>
    <w:rsid w:val="008C2029"/>
    <w:rsid w:val="008C27E1"/>
    <w:rsid w:val="008C3C3D"/>
    <w:rsid w:val="008C3C62"/>
    <w:rsid w:val="008C4188"/>
    <w:rsid w:val="008C4F1F"/>
    <w:rsid w:val="008C5246"/>
    <w:rsid w:val="008C5B2B"/>
    <w:rsid w:val="008C6C8A"/>
    <w:rsid w:val="008C7670"/>
    <w:rsid w:val="008D01E0"/>
    <w:rsid w:val="008D0E17"/>
    <w:rsid w:val="008D1F53"/>
    <w:rsid w:val="008D2205"/>
    <w:rsid w:val="008D2A46"/>
    <w:rsid w:val="008D35CD"/>
    <w:rsid w:val="008D35F1"/>
    <w:rsid w:val="008D3AAC"/>
    <w:rsid w:val="008D734B"/>
    <w:rsid w:val="008D7B8E"/>
    <w:rsid w:val="008E05A0"/>
    <w:rsid w:val="008E3795"/>
    <w:rsid w:val="008E50C9"/>
    <w:rsid w:val="008E5B8C"/>
    <w:rsid w:val="008F01E0"/>
    <w:rsid w:val="008F0A14"/>
    <w:rsid w:val="008F135C"/>
    <w:rsid w:val="008F266E"/>
    <w:rsid w:val="008F26B3"/>
    <w:rsid w:val="008F3227"/>
    <w:rsid w:val="008F3AD6"/>
    <w:rsid w:val="008F48A8"/>
    <w:rsid w:val="008F5971"/>
    <w:rsid w:val="008F6135"/>
    <w:rsid w:val="008F7169"/>
    <w:rsid w:val="008F79F1"/>
    <w:rsid w:val="009005FA"/>
    <w:rsid w:val="00900BFE"/>
    <w:rsid w:val="009017CC"/>
    <w:rsid w:val="00902814"/>
    <w:rsid w:val="009033B0"/>
    <w:rsid w:val="00904BCB"/>
    <w:rsid w:val="009057C8"/>
    <w:rsid w:val="00905BC6"/>
    <w:rsid w:val="00906AAC"/>
    <w:rsid w:val="00907CCA"/>
    <w:rsid w:val="009100C2"/>
    <w:rsid w:val="0091020F"/>
    <w:rsid w:val="00910B7A"/>
    <w:rsid w:val="00910C8E"/>
    <w:rsid w:val="00910D88"/>
    <w:rsid w:val="009120A9"/>
    <w:rsid w:val="009123FA"/>
    <w:rsid w:val="00913018"/>
    <w:rsid w:val="0091484C"/>
    <w:rsid w:val="00914D0D"/>
    <w:rsid w:val="00915890"/>
    <w:rsid w:val="0091634E"/>
    <w:rsid w:val="0091700D"/>
    <w:rsid w:val="00920049"/>
    <w:rsid w:val="00920CF6"/>
    <w:rsid w:val="00921F5C"/>
    <w:rsid w:val="00921F6B"/>
    <w:rsid w:val="009224E2"/>
    <w:rsid w:val="00923690"/>
    <w:rsid w:val="00924023"/>
    <w:rsid w:val="00924084"/>
    <w:rsid w:val="009251FD"/>
    <w:rsid w:val="00925A30"/>
    <w:rsid w:val="009261E1"/>
    <w:rsid w:val="0092639F"/>
    <w:rsid w:val="009267A8"/>
    <w:rsid w:val="00927615"/>
    <w:rsid w:val="009278CB"/>
    <w:rsid w:val="00927F5C"/>
    <w:rsid w:val="00930309"/>
    <w:rsid w:val="00931373"/>
    <w:rsid w:val="00931CC0"/>
    <w:rsid w:val="00932840"/>
    <w:rsid w:val="00932988"/>
    <w:rsid w:val="00933D35"/>
    <w:rsid w:val="0093430A"/>
    <w:rsid w:val="00936C37"/>
    <w:rsid w:val="00937374"/>
    <w:rsid w:val="00937560"/>
    <w:rsid w:val="009409D3"/>
    <w:rsid w:val="00940AB8"/>
    <w:rsid w:val="0094174B"/>
    <w:rsid w:val="00941826"/>
    <w:rsid w:val="0094237A"/>
    <w:rsid w:val="009433B0"/>
    <w:rsid w:val="00943F5A"/>
    <w:rsid w:val="00944F86"/>
    <w:rsid w:val="00945755"/>
    <w:rsid w:val="00945B09"/>
    <w:rsid w:val="00945E30"/>
    <w:rsid w:val="00945FC6"/>
    <w:rsid w:val="009463F0"/>
    <w:rsid w:val="0094657E"/>
    <w:rsid w:val="009471F9"/>
    <w:rsid w:val="00947333"/>
    <w:rsid w:val="00950605"/>
    <w:rsid w:val="00950AE9"/>
    <w:rsid w:val="00950B80"/>
    <w:rsid w:val="00951B15"/>
    <w:rsid w:val="009527AB"/>
    <w:rsid w:val="00952CA3"/>
    <w:rsid w:val="00952D5C"/>
    <w:rsid w:val="00952E23"/>
    <w:rsid w:val="00954219"/>
    <w:rsid w:val="00954474"/>
    <w:rsid w:val="0095504D"/>
    <w:rsid w:val="00955651"/>
    <w:rsid w:val="0095598A"/>
    <w:rsid w:val="009559DC"/>
    <w:rsid w:val="00955CEA"/>
    <w:rsid w:val="0095765D"/>
    <w:rsid w:val="00957DD0"/>
    <w:rsid w:val="009604A4"/>
    <w:rsid w:val="00960963"/>
    <w:rsid w:val="00960A57"/>
    <w:rsid w:val="00961C81"/>
    <w:rsid w:val="0096208F"/>
    <w:rsid w:val="009626AB"/>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9153B"/>
    <w:rsid w:val="00992379"/>
    <w:rsid w:val="0099262D"/>
    <w:rsid w:val="00993611"/>
    <w:rsid w:val="009945D6"/>
    <w:rsid w:val="009949D1"/>
    <w:rsid w:val="00994D15"/>
    <w:rsid w:val="00995461"/>
    <w:rsid w:val="00995C67"/>
    <w:rsid w:val="009960F8"/>
    <w:rsid w:val="00996A61"/>
    <w:rsid w:val="009976E5"/>
    <w:rsid w:val="00997A16"/>
    <w:rsid w:val="00997EF4"/>
    <w:rsid w:val="009A1E84"/>
    <w:rsid w:val="009A2782"/>
    <w:rsid w:val="009A341A"/>
    <w:rsid w:val="009A3A36"/>
    <w:rsid w:val="009A6465"/>
    <w:rsid w:val="009A6D3D"/>
    <w:rsid w:val="009B02C8"/>
    <w:rsid w:val="009B1E4B"/>
    <w:rsid w:val="009B24AB"/>
    <w:rsid w:val="009B2EFB"/>
    <w:rsid w:val="009B36D4"/>
    <w:rsid w:val="009B3AB2"/>
    <w:rsid w:val="009B4534"/>
    <w:rsid w:val="009B5AA9"/>
    <w:rsid w:val="009B5AC0"/>
    <w:rsid w:val="009B5C5D"/>
    <w:rsid w:val="009B7985"/>
    <w:rsid w:val="009C03E4"/>
    <w:rsid w:val="009C0A19"/>
    <w:rsid w:val="009C1B9A"/>
    <w:rsid w:val="009C1DFE"/>
    <w:rsid w:val="009C27C9"/>
    <w:rsid w:val="009C4079"/>
    <w:rsid w:val="009C441C"/>
    <w:rsid w:val="009C4BEF"/>
    <w:rsid w:val="009C4EE0"/>
    <w:rsid w:val="009C5566"/>
    <w:rsid w:val="009C5661"/>
    <w:rsid w:val="009C6B34"/>
    <w:rsid w:val="009C78AC"/>
    <w:rsid w:val="009D1183"/>
    <w:rsid w:val="009D2A80"/>
    <w:rsid w:val="009D2E5C"/>
    <w:rsid w:val="009D3D4F"/>
    <w:rsid w:val="009D426A"/>
    <w:rsid w:val="009D59FE"/>
    <w:rsid w:val="009D5AD3"/>
    <w:rsid w:val="009D5B26"/>
    <w:rsid w:val="009D5BA8"/>
    <w:rsid w:val="009D60DC"/>
    <w:rsid w:val="009D6AAF"/>
    <w:rsid w:val="009D70CC"/>
    <w:rsid w:val="009D7F94"/>
    <w:rsid w:val="009E0031"/>
    <w:rsid w:val="009E29EC"/>
    <w:rsid w:val="009E2B50"/>
    <w:rsid w:val="009E2CE6"/>
    <w:rsid w:val="009E35EA"/>
    <w:rsid w:val="009E598D"/>
    <w:rsid w:val="009E5AB3"/>
    <w:rsid w:val="009E6344"/>
    <w:rsid w:val="009E65D1"/>
    <w:rsid w:val="009E78F2"/>
    <w:rsid w:val="009F02FB"/>
    <w:rsid w:val="009F2348"/>
    <w:rsid w:val="009F5AED"/>
    <w:rsid w:val="00A00A5F"/>
    <w:rsid w:val="00A00EAE"/>
    <w:rsid w:val="00A013F7"/>
    <w:rsid w:val="00A01931"/>
    <w:rsid w:val="00A03C4D"/>
    <w:rsid w:val="00A042A9"/>
    <w:rsid w:val="00A04703"/>
    <w:rsid w:val="00A047E6"/>
    <w:rsid w:val="00A05F98"/>
    <w:rsid w:val="00A072D4"/>
    <w:rsid w:val="00A07662"/>
    <w:rsid w:val="00A07DF0"/>
    <w:rsid w:val="00A10536"/>
    <w:rsid w:val="00A1097E"/>
    <w:rsid w:val="00A11915"/>
    <w:rsid w:val="00A1280D"/>
    <w:rsid w:val="00A1338C"/>
    <w:rsid w:val="00A14546"/>
    <w:rsid w:val="00A14BC7"/>
    <w:rsid w:val="00A1696F"/>
    <w:rsid w:val="00A16ADF"/>
    <w:rsid w:val="00A16BA7"/>
    <w:rsid w:val="00A16EF2"/>
    <w:rsid w:val="00A202B1"/>
    <w:rsid w:val="00A2097A"/>
    <w:rsid w:val="00A20DA1"/>
    <w:rsid w:val="00A215A9"/>
    <w:rsid w:val="00A2356A"/>
    <w:rsid w:val="00A23C09"/>
    <w:rsid w:val="00A23DB5"/>
    <w:rsid w:val="00A25071"/>
    <w:rsid w:val="00A25D57"/>
    <w:rsid w:val="00A25DD2"/>
    <w:rsid w:val="00A26613"/>
    <w:rsid w:val="00A26ABB"/>
    <w:rsid w:val="00A309D4"/>
    <w:rsid w:val="00A31AC0"/>
    <w:rsid w:val="00A3206E"/>
    <w:rsid w:val="00A342DC"/>
    <w:rsid w:val="00A34493"/>
    <w:rsid w:val="00A34BD6"/>
    <w:rsid w:val="00A34E2E"/>
    <w:rsid w:val="00A35AA6"/>
    <w:rsid w:val="00A35DCB"/>
    <w:rsid w:val="00A366B3"/>
    <w:rsid w:val="00A374AE"/>
    <w:rsid w:val="00A37F81"/>
    <w:rsid w:val="00A400FB"/>
    <w:rsid w:val="00A40A2B"/>
    <w:rsid w:val="00A43BA5"/>
    <w:rsid w:val="00A43DE5"/>
    <w:rsid w:val="00A44477"/>
    <w:rsid w:val="00A44599"/>
    <w:rsid w:val="00A44797"/>
    <w:rsid w:val="00A44BE6"/>
    <w:rsid w:val="00A45979"/>
    <w:rsid w:val="00A45B01"/>
    <w:rsid w:val="00A4614D"/>
    <w:rsid w:val="00A4627B"/>
    <w:rsid w:val="00A466D9"/>
    <w:rsid w:val="00A472FA"/>
    <w:rsid w:val="00A50C5F"/>
    <w:rsid w:val="00A50CB3"/>
    <w:rsid w:val="00A51348"/>
    <w:rsid w:val="00A522F3"/>
    <w:rsid w:val="00A52349"/>
    <w:rsid w:val="00A52BC2"/>
    <w:rsid w:val="00A544CE"/>
    <w:rsid w:val="00A54F75"/>
    <w:rsid w:val="00A555CB"/>
    <w:rsid w:val="00A5658F"/>
    <w:rsid w:val="00A56F61"/>
    <w:rsid w:val="00A57DD8"/>
    <w:rsid w:val="00A61720"/>
    <w:rsid w:val="00A61C33"/>
    <w:rsid w:val="00A6205F"/>
    <w:rsid w:val="00A6236A"/>
    <w:rsid w:val="00A62B55"/>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277"/>
    <w:rsid w:val="00A73550"/>
    <w:rsid w:val="00A742B7"/>
    <w:rsid w:val="00A7603A"/>
    <w:rsid w:val="00A76144"/>
    <w:rsid w:val="00A77504"/>
    <w:rsid w:val="00A77A6A"/>
    <w:rsid w:val="00A77CB8"/>
    <w:rsid w:val="00A77DCB"/>
    <w:rsid w:val="00A77EC5"/>
    <w:rsid w:val="00A80283"/>
    <w:rsid w:val="00A803A2"/>
    <w:rsid w:val="00A804A2"/>
    <w:rsid w:val="00A807CD"/>
    <w:rsid w:val="00A811CF"/>
    <w:rsid w:val="00A81EC2"/>
    <w:rsid w:val="00A82537"/>
    <w:rsid w:val="00A8264F"/>
    <w:rsid w:val="00A82A8A"/>
    <w:rsid w:val="00A82AD4"/>
    <w:rsid w:val="00A82BB7"/>
    <w:rsid w:val="00A83FC8"/>
    <w:rsid w:val="00A84972"/>
    <w:rsid w:val="00A84A38"/>
    <w:rsid w:val="00A84B09"/>
    <w:rsid w:val="00A84F2C"/>
    <w:rsid w:val="00A8545B"/>
    <w:rsid w:val="00A85F3F"/>
    <w:rsid w:val="00A86216"/>
    <w:rsid w:val="00A863C7"/>
    <w:rsid w:val="00A864A5"/>
    <w:rsid w:val="00A864D4"/>
    <w:rsid w:val="00A87581"/>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A00F6"/>
    <w:rsid w:val="00AA1894"/>
    <w:rsid w:val="00AA1D9E"/>
    <w:rsid w:val="00AA2D99"/>
    <w:rsid w:val="00AA3246"/>
    <w:rsid w:val="00AA33DC"/>
    <w:rsid w:val="00AA38AC"/>
    <w:rsid w:val="00AA3BD4"/>
    <w:rsid w:val="00AA3CE9"/>
    <w:rsid w:val="00AA4579"/>
    <w:rsid w:val="00AA4A2C"/>
    <w:rsid w:val="00AA4E9D"/>
    <w:rsid w:val="00AA61A5"/>
    <w:rsid w:val="00AA6976"/>
    <w:rsid w:val="00AA6B4E"/>
    <w:rsid w:val="00AA7089"/>
    <w:rsid w:val="00AA76CD"/>
    <w:rsid w:val="00AA7A5B"/>
    <w:rsid w:val="00AB0AF6"/>
    <w:rsid w:val="00AB0B65"/>
    <w:rsid w:val="00AB0F13"/>
    <w:rsid w:val="00AB18ED"/>
    <w:rsid w:val="00AB1BAE"/>
    <w:rsid w:val="00AB20DA"/>
    <w:rsid w:val="00AB3378"/>
    <w:rsid w:val="00AB4D5B"/>
    <w:rsid w:val="00AB5386"/>
    <w:rsid w:val="00AB574F"/>
    <w:rsid w:val="00AB57DD"/>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C6F61"/>
    <w:rsid w:val="00AC778D"/>
    <w:rsid w:val="00AD00AB"/>
    <w:rsid w:val="00AD04E4"/>
    <w:rsid w:val="00AD2CE0"/>
    <w:rsid w:val="00AD2DEE"/>
    <w:rsid w:val="00AD35F6"/>
    <w:rsid w:val="00AD3FA1"/>
    <w:rsid w:val="00AD4D6A"/>
    <w:rsid w:val="00AD4DA9"/>
    <w:rsid w:val="00AD552C"/>
    <w:rsid w:val="00AD6F48"/>
    <w:rsid w:val="00AE05A9"/>
    <w:rsid w:val="00AE0F72"/>
    <w:rsid w:val="00AE11E4"/>
    <w:rsid w:val="00AE14AC"/>
    <w:rsid w:val="00AE1745"/>
    <w:rsid w:val="00AE17DA"/>
    <w:rsid w:val="00AE25EF"/>
    <w:rsid w:val="00AE2625"/>
    <w:rsid w:val="00AE31B4"/>
    <w:rsid w:val="00AE3D27"/>
    <w:rsid w:val="00AE3E14"/>
    <w:rsid w:val="00AE4742"/>
    <w:rsid w:val="00AE4930"/>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771"/>
    <w:rsid w:val="00AF6ED6"/>
    <w:rsid w:val="00AF756B"/>
    <w:rsid w:val="00AF7939"/>
    <w:rsid w:val="00B00335"/>
    <w:rsid w:val="00B00CCB"/>
    <w:rsid w:val="00B00DFE"/>
    <w:rsid w:val="00B0103D"/>
    <w:rsid w:val="00B01186"/>
    <w:rsid w:val="00B05907"/>
    <w:rsid w:val="00B05F80"/>
    <w:rsid w:val="00B068FE"/>
    <w:rsid w:val="00B107A3"/>
    <w:rsid w:val="00B109D1"/>
    <w:rsid w:val="00B10E85"/>
    <w:rsid w:val="00B1255D"/>
    <w:rsid w:val="00B1293D"/>
    <w:rsid w:val="00B13CFB"/>
    <w:rsid w:val="00B1403E"/>
    <w:rsid w:val="00B1488F"/>
    <w:rsid w:val="00B14C83"/>
    <w:rsid w:val="00B14F96"/>
    <w:rsid w:val="00B15A6E"/>
    <w:rsid w:val="00B16414"/>
    <w:rsid w:val="00B16F8A"/>
    <w:rsid w:val="00B17646"/>
    <w:rsid w:val="00B20C7E"/>
    <w:rsid w:val="00B211C7"/>
    <w:rsid w:val="00B2284B"/>
    <w:rsid w:val="00B23C8A"/>
    <w:rsid w:val="00B2593E"/>
    <w:rsid w:val="00B25A8E"/>
    <w:rsid w:val="00B26ED4"/>
    <w:rsid w:val="00B27ACC"/>
    <w:rsid w:val="00B301D9"/>
    <w:rsid w:val="00B326E8"/>
    <w:rsid w:val="00B32A49"/>
    <w:rsid w:val="00B32E73"/>
    <w:rsid w:val="00B37195"/>
    <w:rsid w:val="00B375C1"/>
    <w:rsid w:val="00B37A13"/>
    <w:rsid w:val="00B4182A"/>
    <w:rsid w:val="00B41DA9"/>
    <w:rsid w:val="00B42445"/>
    <w:rsid w:val="00B426AC"/>
    <w:rsid w:val="00B42B9A"/>
    <w:rsid w:val="00B43137"/>
    <w:rsid w:val="00B432B9"/>
    <w:rsid w:val="00B436B7"/>
    <w:rsid w:val="00B43753"/>
    <w:rsid w:val="00B43E43"/>
    <w:rsid w:val="00B43E5B"/>
    <w:rsid w:val="00B441C8"/>
    <w:rsid w:val="00B44493"/>
    <w:rsid w:val="00B456F2"/>
    <w:rsid w:val="00B4587A"/>
    <w:rsid w:val="00B45BAA"/>
    <w:rsid w:val="00B46AFA"/>
    <w:rsid w:val="00B471FB"/>
    <w:rsid w:val="00B4770B"/>
    <w:rsid w:val="00B5022F"/>
    <w:rsid w:val="00B5031E"/>
    <w:rsid w:val="00B5136F"/>
    <w:rsid w:val="00B52252"/>
    <w:rsid w:val="00B5287F"/>
    <w:rsid w:val="00B52DA3"/>
    <w:rsid w:val="00B544A5"/>
    <w:rsid w:val="00B56564"/>
    <w:rsid w:val="00B60A29"/>
    <w:rsid w:val="00B60CF7"/>
    <w:rsid w:val="00B6177E"/>
    <w:rsid w:val="00B629FC"/>
    <w:rsid w:val="00B62DE1"/>
    <w:rsid w:val="00B62E3E"/>
    <w:rsid w:val="00B62E87"/>
    <w:rsid w:val="00B65A02"/>
    <w:rsid w:val="00B65F7A"/>
    <w:rsid w:val="00B6667F"/>
    <w:rsid w:val="00B66A22"/>
    <w:rsid w:val="00B7172C"/>
    <w:rsid w:val="00B719B8"/>
    <w:rsid w:val="00B737D9"/>
    <w:rsid w:val="00B7413C"/>
    <w:rsid w:val="00B75DE1"/>
    <w:rsid w:val="00B76579"/>
    <w:rsid w:val="00B80CBD"/>
    <w:rsid w:val="00B81526"/>
    <w:rsid w:val="00B82A40"/>
    <w:rsid w:val="00B82B6E"/>
    <w:rsid w:val="00B8309F"/>
    <w:rsid w:val="00B8311D"/>
    <w:rsid w:val="00B847E3"/>
    <w:rsid w:val="00B84934"/>
    <w:rsid w:val="00B850E9"/>
    <w:rsid w:val="00B871B3"/>
    <w:rsid w:val="00B9032E"/>
    <w:rsid w:val="00B9044F"/>
    <w:rsid w:val="00B91043"/>
    <w:rsid w:val="00B9199E"/>
    <w:rsid w:val="00B91E5A"/>
    <w:rsid w:val="00B92827"/>
    <w:rsid w:val="00B93C49"/>
    <w:rsid w:val="00B9495F"/>
    <w:rsid w:val="00B94E04"/>
    <w:rsid w:val="00B950AA"/>
    <w:rsid w:val="00B9559B"/>
    <w:rsid w:val="00B96216"/>
    <w:rsid w:val="00B96F5E"/>
    <w:rsid w:val="00B972F5"/>
    <w:rsid w:val="00B97855"/>
    <w:rsid w:val="00B97D0F"/>
    <w:rsid w:val="00BA01CF"/>
    <w:rsid w:val="00BA0651"/>
    <w:rsid w:val="00BA1076"/>
    <w:rsid w:val="00BA185A"/>
    <w:rsid w:val="00BA19C4"/>
    <w:rsid w:val="00BA1D83"/>
    <w:rsid w:val="00BA2246"/>
    <w:rsid w:val="00BA25FF"/>
    <w:rsid w:val="00BA287C"/>
    <w:rsid w:val="00BA3878"/>
    <w:rsid w:val="00BA3BD4"/>
    <w:rsid w:val="00BA47C6"/>
    <w:rsid w:val="00BA538E"/>
    <w:rsid w:val="00BA5873"/>
    <w:rsid w:val="00BA62E9"/>
    <w:rsid w:val="00BA631F"/>
    <w:rsid w:val="00BA78E6"/>
    <w:rsid w:val="00BA7A3F"/>
    <w:rsid w:val="00BB1807"/>
    <w:rsid w:val="00BB1C11"/>
    <w:rsid w:val="00BB2B08"/>
    <w:rsid w:val="00BB3FFB"/>
    <w:rsid w:val="00BB4D2C"/>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758"/>
    <w:rsid w:val="00BE2ADA"/>
    <w:rsid w:val="00BE38CD"/>
    <w:rsid w:val="00BE45F4"/>
    <w:rsid w:val="00BE5367"/>
    <w:rsid w:val="00BE5837"/>
    <w:rsid w:val="00BE5B80"/>
    <w:rsid w:val="00BE6A4F"/>
    <w:rsid w:val="00BE6D83"/>
    <w:rsid w:val="00BF3796"/>
    <w:rsid w:val="00BF3D81"/>
    <w:rsid w:val="00BF428F"/>
    <w:rsid w:val="00BF4674"/>
    <w:rsid w:val="00BF4BEB"/>
    <w:rsid w:val="00BF618F"/>
    <w:rsid w:val="00BF65E0"/>
    <w:rsid w:val="00BF6961"/>
    <w:rsid w:val="00BF78E8"/>
    <w:rsid w:val="00C00D1E"/>
    <w:rsid w:val="00C02EE3"/>
    <w:rsid w:val="00C04272"/>
    <w:rsid w:val="00C046E5"/>
    <w:rsid w:val="00C0491D"/>
    <w:rsid w:val="00C04DAF"/>
    <w:rsid w:val="00C04E5D"/>
    <w:rsid w:val="00C05B12"/>
    <w:rsid w:val="00C07481"/>
    <w:rsid w:val="00C10341"/>
    <w:rsid w:val="00C12648"/>
    <w:rsid w:val="00C128C3"/>
    <w:rsid w:val="00C12AA1"/>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5C8C"/>
    <w:rsid w:val="00C261E1"/>
    <w:rsid w:val="00C27DAE"/>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B8D"/>
    <w:rsid w:val="00C42196"/>
    <w:rsid w:val="00C4242D"/>
    <w:rsid w:val="00C4366D"/>
    <w:rsid w:val="00C43C77"/>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D12"/>
    <w:rsid w:val="00C549BB"/>
    <w:rsid w:val="00C56E07"/>
    <w:rsid w:val="00C56EB0"/>
    <w:rsid w:val="00C575B1"/>
    <w:rsid w:val="00C603A4"/>
    <w:rsid w:val="00C6093B"/>
    <w:rsid w:val="00C610E6"/>
    <w:rsid w:val="00C61822"/>
    <w:rsid w:val="00C631E4"/>
    <w:rsid w:val="00C63772"/>
    <w:rsid w:val="00C63A2B"/>
    <w:rsid w:val="00C63B41"/>
    <w:rsid w:val="00C64184"/>
    <w:rsid w:val="00C642AC"/>
    <w:rsid w:val="00C64BB6"/>
    <w:rsid w:val="00C651E7"/>
    <w:rsid w:val="00C65407"/>
    <w:rsid w:val="00C667F4"/>
    <w:rsid w:val="00C67054"/>
    <w:rsid w:val="00C70367"/>
    <w:rsid w:val="00C70420"/>
    <w:rsid w:val="00C70489"/>
    <w:rsid w:val="00C70732"/>
    <w:rsid w:val="00C708BF"/>
    <w:rsid w:val="00C70A2A"/>
    <w:rsid w:val="00C71BEC"/>
    <w:rsid w:val="00C722C1"/>
    <w:rsid w:val="00C74164"/>
    <w:rsid w:val="00C75112"/>
    <w:rsid w:val="00C7574E"/>
    <w:rsid w:val="00C759BC"/>
    <w:rsid w:val="00C76CF3"/>
    <w:rsid w:val="00C7716E"/>
    <w:rsid w:val="00C77A17"/>
    <w:rsid w:val="00C80087"/>
    <w:rsid w:val="00C80BE4"/>
    <w:rsid w:val="00C811D7"/>
    <w:rsid w:val="00C817D0"/>
    <w:rsid w:val="00C82DBB"/>
    <w:rsid w:val="00C83EA6"/>
    <w:rsid w:val="00C84B5D"/>
    <w:rsid w:val="00C84BBF"/>
    <w:rsid w:val="00C852F7"/>
    <w:rsid w:val="00C870D1"/>
    <w:rsid w:val="00C8747F"/>
    <w:rsid w:val="00C906C5"/>
    <w:rsid w:val="00C90EE0"/>
    <w:rsid w:val="00C93BE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5D70"/>
    <w:rsid w:val="00CA6B41"/>
    <w:rsid w:val="00CA756D"/>
    <w:rsid w:val="00CA773A"/>
    <w:rsid w:val="00CA7C2F"/>
    <w:rsid w:val="00CB0646"/>
    <w:rsid w:val="00CB0BCA"/>
    <w:rsid w:val="00CB27A6"/>
    <w:rsid w:val="00CB2F5E"/>
    <w:rsid w:val="00CB495C"/>
    <w:rsid w:val="00CB5E6B"/>
    <w:rsid w:val="00CB63EC"/>
    <w:rsid w:val="00CB659D"/>
    <w:rsid w:val="00CB7A3C"/>
    <w:rsid w:val="00CC0767"/>
    <w:rsid w:val="00CC0B7A"/>
    <w:rsid w:val="00CC0E03"/>
    <w:rsid w:val="00CC1F2C"/>
    <w:rsid w:val="00CC2A9A"/>
    <w:rsid w:val="00CC2DFC"/>
    <w:rsid w:val="00CC3C50"/>
    <w:rsid w:val="00CC4D24"/>
    <w:rsid w:val="00CC51E3"/>
    <w:rsid w:val="00CC6035"/>
    <w:rsid w:val="00CC6326"/>
    <w:rsid w:val="00CC6D6A"/>
    <w:rsid w:val="00CC6DEF"/>
    <w:rsid w:val="00CC74EB"/>
    <w:rsid w:val="00CC7894"/>
    <w:rsid w:val="00CD0523"/>
    <w:rsid w:val="00CD0ED6"/>
    <w:rsid w:val="00CD178B"/>
    <w:rsid w:val="00CD1FF7"/>
    <w:rsid w:val="00CD261B"/>
    <w:rsid w:val="00CD2793"/>
    <w:rsid w:val="00CD352B"/>
    <w:rsid w:val="00CD4CE4"/>
    <w:rsid w:val="00CD54CE"/>
    <w:rsid w:val="00CD5BBF"/>
    <w:rsid w:val="00CD692E"/>
    <w:rsid w:val="00CD7F65"/>
    <w:rsid w:val="00CE0966"/>
    <w:rsid w:val="00CE0A8B"/>
    <w:rsid w:val="00CE0E42"/>
    <w:rsid w:val="00CE0EEC"/>
    <w:rsid w:val="00CE1E76"/>
    <w:rsid w:val="00CE36D1"/>
    <w:rsid w:val="00CE39B1"/>
    <w:rsid w:val="00CE3D40"/>
    <w:rsid w:val="00CE54B2"/>
    <w:rsid w:val="00CE5E85"/>
    <w:rsid w:val="00CE6E8E"/>
    <w:rsid w:val="00CE7BBB"/>
    <w:rsid w:val="00CE7D68"/>
    <w:rsid w:val="00CF103F"/>
    <w:rsid w:val="00CF1F4D"/>
    <w:rsid w:val="00CF2199"/>
    <w:rsid w:val="00CF2C8A"/>
    <w:rsid w:val="00CF501A"/>
    <w:rsid w:val="00CF62DC"/>
    <w:rsid w:val="00CF69C6"/>
    <w:rsid w:val="00CF6C46"/>
    <w:rsid w:val="00CF78BE"/>
    <w:rsid w:val="00D004AE"/>
    <w:rsid w:val="00D00BD3"/>
    <w:rsid w:val="00D010B7"/>
    <w:rsid w:val="00D013E7"/>
    <w:rsid w:val="00D01FC8"/>
    <w:rsid w:val="00D02651"/>
    <w:rsid w:val="00D027A5"/>
    <w:rsid w:val="00D0317E"/>
    <w:rsid w:val="00D0322A"/>
    <w:rsid w:val="00D03A6C"/>
    <w:rsid w:val="00D03AB1"/>
    <w:rsid w:val="00D04293"/>
    <w:rsid w:val="00D047BD"/>
    <w:rsid w:val="00D04C0F"/>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BE"/>
    <w:rsid w:val="00D30E85"/>
    <w:rsid w:val="00D31124"/>
    <w:rsid w:val="00D311F5"/>
    <w:rsid w:val="00D329BB"/>
    <w:rsid w:val="00D331B9"/>
    <w:rsid w:val="00D33F7C"/>
    <w:rsid w:val="00D34A62"/>
    <w:rsid w:val="00D35248"/>
    <w:rsid w:val="00D35E54"/>
    <w:rsid w:val="00D3650D"/>
    <w:rsid w:val="00D366FB"/>
    <w:rsid w:val="00D36E4D"/>
    <w:rsid w:val="00D37033"/>
    <w:rsid w:val="00D40001"/>
    <w:rsid w:val="00D40EA3"/>
    <w:rsid w:val="00D415D4"/>
    <w:rsid w:val="00D43D94"/>
    <w:rsid w:val="00D441FB"/>
    <w:rsid w:val="00D444B5"/>
    <w:rsid w:val="00D44550"/>
    <w:rsid w:val="00D44D5D"/>
    <w:rsid w:val="00D45603"/>
    <w:rsid w:val="00D45953"/>
    <w:rsid w:val="00D45D3A"/>
    <w:rsid w:val="00D46CE3"/>
    <w:rsid w:val="00D4757F"/>
    <w:rsid w:val="00D47A8E"/>
    <w:rsid w:val="00D502AB"/>
    <w:rsid w:val="00D516BB"/>
    <w:rsid w:val="00D533C1"/>
    <w:rsid w:val="00D53E25"/>
    <w:rsid w:val="00D54D60"/>
    <w:rsid w:val="00D5554D"/>
    <w:rsid w:val="00D557CC"/>
    <w:rsid w:val="00D5777D"/>
    <w:rsid w:val="00D60096"/>
    <w:rsid w:val="00D609CE"/>
    <w:rsid w:val="00D60A81"/>
    <w:rsid w:val="00D61685"/>
    <w:rsid w:val="00D61959"/>
    <w:rsid w:val="00D62085"/>
    <w:rsid w:val="00D631C8"/>
    <w:rsid w:val="00D64C0A"/>
    <w:rsid w:val="00D66A41"/>
    <w:rsid w:val="00D66B6D"/>
    <w:rsid w:val="00D67B28"/>
    <w:rsid w:val="00D70B61"/>
    <w:rsid w:val="00D713D3"/>
    <w:rsid w:val="00D714DF"/>
    <w:rsid w:val="00D71670"/>
    <w:rsid w:val="00D717D3"/>
    <w:rsid w:val="00D71A81"/>
    <w:rsid w:val="00D7204B"/>
    <w:rsid w:val="00D72353"/>
    <w:rsid w:val="00D73BAB"/>
    <w:rsid w:val="00D74268"/>
    <w:rsid w:val="00D74C8D"/>
    <w:rsid w:val="00D75AAF"/>
    <w:rsid w:val="00D767C9"/>
    <w:rsid w:val="00D76F0E"/>
    <w:rsid w:val="00D77956"/>
    <w:rsid w:val="00D77CC5"/>
    <w:rsid w:val="00D80779"/>
    <w:rsid w:val="00D80CC2"/>
    <w:rsid w:val="00D81787"/>
    <w:rsid w:val="00D81C92"/>
    <w:rsid w:val="00D81E1E"/>
    <w:rsid w:val="00D820E2"/>
    <w:rsid w:val="00D82329"/>
    <w:rsid w:val="00D82D7C"/>
    <w:rsid w:val="00D83275"/>
    <w:rsid w:val="00D86774"/>
    <w:rsid w:val="00D87984"/>
    <w:rsid w:val="00D910F7"/>
    <w:rsid w:val="00D928FB"/>
    <w:rsid w:val="00D931DD"/>
    <w:rsid w:val="00D93AD6"/>
    <w:rsid w:val="00D93B83"/>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CF4"/>
    <w:rsid w:val="00DA359B"/>
    <w:rsid w:val="00DA3C13"/>
    <w:rsid w:val="00DA3F1F"/>
    <w:rsid w:val="00DA48D9"/>
    <w:rsid w:val="00DA5C72"/>
    <w:rsid w:val="00DA61A6"/>
    <w:rsid w:val="00DA688B"/>
    <w:rsid w:val="00DA68F9"/>
    <w:rsid w:val="00DB0C32"/>
    <w:rsid w:val="00DB14F9"/>
    <w:rsid w:val="00DB37F0"/>
    <w:rsid w:val="00DB4843"/>
    <w:rsid w:val="00DB571F"/>
    <w:rsid w:val="00DB64B1"/>
    <w:rsid w:val="00DB6657"/>
    <w:rsid w:val="00DB750E"/>
    <w:rsid w:val="00DB77E0"/>
    <w:rsid w:val="00DB7B1E"/>
    <w:rsid w:val="00DC21A1"/>
    <w:rsid w:val="00DC24E3"/>
    <w:rsid w:val="00DC29B4"/>
    <w:rsid w:val="00DC343F"/>
    <w:rsid w:val="00DC47D2"/>
    <w:rsid w:val="00DC4C32"/>
    <w:rsid w:val="00DC59E1"/>
    <w:rsid w:val="00DC6189"/>
    <w:rsid w:val="00DC62F1"/>
    <w:rsid w:val="00DC661B"/>
    <w:rsid w:val="00DD0457"/>
    <w:rsid w:val="00DD05EF"/>
    <w:rsid w:val="00DD1FBF"/>
    <w:rsid w:val="00DD23AC"/>
    <w:rsid w:val="00DD3416"/>
    <w:rsid w:val="00DD37B3"/>
    <w:rsid w:val="00DD459E"/>
    <w:rsid w:val="00DD4F99"/>
    <w:rsid w:val="00DD528A"/>
    <w:rsid w:val="00DD5710"/>
    <w:rsid w:val="00DD6549"/>
    <w:rsid w:val="00DD6E1D"/>
    <w:rsid w:val="00DD7338"/>
    <w:rsid w:val="00DD7F99"/>
    <w:rsid w:val="00DE0601"/>
    <w:rsid w:val="00DE0C72"/>
    <w:rsid w:val="00DE0F2F"/>
    <w:rsid w:val="00DE0F50"/>
    <w:rsid w:val="00DE1D96"/>
    <w:rsid w:val="00DE22A8"/>
    <w:rsid w:val="00DE2450"/>
    <w:rsid w:val="00DE2692"/>
    <w:rsid w:val="00DE2FAA"/>
    <w:rsid w:val="00DE3083"/>
    <w:rsid w:val="00DE3F8F"/>
    <w:rsid w:val="00DE47DB"/>
    <w:rsid w:val="00DE498D"/>
    <w:rsid w:val="00DE597F"/>
    <w:rsid w:val="00DE6E6D"/>
    <w:rsid w:val="00DE75DA"/>
    <w:rsid w:val="00DE7AAC"/>
    <w:rsid w:val="00DE7FB4"/>
    <w:rsid w:val="00DF0441"/>
    <w:rsid w:val="00DF06E0"/>
    <w:rsid w:val="00DF06F3"/>
    <w:rsid w:val="00DF30FF"/>
    <w:rsid w:val="00DF448E"/>
    <w:rsid w:val="00DF5D69"/>
    <w:rsid w:val="00DF6722"/>
    <w:rsid w:val="00DF6C2E"/>
    <w:rsid w:val="00DF7CC9"/>
    <w:rsid w:val="00E00D8B"/>
    <w:rsid w:val="00E01011"/>
    <w:rsid w:val="00E025C2"/>
    <w:rsid w:val="00E0299F"/>
    <w:rsid w:val="00E02C69"/>
    <w:rsid w:val="00E02F39"/>
    <w:rsid w:val="00E037C3"/>
    <w:rsid w:val="00E039FD"/>
    <w:rsid w:val="00E03AF7"/>
    <w:rsid w:val="00E03B18"/>
    <w:rsid w:val="00E0415C"/>
    <w:rsid w:val="00E0504A"/>
    <w:rsid w:val="00E05727"/>
    <w:rsid w:val="00E05890"/>
    <w:rsid w:val="00E067A5"/>
    <w:rsid w:val="00E06AD5"/>
    <w:rsid w:val="00E07A8A"/>
    <w:rsid w:val="00E10239"/>
    <w:rsid w:val="00E10473"/>
    <w:rsid w:val="00E10E6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24F47"/>
    <w:rsid w:val="00E25ED3"/>
    <w:rsid w:val="00E30B2C"/>
    <w:rsid w:val="00E30C37"/>
    <w:rsid w:val="00E31427"/>
    <w:rsid w:val="00E315E4"/>
    <w:rsid w:val="00E317A7"/>
    <w:rsid w:val="00E3239B"/>
    <w:rsid w:val="00E335B0"/>
    <w:rsid w:val="00E33ED8"/>
    <w:rsid w:val="00E34D2E"/>
    <w:rsid w:val="00E34E20"/>
    <w:rsid w:val="00E368A1"/>
    <w:rsid w:val="00E40045"/>
    <w:rsid w:val="00E41F88"/>
    <w:rsid w:val="00E42352"/>
    <w:rsid w:val="00E436FA"/>
    <w:rsid w:val="00E44B7F"/>
    <w:rsid w:val="00E4692D"/>
    <w:rsid w:val="00E46CB3"/>
    <w:rsid w:val="00E472E8"/>
    <w:rsid w:val="00E47573"/>
    <w:rsid w:val="00E4778B"/>
    <w:rsid w:val="00E477E8"/>
    <w:rsid w:val="00E50493"/>
    <w:rsid w:val="00E5236E"/>
    <w:rsid w:val="00E53B10"/>
    <w:rsid w:val="00E53E83"/>
    <w:rsid w:val="00E5421B"/>
    <w:rsid w:val="00E55ECC"/>
    <w:rsid w:val="00E569C8"/>
    <w:rsid w:val="00E57361"/>
    <w:rsid w:val="00E57E48"/>
    <w:rsid w:val="00E60314"/>
    <w:rsid w:val="00E6074A"/>
    <w:rsid w:val="00E60786"/>
    <w:rsid w:val="00E63128"/>
    <w:rsid w:val="00E63418"/>
    <w:rsid w:val="00E6342C"/>
    <w:rsid w:val="00E63B74"/>
    <w:rsid w:val="00E650A7"/>
    <w:rsid w:val="00E65726"/>
    <w:rsid w:val="00E65ED8"/>
    <w:rsid w:val="00E66559"/>
    <w:rsid w:val="00E66D09"/>
    <w:rsid w:val="00E66E3E"/>
    <w:rsid w:val="00E67B09"/>
    <w:rsid w:val="00E67C82"/>
    <w:rsid w:val="00E67ED5"/>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77A07"/>
    <w:rsid w:val="00E81A77"/>
    <w:rsid w:val="00E82CC7"/>
    <w:rsid w:val="00E82F93"/>
    <w:rsid w:val="00E83C3B"/>
    <w:rsid w:val="00E84859"/>
    <w:rsid w:val="00E84B17"/>
    <w:rsid w:val="00E85B57"/>
    <w:rsid w:val="00E863DB"/>
    <w:rsid w:val="00E8657E"/>
    <w:rsid w:val="00E86FC4"/>
    <w:rsid w:val="00E9062E"/>
    <w:rsid w:val="00E90709"/>
    <w:rsid w:val="00E9089F"/>
    <w:rsid w:val="00E9132F"/>
    <w:rsid w:val="00E917C5"/>
    <w:rsid w:val="00E91A09"/>
    <w:rsid w:val="00E92060"/>
    <w:rsid w:val="00E92D5C"/>
    <w:rsid w:val="00E92FDF"/>
    <w:rsid w:val="00E93271"/>
    <w:rsid w:val="00E93761"/>
    <w:rsid w:val="00E9376B"/>
    <w:rsid w:val="00E93875"/>
    <w:rsid w:val="00E93D2E"/>
    <w:rsid w:val="00E947E9"/>
    <w:rsid w:val="00E94BCA"/>
    <w:rsid w:val="00E96985"/>
    <w:rsid w:val="00E971EE"/>
    <w:rsid w:val="00E979F9"/>
    <w:rsid w:val="00EA0305"/>
    <w:rsid w:val="00EA0E70"/>
    <w:rsid w:val="00EA1348"/>
    <w:rsid w:val="00EA1F15"/>
    <w:rsid w:val="00EA2B30"/>
    <w:rsid w:val="00EA385F"/>
    <w:rsid w:val="00EA3CA9"/>
    <w:rsid w:val="00EA4355"/>
    <w:rsid w:val="00EA52BD"/>
    <w:rsid w:val="00EA789F"/>
    <w:rsid w:val="00EB115E"/>
    <w:rsid w:val="00EB1540"/>
    <w:rsid w:val="00EB1765"/>
    <w:rsid w:val="00EB1905"/>
    <w:rsid w:val="00EB19DE"/>
    <w:rsid w:val="00EB1E30"/>
    <w:rsid w:val="00EB29C7"/>
    <w:rsid w:val="00EB33FF"/>
    <w:rsid w:val="00EB3887"/>
    <w:rsid w:val="00EB4396"/>
    <w:rsid w:val="00EB55D8"/>
    <w:rsid w:val="00EB7C32"/>
    <w:rsid w:val="00EB7D16"/>
    <w:rsid w:val="00EB7D20"/>
    <w:rsid w:val="00EC0287"/>
    <w:rsid w:val="00EC06A5"/>
    <w:rsid w:val="00EC0C29"/>
    <w:rsid w:val="00EC1356"/>
    <w:rsid w:val="00EC2564"/>
    <w:rsid w:val="00EC2ED4"/>
    <w:rsid w:val="00EC3265"/>
    <w:rsid w:val="00EC487A"/>
    <w:rsid w:val="00EC4A8B"/>
    <w:rsid w:val="00EC5036"/>
    <w:rsid w:val="00EC52BD"/>
    <w:rsid w:val="00EC6CFE"/>
    <w:rsid w:val="00EC7201"/>
    <w:rsid w:val="00EC7B20"/>
    <w:rsid w:val="00ED0745"/>
    <w:rsid w:val="00ED08BF"/>
    <w:rsid w:val="00ED349F"/>
    <w:rsid w:val="00ED34CF"/>
    <w:rsid w:val="00ED3696"/>
    <w:rsid w:val="00ED3894"/>
    <w:rsid w:val="00ED3AE4"/>
    <w:rsid w:val="00ED41D8"/>
    <w:rsid w:val="00ED54F6"/>
    <w:rsid w:val="00ED5553"/>
    <w:rsid w:val="00ED5656"/>
    <w:rsid w:val="00ED6D0F"/>
    <w:rsid w:val="00EE0D0B"/>
    <w:rsid w:val="00EE1214"/>
    <w:rsid w:val="00EE1BDB"/>
    <w:rsid w:val="00EE2187"/>
    <w:rsid w:val="00EE259C"/>
    <w:rsid w:val="00EE303D"/>
    <w:rsid w:val="00EE31DA"/>
    <w:rsid w:val="00EE5A1E"/>
    <w:rsid w:val="00EE65AF"/>
    <w:rsid w:val="00EE65B7"/>
    <w:rsid w:val="00EE6F08"/>
    <w:rsid w:val="00EE7672"/>
    <w:rsid w:val="00EF0719"/>
    <w:rsid w:val="00EF0BBF"/>
    <w:rsid w:val="00EF166C"/>
    <w:rsid w:val="00EF3020"/>
    <w:rsid w:val="00EF3112"/>
    <w:rsid w:val="00EF32E9"/>
    <w:rsid w:val="00EF35FC"/>
    <w:rsid w:val="00EF3BCD"/>
    <w:rsid w:val="00EF53B5"/>
    <w:rsid w:val="00EF59D8"/>
    <w:rsid w:val="00EF620A"/>
    <w:rsid w:val="00F006DC"/>
    <w:rsid w:val="00F0339C"/>
    <w:rsid w:val="00F03D63"/>
    <w:rsid w:val="00F060FF"/>
    <w:rsid w:val="00F066FF"/>
    <w:rsid w:val="00F06C70"/>
    <w:rsid w:val="00F107FE"/>
    <w:rsid w:val="00F10826"/>
    <w:rsid w:val="00F11A3C"/>
    <w:rsid w:val="00F11BF1"/>
    <w:rsid w:val="00F11C24"/>
    <w:rsid w:val="00F12221"/>
    <w:rsid w:val="00F1322C"/>
    <w:rsid w:val="00F142A4"/>
    <w:rsid w:val="00F14367"/>
    <w:rsid w:val="00F154BB"/>
    <w:rsid w:val="00F164DE"/>
    <w:rsid w:val="00F16A28"/>
    <w:rsid w:val="00F1794B"/>
    <w:rsid w:val="00F17FB5"/>
    <w:rsid w:val="00F2046D"/>
    <w:rsid w:val="00F20A13"/>
    <w:rsid w:val="00F22538"/>
    <w:rsid w:val="00F22B8A"/>
    <w:rsid w:val="00F23907"/>
    <w:rsid w:val="00F25313"/>
    <w:rsid w:val="00F2618E"/>
    <w:rsid w:val="00F304B0"/>
    <w:rsid w:val="00F31ACE"/>
    <w:rsid w:val="00F31CD4"/>
    <w:rsid w:val="00F3223F"/>
    <w:rsid w:val="00F323B3"/>
    <w:rsid w:val="00F32DE9"/>
    <w:rsid w:val="00F33EDE"/>
    <w:rsid w:val="00F3422F"/>
    <w:rsid w:val="00F34285"/>
    <w:rsid w:val="00F34334"/>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541"/>
    <w:rsid w:val="00F40BF6"/>
    <w:rsid w:val="00F41406"/>
    <w:rsid w:val="00F41A92"/>
    <w:rsid w:val="00F4225E"/>
    <w:rsid w:val="00F42C82"/>
    <w:rsid w:val="00F42ED5"/>
    <w:rsid w:val="00F4300D"/>
    <w:rsid w:val="00F43149"/>
    <w:rsid w:val="00F46206"/>
    <w:rsid w:val="00F46821"/>
    <w:rsid w:val="00F47353"/>
    <w:rsid w:val="00F474B3"/>
    <w:rsid w:val="00F478AC"/>
    <w:rsid w:val="00F5044F"/>
    <w:rsid w:val="00F50931"/>
    <w:rsid w:val="00F5101B"/>
    <w:rsid w:val="00F517CE"/>
    <w:rsid w:val="00F51A87"/>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2C9C"/>
    <w:rsid w:val="00F63FBB"/>
    <w:rsid w:val="00F64C9D"/>
    <w:rsid w:val="00F65C7E"/>
    <w:rsid w:val="00F65DF3"/>
    <w:rsid w:val="00F67EFA"/>
    <w:rsid w:val="00F70828"/>
    <w:rsid w:val="00F72336"/>
    <w:rsid w:val="00F727F0"/>
    <w:rsid w:val="00F734A8"/>
    <w:rsid w:val="00F739A4"/>
    <w:rsid w:val="00F73F9B"/>
    <w:rsid w:val="00F74128"/>
    <w:rsid w:val="00F74566"/>
    <w:rsid w:val="00F74673"/>
    <w:rsid w:val="00F75159"/>
    <w:rsid w:val="00F76291"/>
    <w:rsid w:val="00F7675A"/>
    <w:rsid w:val="00F76927"/>
    <w:rsid w:val="00F8022F"/>
    <w:rsid w:val="00F8147C"/>
    <w:rsid w:val="00F81CCE"/>
    <w:rsid w:val="00F81DE4"/>
    <w:rsid w:val="00F8288B"/>
    <w:rsid w:val="00F84F0F"/>
    <w:rsid w:val="00F850F9"/>
    <w:rsid w:val="00F86040"/>
    <w:rsid w:val="00F86506"/>
    <w:rsid w:val="00F86AB9"/>
    <w:rsid w:val="00F86E89"/>
    <w:rsid w:val="00F870E4"/>
    <w:rsid w:val="00F87142"/>
    <w:rsid w:val="00F871C1"/>
    <w:rsid w:val="00F872E2"/>
    <w:rsid w:val="00F878C2"/>
    <w:rsid w:val="00F90D23"/>
    <w:rsid w:val="00F914A6"/>
    <w:rsid w:val="00F91531"/>
    <w:rsid w:val="00F9352A"/>
    <w:rsid w:val="00F93DB3"/>
    <w:rsid w:val="00F93E9A"/>
    <w:rsid w:val="00F947D5"/>
    <w:rsid w:val="00F956AD"/>
    <w:rsid w:val="00F95EA3"/>
    <w:rsid w:val="00F961C4"/>
    <w:rsid w:val="00F96C0A"/>
    <w:rsid w:val="00F96FF3"/>
    <w:rsid w:val="00F9766A"/>
    <w:rsid w:val="00F97944"/>
    <w:rsid w:val="00F97D7E"/>
    <w:rsid w:val="00F97FB4"/>
    <w:rsid w:val="00FA03FA"/>
    <w:rsid w:val="00FA048F"/>
    <w:rsid w:val="00FA04E9"/>
    <w:rsid w:val="00FA0C9E"/>
    <w:rsid w:val="00FA195B"/>
    <w:rsid w:val="00FA200F"/>
    <w:rsid w:val="00FA337F"/>
    <w:rsid w:val="00FA42E7"/>
    <w:rsid w:val="00FA5710"/>
    <w:rsid w:val="00FA63E7"/>
    <w:rsid w:val="00FA6983"/>
    <w:rsid w:val="00FB10F4"/>
    <w:rsid w:val="00FB115C"/>
    <w:rsid w:val="00FB158E"/>
    <w:rsid w:val="00FB2497"/>
    <w:rsid w:val="00FB5810"/>
    <w:rsid w:val="00FB5E39"/>
    <w:rsid w:val="00FB685B"/>
    <w:rsid w:val="00FB69C8"/>
    <w:rsid w:val="00FB6EC2"/>
    <w:rsid w:val="00FB7850"/>
    <w:rsid w:val="00FC174A"/>
    <w:rsid w:val="00FC20B6"/>
    <w:rsid w:val="00FC27A9"/>
    <w:rsid w:val="00FC327D"/>
    <w:rsid w:val="00FC33F4"/>
    <w:rsid w:val="00FC3602"/>
    <w:rsid w:val="00FC3716"/>
    <w:rsid w:val="00FC3921"/>
    <w:rsid w:val="00FC4E6F"/>
    <w:rsid w:val="00FC4FE5"/>
    <w:rsid w:val="00FC516C"/>
    <w:rsid w:val="00FC5642"/>
    <w:rsid w:val="00FC5A31"/>
    <w:rsid w:val="00FC6200"/>
    <w:rsid w:val="00FC65D4"/>
    <w:rsid w:val="00FC6E3D"/>
    <w:rsid w:val="00FC7F95"/>
    <w:rsid w:val="00FD0AF6"/>
    <w:rsid w:val="00FD16E8"/>
    <w:rsid w:val="00FD1AC2"/>
    <w:rsid w:val="00FD2977"/>
    <w:rsid w:val="00FD2CB9"/>
    <w:rsid w:val="00FD2E59"/>
    <w:rsid w:val="00FD3259"/>
    <w:rsid w:val="00FD45AC"/>
    <w:rsid w:val="00FD5430"/>
    <w:rsid w:val="00FD5983"/>
    <w:rsid w:val="00FD6026"/>
    <w:rsid w:val="00FD65F8"/>
    <w:rsid w:val="00FD6768"/>
    <w:rsid w:val="00FD7181"/>
    <w:rsid w:val="00FD78ED"/>
    <w:rsid w:val="00FE0D20"/>
    <w:rsid w:val="00FE1FEA"/>
    <w:rsid w:val="00FE27D4"/>
    <w:rsid w:val="00FE2DE0"/>
    <w:rsid w:val="00FE34C3"/>
    <w:rsid w:val="00FE432F"/>
    <w:rsid w:val="00FE5354"/>
    <w:rsid w:val="00FE6934"/>
    <w:rsid w:val="00FE7B6C"/>
    <w:rsid w:val="00FF0A38"/>
    <w:rsid w:val="00FF3B72"/>
    <w:rsid w:val="00FF42B6"/>
    <w:rsid w:val="00FF4A83"/>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2">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367FE3"/>
    <w:pPr>
      <w:overflowPunct/>
      <w:autoSpaceDE/>
      <w:autoSpaceDN/>
      <w:adjustRightInd/>
      <w:spacing w:after="0" w:line="240" w:lineRule="auto"/>
      <w:textAlignment w:val="auto"/>
    </w:pPr>
    <w:rPr>
      <w:szCs w:val="22"/>
      <w:lang w:val="x-none" w:eastAsia="de-DE"/>
    </w:rPr>
  </w:style>
  <w:style w:type="character" w:customStyle="1" w:styleId="TableTextChar">
    <w:name w:val="Table Text Char"/>
    <w:link w:val="TableText"/>
    <w:uiPriority w:val="19"/>
    <w:rsid w:val="00367FE3"/>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2">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2"/>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table" w:styleId="afb">
    <w:name w:val="Grid Table Light"/>
    <w:basedOn w:val="a2"/>
    <w:uiPriority w:val="32"/>
    <w:qFormat/>
    <w:rsid w:val="00190C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210">
    <w:name w:val="清單表格 21"/>
    <w:basedOn w:val="a0"/>
    <w:uiPriority w:val="99"/>
    <w:qFormat/>
    <w:rsid w:val="003A7A75"/>
    <w:pPr>
      <w:overflowPunct/>
      <w:autoSpaceDE/>
      <w:autoSpaceDN/>
      <w:adjustRightInd/>
      <w:spacing w:before="100" w:beforeAutospacing="1" w:after="100" w:afterAutospacing="1" w:line="240" w:lineRule="auto"/>
      <w:ind w:firstLine="420"/>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25516-4056-442F-B881-F49B3C5AF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1117</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张鑫</cp:lastModifiedBy>
  <cp:revision>40</cp:revision>
  <cp:lastPrinted>2019-02-06T17:41:00Z</cp:lastPrinted>
  <dcterms:created xsi:type="dcterms:W3CDTF">2022-09-30T07:40:00Z</dcterms:created>
  <dcterms:modified xsi:type="dcterms:W3CDTF">2022-11-02T07:34:00Z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(3)mNHGPi1hxzrieuIJb404Nwe7poZ7GF4QpMtWnLStZcpFguUB7pwyBSuHnqCbKKXJg7G61dvY
4tGaSptiL9U2tkZyMwsB/DYtYi1DMFmHlkD3YkccrMpJoeDGu4iILCN0LowrI8FPeNYXZWVg
lT0KnKNWZJ5sX8ZciM4eRE7G2nY1Q2Ex8AiynRqJU/9L778MtWn1hmhCW+EE0auibzWXOkNq
CmJm+0e8yFddsxNzEz</vt:lpwstr>
  </property>
  <property fmtid="{D5CDD505-2E9C-101B-9397-08002B2CF9AE}" pid="4" name="_2015_ms_pID_7253431">
    <vt:lpwstr>PtVYvGSl6nluCVdLylAn2XZFHUaPHGD8QdXKLMVYIVcDmJD+2Qvu4i
qy0J9WaH2gBupLP1WpU/dWJsVRMfwLkFIXJ1ON+I47u1UW1QRYK4/UR44i1aZNCZZvUP4Sy0
c9u7ROyJWqDKG3V6Wr+56wW59c5+0kgTSBin4f8DfNHH7wLMOpd4BZ540R/0zr1K6r9KlN/m
+Z38z6zb/Tlc5y/cUNbdrcGjVNzC/JSaBQfz</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