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DDF1D3B"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4EAEC115" w:rsidR="00557278" w:rsidRDefault="00557278">
            <w:pPr>
              <w:spacing w:after="0"/>
              <w:rPr>
                <w:sz w:val="20"/>
                <w:szCs w:val="20"/>
                <w:lang w:eastAsia="zh-CN"/>
              </w:rPr>
            </w:pPr>
          </w:p>
        </w:tc>
        <w:tc>
          <w:tcPr>
            <w:tcW w:w="2687" w:type="dxa"/>
          </w:tcPr>
          <w:p w14:paraId="786BDA3D" w14:textId="02E60DDE" w:rsidR="00557278" w:rsidRDefault="00557278">
            <w:pPr>
              <w:spacing w:after="0"/>
              <w:rPr>
                <w:sz w:val="20"/>
                <w:szCs w:val="20"/>
                <w:lang w:eastAsia="zh-CN"/>
              </w:rPr>
            </w:pPr>
          </w:p>
        </w:tc>
        <w:tc>
          <w:tcPr>
            <w:tcW w:w="4903" w:type="dxa"/>
          </w:tcPr>
          <w:p w14:paraId="5CA04654" w14:textId="4ACF0455" w:rsidR="00557278" w:rsidRDefault="00557278">
            <w:pPr>
              <w:spacing w:after="0"/>
              <w:rPr>
                <w:sz w:val="20"/>
                <w:szCs w:val="20"/>
                <w:lang w:eastAsia="zh-CN"/>
              </w:rPr>
            </w:pP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TableGrid"/>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ListParagraph"/>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ListParagraph"/>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ListParagraph"/>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ListParagraph"/>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TableGrid"/>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here may be potential procedures, issues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TableGrid"/>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BodyText"/>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Uu.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Option 3:No,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9A3CFA">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9A3CFA">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r>
              <w:rPr>
                <w:rFonts w:cstheme="minorHAnsi"/>
                <w:sz w:val="20"/>
                <w:szCs w:val="20"/>
                <w:lang w:val="en-GB"/>
              </w:rPr>
              <w:t xml:space="preserve">gNB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 xml:space="preserve">However the judgement of RRC state is in magnitude of second. </w:t>
            </w:r>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gNB</w:t>
            </w:r>
            <w:r w:rsidR="009A3CFA">
              <w:rPr>
                <w:lang w:eastAsia="zh-CN"/>
              </w:rPr>
              <w:t>.</w:t>
            </w:r>
          </w:p>
        </w:tc>
      </w:tr>
      <w:tr w:rsidR="00AB2D91" w14:paraId="1854B76C" w14:textId="77777777" w:rsidTr="009A3CFA">
        <w:tc>
          <w:tcPr>
            <w:tcW w:w="1938" w:type="dxa"/>
          </w:tcPr>
          <w:p w14:paraId="5FCC440A" w14:textId="77777777" w:rsidR="00AB2D91" w:rsidRPr="0099394E" w:rsidRDefault="00AB2D91" w:rsidP="009A3CFA">
            <w:pPr>
              <w:spacing w:after="0"/>
              <w:rPr>
                <w:rFonts w:eastAsia="Malgun Gothic"/>
                <w:sz w:val="20"/>
                <w:szCs w:val="20"/>
                <w:lang w:eastAsia="ko-KR"/>
              </w:rPr>
            </w:pPr>
          </w:p>
        </w:tc>
        <w:tc>
          <w:tcPr>
            <w:tcW w:w="1809" w:type="dxa"/>
          </w:tcPr>
          <w:p w14:paraId="3A5B212E" w14:textId="77777777" w:rsidR="00AB2D91" w:rsidRPr="0099394E" w:rsidRDefault="00AB2D91" w:rsidP="009A3CFA">
            <w:pPr>
              <w:spacing w:after="0"/>
              <w:rPr>
                <w:rFonts w:eastAsia="Malgun Gothic"/>
                <w:sz w:val="20"/>
                <w:szCs w:val="20"/>
                <w:lang w:eastAsia="ko-KR"/>
              </w:rPr>
            </w:pPr>
          </w:p>
        </w:tc>
        <w:tc>
          <w:tcPr>
            <w:tcW w:w="5490" w:type="dxa"/>
          </w:tcPr>
          <w:p w14:paraId="5514C19E" w14:textId="77777777" w:rsidR="00AB2D91" w:rsidRDefault="00AB2D91" w:rsidP="009A3CFA">
            <w:pPr>
              <w:spacing w:after="0"/>
              <w:rPr>
                <w:sz w:val="20"/>
                <w:szCs w:val="20"/>
                <w:lang w:eastAsia="ja-JP"/>
              </w:rPr>
            </w:pPr>
          </w:p>
        </w:tc>
      </w:tr>
      <w:tr w:rsidR="00AB2D91" w14:paraId="0A7A4DF7" w14:textId="77777777" w:rsidTr="009A3CFA">
        <w:tc>
          <w:tcPr>
            <w:tcW w:w="1938" w:type="dxa"/>
          </w:tcPr>
          <w:p w14:paraId="050D68BA" w14:textId="77777777" w:rsidR="00AB2D91" w:rsidRDefault="00AB2D91" w:rsidP="009A3CFA">
            <w:pPr>
              <w:spacing w:after="0"/>
              <w:rPr>
                <w:sz w:val="20"/>
                <w:szCs w:val="20"/>
                <w:lang w:eastAsia="zh-CN"/>
              </w:rPr>
            </w:pPr>
          </w:p>
        </w:tc>
        <w:tc>
          <w:tcPr>
            <w:tcW w:w="1809" w:type="dxa"/>
          </w:tcPr>
          <w:p w14:paraId="6E776DC7" w14:textId="77777777" w:rsidR="00AB2D91" w:rsidRDefault="00AB2D91" w:rsidP="009A3CFA">
            <w:pPr>
              <w:spacing w:after="0"/>
              <w:rPr>
                <w:sz w:val="20"/>
                <w:szCs w:val="20"/>
                <w:lang w:val="en-GB" w:eastAsia="zh-CN"/>
              </w:rPr>
            </w:pPr>
          </w:p>
        </w:tc>
        <w:tc>
          <w:tcPr>
            <w:tcW w:w="5490" w:type="dxa"/>
          </w:tcPr>
          <w:p w14:paraId="76BB4CB2" w14:textId="77777777" w:rsidR="00AB2D91" w:rsidRDefault="00AB2D91" w:rsidP="009A3CFA">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5D591480" w14:textId="2AFC1CBE"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  where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TableGrid"/>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59C671BF" w:rsidR="00C9517E" w:rsidRDefault="00C9517E" w:rsidP="009A3CFA">
            <w:pPr>
              <w:spacing w:after="0"/>
              <w:rPr>
                <w:sz w:val="20"/>
                <w:szCs w:val="20"/>
                <w:lang w:eastAsia="zh-CN"/>
              </w:rPr>
            </w:pPr>
          </w:p>
        </w:tc>
        <w:tc>
          <w:tcPr>
            <w:tcW w:w="1809" w:type="dxa"/>
          </w:tcPr>
          <w:p w14:paraId="06135C39" w14:textId="43B38A1E" w:rsidR="00C9517E" w:rsidRDefault="00C9517E" w:rsidP="009A3CFA">
            <w:pPr>
              <w:spacing w:after="0"/>
              <w:rPr>
                <w:lang w:eastAsia="zh-CN"/>
              </w:rPr>
            </w:pPr>
          </w:p>
        </w:tc>
        <w:tc>
          <w:tcPr>
            <w:tcW w:w="5490" w:type="dxa"/>
          </w:tcPr>
          <w:p w14:paraId="2FC5B3B3" w14:textId="77777777" w:rsidR="00C9517E" w:rsidRDefault="00C9517E" w:rsidP="009A3CFA">
            <w:pPr>
              <w:spacing w:after="0"/>
              <w:rPr>
                <w:lang w:eastAsia="zh-CN"/>
              </w:rPr>
            </w:pPr>
          </w:p>
        </w:tc>
      </w:tr>
      <w:tr w:rsidR="00C9517E" w14:paraId="1F47C955" w14:textId="77777777" w:rsidTr="009A3CFA">
        <w:tc>
          <w:tcPr>
            <w:tcW w:w="1938" w:type="dxa"/>
          </w:tcPr>
          <w:p w14:paraId="61647508" w14:textId="77777777" w:rsidR="00C9517E" w:rsidRPr="0099394E" w:rsidRDefault="00C9517E" w:rsidP="009A3CFA">
            <w:pPr>
              <w:spacing w:after="0"/>
              <w:rPr>
                <w:rFonts w:eastAsia="Malgun Gothic"/>
                <w:sz w:val="20"/>
                <w:szCs w:val="20"/>
                <w:lang w:eastAsia="ko-KR"/>
              </w:rPr>
            </w:pPr>
          </w:p>
        </w:tc>
        <w:tc>
          <w:tcPr>
            <w:tcW w:w="1809" w:type="dxa"/>
          </w:tcPr>
          <w:p w14:paraId="65EA9DDA" w14:textId="77777777" w:rsidR="00C9517E" w:rsidRPr="0099394E" w:rsidRDefault="00C9517E" w:rsidP="009A3CFA">
            <w:pPr>
              <w:spacing w:after="0"/>
              <w:rPr>
                <w:rFonts w:eastAsia="Malgun Gothic"/>
                <w:sz w:val="20"/>
                <w:szCs w:val="20"/>
                <w:lang w:eastAsia="ko-KR"/>
              </w:rPr>
            </w:pPr>
          </w:p>
        </w:tc>
        <w:tc>
          <w:tcPr>
            <w:tcW w:w="5490" w:type="dxa"/>
          </w:tcPr>
          <w:p w14:paraId="74B6AE40" w14:textId="77777777" w:rsidR="00C9517E" w:rsidRDefault="00C9517E" w:rsidP="009A3CFA">
            <w:pPr>
              <w:spacing w:after="0"/>
              <w:rPr>
                <w:sz w:val="20"/>
                <w:szCs w:val="20"/>
                <w:lang w:eastAsia="ja-JP"/>
              </w:rPr>
            </w:pP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5769168C"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TableGrid"/>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DengXian" w:hAnsi="Arial" w:cs="Arial"/>
                <w:lang w:eastAsia="zh-CN"/>
              </w:rPr>
            </w:pPr>
            <w:r w:rsidRPr="00702836">
              <w:rPr>
                <w:rFonts w:ascii="Arial" w:eastAsia="DengXian" w:hAnsi="Arial" w:cs="Arial"/>
                <w:lang w:eastAsia="zh-CN"/>
              </w:rPr>
              <w:lastRenderedPageBreak/>
              <w:t>RAN2 would like to thank RAN3 for the LS on SRS-</w:t>
            </w:r>
            <w:proofErr w:type="spellStart"/>
            <w:r w:rsidRPr="00702836">
              <w:rPr>
                <w:rFonts w:ascii="Arial" w:eastAsia="DengXian" w:hAnsi="Arial" w:cs="Arial"/>
                <w:lang w:eastAsia="zh-CN"/>
              </w:rPr>
              <w:t>PosRRC</w:t>
            </w:r>
            <w:proofErr w:type="spellEnd"/>
            <w:r w:rsidRPr="00702836">
              <w:rPr>
                <w:rFonts w:ascii="Arial" w:eastAsia="DengXian" w:hAnsi="Arial" w:cs="Arial"/>
                <w:lang w:eastAsia="zh-CN"/>
              </w:rPr>
              <w:t>-</w:t>
            </w:r>
            <w:proofErr w:type="spellStart"/>
            <w:r w:rsidRPr="00702836">
              <w:rPr>
                <w:rFonts w:ascii="Arial" w:eastAsia="DengXian" w:hAnsi="Arial" w:cs="Arial"/>
                <w:lang w:eastAsia="zh-CN"/>
              </w:rPr>
              <w:t>InactiveConfig</w:t>
            </w:r>
            <w:proofErr w:type="spellEnd"/>
            <w:r w:rsidRPr="00702836">
              <w:rPr>
                <w:rFonts w:ascii="Arial" w:eastAsia="DengXian" w:hAnsi="Arial" w:cs="Arial"/>
                <w:lang w:eastAsia="zh-CN"/>
              </w:rPr>
              <w:t xml:space="preserve"> configuration </w:t>
            </w:r>
            <w:proofErr w:type="spellStart"/>
            <w:r w:rsidRPr="00702836">
              <w:rPr>
                <w:rFonts w:ascii="Arial" w:eastAsia="DengXian" w:hAnsi="Arial" w:cs="Arial"/>
                <w:lang w:eastAsia="zh-CN"/>
              </w:rPr>
              <w:t>signalling</w:t>
            </w:r>
            <w:proofErr w:type="spellEnd"/>
            <w:r w:rsidRPr="00702836">
              <w:rPr>
                <w:rFonts w:ascii="Arial" w:eastAsia="DengXian"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0AEA1BB1" w14:textId="77777777" w:rsidTr="00A101E7">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3225AB2" w14:textId="77777777" w:rsidTr="00A101E7">
        <w:tc>
          <w:tcPr>
            <w:tcW w:w="1938" w:type="dxa"/>
          </w:tcPr>
          <w:p w14:paraId="52351EA8" w14:textId="7287C32C" w:rsidR="00A101E7" w:rsidRDefault="00A101E7" w:rsidP="009A3CFA">
            <w:pPr>
              <w:spacing w:after="0"/>
              <w:rPr>
                <w:sz w:val="20"/>
                <w:szCs w:val="20"/>
                <w:lang w:eastAsia="zh-CN"/>
              </w:rPr>
            </w:pPr>
          </w:p>
        </w:tc>
        <w:tc>
          <w:tcPr>
            <w:tcW w:w="5490" w:type="dxa"/>
          </w:tcPr>
          <w:p w14:paraId="40BD2432" w14:textId="0BA5CBCA" w:rsidR="00A101E7" w:rsidRDefault="00A101E7" w:rsidP="009A3CFA">
            <w:pPr>
              <w:spacing w:after="0"/>
              <w:rPr>
                <w:lang w:eastAsia="zh-CN"/>
              </w:rPr>
            </w:pPr>
          </w:p>
        </w:tc>
      </w:tr>
      <w:tr w:rsidR="00A101E7" w14:paraId="56608C5A" w14:textId="77777777" w:rsidTr="00A101E7">
        <w:tc>
          <w:tcPr>
            <w:tcW w:w="1938" w:type="dxa"/>
          </w:tcPr>
          <w:p w14:paraId="47FE31E9" w14:textId="77777777" w:rsidR="00A101E7" w:rsidRPr="0099394E" w:rsidRDefault="00A101E7" w:rsidP="009A3CFA">
            <w:pPr>
              <w:spacing w:after="0"/>
              <w:rPr>
                <w:rFonts w:eastAsia="Malgun Gothic"/>
                <w:sz w:val="20"/>
                <w:szCs w:val="20"/>
                <w:lang w:eastAsia="ko-KR"/>
              </w:rPr>
            </w:pPr>
          </w:p>
        </w:tc>
        <w:tc>
          <w:tcPr>
            <w:tcW w:w="5490" w:type="dxa"/>
          </w:tcPr>
          <w:p w14:paraId="5130C0C8" w14:textId="77777777" w:rsidR="00A101E7" w:rsidRDefault="00A101E7" w:rsidP="009A3CFA">
            <w:pPr>
              <w:spacing w:after="0"/>
              <w:rPr>
                <w:sz w:val="20"/>
                <w:szCs w:val="20"/>
                <w:lang w:eastAsia="ja-JP"/>
              </w:rPr>
            </w:pPr>
          </w:p>
        </w:tc>
      </w:tr>
      <w:tr w:rsidR="00A101E7" w14:paraId="57F8051F" w14:textId="77777777" w:rsidTr="00A101E7">
        <w:tc>
          <w:tcPr>
            <w:tcW w:w="1938" w:type="dxa"/>
          </w:tcPr>
          <w:p w14:paraId="50F52E6A" w14:textId="77777777"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78372AE8"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TableGrid"/>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3"/>
            <w:bookmarkEnd w:id="4"/>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The demand for state transition during the positioning session is corner case. On the other hand, if the state transition is performed during the message flow, there will be signaling adjustment in Uu.</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Header"/>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38B1C7B5" w14:textId="77777777" w:rsidTr="009A3CFA">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9A3CFA">
        <w:tc>
          <w:tcPr>
            <w:tcW w:w="1938" w:type="dxa"/>
          </w:tcPr>
          <w:p w14:paraId="17473263" w14:textId="77777777" w:rsidR="00A101E7" w:rsidRDefault="00A101E7" w:rsidP="009A3CFA">
            <w:pPr>
              <w:spacing w:after="0"/>
              <w:rPr>
                <w:sz w:val="20"/>
                <w:szCs w:val="20"/>
                <w:lang w:eastAsia="zh-CN"/>
              </w:rPr>
            </w:pPr>
          </w:p>
        </w:tc>
        <w:tc>
          <w:tcPr>
            <w:tcW w:w="5490" w:type="dxa"/>
          </w:tcPr>
          <w:p w14:paraId="2164CC52" w14:textId="77777777" w:rsidR="00A101E7" w:rsidRDefault="00A101E7" w:rsidP="009A3CFA">
            <w:pPr>
              <w:spacing w:after="0"/>
              <w:rPr>
                <w:lang w:eastAsia="zh-CN"/>
              </w:rPr>
            </w:pPr>
          </w:p>
        </w:tc>
      </w:tr>
      <w:tr w:rsidR="00A101E7" w14:paraId="3EF49376" w14:textId="77777777" w:rsidTr="009A3CFA">
        <w:tc>
          <w:tcPr>
            <w:tcW w:w="1938" w:type="dxa"/>
          </w:tcPr>
          <w:p w14:paraId="0000314D" w14:textId="77777777" w:rsidR="00A101E7" w:rsidRPr="0099394E" w:rsidRDefault="00A101E7" w:rsidP="009A3CFA">
            <w:pPr>
              <w:spacing w:after="0"/>
              <w:rPr>
                <w:rFonts w:eastAsia="Malgun Gothic"/>
                <w:sz w:val="20"/>
                <w:szCs w:val="20"/>
                <w:lang w:eastAsia="ko-KR"/>
              </w:rPr>
            </w:pPr>
          </w:p>
        </w:tc>
        <w:tc>
          <w:tcPr>
            <w:tcW w:w="5490" w:type="dxa"/>
          </w:tcPr>
          <w:p w14:paraId="22700821" w14:textId="77777777" w:rsidR="00A101E7" w:rsidRDefault="00A101E7" w:rsidP="009A3CFA">
            <w:pPr>
              <w:spacing w:after="0"/>
              <w:rPr>
                <w:sz w:val="20"/>
                <w:szCs w:val="20"/>
                <w:lang w:eastAsia="ja-JP"/>
              </w:rPr>
            </w:pPr>
          </w:p>
        </w:tc>
      </w:tr>
      <w:tr w:rsidR="00A101E7" w14:paraId="17032308" w14:textId="77777777" w:rsidTr="009A3CFA">
        <w:tc>
          <w:tcPr>
            <w:tcW w:w="1938" w:type="dxa"/>
          </w:tcPr>
          <w:p w14:paraId="47C9E358" w14:textId="77777777" w:rsidR="00A101E7" w:rsidRDefault="00A101E7" w:rsidP="009A3CFA">
            <w:pPr>
              <w:spacing w:after="0"/>
              <w:rPr>
                <w:sz w:val="20"/>
                <w:szCs w:val="20"/>
                <w:lang w:eastAsia="zh-CN"/>
              </w:rPr>
            </w:pPr>
          </w:p>
        </w:tc>
        <w:tc>
          <w:tcPr>
            <w:tcW w:w="5490" w:type="dxa"/>
          </w:tcPr>
          <w:p w14:paraId="272379C4" w14:textId="77777777" w:rsidR="00A101E7" w:rsidRDefault="00A101E7" w:rsidP="009A3CFA">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9277" w14:textId="77777777" w:rsidR="00BC4BD5" w:rsidRDefault="00BC4BD5" w:rsidP="008A375A">
      <w:pPr>
        <w:spacing w:after="0" w:line="240" w:lineRule="auto"/>
      </w:pPr>
      <w:r>
        <w:separator/>
      </w:r>
    </w:p>
  </w:endnote>
  <w:endnote w:type="continuationSeparator" w:id="0">
    <w:p w14:paraId="5E218C9C" w14:textId="77777777" w:rsidR="00BC4BD5" w:rsidRDefault="00BC4BD5" w:rsidP="008A375A">
      <w:pPr>
        <w:spacing w:after="0" w:line="240" w:lineRule="auto"/>
      </w:pPr>
      <w:r>
        <w:continuationSeparator/>
      </w:r>
    </w:p>
  </w:endnote>
  <w:endnote w:type="continuationNotice" w:id="1">
    <w:p w14:paraId="792DEA89" w14:textId="77777777" w:rsidR="00BC4BD5" w:rsidRDefault="00BC4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C15E" w14:textId="77777777" w:rsidR="00BC4BD5" w:rsidRDefault="00BC4BD5" w:rsidP="008A375A">
      <w:pPr>
        <w:spacing w:after="0" w:line="240" w:lineRule="auto"/>
      </w:pPr>
      <w:r>
        <w:separator/>
      </w:r>
    </w:p>
  </w:footnote>
  <w:footnote w:type="continuationSeparator" w:id="0">
    <w:p w14:paraId="31752A43" w14:textId="77777777" w:rsidR="00BC4BD5" w:rsidRDefault="00BC4BD5" w:rsidP="008A375A">
      <w:pPr>
        <w:spacing w:after="0" w:line="240" w:lineRule="auto"/>
      </w:pPr>
      <w:r>
        <w:continuationSeparator/>
      </w:r>
    </w:p>
  </w:footnote>
  <w:footnote w:type="continuationNotice" w:id="1">
    <w:p w14:paraId="02CC696E" w14:textId="77777777" w:rsidR="00BC4BD5" w:rsidRDefault="00BC4B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6892"/>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EE1678C8-0F03-48F7-846C-85632692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styleId="UnresolvedMention">
    <w:name w:val="Unresolved Mention"/>
    <w:basedOn w:val="DefaultParagraphFont"/>
    <w:uiPriority w:val="99"/>
    <w:unhideWhenUsed/>
    <w:rsid w:val="00B60EEE"/>
    <w:rPr>
      <w:color w:val="605E5C"/>
      <w:shd w:val="clear" w:color="auto" w:fill="E1DFDD"/>
    </w:rPr>
  </w:style>
  <w:style w:type="character" w:styleId="Mention">
    <w:name w:val="Mention"/>
    <w:basedOn w:val="DefaultParagraphFont"/>
    <w:uiPriority w:val="99"/>
    <w:unhideWhenUsed/>
    <w:rsid w:val="00B60E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B935864-4518-4780-B31D-AC15D42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Pages>
  <Words>1602</Words>
  <Characters>9137</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10718</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Yi1 (Intel)</cp:lastModifiedBy>
  <cp:revision>88</cp:revision>
  <dcterms:created xsi:type="dcterms:W3CDTF">2022-02-17T23:03:00Z</dcterms:created>
  <dcterms:modified xsi:type="dcterms:W3CDTF">2022-10-12T05:59:00Z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