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0A2DEB71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6E3029">
        <w:rPr>
          <w:b/>
          <w:noProof/>
          <w:sz w:val="24"/>
          <w:szCs w:val="24"/>
          <w:lang w:val="de-DE"/>
        </w:rPr>
        <w:t>9</w:t>
      </w:r>
      <w:r w:rsidRPr="00331DF4">
        <w:rPr>
          <w:b/>
          <w:noProof/>
          <w:sz w:val="24"/>
          <w:szCs w:val="24"/>
          <w:lang w:val="de-DE"/>
        </w:rPr>
        <w:t>-e</w:t>
      </w:r>
      <w:r w:rsidR="005E7E42">
        <w:rPr>
          <w:b/>
          <w:noProof/>
          <w:sz w:val="24"/>
          <w:szCs w:val="24"/>
          <w:lang w:val="de-DE"/>
        </w:rPr>
        <w:t xml:space="preserve"> bis</w:t>
      </w:r>
      <w:r w:rsidRPr="00331DF4">
        <w:rPr>
          <w:b/>
          <w:noProof/>
          <w:sz w:val="24"/>
          <w:szCs w:val="24"/>
          <w:lang w:val="de-DE"/>
        </w:rPr>
        <w:tab/>
      </w:r>
      <w:r w:rsidR="00321C98">
        <w:rPr>
          <w:b/>
          <w:noProof/>
          <w:sz w:val="24"/>
          <w:szCs w:val="24"/>
          <w:lang w:val="de-DE"/>
        </w:rPr>
        <w:t>R2-XXXXXXX</w:t>
      </w:r>
    </w:p>
    <w:p w14:paraId="673F1C68" w14:textId="6060D453" w:rsidR="00DE0F70" w:rsidRDefault="005E7E42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>October 10-19</w:t>
      </w:r>
      <w:r w:rsidR="009D68F6">
        <w:rPr>
          <w:b/>
          <w:noProof/>
          <w:sz w:val="24"/>
          <w:szCs w:val="24"/>
        </w:rPr>
        <w:t>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6963AFC7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F16616">
        <w:t>Latency impact</w:t>
      </w:r>
      <w:r w:rsidR="00B967AD" w:rsidRPr="00B967AD">
        <w:t xml:space="preserve"> </w:t>
      </w:r>
      <w:r w:rsidR="00B967AD">
        <w:t>NTN verified UE location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421B1A31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B967AD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54BFBAD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5012BB" w:rsidRPr="005B2011">
        <w:rPr>
          <w:rFonts w:hint="eastAsia"/>
        </w:rPr>
        <w:t>RAN</w:t>
      </w:r>
      <w:r w:rsidR="004D3C3E" w:rsidRPr="005B2011">
        <w:t>2</w:t>
      </w:r>
    </w:p>
    <w:p w14:paraId="2CB1D378" w14:textId="15938BC4" w:rsidR="00463675" w:rsidRPr="00BA0E26" w:rsidRDefault="00463675" w:rsidP="000F4E43">
      <w:pPr>
        <w:pStyle w:val="Source"/>
        <w:rPr>
          <w:lang w:val="fr-FR"/>
        </w:rPr>
      </w:pPr>
      <w:r w:rsidRPr="00BA0E26">
        <w:rPr>
          <w:lang w:val="fr-FR"/>
        </w:rPr>
        <w:t>To:</w:t>
      </w:r>
      <w:r w:rsidRPr="00BA0E26">
        <w:rPr>
          <w:lang w:val="fr-FR"/>
        </w:rPr>
        <w:tab/>
      </w:r>
      <w:r w:rsidR="00425328" w:rsidRPr="00BA0E26">
        <w:rPr>
          <w:lang w:val="fr-FR"/>
        </w:rPr>
        <w:t>SA1</w:t>
      </w:r>
      <w:r w:rsidR="001E5D03" w:rsidRPr="00BA0E26">
        <w:rPr>
          <w:lang w:val="fr-FR"/>
        </w:rPr>
        <w:t>,</w:t>
      </w:r>
      <w:r w:rsidR="00425328" w:rsidRPr="00BA0E26">
        <w:rPr>
          <w:lang w:val="fr-FR"/>
        </w:rPr>
        <w:t xml:space="preserve"> SA2</w:t>
      </w:r>
    </w:p>
    <w:p w14:paraId="3D0A5F70" w14:textId="24B9213E" w:rsidR="00463675" w:rsidRPr="00BA0E26" w:rsidRDefault="00463675" w:rsidP="000F4E43">
      <w:pPr>
        <w:pStyle w:val="Source"/>
        <w:rPr>
          <w:lang w:val="fr-FR"/>
        </w:rPr>
      </w:pPr>
      <w:r w:rsidRPr="00BA0E26">
        <w:rPr>
          <w:lang w:val="fr-FR"/>
        </w:rPr>
        <w:t>Cc:</w:t>
      </w:r>
      <w:r w:rsidRPr="00BA0E26">
        <w:rPr>
          <w:lang w:val="fr-FR"/>
        </w:rPr>
        <w:tab/>
      </w:r>
      <w:r w:rsidR="00425328" w:rsidRPr="00BA0E26">
        <w:rPr>
          <w:lang w:val="fr-FR"/>
        </w:rPr>
        <w:t>RAN1</w:t>
      </w:r>
    </w:p>
    <w:p w14:paraId="51FC120B" w14:textId="77777777" w:rsidR="00463675" w:rsidRPr="00BA0E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BA0E26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A0E26">
        <w:rPr>
          <w:rFonts w:ascii="Arial" w:hAnsi="Arial" w:cs="Arial"/>
          <w:b/>
          <w:lang w:val="fr-FR"/>
        </w:rPr>
        <w:t>Contact Person:</w:t>
      </w:r>
      <w:r w:rsidRPr="00BA0E26">
        <w:rPr>
          <w:rFonts w:ascii="Arial" w:hAnsi="Arial" w:cs="Arial"/>
          <w:bCs/>
          <w:lang w:val="fr-FR"/>
        </w:rPr>
        <w:tab/>
      </w:r>
    </w:p>
    <w:p w14:paraId="7FB8234B" w14:textId="40EDE5C2" w:rsidR="00463675" w:rsidRPr="00BA0E26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  <w:r w:rsidRPr="00BA0E26">
        <w:rPr>
          <w:lang w:val="fr-FR"/>
        </w:rPr>
        <w:t>Name:</w:t>
      </w:r>
      <w:r w:rsidRPr="00BA0E26">
        <w:rPr>
          <w:bCs/>
          <w:lang w:val="fr-FR"/>
        </w:rPr>
        <w:tab/>
      </w:r>
      <w:r w:rsidR="00425328" w:rsidRPr="00BA0E26">
        <w:rPr>
          <w:bCs/>
          <w:lang w:val="fr-FR"/>
        </w:rPr>
        <w:t>Quentin Baradat</w:t>
      </w:r>
    </w:p>
    <w:p w14:paraId="562EFA84" w14:textId="41BE4A8B" w:rsidR="00463675" w:rsidRPr="00BA0E26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</w:p>
    <w:p w14:paraId="634D86F9" w14:textId="4B2D70FA" w:rsidR="00463675" w:rsidRPr="0042532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425328">
        <w:rPr>
          <w:color w:val="0000FF"/>
          <w:lang w:val="it-IT"/>
        </w:rPr>
        <w:t xml:space="preserve">E-mail </w:t>
      </w:r>
      <w:proofErr w:type="spellStart"/>
      <w:r w:rsidRPr="00425328">
        <w:rPr>
          <w:color w:val="0000FF"/>
          <w:lang w:val="it-IT"/>
        </w:rPr>
        <w:t>Address</w:t>
      </w:r>
      <w:proofErr w:type="spellEnd"/>
      <w:r w:rsidRPr="00425328">
        <w:rPr>
          <w:color w:val="0000FF"/>
          <w:lang w:val="it-IT"/>
        </w:rPr>
        <w:t>:</w:t>
      </w:r>
      <w:r w:rsidRPr="00425328">
        <w:rPr>
          <w:bCs/>
          <w:color w:val="0000FF"/>
          <w:lang w:val="it-IT"/>
        </w:rPr>
        <w:tab/>
      </w:r>
      <w:r w:rsidR="00425328">
        <w:rPr>
          <w:bCs/>
          <w:color w:val="0000FF"/>
          <w:lang w:val="it-IT"/>
        </w:rPr>
        <w:t>q</w:t>
      </w:r>
      <w:r w:rsidR="00425328" w:rsidRPr="00425328">
        <w:rPr>
          <w:bCs/>
          <w:color w:val="0000FF"/>
          <w:lang w:val="it-IT"/>
        </w:rPr>
        <w:t>uentin.baradat</w:t>
      </w:r>
      <w:r w:rsidR="0037661E" w:rsidRPr="00425328">
        <w:rPr>
          <w:bCs/>
          <w:color w:val="0000FF"/>
          <w:lang w:val="it-IT"/>
        </w:rPr>
        <w:t>@</w:t>
      </w:r>
      <w:r w:rsidR="009D68F6" w:rsidRPr="00425328">
        <w:rPr>
          <w:bCs/>
          <w:color w:val="0000FF"/>
          <w:lang w:val="it-IT"/>
        </w:rPr>
        <w:t>thalesaleniaspace.com</w:t>
      </w:r>
    </w:p>
    <w:p w14:paraId="303FE350" w14:textId="77777777" w:rsidR="00463675" w:rsidRPr="0042532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98B9F61" w14:textId="37CA7429" w:rsidR="000A4AF5" w:rsidRDefault="000A4AF5" w:rsidP="009D68F6">
      <w:pPr>
        <w:jc w:val="both"/>
      </w:pPr>
    </w:p>
    <w:p w14:paraId="2350C97E" w14:textId="376E27C1" w:rsidR="00DB2855" w:rsidRPr="00BA0E26" w:rsidRDefault="000A4AF5" w:rsidP="000A4AF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A major point to clarify concerns the latency requirement for the location verification procedure. Indeed, some positioning methods are based on measurement sampling over time. As an order of magnitude, a LEO satellite is visible from 5 to 20 min.</w:t>
      </w:r>
    </w:p>
    <w:p w14:paraId="13B10AEA" w14:textId="77777777" w:rsidR="000A4AF5" w:rsidRPr="00BA0E26" w:rsidRDefault="000A4AF5" w:rsidP="000A4AF5">
      <w:pPr>
        <w:jc w:val="both"/>
        <w:rPr>
          <w:rFonts w:ascii="Arial" w:hAnsi="Arial" w:cs="Arial"/>
          <w:sz w:val="18"/>
        </w:rPr>
      </w:pPr>
    </w:p>
    <w:p w14:paraId="227F40D0" w14:textId="640A9040" w:rsidR="000A4AF5" w:rsidRPr="00BA0E26" w:rsidRDefault="004B0E09" w:rsidP="000A4AF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According to RAN2 offline discussions, t</w:t>
      </w:r>
      <w:r w:rsidR="000A4AF5" w:rsidRPr="00BA0E26">
        <w:rPr>
          <w:rFonts w:ascii="Arial" w:hAnsi="Arial" w:cs="Arial"/>
          <w:sz w:val="18"/>
        </w:rPr>
        <w:t>he TR 38.882 is not clear about the requirements “The solution should not impact significantly the latency of the targeted services nor infringe privacy requirements that apply to the UE location.”</w:t>
      </w:r>
    </w:p>
    <w:p w14:paraId="19C251A2" w14:textId="375B9EFA" w:rsidR="00DB2855" w:rsidRPr="00BA0E26" w:rsidRDefault="00DB2855" w:rsidP="000A4AF5">
      <w:pPr>
        <w:jc w:val="both"/>
        <w:rPr>
          <w:rFonts w:ascii="Arial" w:hAnsi="Arial" w:cs="Arial"/>
          <w:sz w:val="18"/>
        </w:rPr>
      </w:pPr>
    </w:p>
    <w:p w14:paraId="736AF3BD" w14:textId="77777777" w:rsidR="00DB2855" w:rsidRPr="00BA0E26" w:rsidRDefault="00DB2855" w:rsidP="00DB285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•</w:t>
      </w:r>
      <w:r w:rsidRPr="00BA0E26">
        <w:rPr>
          <w:rFonts w:ascii="Arial" w:hAnsi="Arial" w:cs="Arial"/>
          <w:sz w:val="18"/>
        </w:rPr>
        <w:tab/>
        <w:t>Is there any constraint on the latency (trigger to result) of the verification procedure?</w:t>
      </w:r>
    </w:p>
    <w:p w14:paraId="0EBD3A41" w14:textId="69158422" w:rsidR="00DB2855" w:rsidRPr="00BA0E26" w:rsidRDefault="00DB2855" w:rsidP="00DB2855">
      <w:pPr>
        <w:jc w:val="both"/>
        <w:rPr>
          <w:rFonts w:ascii="Arial" w:hAnsi="Arial" w:cs="Arial"/>
          <w:sz w:val="18"/>
        </w:rPr>
      </w:pPr>
      <w:r w:rsidRPr="00BA0E26">
        <w:rPr>
          <w:rFonts w:ascii="Arial" w:hAnsi="Arial" w:cs="Arial"/>
          <w:sz w:val="18"/>
        </w:rPr>
        <w:t>•</w:t>
      </w:r>
      <w:r w:rsidRPr="00BA0E26">
        <w:rPr>
          <w:rFonts w:ascii="Arial" w:hAnsi="Arial" w:cs="Arial"/>
          <w:sz w:val="18"/>
        </w:rPr>
        <w:tab/>
        <w:t>Can the verification procedure be run independently from the targeted services (e.g. in parallel to prevent any set-up delay)?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B56C858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</w:t>
      </w:r>
      <w:bookmarkEnd w:id="2"/>
      <w:r w:rsidR="00F90745">
        <w:rPr>
          <w:rFonts w:ascii="Arial" w:hAnsi="Arial" w:cs="Arial"/>
          <w:b/>
        </w:rPr>
        <w:t xml:space="preserve">SA1; </w:t>
      </w:r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</w:p>
    <w:p w14:paraId="6F2861B9" w14:textId="30E10EEA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160721">
        <w:rPr>
          <w:rFonts w:ascii="Arial" w:hAnsi="Arial" w:cs="Arial"/>
          <w:color w:val="000000"/>
        </w:rPr>
        <w:t>1 and SA2</w:t>
      </w:r>
      <w:r w:rsidR="00357BD0">
        <w:rPr>
          <w:rFonts w:ascii="Arial" w:hAnsi="Arial" w:cs="Arial"/>
          <w:color w:val="000000"/>
        </w:rPr>
        <w:t xml:space="preserve"> in the context of the UE</w:t>
      </w:r>
      <w:bookmarkStart w:id="3" w:name="_GoBack"/>
      <w:bookmarkEnd w:id="3"/>
      <w:r w:rsidR="00357BD0">
        <w:rPr>
          <w:rFonts w:ascii="Arial" w:hAnsi="Arial" w:cs="Arial"/>
          <w:color w:val="000000"/>
        </w:rPr>
        <w:t xml:space="preserve"> location verification procedure </w:t>
      </w:r>
      <w:r w:rsidR="00BA0E26">
        <w:rPr>
          <w:rFonts w:ascii="Arial" w:hAnsi="Arial" w:cs="Arial"/>
          <w:color w:val="000000"/>
        </w:rPr>
        <w:t xml:space="preserve"> :</w:t>
      </w:r>
    </w:p>
    <w:p w14:paraId="165A5DAE" w14:textId="77777777" w:rsidR="00BA0E26" w:rsidRPr="00BA0E26" w:rsidRDefault="00BA0E26" w:rsidP="00BA0E26">
      <w:pPr>
        <w:ind w:left="2160"/>
        <w:jc w:val="both"/>
        <w:rPr>
          <w:rFonts w:ascii="Arial" w:hAnsi="Arial" w:cs="Arial"/>
        </w:rPr>
      </w:pPr>
      <w:r w:rsidRPr="00BA0E26">
        <w:rPr>
          <w:rFonts w:ascii="Arial" w:hAnsi="Arial" w:cs="Arial"/>
        </w:rPr>
        <w:t>•</w:t>
      </w:r>
      <w:r w:rsidRPr="00BA0E26">
        <w:rPr>
          <w:rFonts w:ascii="Arial" w:hAnsi="Arial" w:cs="Arial"/>
        </w:rPr>
        <w:tab/>
        <w:t>Is there any constraint on the latency (trigger to result) of the verification procedure?</w:t>
      </w:r>
    </w:p>
    <w:p w14:paraId="23C89BC1" w14:textId="77777777" w:rsidR="00BA0E26" w:rsidRPr="00BA0E26" w:rsidRDefault="00BA0E26" w:rsidP="00BA0E26">
      <w:pPr>
        <w:ind w:left="2160"/>
        <w:jc w:val="both"/>
        <w:rPr>
          <w:rFonts w:ascii="Arial" w:hAnsi="Arial" w:cs="Arial"/>
        </w:rPr>
      </w:pPr>
      <w:r w:rsidRPr="00BA0E26">
        <w:rPr>
          <w:rFonts w:ascii="Arial" w:hAnsi="Arial" w:cs="Arial"/>
        </w:rPr>
        <w:t>•</w:t>
      </w:r>
      <w:r w:rsidRPr="00BA0E26">
        <w:rPr>
          <w:rFonts w:ascii="Arial" w:hAnsi="Arial" w:cs="Arial"/>
        </w:rPr>
        <w:tab/>
        <w:t>Can the verification procedure be run independently from the targeted services (e.g. in parallel to prevent any set-up delay)?</w:t>
      </w:r>
    </w:p>
    <w:p w14:paraId="18D8C17A" w14:textId="77777777" w:rsidR="00BA0E26" w:rsidRDefault="00BA0E26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688C79E2" w14:textId="701C8EB8" w:rsidR="00B967AD" w:rsidRPr="00D43F50" w:rsidRDefault="00B967AD" w:rsidP="00B967A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CA570B">
        <w:rPr>
          <w:rFonts w:ascii="Arial" w:hAnsi="Arial" w:cs="Arial"/>
          <w:bCs/>
          <w:lang w:val="sv-SE"/>
        </w:rPr>
        <w:t>TSG-RAN WG2#1</w:t>
      </w:r>
      <w:r w:rsidR="00CA570B" w:rsidRPr="00CA570B">
        <w:rPr>
          <w:rFonts w:ascii="Arial" w:hAnsi="Arial" w:cs="Arial"/>
          <w:bCs/>
          <w:lang w:val="sv-SE"/>
        </w:rPr>
        <w:t>20</w:t>
      </w:r>
      <w:r w:rsidRPr="00CA570B">
        <w:rPr>
          <w:rFonts w:ascii="Arial" w:hAnsi="Arial" w:cs="Arial"/>
          <w:bCs/>
          <w:lang w:val="sv-SE"/>
        </w:rPr>
        <w:t xml:space="preserve">                                </w:t>
      </w:r>
      <w:r w:rsidR="00CA570B" w:rsidRPr="00CA570B">
        <w:rPr>
          <w:rFonts w:ascii="Arial" w:hAnsi="Arial" w:cs="Arial"/>
          <w:bCs/>
          <w:lang w:val="sv-SE"/>
        </w:rPr>
        <w:t>November</w:t>
      </w:r>
      <w:r w:rsidRPr="00CA570B">
        <w:rPr>
          <w:rFonts w:ascii="Arial" w:hAnsi="Arial" w:cs="Arial"/>
          <w:bCs/>
          <w:lang w:val="sv-SE"/>
        </w:rPr>
        <w:t xml:space="preserve"> </w:t>
      </w:r>
      <w:r w:rsidR="00CA570B" w:rsidRPr="00CA570B">
        <w:rPr>
          <w:rFonts w:ascii="Arial" w:hAnsi="Arial" w:cs="Arial"/>
          <w:bCs/>
          <w:lang w:val="sv-SE"/>
        </w:rPr>
        <w:t>14th – 18th</w:t>
      </w:r>
      <w:r w:rsidRPr="00CA570B">
        <w:rPr>
          <w:rFonts w:ascii="Arial" w:hAnsi="Arial" w:cs="Arial"/>
          <w:bCs/>
          <w:lang w:val="sv-SE"/>
        </w:rPr>
        <w:t>, 2022</w:t>
      </w:r>
      <w:r w:rsidRPr="00CA570B">
        <w:rPr>
          <w:rFonts w:ascii="Arial" w:hAnsi="Arial" w:cs="Arial"/>
          <w:bCs/>
          <w:lang w:val="sv-SE"/>
        </w:rPr>
        <w:tab/>
      </w:r>
      <w:r w:rsidR="00801F89">
        <w:rPr>
          <w:rFonts w:ascii="Arial" w:hAnsi="Arial" w:cs="Arial"/>
          <w:bCs/>
          <w:lang w:val="sv-SE"/>
        </w:rPr>
        <w:t>Toulouse, FRANCE</w:t>
      </w:r>
      <w:r>
        <w:rPr>
          <w:rFonts w:ascii="Arial" w:hAnsi="Arial" w:cs="Arial"/>
          <w:bCs/>
          <w:lang w:val="sv-SE"/>
        </w:rPr>
        <w:t xml:space="preserve"> </w:t>
      </w: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24138" w14:textId="77777777" w:rsidR="0062112D" w:rsidRDefault="0062112D">
      <w:r>
        <w:separator/>
      </w:r>
    </w:p>
  </w:endnote>
  <w:endnote w:type="continuationSeparator" w:id="0">
    <w:p w14:paraId="02F3F8DA" w14:textId="77777777" w:rsidR="0062112D" w:rsidRDefault="0062112D">
      <w:r>
        <w:continuationSeparator/>
      </w:r>
    </w:p>
  </w:endnote>
  <w:endnote w:type="continuationNotice" w:id="1">
    <w:p w14:paraId="2EFC0D7F" w14:textId="77777777" w:rsidR="0062112D" w:rsidRDefault="00621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4AC098D5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BD0" w:rsidRPr="00357BD0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1ECB" w14:textId="77777777" w:rsidR="0062112D" w:rsidRDefault="0062112D">
      <w:r>
        <w:separator/>
      </w:r>
    </w:p>
  </w:footnote>
  <w:footnote w:type="continuationSeparator" w:id="0">
    <w:p w14:paraId="4538DA71" w14:textId="77777777" w:rsidR="0062112D" w:rsidRDefault="0062112D">
      <w:r>
        <w:continuationSeparator/>
      </w:r>
    </w:p>
  </w:footnote>
  <w:footnote w:type="continuationNotice" w:id="1">
    <w:p w14:paraId="5857393C" w14:textId="77777777" w:rsidR="0062112D" w:rsidRDefault="00621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1A6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4AF5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721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1E43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5D03"/>
    <w:rsid w:val="001E7476"/>
    <w:rsid w:val="00201377"/>
    <w:rsid w:val="00201F95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4ED4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1C98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57BD0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25328"/>
    <w:rsid w:val="004320B2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0E09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E7E42"/>
    <w:rsid w:val="005F087F"/>
    <w:rsid w:val="005F73E7"/>
    <w:rsid w:val="005F7893"/>
    <w:rsid w:val="0061182F"/>
    <w:rsid w:val="00611D24"/>
    <w:rsid w:val="00614318"/>
    <w:rsid w:val="0062112D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1F89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4D7D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7AD"/>
    <w:rsid w:val="00B96CA6"/>
    <w:rsid w:val="00B97AD9"/>
    <w:rsid w:val="00BA0197"/>
    <w:rsid w:val="00BA0E26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855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16616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4AFD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0745"/>
    <w:rsid w:val="00F94024"/>
    <w:rsid w:val="00F9463A"/>
    <w:rsid w:val="00F9502C"/>
    <w:rsid w:val="00FA049F"/>
    <w:rsid w:val="00FA234E"/>
    <w:rsid w:val="00FA68FC"/>
    <w:rsid w:val="00FB3F26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539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1620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Quentin Baradat</cp:lastModifiedBy>
  <cp:revision>22</cp:revision>
  <cp:lastPrinted>2020-08-26T01:27:00Z</cp:lastPrinted>
  <dcterms:created xsi:type="dcterms:W3CDTF">2022-08-24T07:45:00Z</dcterms:created>
  <dcterms:modified xsi:type="dcterms:W3CDTF">2022-10-13T08:41:00Z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