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hint="eastAsia" w:eastAsia="宋体"/>
          <w:b/>
          <w:sz w:val="24"/>
          <w:lang w:val="en-US" w:eastAsia="zh-CN"/>
        </w:rPr>
        <w:t xml:space="preserve">                                         </w:t>
      </w:r>
      <w:r>
        <w:rPr>
          <w:rFonts w:eastAsia="宋体"/>
          <w:b/>
          <w:sz w:val="24"/>
          <w:lang w:val="en-US" w:eastAsia="zh-CN"/>
        </w:rPr>
        <w:t>R2-220xxxx</w:t>
      </w:r>
    </w:p>
    <w:p>
      <w:pPr>
        <w:pStyle w:val="103"/>
        <w:tabs>
          <w:tab w:val="right" w:pos="9639"/>
        </w:tabs>
        <w:spacing w:after="0"/>
        <w:rPr>
          <w:rFonts w:eastAsia="宋体"/>
          <w:b/>
          <w:sz w:val="24"/>
          <w:lang w:val="en-US" w:eastAsia="zh-CN"/>
        </w:rPr>
      </w:pPr>
      <w:r>
        <w:rPr>
          <w:rFonts w:cs="Arial"/>
          <w:b/>
          <w:sz w:val="22"/>
          <w:szCs w:val="22"/>
        </w:rPr>
        <w:t xml:space="preserve">Online, </w:t>
      </w:r>
      <w:r>
        <w:rPr>
          <w:rFonts w:cs="Arial" w:eastAsiaTheme="minorEastAsia"/>
          <w:b/>
          <w:sz w:val="22"/>
          <w:szCs w:val="22"/>
          <w:lang w:eastAsia="zh-CN"/>
        </w:rPr>
        <w:t>May 9th – May 20th, 2022</w:t>
      </w:r>
    </w:p>
    <w:p>
      <w:pPr>
        <w:tabs>
          <w:tab w:val="center" w:pos="4536"/>
          <w:tab w:val="right" w:pos="9072"/>
        </w:tabs>
        <w:spacing w:after="0" w:line="240" w:lineRule="auto"/>
        <w:jc w:val="both"/>
        <w:rPr>
          <w:rFonts w:ascii="Arial" w:hAnsi="Arial" w:eastAsia="宋体"/>
          <w:b/>
          <w:i/>
          <w:sz w:val="18"/>
          <w:szCs w:val="18"/>
          <w:lang w:val="en-GB" w:eastAsia="zh-CN"/>
        </w:rPr>
      </w:pPr>
    </w:p>
    <w:p>
      <w:pPr>
        <w:tabs>
          <w:tab w:val="left" w:pos="1800"/>
          <w:tab w:val="right" w:pos="9072"/>
        </w:tabs>
        <w:spacing w:after="0" w:line="240" w:lineRule="auto"/>
        <w:ind w:left="1800" w:hanging="1800"/>
        <w:jc w:val="both"/>
        <w:rPr>
          <w:rFonts w:ascii="Arial" w:hAnsi="Arial" w:cs="Arial" w:eastAsiaTheme="minorEastAsia"/>
          <w:b/>
          <w:sz w:val="22"/>
          <w:szCs w:val="22"/>
          <w:lang w:eastAsia="zh-CN"/>
        </w:rPr>
      </w:pP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宋体" w:cs="Arial"/>
          <w:b/>
          <w:sz w:val="22"/>
          <w:szCs w:val="22"/>
          <w:lang w:eastAsia="zh-CN"/>
        </w:rPr>
        <w:t>Agenda item:</w:t>
      </w:r>
      <w:bookmarkStart w:id="0" w:name="Source"/>
      <w:bookmarkEnd w:id="0"/>
      <w:r>
        <w:rPr>
          <w:rFonts w:ascii="Arial" w:hAnsi="Arial" w:eastAsia="宋体" w:cs="Arial"/>
          <w:b/>
          <w:sz w:val="22"/>
          <w:szCs w:val="22"/>
          <w:lang w:eastAsia="zh-CN"/>
        </w:rPr>
        <w:tab/>
      </w:r>
      <w:r>
        <w:rPr>
          <w:rFonts w:ascii="Arial" w:hAnsi="Arial" w:eastAsia="宋体" w:cs="Arial"/>
          <w:b/>
          <w:sz w:val="22"/>
          <w:szCs w:val="22"/>
          <w:lang w:eastAsia="zh-CN"/>
        </w:rPr>
        <w:t>6.1.3.1</w:t>
      </w: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宋体" w:cs="Arial"/>
          <w:b/>
          <w:sz w:val="22"/>
          <w:szCs w:val="22"/>
          <w:lang w:eastAsia="zh-CN"/>
        </w:rPr>
        <w:t>Source:</w:t>
      </w:r>
      <w:r>
        <w:rPr>
          <w:rFonts w:ascii="Arial" w:hAnsi="Arial" w:eastAsia="宋体" w:cs="Arial"/>
          <w:b/>
          <w:sz w:val="22"/>
          <w:szCs w:val="22"/>
          <w:lang w:eastAsia="zh-CN"/>
        </w:rPr>
        <w:tab/>
      </w:r>
      <w:r>
        <w:rPr>
          <w:rFonts w:ascii="Arial" w:hAnsi="Arial" w:eastAsia="宋体" w:cs="Arial"/>
          <w:b/>
          <w:sz w:val="22"/>
          <w:szCs w:val="22"/>
          <w:lang w:eastAsia="zh-CN"/>
        </w:rPr>
        <w:t>CATT</w:t>
      </w: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宋体" w:cs="Arial"/>
          <w:b/>
          <w:sz w:val="22"/>
          <w:szCs w:val="22"/>
          <w:lang w:eastAsia="zh-CN"/>
        </w:rPr>
        <w:t xml:space="preserve">Title: </w:t>
      </w:r>
      <w:r>
        <w:rPr>
          <w:rFonts w:ascii="Arial" w:hAnsi="Arial" w:eastAsia="宋体" w:cs="Arial"/>
          <w:b/>
          <w:sz w:val="22"/>
          <w:szCs w:val="22"/>
          <w:lang w:eastAsia="zh-CN"/>
        </w:rPr>
        <w:tab/>
      </w:r>
      <w:r>
        <w:rPr>
          <w:rFonts w:ascii="Arial" w:hAnsi="Arial" w:eastAsia="宋体" w:cs="Arial"/>
          <w:b/>
          <w:sz w:val="22"/>
          <w:szCs w:val="22"/>
          <w:lang w:eastAsia="zh-CN"/>
        </w:rPr>
        <w:t>Report of [AT118-e][030][MBS] CP other</w:t>
      </w: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宋体" w:cs="Arial"/>
          <w:b/>
          <w:sz w:val="22"/>
          <w:szCs w:val="22"/>
          <w:lang w:eastAsia="zh-CN"/>
        </w:rPr>
        <w:t>WI code:</w:t>
      </w:r>
      <w:r>
        <w:rPr>
          <w:rFonts w:ascii="Arial" w:hAnsi="Arial" w:eastAsia="宋体" w:cs="Arial"/>
          <w:b/>
          <w:sz w:val="22"/>
          <w:szCs w:val="22"/>
          <w:lang w:eastAsia="zh-CN"/>
        </w:rPr>
        <w:tab/>
      </w:r>
      <w:r>
        <w:rPr>
          <w:rFonts w:ascii="Arial" w:hAnsi="Arial" w:eastAsia="宋体" w:cs="Arial"/>
          <w:b/>
          <w:sz w:val="22"/>
          <w:szCs w:val="22"/>
          <w:lang w:eastAsia="zh-CN"/>
        </w:rPr>
        <w:t>NR_MBS-Core</w:t>
      </w: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宋体" w:cs="Arial"/>
          <w:b/>
          <w:sz w:val="22"/>
          <w:szCs w:val="22"/>
          <w:lang w:eastAsia="zh-CN"/>
        </w:rPr>
        <w:t>Document for:</w:t>
      </w:r>
      <w:r>
        <w:rPr>
          <w:rFonts w:ascii="Arial" w:hAnsi="Arial" w:eastAsia="宋体" w:cs="Arial"/>
          <w:b/>
          <w:sz w:val="22"/>
          <w:szCs w:val="22"/>
          <w:lang w:eastAsia="zh-CN"/>
        </w:rPr>
        <w:tab/>
      </w:r>
      <w:bookmarkStart w:id="1" w:name="DocumentFor"/>
      <w:bookmarkEnd w:id="1"/>
      <w:r>
        <w:rPr>
          <w:rFonts w:ascii="Arial" w:hAnsi="Arial" w:eastAsia="宋体" w:cs="Arial"/>
          <w:b/>
          <w:sz w:val="22"/>
          <w:szCs w:val="22"/>
          <w:lang w:eastAsia="zh-CN"/>
        </w:rPr>
        <w:t>Discussion and Decision</w:t>
      </w:r>
    </w:p>
    <w:p>
      <w:pPr>
        <w:pBdr>
          <w:bottom w:val="single" w:color="auto" w:sz="6" w:space="1"/>
        </w:pBdr>
        <w:tabs>
          <w:tab w:val="center" w:pos="4536"/>
          <w:tab w:val="right" w:pos="9072"/>
        </w:tabs>
        <w:spacing w:after="0" w:line="240" w:lineRule="auto"/>
        <w:jc w:val="both"/>
        <w:rPr>
          <w:rFonts w:ascii="Arial" w:hAnsi="Arial" w:cs="Arial" w:eastAsiaTheme="minorEastAsia"/>
          <w:b/>
          <w:sz w:val="22"/>
          <w:szCs w:val="22"/>
          <w:lang w:eastAsia="zh-CN"/>
        </w:rPr>
      </w:pPr>
    </w:p>
    <w:p>
      <w:pPr>
        <w:pStyle w:val="2"/>
        <w:tabs>
          <w:tab w:val="left" w:pos="432"/>
          <w:tab w:val="clear" w:pos="567"/>
        </w:tabs>
        <w:spacing w:line="240" w:lineRule="auto"/>
        <w:jc w:val="both"/>
        <w:rPr>
          <w:szCs w:val="28"/>
        </w:rPr>
      </w:pPr>
      <w:bookmarkStart w:id="2" w:name="OLE_LINK2"/>
      <w:bookmarkStart w:id="3" w:name="OLE_LINK1"/>
      <w:r>
        <w:rPr>
          <w:szCs w:val="28"/>
        </w:rPr>
        <w:t>Introduction</w:t>
      </w:r>
    </w:p>
    <w:p>
      <w:pPr>
        <w:adjustRightInd w:val="0"/>
        <w:snapToGrid w:val="0"/>
        <w:spacing w:after="120"/>
        <w:jc w:val="both"/>
        <w:rPr>
          <w:rFonts w:ascii="Arial" w:hAnsi="Arial" w:cs="Arial"/>
          <w:szCs w:val="20"/>
          <w:lang w:eastAsia="ko-KR"/>
        </w:rPr>
      </w:pPr>
      <w:r>
        <w:rPr>
          <w:rFonts w:ascii="Arial" w:hAnsi="Arial" w:cs="Arial"/>
          <w:szCs w:val="20"/>
          <w:lang w:eastAsia="ko-KR"/>
        </w:rPr>
        <w:t>This document aims at gathering and summarizing companies’ views for the following offline discussion:</w:t>
      </w:r>
    </w:p>
    <w:p>
      <w:pPr>
        <w:pStyle w:val="124"/>
        <w:rPr>
          <w:rFonts w:cs="Times New Roman"/>
        </w:rPr>
      </w:pPr>
      <w:bookmarkStart w:id="4" w:name="_Hlk102970587"/>
      <w:r>
        <w:t>[AT118-e][030][MBS] CP other (CATT)</w:t>
      </w:r>
    </w:p>
    <w:p>
      <w:pPr>
        <w:pStyle w:val="52"/>
        <w:ind w:left="1200" w:hanging="400"/>
      </w:pPr>
      <w:r>
        <w:tab/>
      </w:r>
      <w:r>
        <w:t>Scope: Treat R2-2204669, R2-2204827, R2-2205749, R2-2204670, R2-2204828, R2-2205249, R2-2205632, R2-2206123, R2-2205626, R2-2206124, R2-2204830, R2-2205627, R2-2204668, R2-2205745</w:t>
      </w:r>
    </w:p>
    <w:p>
      <w:pPr>
        <w:pStyle w:val="125"/>
      </w:pPr>
      <w:r>
        <w:t xml:space="preserve"> </w:t>
      </w:r>
      <w:r>
        <w:tab/>
      </w:r>
      <w:r>
        <w:t xml:space="preserve">Collect one round of comments, pave the way for on-line agreement (identify agreeable points, discussion points), </w:t>
      </w:r>
    </w:p>
    <w:p>
      <w:pPr>
        <w:pStyle w:val="125"/>
      </w:pPr>
      <w:r>
        <w:tab/>
      </w:r>
      <w:r>
        <w:t>Intended outcome: Report</w:t>
      </w:r>
    </w:p>
    <w:p>
      <w:pPr>
        <w:pStyle w:val="125"/>
        <w:rPr>
          <w:rFonts w:eastAsiaTheme="minorEastAsia"/>
          <w:lang w:eastAsia="zh-CN"/>
        </w:rPr>
      </w:pPr>
      <w:r>
        <w:tab/>
      </w:r>
      <w:r>
        <w:t>Deadline: For online CB W1 Thursday</w:t>
      </w:r>
      <w:bookmarkEnd w:id="4"/>
    </w:p>
    <w:p>
      <w:pPr>
        <w:pStyle w:val="2"/>
      </w:pPr>
      <w:r>
        <w:t>Contact details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color="auto" w:sz="4" w:space="0"/>
              <w:left w:val="single" w:color="auto" w:sz="4" w:space="0"/>
              <w:bottom w:val="single" w:color="auto" w:sz="4" w:space="0"/>
              <w:right w:val="single" w:color="auto" w:sz="4" w:space="0"/>
            </w:tcBorders>
          </w:tcPr>
          <w:p>
            <w:pPr>
              <w:spacing w:after="180"/>
              <w:jc w:val="center"/>
              <w:rPr>
                <w:rFonts w:ascii="Arial" w:hAnsi="Arial" w:cs="Arial"/>
                <w:b/>
                <w:lang w:val="en-GB" w:eastAsia="ko-KR"/>
              </w:rPr>
            </w:pPr>
            <w:r>
              <w:rPr>
                <w:rFonts w:ascii="Arial" w:hAnsi="Arial" w:cs="Arial"/>
                <w:b/>
                <w:lang w:eastAsia="ko-KR"/>
              </w:rPr>
              <w:t>Contact details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en-GB" w:eastAsia="zh-CN"/>
              </w:rPr>
            </w:pPr>
            <w:r>
              <w:rPr>
                <w:rFonts w:hint="eastAsia" w:ascii="Arial" w:hAnsi="Arial" w:cs="Arial" w:eastAsiaTheme="minorEastAsia"/>
                <w:lang w:val="en-GB" w:eastAsia="zh-CN"/>
              </w:rPr>
              <w:t>CATT</w:t>
            </w:r>
          </w:p>
        </w:tc>
        <w:tc>
          <w:tcPr>
            <w:tcW w:w="5523" w:type="dxa"/>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fi-FI" w:eastAsia="zh-CN"/>
              </w:rPr>
            </w:pPr>
            <w:r>
              <w:rPr>
                <w:rFonts w:hint="eastAsia" w:ascii="Arial" w:hAnsi="Arial" w:cs="Arial" w:eastAsiaTheme="minorEastAsia"/>
                <w:lang w:val="fi-FI"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cs="Arial" w:eastAsiaTheme="minorEastAsia"/>
                <w:lang w:val="en-GB" w:eastAsia="zh-CN"/>
              </w:rPr>
              <w:t>L</w:t>
            </w:r>
            <w:r>
              <w:rPr>
                <w:rFonts w:ascii="Arial" w:hAnsi="Arial" w:cs="Arial" w:eastAsiaTheme="minorEastAsia"/>
                <w:lang w:val="en-GB" w:eastAsia="zh-CN"/>
              </w:rPr>
              <w:t>enovo</w:t>
            </w:r>
          </w:p>
        </w:tc>
        <w:tc>
          <w:tcPr>
            <w:tcW w:w="5523"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 xml:space="preserve">ingzeng Dai, </w:t>
            </w:r>
            <w:r>
              <w:rPr>
                <w:rFonts w:hint="eastAsia" w:ascii="Arial" w:hAnsi="Arial" w:cs="Arial" w:eastAsiaTheme="minorEastAsia"/>
                <w:lang w:val="en-GB" w:eastAsia="zh-CN"/>
              </w:rPr>
              <w:t>da</w:t>
            </w:r>
            <w:r>
              <w:rPr>
                <w:rFonts w:ascii="Arial" w:hAnsi="Arial" w:cs="Arial" w:eastAsiaTheme="minorEastAsia"/>
                <w:lang w:val="en-GB" w:eastAsia="zh-CN"/>
              </w:rPr>
              <w:t>imz4</w:t>
            </w:r>
            <w:r>
              <w:rPr>
                <w:rFonts w:hint="eastAsia" w:ascii="Arial" w:hAnsi="Arial" w:cs="Arial" w:eastAsiaTheme="minorEastAsia"/>
                <w:lang w:val="en-GB" w:eastAsia="zh-CN"/>
              </w:rPr>
              <w:t>@lenovo</w:t>
            </w:r>
            <w:r>
              <w:rPr>
                <w:rFonts w:ascii="Arial" w:hAnsi="Arial" w:cs="Arial" w:eastAsiaTheme="minorEastAsia"/>
                <w:lang w:val="en-GB"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Huawei, HiSilicon</w:t>
            </w:r>
          </w:p>
        </w:tc>
        <w:tc>
          <w:tcPr>
            <w:tcW w:w="5523"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Dawid Koziol (</w:t>
            </w:r>
            <w:r>
              <w:fldChar w:fldCharType="begin"/>
            </w:r>
            <w:r>
              <w:instrText xml:space="preserve"> HYPERLINK "mailto:dawid.koziol@huawei.com" </w:instrText>
            </w:r>
            <w:r>
              <w:fldChar w:fldCharType="separate"/>
            </w:r>
            <w:r>
              <w:rPr>
                <w:rStyle w:val="41"/>
                <w:rFonts w:ascii="Arial" w:hAnsi="Arial" w:eastAsia="宋体" w:cs="Arial"/>
                <w:lang w:val="en-GB" w:eastAsia="zh-CN"/>
              </w:rPr>
              <w:t>dawid.koziol@huawei.com</w:t>
            </w:r>
            <w:r>
              <w:rPr>
                <w:rStyle w:val="41"/>
                <w:rFonts w:ascii="Arial" w:hAnsi="Arial" w:eastAsia="宋体" w:cs="Arial"/>
                <w:lang w:val="en-GB" w:eastAsia="zh-CN"/>
              </w:rPr>
              <w:fldChar w:fldCharType="end"/>
            </w:r>
            <w:r>
              <w:rPr>
                <w:rFonts w:ascii="Arial" w:hAnsi="Arial" w:eastAsia="宋体" w:cs="Arial"/>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Qualcomm</w:t>
            </w:r>
          </w:p>
        </w:tc>
        <w:tc>
          <w:tcPr>
            <w:tcW w:w="5523"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Umesh Phuyal (uphuyal@qti.qualcomm.com)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Samsung</w:t>
            </w:r>
          </w:p>
        </w:tc>
        <w:tc>
          <w:tcPr>
            <w:tcW w:w="5523"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fi-FI" w:eastAsia="zh-CN"/>
              </w:rPr>
            </w:pPr>
            <w:r>
              <w:rPr>
                <w:rFonts w:ascii="Arial" w:hAnsi="Arial" w:eastAsia="宋体" w:cs="Arial"/>
                <w:lang w:val="fi-FI" w:eastAsia="zh-CN"/>
              </w:rPr>
              <w:t>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宋体" w:cs="Arial"/>
                <w:lang w:val="en-GB" w:eastAsia="zh-CN"/>
              </w:rPr>
            </w:pPr>
            <w:r>
              <w:rPr>
                <w:rFonts w:ascii="Arial" w:hAnsi="Arial" w:eastAsia="宋体" w:cs="Arial"/>
                <w:lang w:val="en-GB" w:eastAsia="zh-CN"/>
              </w:rPr>
              <w:t>Nokia</w:t>
            </w:r>
          </w:p>
        </w:tc>
        <w:tc>
          <w:tcPr>
            <w:tcW w:w="5523" w:type="dxa"/>
          </w:tcPr>
          <w:p>
            <w:pPr>
              <w:spacing w:after="180"/>
              <w:rPr>
                <w:rFonts w:ascii="Arial" w:hAnsi="Arial" w:eastAsia="宋体" w:cs="Arial"/>
                <w:lang w:val="fi-FI" w:eastAsia="zh-CN"/>
              </w:rPr>
            </w:pPr>
            <w:r>
              <w:rPr>
                <w:rFonts w:ascii="Arial" w:hAnsi="Arial" w:eastAsia="宋体" w:cs="Arial"/>
                <w:lang w:val="fi-FI" w:eastAsia="zh-CN"/>
              </w:rPr>
              <w:t>Jarkko Koskela (jarkko.t.koskela@nokia.com)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宋体" w:cs="Arial"/>
                <w:lang w:val="en-GB" w:eastAsia="zh-CN"/>
              </w:rPr>
            </w:pPr>
            <w:r>
              <w:rPr>
                <w:rFonts w:hint="eastAsia" w:ascii="Arial" w:hAnsi="Arial" w:eastAsia="宋体" w:cs="Arial"/>
                <w:lang w:val="en-GB" w:eastAsia="zh-CN"/>
              </w:rPr>
              <w:t>O</w:t>
            </w:r>
            <w:r>
              <w:rPr>
                <w:rFonts w:ascii="Arial" w:hAnsi="Arial" w:eastAsia="宋体" w:cs="Arial"/>
                <w:lang w:val="en-GB" w:eastAsia="zh-CN"/>
              </w:rPr>
              <w:t>PPO</w:t>
            </w:r>
          </w:p>
        </w:tc>
        <w:tc>
          <w:tcPr>
            <w:tcW w:w="5523" w:type="dxa"/>
          </w:tcPr>
          <w:p>
            <w:pPr>
              <w:spacing w:after="180"/>
              <w:rPr>
                <w:rFonts w:ascii="Arial" w:hAnsi="Arial" w:eastAsia="宋体" w:cs="Arial"/>
                <w:lang w:val="fi-FI" w:eastAsia="zh-CN"/>
              </w:rPr>
            </w:pPr>
            <w:r>
              <w:rPr>
                <w:rFonts w:hint="eastAsia" w:ascii="Arial" w:hAnsi="Arial" w:eastAsia="宋体" w:cs="Arial"/>
                <w:lang w:val="fi-FI" w:eastAsia="zh-CN"/>
              </w:rPr>
              <w:t>w</w:t>
            </w:r>
            <w:r>
              <w:rPr>
                <w:rFonts w:ascii="Arial" w:hAnsi="Arial" w:eastAsia="宋体" w:cs="Arial"/>
                <w:lang w:val="fi-FI"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vAlign w:val="bottom"/>
          </w:tcPr>
          <w:p>
            <w:pPr>
              <w:spacing w:after="180"/>
              <w:rPr>
                <w:rFonts w:ascii="Arial" w:hAnsi="Arial" w:eastAsia="宋体" w:cs="Arial"/>
                <w:lang w:val="en-GB" w:eastAsia="zh-CN"/>
              </w:rPr>
            </w:pPr>
            <w:r>
              <w:rPr>
                <w:rFonts w:hint="eastAsia" w:ascii="Arial" w:hAnsi="Arial" w:eastAsia="宋体" w:cs="Arial"/>
                <w:lang w:val="en-GB" w:eastAsia="zh-CN"/>
              </w:rPr>
              <w:t>M</w:t>
            </w:r>
            <w:r>
              <w:rPr>
                <w:rFonts w:ascii="Arial" w:hAnsi="Arial" w:eastAsia="宋体" w:cs="Arial"/>
                <w:lang w:val="en-GB" w:eastAsia="zh-CN"/>
              </w:rPr>
              <w:t>ediaTek</w:t>
            </w:r>
          </w:p>
        </w:tc>
        <w:tc>
          <w:tcPr>
            <w:tcW w:w="5523" w:type="dxa"/>
            <w:vAlign w:val="bottom"/>
          </w:tcPr>
          <w:p>
            <w:pPr>
              <w:spacing w:after="180"/>
              <w:rPr>
                <w:rFonts w:ascii="Arial" w:hAnsi="Arial" w:eastAsia="宋体" w:cs="Arial"/>
                <w:lang w:val="fi-FI" w:eastAsia="zh-CN"/>
              </w:rPr>
            </w:pPr>
            <w:r>
              <w:rPr>
                <w:rFonts w:ascii="Arial" w:hAnsi="Arial" w:eastAsia="宋体" w:cs="Arial"/>
                <w:lang w:val="en-GB" w:eastAsia="zh-CN"/>
              </w:rPr>
              <w:t>Xiaonan Zhang (</w:t>
            </w:r>
            <w:r>
              <w:rPr>
                <w:rFonts w:hint="eastAsia" w:ascii="Arial" w:hAnsi="Arial" w:eastAsia="宋体" w:cs="Arial"/>
                <w:lang w:val="en-GB" w:eastAsia="zh-CN"/>
              </w:rPr>
              <w:t>X</w:t>
            </w:r>
            <w:r>
              <w:rPr>
                <w:rFonts w:ascii="Arial" w:hAnsi="Arial" w:eastAsia="宋体" w:cs="Arial"/>
                <w:lang w:val="en-GB" w:eastAsia="zh-CN"/>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宋体" w:cs="Arial"/>
                <w:lang w:val="en-GB" w:eastAsia="zh-CN"/>
              </w:rPr>
            </w:pPr>
            <w:r>
              <w:rPr>
                <w:rFonts w:hint="eastAsia" w:ascii="Arial" w:hAnsi="Arial" w:eastAsia="宋体" w:cs="Arial"/>
                <w:lang w:val="en-GB" w:eastAsia="zh-CN"/>
              </w:rPr>
              <w:t>Spreadtrum</w:t>
            </w:r>
          </w:p>
        </w:tc>
        <w:tc>
          <w:tcPr>
            <w:tcW w:w="5523" w:type="dxa"/>
          </w:tcPr>
          <w:p>
            <w:pPr>
              <w:spacing w:after="180"/>
              <w:rPr>
                <w:rFonts w:ascii="Arial" w:hAnsi="Arial" w:eastAsia="宋体" w:cs="Arial"/>
                <w:lang w:val="en-GB" w:eastAsia="zh-CN"/>
              </w:rPr>
            </w:pPr>
            <w:r>
              <w:fldChar w:fldCharType="begin"/>
            </w:r>
            <w:r>
              <w:instrText xml:space="preserve"> HYPERLINK "mailto:lifeng.han@unisoc.com" </w:instrText>
            </w:r>
            <w:r>
              <w:fldChar w:fldCharType="separate"/>
            </w:r>
            <w:r>
              <w:rPr>
                <w:rStyle w:val="41"/>
                <w:rFonts w:ascii="Arial" w:hAnsi="Arial" w:eastAsia="宋体" w:cs="Arial"/>
                <w:lang w:val="fi-FI" w:eastAsia="zh-CN"/>
              </w:rPr>
              <w:t>lifeng.han@unisoc.com</w:t>
            </w:r>
            <w:r>
              <w:rPr>
                <w:rStyle w:val="41"/>
                <w:rFonts w:ascii="Arial" w:hAnsi="Arial" w:eastAsia="宋体" w:cs="Arial"/>
                <w:lang w:val="fi-FI"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tcPr>
          <w:p>
            <w:pPr>
              <w:spacing w:after="180"/>
              <w:rPr>
                <w:rFonts w:ascii="Arial" w:hAnsi="Arial" w:eastAsia="宋体" w:cs="Arial"/>
                <w:lang w:val="en-GB" w:eastAsia="zh-CN"/>
              </w:rPr>
            </w:pPr>
            <w:r>
              <w:rPr>
                <w:rFonts w:ascii="Arial" w:hAnsi="Arial" w:eastAsia="宋体" w:cs="Arial"/>
                <w:lang w:val="en-GB" w:eastAsia="zh-CN"/>
              </w:rPr>
              <w:t>Apple</w:t>
            </w:r>
          </w:p>
        </w:tc>
        <w:tc>
          <w:tcPr>
            <w:tcW w:w="5529" w:type="dxa"/>
            <w:gridSpan w:val="2"/>
          </w:tcPr>
          <w:p>
            <w:pPr>
              <w:spacing w:after="180"/>
              <w:rPr>
                <w:rFonts w:ascii="Arial" w:hAnsi="Arial" w:eastAsia="宋体" w:cs="Arial"/>
                <w:lang w:val="fi-FI" w:eastAsia="zh-CN"/>
              </w:rPr>
            </w:pPr>
            <w:r>
              <w:rPr>
                <w:rFonts w:ascii="Arial" w:hAnsi="Arial" w:eastAsia="宋体" w:cs="Arial"/>
                <w:lang w:val="fi-FI" w:eastAsia="zh-CN"/>
              </w:rPr>
              <w:t>Fangli XU (fangli_xu@apple.com)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vAlign w:val="bottom"/>
          </w:tcPr>
          <w:p>
            <w:pPr>
              <w:spacing w:after="180"/>
              <w:rPr>
                <w:rFonts w:ascii="Arial" w:hAnsi="Arial" w:eastAsia="宋体" w:cs="Arial"/>
                <w:lang w:val="en-GB" w:eastAsia="zh-CN"/>
              </w:rPr>
            </w:pPr>
            <w:r>
              <w:rPr>
                <w:rFonts w:ascii="Arial" w:hAnsi="Arial" w:eastAsia="宋体" w:cs="Arial"/>
                <w:lang w:eastAsia="zh-CN"/>
              </w:rPr>
              <w:t>TD Tech, Chengdu TD Tech</w:t>
            </w:r>
          </w:p>
        </w:tc>
        <w:tc>
          <w:tcPr>
            <w:tcW w:w="5523" w:type="dxa"/>
            <w:vAlign w:val="bottom"/>
          </w:tcPr>
          <w:p>
            <w:pPr>
              <w:spacing w:after="180"/>
              <w:rPr>
                <w:rFonts w:ascii="Arial" w:hAnsi="Arial" w:eastAsia="宋体" w:cs="Arial"/>
                <w:lang w:val="fi-FI" w:eastAsia="zh-CN"/>
              </w:rPr>
            </w:pPr>
            <w:r>
              <w:rPr>
                <w:rFonts w:ascii="Arial" w:hAnsi="Arial" w:eastAsia="宋体" w:cs="Arial"/>
                <w:lang w:val="en-GB" w:eastAsia="zh-CN"/>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宋体" w:cs="Arial"/>
                <w:lang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523" w:type="dxa"/>
          </w:tcPr>
          <w:p>
            <w:pPr>
              <w:spacing w:after="180"/>
              <w:rPr>
                <w:rFonts w:ascii="Arial" w:hAnsi="Arial" w:eastAsia="宋体" w:cs="Arial"/>
                <w:lang w:val="en-GB" w:eastAsia="zh-CN"/>
              </w:rPr>
            </w:pPr>
            <w:r>
              <w:rPr>
                <w:rFonts w:hint="eastAsia" w:ascii="Arial" w:hAnsi="Arial" w:eastAsia="MS Mincho" w:cs="Arial"/>
                <w:lang w:val="en-GB" w:eastAsia="ja-JP"/>
              </w:rPr>
              <w:t>M</w:t>
            </w:r>
            <w:r>
              <w:rPr>
                <w:rFonts w:ascii="Arial" w:hAnsi="Arial" w:eastAsia="MS Mincho" w:cs="Arial"/>
                <w:lang w:val="en-GB" w:eastAsia="ja-JP"/>
              </w:rPr>
              <w:t>asato Fujishiro (masato.fujishiro.fj@kyocera.jp)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MS Mincho" w:cs="Arial"/>
                <w:lang w:val="en-GB" w:eastAsia="ja-JP"/>
              </w:rPr>
            </w:pPr>
            <w:r>
              <w:rPr>
                <w:rFonts w:ascii="Arial" w:hAnsi="Arial" w:eastAsia="MS Mincho" w:cs="Arial"/>
                <w:lang w:val="en-GB" w:eastAsia="ja-JP"/>
              </w:rPr>
              <w:t>Xiaomi</w:t>
            </w:r>
          </w:p>
        </w:tc>
        <w:tc>
          <w:tcPr>
            <w:tcW w:w="5523" w:type="dxa"/>
          </w:tcPr>
          <w:p>
            <w:pPr>
              <w:spacing w:after="180"/>
              <w:rPr>
                <w:rFonts w:ascii="Arial" w:hAnsi="Arial" w:eastAsia="MS Mincho" w:cs="Arial"/>
                <w:lang w:val="en-GB" w:eastAsia="ja-JP"/>
              </w:rPr>
            </w:pPr>
            <w:r>
              <w:rPr>
                <w:rFonts w:ascii="Arial" w:hAnsi="Arial" w:eastAsia="MS Mincho" w:cs="Arial"/>
                <w:lang w:val="en-GB" w:eastAsia="ja-JP"/>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5523" w:type="dxa"/>
          </w:tcPr>
          <w:p>
            <w:pPr>
              <w:spacing w:after="180"/>
              <w:rPr>
                <w:rFonts w:ascii="Arial" w:hAnsi="Arial" w:eastAsia="Malgun Gothic" w:cs="Arial"/>
                <w:lang w:val="en-GB" w:eastAsia="ko-KR"/>
              </w:rPr>
            </w:pPr>
            <w:r>
              <w:rPr>
                <w:rFonts w:hint="eastAsia" w:ascii="Arial" w:hAnsi="Arial" w:eastAsia="Malgun Gothic" w:cs="Arial"/>
                <w:lang w:val="en-GB" w:eastAsia="ko-KR"/>
              </w:rPr>
              <w:t>SangWon</w:t>
            </w:r>
            <w:r>
              <w:rPr>
                <w:rFonts w:ascii="Arial" w:hAnsi="Arial" w:eastAsia="Malgun Gothic" w:cs="Arial"/>
                <w:lang w:val="en-GB" w:eastAsia="ko-KR"/>
              </w:rPr>
              <w:t xml:space="preserve"> Kim (sangwon7.kim@lge.com)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Malgun Gothic" w:cs="Arial"/>
                <w:lang w:val="en-GB" w:eastAsia="ko-KR"/>
              </w:rPr>
            </w:pPr>
            <w:r>
              <w:rPr>
                <w:rFonts w:ascii="Arial" w:hAnsi="Arial" w:eastAsia="Malgun Gothic" w:cs="Arial"/>
                <w:lang w:val="en-GB" w:eastAsia="ko-KR"/>
              </w:rPr>
              <w:t>Ericsson</w:t>
            </w:r>
          </w:p>
        </w:tc>
        <w:tc>
          <w:tcPr>
            <w:tcW w:w="5523" w:type="dxa"/>
          </w:tcPr>
          <w:p>
            <w:pPr>
              <w:spacing w:after="180"/>
              <w:rPr>
                <w:rFonts w:ascii="Arial" w:hAnsi="Arial" w:eastAsia="Malgun Gothic" w:cs="Arial"/>
                <w:lang w:val="en-GB" w:eastAsia="ko-KR"/>
              </w:rPr>
            </w:pPr>
            <w:r>
              <w:rPr>
                <w:rFonts w:ascii="Arial" w:hAnsi="Arial" w:eastAsia="Malgun Gothic" w:cs="Arial"/>
                <w:lang w:val="en-GB" w:eastAsia="ko-KR"/>
              </w:rPr>
              <w:t>Martin van der Zee (martin.van.der.zee@ericsson.com)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Malgun Gothic" w:cs="Arial"/>
                <w:lang w:eastAsia="ko-KR"/>
              </w:rPr>
            </w:pPr>
            <w:r>
              <w:rPr>
                <w:rFonts w:ascii="Arial" w:hAnsi="Arial" w:eastAsia="Malgun Gothic" w:cs="Arial"/>
                <w:lang w:eastAsia="ko-KR"/>
              </w:rPr>
              <w:t>Sharp</w:t>
            </w:r>
          </w:p>
        </w:tc>
        <w:tc>
          <w:tcPr>
            <w:tcW w:w="5523"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ascii="Arial" w:hAnsi="Arial" w:eastAsia="Malgun Gothic" w:cs="Arial"/>
                <w:lang w:eastAsia="ko-KR"/>
              </w:rPr>
            </w:pPr>
            <w:r>
              <w:rPr>
                <w:rFonts w:ascii="Arial" w:hAnsi="Arial" w:eastAsia="Malgun Gothic" w:cs="Arial"/>
                <w:lang w:val="en-GB" w:eastAsia="ko-KR"/>
              </w:rPr>
              <w:t>Futurewei</w:t>
            </w:r>
          </w:p>
        </w:tc>
        <w:tc>
          <w:tcPr>
            <w:tcW w:w="5523" w:type="dxa"/>
          </w:tcPr>
          <w:p>
            <w:pPr>
              <w:spacing w:after="180"/>
              <w:rPr>
                <w:rFonts w:ascii="Arial" w:hAnsi="Arial" w:eastAsia="Malgun Gothic" w:cs="Arial"/>
                <w:lang w:val="en-GB" w:eastAsia="ko-KR"/>
              </w:rPr>
            </w:pPr>
            <w:r>
              <w:rPr>
                <w:rFonts w:ascii="Arial" w:hAnsi="Arial" w:eastAsia="Malgun Gothic" w:cs="Arial"/>
                <w:lang w:val="en-GB" w:eastAsia="ko-KR"/>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gridSpan w:val="2"/>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523" w:type="dxa"/>
          </w:tcPr>
          <w:p>
            <w:pPr>
              <w:spacing w:after="180"/>
              <w:rPr>
                <w:rFonts w:hint="default" w:ascii="Arial" w:hAnsi="Arial" w:eastAsia="宋体" w:cs="Arial"/>
                <w:lang w:val="en-US" w:eastAsia="zh-CN"/>
              </w:rPr>
            </w:pPr>
            <w:r>
              <w:rPr>
                <w:rFonts w:hint="eastAsia" w:ascii="Arial" w:hAnsi="Arial" w:eastAsia="宋体" w:cs="Arial"/>
                <w:lang w:val="en-US" w:eastAsia="zh-CN"/>
              </w:rPr>
              <w:t>qi.tao3@zte.com.cn</w:t>
            </w:r>
          </w:p>
        </w:tc>
      </w:tr>
    </w:tbl>
    <w:p>
      <w:pPr>
        <w:pStyle w:val="125"/>
        <w:ind w:left="0" w:firstLine="0"/>
        <w:rPr>
          <w:rFonts w:eastAsiaTheme="minorEastAsia"/>
          <w:lang w:eastAsia="zh-CN"/>
        </w:rPr>
      </w:pPr>
    </w:p>
    <w:p>
      <w:pPr>
        <w:pStyle w:val="2"/>
        <w:keepLines/>
        <w:pBdr>
          <w:top w:val="single" w:color="auto" w:sz="12" w:space="3"/>
        </w:pBdr>
        <w:spacing w:before="240" w:after="180" w:line="240" w:lineRule="auto"/>
        <w:ind w:left="425" w:hanging="425"/>
        <w:jc w:val="both"/>
      </w:pPr>
      <w:r>
        <w:rPr>
          <w:rFonts w:hint="eastAsia"/>
        </w:rPr>
        <w:t>Discussion</w:t>
      </w:r>
    </w:p>
    <w:p>
      <w:pPr>
        <w:pStyle w:val="4"/>
        <w:tabs>
          <w:tab w:val="left" w:pos="-806"/>
          <w:tab w:val="clear" w:pos="567"/>
        </w:tabs>
        <w:spacing w:line="240" w:lineRule="auto"/>
        <w:ind w:left="-806" w:firstLine="806"/>
        <w:jc w:val="both"/>
        <w:rPr>
          <w:rFonts w:eastAsiaTheme="minorEastAsia"/>
          <w:sz w:val="22"/>
          <w:szCs w:val="22"/>
        </w:rPr>
      </w:pPr>
      <w:r>
        <w:rPr>
          <w:rFonts w:eastAsiaTheme="minorEastAsia"/>
          <w:sz w:val="22"/>
          <w:szCs w:val="22"/>
        </w:rPr>
        <w:t>Group paging</w:t>
      </w:r>
      <w:r>
        <w:rPr>
          <w:rFonts w:hint="eastAsia" w:eastAsiaTheme="minorEastAsia"/>
          <w:sz w:val="22"/>
          <w:szCs w:val="22"/>
        </w:rPr>
        <w:t xml:space="preserve"> Handling</w:t>
      </w:r>
    </w:p>
    <w:p>
      <w:pPr>
        <w:pStyle w:val="5"/>
        <w:rPr>
          <w:sz w:val="21"/>
          <w:lang w:eastAsia="zh-CN"/>
        </w:rPr>
      </w:pPr>
      <w:r>
        <w:rPr>
          <w:sz w:val="21"/>
        </w:rPr>
        <w:t>[C006] Correction to UE Behavior on Group Paging Handling</w:t>
      </w:r>
    </w:p>
    <w:p>
      <w:pPr>
        <w:pStyle w:val="103"/>
        <w:spacing w:before="240"/>
        <w:rPr>
          <w:rFonts w:eastAsia="宋体"/>
          <w:lang w:eastAsia="zh-CN"/>
        </w:rPr>
      </w:pPr>
      <w:r>
        <w:rPr>
          <w:rFonts w:eastAsia="宋体"/>
          <w:lang w:eastAsia="zh-CN"/>
        </w:rPr>
        <w:t xml:space="preserve">In R2-2204669,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pPr>
        <w:pStyle w:val="103"/>
        <w:spacing w:before="240"/>
        <w:rPr>
          <w:rFonts w:eastAsiaTheme="minorEastAsia"/>
          <w:lang w:eastAsia="zh-CN"/>
        </w:rPr>
      </w:pPr>
      <w:r>
        <w:rPr>
          <w:rFonts w:eastAsia="宋体" w:cs="Arial"/>
          <w:lang w:eastAsia="zh-CN"/>
        </w:rPr>
        <w:t>In this case,</w:t>
      </w:r>
      <w:r>
        <w:rPr>
          <w:rFonts w:hint="eastAsia" w:eastAsia="宋体" w:cs="Arial"/>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Pr>
          <w:rFonts w:hint="eastAsia" w:eastAsiaTheme="minorEastAsia"/>
          <w:lang w:eastAsia="zh-CN"/>
        </w:rPr>
        <w:t xml:space="preserve"> It is unnecessary and may conflict with ongoing RRC resume </w:t>
      </w:r>
      <w:r>
        <w:rPr>
          <w:rFonts w:eastAsiaTheme="minorEastAsia"/>
          <w:lang w:eastAsia="zh-CN"/>
        </w:rPr>
        <w:t>procedure</w:t>
      </w:r>
      <w:r>
        <w:rPr>
          <w:rFonts w:hint="eastAsia" w:eastAsiaTheme="minorEastAsia"/>
          <w:lang w:eastAsia="zh-CN"/>
        </w:rPr>
        <w:t>.</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7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448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tcPr>
          <w:p>
            <w:pPr>
              <w:rPr>
                <w:rFonts w:eastAsia="宋体"/>
                <w:lang w:val="en-GB" w:eastAsia="zh-CN"/>
              </w:rPr>
            </w:pPr>
            <w:r>
              <w:t>CATT</w:t>
            </w:r>
          </w:p>
          <w:p>
            <w:pPr>
              <w:spacing w:after="180"/>
              <w:rPr>
                <w:rFonts w:ascii="Arial" w:hAnsi="Arial" w:cs="Arial"/>
                <w:lang w:val="en-GB"/>
              </w:rPr>
            </w:pPr>
            <w:r>
              <w:t>R2-2204669</w:t>
            </w:r>
          </w:p>
        </w:tc>
        <w:tc>
          <w:tcPr>
            <w:tcW w:w="4482" w:type="pct"/>
            <w:tcBorders>
              <w:top w:val="single" w:color="auto" w:sz="4" w:space="0"/>
              <w:left w:val="single" w:color="auto" w:sz="4" w:space="0"/>
              <w:bottom w:val="single" w:color="auto" w:sz="4" w:space="0"/>
              <w:right w:val="single" w:color="auto" w:sz="4" w:space="0"/>
            </w:tcBorders>
          </w:tcPr>
          <w:p>
            <w:pPr>
              <w:rPr>
                <w:rFonts w:eastAsia="宋体"/>
              </w:rPr>
            </w:pPr>
            <w:bookmarkStart w:id="5" w:name="_Toc60776742"/>
            <w:bookmarkStart w:id="6" w:name="_Toc100929540"/>
            <w:r>
              <w:t>5.3.2.3</w:t>
            </w:r>
            <w:r>
              <w:tab/>
            </w:r>
            <w:r>
              <w:t xml:space="preserve">Reception of the </w:t>
            </w:r>
            <w:r>
              <w:rPr>
                <w:i/>
              </w:rPr>
              <w:t>Paging</w:t>
            </w:r>
            <w:r>
              <w:t xml:space="preserve"> </w:t>
            </w:r>
            <w:r>
              <w:rPr>
                <w:i/>
              </w:rPr>
              <w:t>message</w:t>
            </w:r>
            <w:r>
              <w:t xml:space="preserve"> by the UE</w:t>
            </w:r>
            <w:bookmarkEnd w:id="5"/>
            <w:bookmarkEnd w:id="6"/>
          </w:p>
          <w:p>
            <w:pPr>
              <w:pStyle w:val="103"/>
              <w:spacing w:after="0"/>
              <w:rPr>
                <w:rFonts w:eastAsia="宋体"/>
                <w:lang w:eastAsia="zh-CN"/>
              </w:rPr>
            </w:pPr>
            <w:r>
              <w:rPr>
                <w:rFonts w:eastAsia="宋体"/>
                <w:lang w:eastAsia="zh-CN"/>
              </w:rPr>
              <w:t>……</w:t>
            </w:r>
          </w:p>
          <w:p>
            <w:pPr>
              <w:pStyle w:val="63"/>
              <w:rPr>
                <w:rFonts w:eastAsia="Malgun Gothic"/>
              </w:rPr>
            </w:pPr>
            <w:r>
              <w:t>1&gt;</w:t>
            </w:r>
            <w:r>
              <w:tab/>
            </w:r>
            <w:ins w:id="0" w:author="CATT" w:date="2022-04-21T14:28:00Z">
              <w:r>
                <w:rPr>
                  <w:lang w:eastAsia="zh-CN"/>
                </w:rPr>
                <w:t xml:space="preserve">if in RRC_IDLE, </w:t>
              </w:r>
            </w:ins>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pPr>
              <w:pStyle w:val="64"/>
              <w:ind w:left="1600" w:hanging="400"/>
            </w:pPr>
            <w:r>
              <w:t>2&gt;</w:t>
            </w:r>
            <w:r>
              <w:tab/>
            </w:r>
            <w:r>
              <w:t xml:space="preserve">if the UE has joined an MBS session indicated by the </w:t>
            </w:r>
            <w:r>
              <w:rPr>
                <w:i/>
              </w:rPr>
              <w:t>TMGI</w:t>
            </w:r>
            <w:r>
              <w:t xml:space="preserve"> included in the </w:t>
            </w:r>
            <w:r>
              <w:rPr>
                <w:i/>
              </w:rPr>
              <w:t>pagingGroupList</w:t>
            </w:r>
            <w:r>
              <w:t>:</w:t>
            </w:r>
          </w:p>
          <w:p>
            <w:pPr>
              <w:pStyle w:val="65"/>
            </w:pPr>
            <w:r>
              <w:t>3&gt;</w:t>
            </w:r>
            <w:r>
              <w:tab/>
            </w:r>
            <w:r>
              <w:t xml:space="preserve">forward the </w:t>
            </w:r>
            <w:r>
              <w:rPr>
                <w:i/>
              </w:rPr>
              <w:t>TMGI</w:t>
            </w:r>
            <w:r>
              <w:t xml:space="preserve"> to the upper layers;</w:t>
            </w:r>
          </w:p>
          <w:p>
            <w:pPr>
              <w:pStyle w:val="63"/>
              <w:rPr>
                <w:lang w:eastAsia="zh-CN"/>
              </w:rPr>
            </w:pPr>
            <w:r>
              <w:t>1&gt;</w:t>
            </w:r>
            <w:r>
              <w:tab/>
            </w:r>
            <w:r>
              <w:t xml:space="preserve">if in RRC_INACTIVE and the UE has joined one or more MBS session(s) indicated by the </w:t>
            </w:r>
            <w:r>
              <w:rPr>
                <w:i/>
              </w:rPr>
              <w:t>TMGI</w:t>
            </w:r>
            <w:r>
              <w:t xml:space="preserve"> included in the </w:t>
            </w:r>
            <w:r>
              <w:rPr>
                <w:i/>
              </w:rPr>
              <w:t>pagingGroupList</w:t>
            </w:r>
            <w:ins w:id="1" w:author="CATT" w:date="2022-04-24T10:19:00Z">
              <w:r>
                <w:rPr>
                  <w:i/>
                  <w:lang w:eastAsia="zh-CN"/>
                </w:rPr>
                <w:t>:</w:t>
              </w:r>
            </w:ins>
            <w:del w:id="2" w:author="CATT" w:date="2022-04-24T10:19:00Z">
              <w:r>
                <w:rPr/>
                <w:delText>;</w:delText>
              </w:r>
            </w:del>
            <w:del w:id="3" w:author="CATT" w:date="2022-04-24T10:19:00Z">
              <w:r>
                <w:rPr>
                  <w:i/>
                </w:rPr>
                <w:delText xml:space="preserve"> </w:delText>
              </w:r>
            </w:del>
            <w:del w:id="4" w:author="CATT" w:date="2022-04-24T10:18:00Z">
              <w:r>
                <w:rPr/>
                <w:delText>and</w:delText>
              </w:r>
            </w:del>
          </w:p>
          <w:p>
            <w:pPr>
              <w:pStyle w:val="63"/>
              <w:ind w:left="600" w:leftChars="300" w:firstLine="0"/>
            </w:pPr>
            <w:del w:id="5" w:author="CATT" w:date="2022-04-24T10:18:00Z">
              <w:r>
                <w:rPr/>
                <w:delText>1</w:delText>
              </w:r>
            </w:del>
            <w:ins w:id="6" w:author="CATT" w:date="2022-04-24T10:18:00Z">
              <w:r>
                <w:rPr>
                  <w:lang w:eastAsia="zh-CN"/>
                </w:rPr>
                <w:t>2</w:t>
              </w:r>
            </w:ins>
            <w:r>
              <w:t>&gt;</w:t>
            </w:r>
            <w:r>
              <w:tab/>
            </w:r>
            <w:r>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pPr>
              <w:pStyle w:val="64"/>
              <w:ind w:left="200" w:leftChars="100" w:firstLine="800" w:firstLineChars="400"/>
            </w:pPr>
            <w:del w:id="7" w:author="CATT" w:date="2022-04-24T10:18:00Z">
              <w:r>
                <w:rPr/>
                <w:delText>2</w:delText>
              </w:r>
            </w:del>
            <w:ins w:id="8" w:author="CATT" w:date="2022-04-24T10:18:00Z">
              <w:r>
                <w:rPr>
                  <w:lang w:eastAsia="zh-CN"/>
                </w:rPr>
                <w:t>3</w:t>
              </w:r>
            </w:ins>
            <w:r>
              <w:t>&gt;</w:t>
            </w:r>
            <w:r>
              <w:tab/>
            </w:r>
            <w:r>
              <w:t xml:space="preserve">initiate the RRC connection resumption procedure according to 5.3.13 with </w:t>
            </w:r>
            <w:r>
              <w:rPr>
                <w:i/>
              </w:rPr>
              <w:t xml:space="preserve">resumeCause </w:t>
            </w:r>
            <w:r>
              <w:t>set as below:</w:t>
            </w:r>
          </w:p>
          <w:p>
            <w:pPr>
              <w:pStyle w:val="65"/>
              <w:ind w:left="200" w:leftChars="100" w:firstLine="1000" w:firstLineChars="500"/>
            </w:pPr>
            <w:del w:id="9" w:author="CATT" w:date="2022-04-24T10:19:00Z">
              <w:r>
                <w:rPr/>
                <w:delText>3</w:delText>
              </w:r>
            </w:del>
            <w:ins w:id="10" w:author="CATT" w:date="2022-04-24T10:19:00Z">
              <w:r>
                <w:rPr>
                  <w:lang w:eastAsia="zh-CN"/>
                </w:rPr>
                <w:t>4</w:t>
              </w:r>
            </w:ins>
            <w:r>
              <w:t>&gt;</w:t>
            </w:r>
            <w:r>
              <w:tab/>
            </w:r>
            <w:r>
              <w:t>if the UE is configured by upper layers with Access Identity 1:</w:t>
            </w:r>
          </w:p>
          <w:p>
            <w:pPr>
              <w:pStyle w:val="69"/>
              <w:ind w:left="200" w:leftChars="100" w:firstLine="1400" w:firstLineChars="700"/>
            </w:pPr>
            <w:del w:id="11" w:author="CATT" w:date="2022-04-24T10:19:00Z">
              <w:r>
                <w:rPr/>
                <w:delText>4</w:delText>
              </w:r>
            </w:del>
            <w:ins w:id="12" w:author="CATT" w:date="2022-04-24T10:19:00Z">
              <w:r>
                <w:rPr>
                  <w:lang w:eastAsia="zh-CN"/>
                </w:rPr>
                <w:t>5</w:t>
              </w:r>
            </w:ins>
            <w:r>
              <w:t>&gt;</w:t>
            </w:r>
            <w:r>
              <w:tab/>
            </w:r>
            <w:r>
              <w:rPr>
                <w:i/>
              </w:rPr>
              <w:t>resumeCause</w:t>
            </w:r>
            <w:r>
              <w:t xml:space="preserve"> is set to </w:t>
            </w:r>
            <w:r>
              <w:rPr>
                <w:i/>
              </w:rPr>
              <w:t>mps-PriorityAccess</w:t>
            </w:r>
            <w:r>
              <w:t>;</w:t>
            </w:r>
          </w:p>
          <w:p>
            <w:pPr>
              <w:pStyle w:val="65"/>
              <w:ind w:left="200" w:leftChars="100" w:firstLine="1000" w:firstLineChars="500"/>
            </w:pPr>
            <w:del w:id="13" w:author="CATT" w:date="2022-04-24T10:20:00Z">
              <w:r>
                <w:rPr/>
                <w:delText>3</w:delText>
              </w:r>
            </w:del>
            <w:ins w:id="14" w:author="CATT" w:date="2022-04-24T10:20:00Z">
              <w:r>
                <w:rPr>
                  <w:lang w:eastAsia="zh-CN"/>
                </w:rPr>
                <w:t>4</w:t>
              </w:r>
            </w:ins>
            <w:r>
              <w:t>&gt;</w:t>
            </w:r>
            <w:r>
              <w:tab/>
            </w:r>
            <w:r>
              <w:t>else if the UE is configured by upper layers with Access Identity 2:</w:t>
            </w:r>
          </w:p>
          <w:p>
            <w:pPr>
              <w:pStyle w:val="69"/>
              <w:ind w:left="200" w:leftChars="100" w:firstLine="1400" w:firstLineChars="700"/>
            </w:pPr>
            <w:del w:id="15" w:author="CATT" w:date="2022-04-24T10:20:00Z">
              <w:r>
                <w:rPr/>
                <w:delText>4</w:delText>
              </w:r>
            </w:del>
            <w:ins w:id="16" w:author="CATT" w:date="2022-04-24T10:20:00Z">
              <w:r>
                <w:rPr>
                  <w:lang w:eastAsia="zh-CN"/>
                </w:rPr>
                <w:t>5</w:t>
              </w:r>
            </w:ins>
            <w:r>
              <w:t>&gt;</w:t>
            </w:r>
            <w:r>
              <w:tab/>
            </w:r>
            <w:r>
              <w:rPr>
                <w:i/>
              </w:rPr>
              <w:t>resumeCause</w:t>
            </w:r>
            <w:r>
              <w:t xml:space="preserve"> is set to </w:t>
            </w:r>
            <w:r>
              <w:rPr>
                <w:i/>
              </w:rPr>
              <w:t>mcs-PriorityAccess</w:t>
            </w:r>
            <w:r>
              <w:t>;</w:t>
            </w:r>
          </w:p>
          <w:p>
            <w:pPr>
              <w:pStyle w:val="65"/>
              <w:ind w:left="200" w:leftChars="100" w:firstLine="1000" w:firstLineChars="500"/>
            </w:pPr>
            <w:del w:id="17" w:author="CATT" w:date="2022-04-24T10:20:00Z">
              <w:r>
                <w:rPr/>
                <w:delText>3</w:delText>
              </w:r>
            </w:del>
            <w:ins w:id="18" w:author="CATT" w:date="2022-04-24T10:20:00Z">
              <w:r>
                <w:rPr>
                  <w:lang w:eastAsia="zh-CN"/>
                </w:rPr>
                <w:t>4</w:t>
              </w:r>
            </w:ins>
            <w:r>
              <w:t>&gt;</w:t>
            </w:r>
            <w:r>
              <w:tab/>
            </w:r>
            <w:r>
              <w:t>else if the UE is configured by upper layers with one or more Access Identities equal to 11-15:</w:t>
            </w:r>
          </w:p>
          <w:p>
            <w:pPr>
              <w:pStyle w:val="69"/>
              <w:ind w:left="200" w:leftChars="100" w:firstLine="1400" w:firstLineChars="700"/>
            </w:pPr>
            <w:del w:id="19" w:author="CATT" w:date="2022-04-24T10:20:00Z">
              <w:r>
                <w:rPr/>
                <w:delText>4</w:delText>
              </w:r>
            </w:del>
            <w:ins w:id="20" w:author="CATT" w:date="2022-04-24T10:20:00Z">
              <w:r>
                <w:rPr>
                  <w:lang w:eastAsia="zh-CN"/>
                </w:rPr>
                <w:t>5</w:t>
              </w:r>
            </w:ins>
            <w:r>
              <w:t>&gt;</w:t>
            </w:r>
            <w:r>
              <w:tab/>
            </w:r>
            <w:r>
              <w:rPr>
                <w:i/>
              </w:rPr>
              <w:t>resumeCause</w:t>
            </w:r>
            <w:r>
              <w:t xml:space="preserve"> is set to </w:t>
            </w:r>
            <w:r>
              <w:rPr>
                <w:i/>
              </w:rPr>
              <w:t>highPriorityAccess</w:t>
            </w:r>
            <w:r>
              <w:t>;</w:t>
            </w:r>
          </w:p>
          <w:p>
            <w:pPr>
              <w:pStyle w:val="65"/>
              <w:ind w:left="200" w:leftChars="100" w:firstLine="1000" w:firstLineChars="500"/>
            </w:pPr>
            <w:del w:id="21" w:author="CATT" w:date="2022-04-24T10:20:00Z">
              <w:r>
                <w:rPr/>
                <w:delText>3</w:delText>
              </w:r>
            </w:del>
            <w:ins w:id="22" w:author="CATT" w:date="2022-04-24T10:20:00Z">
              <w:r>
                <w:rPr>
                  <w:lang w:eastAsia="zh-CN"/>
                </w:rPr>
                <w:t>4</w:t>
              </w:r>
            </w:ins>
            <w:r>
              <w:t>&gt;</w:t>
            </w:r>
            <w:r>
              <w:tab/>
            </w:r>
            <w:r>
              <w:t>else:</w:t>
            </w:r>
          </w:p>
          <w:p>
            <w:pPr>
              <w:pStyle w:val="69"/>
              <w:ind w:left="200" w:leftChars="100" w:firstLine="1400" w:firstLineChars="700"/>
              <w:rPr>
                <w:ins w:id="23" w:author="CATT" w:date="2022-04-24T10:20:00Z"/>
                <w:lang w:eastAsia="zh-CN"/>
              </w:rPr>
            </w:pPr>
            <w:del w:id="24" w:author="CATT" w:date="2022-04-24T10:20:00Z">
              <w:r>
                <w:rPr/>
                <w:delText>4</w:delText>
              </w:r>
            </w:del>
            <w:ins w:id="25" w:author="CATT" w:date="2022-04-24T10:20:00Z">
              <w:r>
                <w:rPr>
                  <w:lang w:eastAsia="zh-CN"/>
                </w:rPr>
                <w:t>5</w:t>
              </w:r>
            </w:ins>
            <w:r>
              <w:t>&gt;</w:t>
            </w:r>
            <w:r>
              <w:tab/>
            </w:r>
            <w:r>
              <w:rPr>
                <w:i/>
              </w:rPr>
              <w:t>resumeCause</w:t>
            </w:r>
            <w:r>
              <w:t xml:space="preserve"> is set to </w:t>
            </w:r>
            <w:r>
              <w:rPr>
                <w:i/>
              </w:rPr>
              <w:t>mt-Access</w:t>
            </w:r>
            <w:r>
              <w:t>.</w:t>
            </w:r>
          </w:p>
          <w:p>
            <w:pPr>
              <w:pStyle w:val="69"/>
              <w:ind w:left="0" w:firstLine="800" w:firstLineChars="400"/>
              <w:rPr>
                <w:ins w:id="26" w:author="CATT" w:date="2022-04-24T10:23:00Z"/>
                <w:lang w:eastAsia="zh-CN"/>
              </w:rPr>
            </w:pPr>
            <w:ins w:id="27" w:author="CATT" w:date="2022-04-24T10:18:00Z">
              <w:r>
                <w:rPr>
                  <w:lang w:eastAsia="zh-CN"/>
                </w:rPr>
                <w:t>2</w:t>
              </w:r>
            </w:ins>
            <w:ins w:id="28" w:author="CATT" w:date="2022-04-24T10:22:00Z">
              <w:r>
                <w:rPr>
                  <w:lang w:eastAsia="zh-CN"/>
                </w:rPr>
                <w:t xml:space="preserve">&gt;    </w:t>
              </w:r>
            </w:ins>
            <w:ins w:id="29" w:author="CATT" w:date="2022-04-24T10:23:00Z">
              <w:r>
                <w:rPr>
                  <w:lang w:eastAsia="zh-CN"/>
                </w:rPr>
                <w:t>else:</w:t>
              </w:r>
            </w:ins>
          </w:p>
          <w:p>
            <w:pPr>
              <w:pStyle w:val="65"/>
              <w:rPr>
                <w:ins w:id="30" w:author="CATT" w:date="2022-04-24T10:24:00Z"/>
              </w:rPr>
            </w:pPr>
            <w:ins w:id="31" w:author="CATT" w:date="2022-04-24T10:23:00Z">
              <w:r>
                <w:rPr>
                  <w:lang w:eastAsia="zh-CN"/>
                </w:rPr>
                <w:t xml:space="preserve">   3&gt; </w:t>
              </w:r>
            </w:ins>
            <w:ins w:id="32" w:author="CATT" w:date="2022-04-24T10:24:00Z">
              <w:r>
                <w:rPr/>
                <w:t xml:space="preserve">forward the </w:t>
              </w:r>
            </w:ins>
            <w:ins w:id="33" w:author="CATT" w:date="2022-04-24T10:24:00Z">
              <w:r>
                <w:rPr>
                  <w:i/>
                </w:rPr>
                <w:t>TMGI</w:t>
              </w:r>
            </w:ins>
            <w:ins w:id="34" w:author="CATT" w:date="2022-04-24T10:24:00Z">
              <w:r>
                <w:rPr/>
                <w:t xml:space="preserve"> to the upper layers;</w:t>
              </w:r>
            </w:ins>
          </w:p>
          <w:p>
            <w:pPr>
              <w:pStyle w:val="69"/>
              <w:ind w:left="0" w:firstLine="1000" w:firstLineChars="500"/>
              <w:rPr>
                <w:lang w:eastAsia="zh-CN"/>
              </w:rPr>
            </w:pPr>
            <w:ins w:id="35" w:author="CATT" w:date="2022-04-24T10:24:00Z">
              <w:r>
                <w:rPr/>
                <w:t>3&gt;</w:t>
              </w:r>
            </w:ins>
            <w:ins w:id="36" w:author="CATT" w:date="2022-04-24T10:25:00Z">
              <w:r>
                <w:rPr>
                  <w:lang w:eastAsia="zh-CN"/>
                </w:rPr>
                <w:t xml:space="preserve"> </w:t>
              </w:r>
            </w:ins>
            <w:ins w:id="37" w:author="CATT" w:date="2022-04-24T10:24:00Z">
              <w:r>
                <w:rPr/>
                <w:t>perform the actions upon going to RRC_IDLE as specified in 5.3.11</w:t>
              </w:r>
            </w:ins>
            <w:ins w:id="38" w:author="CATT" w:date="2022-04-24T10:25:00Z">
              <w:r>
                <w:rPr>
                  <w:lang w:eastAsia="zh-CN"/>
                </w:rPr>
                <w:t>;</w:t>
              </w:r>
            </w:ins>
          </w:p>
          <w:p>
            <w:pPr>
              <w:pStyle w:val="103"/>
              <w:spacing w:after="0"/>
              <w:rPr>
                <w:rFonts w:eastAsia="宋体"/>
                <w:lang w:eastAsia="zh-CN"/>
              </w:rPr>
            </w:pPr>
          </w:p>
        </w:tc>
      </w:tr>
    </w:tbl>
    <w:p>
      <w:pPr>
        <w:pStyle w:val="103"/>
        <w:spacing w:before="240"/>
        <w:rPr>
          <w:rFonts w:eastAsia="宋体"/>
          <w:lang w:eastAsia="zh-CN"/>
        </w:rPr>
      </w:pPr>
      <w:r>
        <w:rPr>
          <w:rFonts w:eastAsia="宋体"/>
          <w:lang w:eastAsia="zh-CN"/>
        </w:rPr>
        <w:t>Companies are then requested to answer the following question.</w:t>
      </w:r>
    </w:p>
    <w:p>
      <w:pPr>
        <w:adjustRightInd w:val="0"/>
        <w:snapToGrid w:val="0"/>
        <w:spacing w:after="120" w:afterLines="50"/>
        <w:jc w:val="both"/>
        <w:rPr>
          <w:rFonts w:ascii="Arial" w:hAnsi="Arial" w:eastAsia="宋体" w:cs="Arial"/>
          <w:b/>
          <w:sz w:val="22"/>
          <w:lang w:eastAsia="zh-CN"/>
        </w:rPr>
      </w:pPr>
      <w:r>
        <w:rPr>
          <w:rFonts w:ascii="Arial" w:hAnsi="Arial" w:eastAsia="宋体" w:cs="Arial"/>
          <w:b/>
          <w:sz w:val="22"/>
          <w:lang w:eastAsia="zh-CN"/>
        </w:rPr>
        <w:t>Question 1: Do you agree th</w:t>
      </w:r>
      <w:r>
        <w:rPr>
          <w:rFonts w:hint="eastAsia" w:ascii="Arial" w:hAnsi="Arial" w:eastAsia="宋体" w:cs="Arial"/>
          <w:b/>
          <w:sz w:val="22"/>
          <w:lang w:eastAsia="zh-CN"/>
        </w:rPr>
        <w:t>e change proposed</w:t>
      </w:r>
      <w:r>
        <w:rPr>
          <w:rFonts w:ascii="Arial" w:hAnsi="Arial" w:eastAsia="宋体" w:cs="Arial"/>
          <w:b/>
          <w:sz w:val="22"/>
          <w:lang w:eastAsia="zh-CN"/>
        </w:rPr>
        <w:t xml:space="preserve"> in R2-2204669?</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919"/>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en-GB" w:eastAsia="zh-CN"/>
              </w:rPr>
            </w:pPr>
            <w:r>
              <w:rPr>
                <w:rFonts w:hint="eastAsia" w:cs="Arial" w:eastAsiaTheme="minor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hint="eastAsia" w:eastAsia="宋体" w:cs="Arial"/>
                <w:lang w:eastAsia="zh-CN"/>
              </w:rPr>
              <w:t xml:space="preserve"> if there is only TMGIs in paging message</w:t>
            </w:r>
            <w:r>
              <w:rPr>
                <w:rFonts w:cs="Arial"/>
                <w:lang w:eastAsia="zh-CN"/>
              </w:rPr>
              <w:t xml:space="preserve">, and thus from this point of view RRC does not expect any trigger from NAS. </w:t>
            </w:r>
            <w:r>
              <w:rPr>
                <w:rFonts w:hint="eastAsia" w:cs="Arial" w:eastAsiaTheme="minor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hint="eastAsia" w:eastAsiaTheme="minorEastAsia"/>
                <w:lang w:eastAsia="zh-CN"/>
              </w:rPr>
              <w:t>, this change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Qualcomm</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In R17 NAS spec, when TMGI is received from RRC, it may or may not trigger Service Request procedure. We should not assume that NAS always triggering SR procedure. In RRC_INACTIVE state, NAS knows RRC state of UE and if TMGI is received from NAS then NAS layer may decide to respond to the page based on TMGI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Samsung</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Nokia</w:t>
            </w:r>
          </w:p>
        </w:tc>
        <w:tc>
          <w:tcPr>
            <w:tcW w:w="539" w:type="pct"/>
          </w:tcPr>
          <w:p>
            <w:pPr>
              <w:spacing w:after="180"/>
              <w:rPr>
                <w:rFonts w:ascii="Arial" w:hAnsi="Arial" w:cs="Arial"/>
                <w:lang w:val="en-GB" w:eastAsia="ko-KR"/>
              </w:rPr>
            </w:pPr>
            <w:r>
              <w:rPr>
                <w:rFonts w:ascii="Arial" w:hAnsi="Arial" w:cs="Arial"/>
                <w:lang w:val="en-GB" w:eastAsia="ko-KR"/>
              </w:rPr>
              <w:t>No but first change is OK</w:t>
            </w:r>
          </w:p>
        </w:tc>
        <w:tc>
          <w:tcPr>
            <w:tcW w:w="3169" w:type="pct"/>
          </w:tcPr>
          <w:p>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type="textWrapping"/>
            </w:r>
          </w:p>
          <w:p>
            <w:pPr>
              <w:spacing w:after="180"/>
              <w:rPr>
                <w:rFonts w:ascii="Arial" w:hAnsi="Arial" w:cs="Arial"/>
                <w:lang w:val="en-GB" w:eastAsia="ko-KR"/>
              </w:rPr>
            </w:pPr>
            <w:r>
              <w:rPr>
                <w:rFonts w:ascii="Arial" w:hAnsi="Arial" w:cs="Arial"/>
                <w:lang w:val="en-GB" w:eastAsia="ko-KR"/>
              </w:rPr>
              <w:t>First change “if in RRC_IDLE” addition seems to be fine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3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69" w:type="pct"/>
          </w:tcPr>
          <w:p>
            <w:pPr>
              <w:spacing w:after="180"/>
              <w:rPr>
                <w:rFonts w:ascii="Arial" w:hAnsi="Arial" w:cs="Arial"/>
                <w:lang w:val="en-GB" w:eastAsia="ko-KR"/>
              </w:rPr>
            </w:pPr>
            <w:r>
              <w:rPr>
                <w:rFonts w:ascii="Arial" w:hAnsi="Arial" w:cs="Arial" w:eastAsiaTheme="minorEastAsia"/>
                <w:lang w:val="en-GB" w:eastAsia="zh-CN"/>
              </w:rPr>
              <w:t>We also think it is different for RRC_IDLE mode and RRC_INACTIVE mode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16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I</w:t>
            </w:r>
            <w:r>
              <w:rPr>
                <w:rFonts w:ascii="Arial" w:hAnsi="Arial" w:cs="Arial" w:eastAsiaTheme="minorEastAsia"/>
                <w:lang w:val="en-GB" w:eastAsia="zh-CN"/>
              </w:rPr>
              <w:t>t makes sense not to send TMGI to NAS if UE can trigger RRC resume, otherwise it may lead to misunderstanding to NAS and then trigger SR procedure.</w:t>
            </w:r>
          </w:p>
          <w:p>
            <w:pPr>
              <w:spacing w:after="180"/>
              <w:rPr>
                <w:rFonts w:ascii="Arial" w:hAnsi="Arial" w:cs="Arial" w:eastAsiaTheme="minorEastAsia"/>
                <w:lang w:val="en-GB" w:eastAsia="zh-CN"/>
              </w:rPr>
            </w:pPr>
            <w:r>
              <w:rPr>
                <w:rFonts w:hint="eastAsia" w:ascii="Arial" w:hAnsi="Arial" w:cs="Arial" w:eastAsiaTheme="minorEastAsia"/>
                <w:lang w:val="en-GB" w:eastAsia="zh-CN"/>
              </w:rPr>
              <w:t>O</w:t>
            </w:r>
            <w:r>
              <w:rPr>
                <w:rFonts w:ascii="Arial" w:hAnsi="Arial" w:cs="Arial" w:eastAsiaTheme="minorEastAsia"/>
                <w:lang w:val="en-GB" w:eastAsia="zh-CN"/>
              </w:rPr>
              <w:t>k to send a LS to check this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169" w:type="pct"/>
          </w:tcPr>
          <w:p>
            <w:pPr>
              <w:spacing w:after="180"/>
              <w:rPr>
                <w:rFonts w:ascii="Arial" w:hAnsi="Arial" w:cs="Arial" w:eastAsiaTheme="minorEastAsia"/>
                <w:lang w:val="en-GB" w:eastAsia="zh-CN"/>
              </w:rPr>
            </w:pPr>
            <w:r>
              <w:rPr>
                <w:rFonts w:ascii="Arial" w:hAnsi="Arial" w:cs="Arial" w:eastAsiaTheme="minorEastAsia"/>
                <w:lang w:val="en-GB" w:eastAsia="zh-CN"/>
              </w:rPr>
              <w:t>The NAS may need to be aware of the TMGI in paging, and maybe we need to check with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No</w:t>
            </w:r>
          </w:p>
        </w:tc>
        <w:tc>
          <w:tcPr>
            <w:tcW w:w="3169" w:type="pct"/>
          </w:tcPr>
          <w:p>
            <w:pPr>
              <w:spacing w:after="180"/>
              <w:rPr>
                <w:rFonts w:ascii="Arial" w:hAnsi="Arial" w:cs="Arial" w:eastAsiaTheme="minorEastAsia"/>
                <w:lang w:val="en-GB" w:eastAsia="zh-CN"/>
              </w:rPr>
            </w:pPr>
            <w:r>
              <w:rPr>
                <w:rFonts w:ascii="Arial" w:hAnsi="Arial" w:cs="Arial" w:eastAsiaTheme="minorEastAsia"/>
                <w:lang w:val="en-GB" w:eastAsia="zh-CN"/>
              </w:rPr>
              <w:t xml:space="preserve">Before this clarification/correction, it’s better to check the NAS operation when receiving TMGI in the RRC_INACTIVE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39"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169" w:type="pct"/>
          </w:tcPr>
          <w:p>
            <w:pPr>
              <w:spacing w:after="180"/>
              <w:rPr>
                <w:rFonts w:ascii="Arial" w:hAnsi="Arial" w:cs="Arial" w:eastAsiaTheme="minorEastAsia"/>
                <w:lang w:val="en-GB" w:eastAsia="zh-CN"/>
              </w:rPr>
            </w:pPr>
            <w:r>
              <w:rPr>
                <w:rFonts w:hint="eastAsia" w:ascii="Arial" w:hAnsi="Arial" w:eastAsia="MS Mincho" w:cs="Arial"/>
                <w:lang w:val="en-GB" w:eastAsia="ja-JP"/>
              </w:rPr>
              <w:t>W</w:t>
            </w:r>
            <w:r>
              <w:rPr>
                <w:rFonts w:ascii="Arial" w:hAnsi="Arial" w:eastAsia="MS Mincho" w:cs="Arial"/>
                <w:lang w:val="en-GB" w:eastAsia="ja-JP"/>
              </w:rPr>
              <w:t xml:space="preserve">e share CATT’s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No</w:t>
            </w:r>
          </w:p>
        </w:tc>
        <w:tc>
          <w:tcPr>
            <w:tcW w:w="3169" w:type="pct"/>
          </w:tcPr>
          <w:p>
            <w:pPr>
              <w:spacing w:after="180"/>
              <w:rPr>
                <w:rFonts w:ascii="Arial" w:hAnsi="Arial" w:eastAsia="MS Mincho" w:cs="Arial"/>
                <w:lang w:val="en-GB" w:eastAsia="ja-JP"/>
              </w:rPr>
            </w:pPr>
            <w:r>
              <w:rPr>
                <w:rFonts w:ascii="Arial" w:hAnsi="Arial" w:eastAsia="MS Mincho" w:cs="Arial"/>
                <w:lang w:val="en-GB" w:eastAsia="ja-JP"/>
              </w:rPr>
              <w:t>Agree with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539" w:type="pct"/>
          </w:tcPr>
          <w:p>
            <w:pPr>
              <w:spacing w:after="180"/>
              <w:rPr>
                <w:rFonts w:ascii="Arial" w:hAnsi="Arial" w:eastAsia="Malgun Gothic" w:cs="Arial"/>
                <w:lang w:val="en-GB" w:eastAsia="ko-KR"/>
              </w:rPr>
            </w:pPr>
            <w:r>
              <w:rPr>
                <w:rFonts w:hint="eastAsia" w:ascii="Arial" w:hAnsi="Arial" w:eastAsia="Malgun Gothic" w:cs="Arial"/>
                <w:lang w:val="en-GB" w:eastAsia="ko-KR"/>
              </w:rPr>
              <w:t>Yes</w:t>
            </w:r>
          </w:p>
        </w:tc>
        <w:tc>
          <w:tcPr>
            <w:tcW w:w="3169" w:type="pct"/>
          </w:tcPr>
          <w:p>
            <w:pPr>
              <w:spacing w:after="180"/>
              <w:rPr>
                <w:rFonts w:ascii="Arial" w:hAnsi="Arial" w:eastAsia="Malgun Gothic" w:cs="Arial"/>
                <w:lang w:val="en-GB" w:eastAsia="ko-KR"/>
              </w:rPr>
            </w:pPr>
            <w:r>
              <w:rPr>
                <w:rFonts w:hint="eastAsia" w:ascii="Arial" w:hAnsi="Arial" w:eastAsia="Malgun Gothic" w:cs="Arial"/>
                <w:lang w:val="en-GB" w:eastAsia="ko-KR"/>
              </w:rPr>
              <w:t xml:space="preserve">Though </w:t>
            </w:r>
            <w:r>
              <w:rPr>
                <w:rFonts w:ascii="Arial" w:hAnsi="Arial" w:eastAsia="Malgun Gothic" w:cs="Arial"/>
                <w:lang w:val="en-GB" w:eastAsia="ko-KR"/>
              </w:rPr>
              <w:t xml:space="preserve">there is no harm in </w:t>
            </w:r>
            <w:r>
              <w:rPr>
                <w:rFonts w:hint="eastAsia" w:ascii="Arial" w:hAnsi="Arial" w:eastAsia="Malgun Gothic" w:cs="Arial"/>
                <w:lang w:val="en-GB" w:eastAsia="ko-KR"/>
              </w:rPr>
              <w:t xml:space="preserve">forwarding </w:t>
            </w:r>
            <w:r>
              <w:rPr>
                <w:rFonts w:ascii="Arial" w:hAnsi="Arial" w:eastAsia="Malgun Gothic" w:cs="Arial"/>
                <w:lang w:val="en-GB" w:eastAsia="ko-KR"/>
              </w:rPr>
              <w:t xml:space="preserve">the TMGI to the upper layer, it would be better to delete the unnecessary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ascii="Arial" w:hAnsi="Arial" w:cs="Arial" w:eastAsiaTheme="minorEastAsia"/>
                <w:lang w:val="en-GB" w:eastAsia="zh-CN"/>
              </w:rPr>
              <w:t>Ericsson</w:t>
            </w:r>
          </w:p>
        </w:tc>
        <w:tc>
          <w:tcPr>
            <w:tcW w:w="539" w:type="pct"/>
          </w:tcPr>
          <w:p>
            <w:pPr>
              <w:spacing w:after="180"/>
              <w:rPr>
                <w:rFonts w:ascii="Arial" w:hAnsi="Arial" w:eastAsia="Malgun Gothic" w:cs="Arial"/>
                <w:lang w:val="en-GB" w:eastAsia="ko-KR"/>
              </w:rPr>
            </w:pPr>
            <w:r>
              <w:rPr>
                <w:rFonts w:ascii="Arial" w:hAnsi="Arial" w:cs="Arial" w:eastAsiaTheme="minorEastAsia"/>
                <w:lang w:val="en-GB" w:eastAsia="zh-CN"/>
              </w:rPr>
              <w:t>No</w:t>
            </w:r>
          </w:p>
        </w:tc>
        <w:tc>
          <w:tcPr>
            <w:tcW w:w="3169" w:type="pct"/>
          </w:tcPr>
          <w:p>
            <w:pPr>
              <w:spacing w:after="180"/>
              <w:rPr>
                <w:rFonts w:ascii="Arial" w:hAnsi="Arial" w:cs="Arial" w:eastAsiaTheme="minorEastAsia"/>
                <w:lang w:val="en-GB" w:eastAsia="zh-CN"/>
              </w:rPr>
            </w:pPr>
            <w:r>
              <w:rPr>
                <w:rFonts w:ascii="Arial" w:hAnsi="Arial" w:cs="Arial" w:eastAsiaTheme="minorEastAsia"/>
                <w:lang w:val="en-GB" w:eastAsia="zh-CN"/>
              </w:rPr>
              <w:t>We think that when the UE resumes the UE should not forward a TMGI to NAS. In 24.501 it says ("shall"):</w:t>
            </w:r>
          </w:p>
          <w:p>
            <w:pPr>
              <w:rPr>
                <w:i/>
                <w:iCs/>
                <w:color w:val="17375E" w:themeColor="text2" w:themeShade="BF"/>
                <w:szCs w:val="20"/>
                <w:lang w:eastAsia="en-GB"/>
              </w:rPr>
            </w:pPr>
            <w:r>
              <w:rPr>
                <w:i/>
                <w:iCs/>
                <w:color w:val="17375E" w:themeColor="text2" w:themeShade="BF"/>
              </w:rPr>
              <w:t>If TMGI is used as paging identity and the TMGI matches with MBS multicast session which the has UE joined, the UE shall respond to the paging. Otherwise, the UE shall not respond to the paging.</w:t>
            </w:r>
          </w:p>
          <w:p>
            <w:pPr>
              <w:spacing w:after="180"/>
              <w:rPr>
                <w:rFonts w:ascii="Arial" w:hAnsi="Arial" w:cs="Arial" w:eastAsiaTheme="minorEastAsia"/>
                <w:lang w:val="en-GB" w:eastAsia="zh-CN"/>
              </w:rPr>
            </w:pPr>
            <w:r>
              <w:rPr>
                <w:rFonts w:ascii="Arial" w:hAnsi="Arial" w:cs="Arial" w:eastAsiaTheme="minorEastAsia"/>
                <w:lang w:val="en-GB" w:eastAsia="zh-CN"/>
              </w:rPr>
              <w:t>It is ok to ask CT1.</w:t>
            </w:r>
          </w:p>
          <w:p>
            <w:pPr>
              <w:spacing w:after="180"/>
              <w:rPr>
                <w:rFonts w:ascii="Arial" w:hAnsi="Arial" w:eastAsia="Malgun Gothic" w:cs="Arial"/>
                <w:lang w:val="en-GB" w:eastAsia="ko-KR"/>
              </w:rPr>
            </w:pPr>
            <w:r>
              <w:rPr>
                <w:rFonts w:ascii="Arial" w:hAnsi="Arial" w:cs="Arial" w:eastAsiaTheme="minorEastAsia"/>
                <w:lang w:val="en-GB" w:eastAsia="zh-CN"/>
              </w:rPr>
              <w:t xml:space="preserve">It seems we read the existing procedure text differently from other companies, i.e. we think that the current says that when the UE in Inactive receives a Paging message with full-iRNTI or a Paging message without full-iRNTI, that the UE initiates the resume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Sharp</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Yes</w:t>
            </w:r>
          </w:p>
        </w:tc>
        <w:tc>
          <w:tcPr>
            <w:tcW w:w="3169" w:type="pct"/>
          </w:tcPr>
          <w:p>
            <w:pPr>
              <w:spacing w:after="180"/>
              <w:rPr>
                <w:rFonts w:ascii="Arial" w:hAnsi="Arial" w:eastAsia="Malgun Gothic"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ascii="Arial" w:hAnsi="Arial" w:eastAsia="Malgun Gothic" w:cs="Arial"/>
                <w:lang w:val="en-GB" w:eastAsia="ko-KR"/>
              </w:rPr>
              <w:t>Futurewei</w:t>
            </w:r>
          </w:p>
        </w:tc>
        <w:tc>
          <w:tcPr>
            <w:tcW w:w="539" w:type="pct"/>
          </w:tcPr>
          <w:p>
            <w:pPr>
              <w:spacing w:after="180"/>
              <w:rPr>
                <w:rFonts w:ascii="Arial" w:hAnsi="Arial" w:eastAsia="Malgun Gothic" w:cs="Arial"/>
                <w:lang w:val="en-GB" w:eastAsia="ko-KR"/>
              </w:rPr>
            </w:pPr>
            <w:r>
              <w:rPr>
                <w:rFonts w:ascii="Arial" w:hAnsi="Arial" w:eastAsia="Malgun Gothic" w:cs="Arial"/>
                <w:lang w:val="en-GB" w:eastAsia="ko-KR"/>
              </w:rPr>
              <w:t>No</w:t>
            </w:r>
          </w:p>
        </w:tc>
        <w:tc>
          <w:tcPr>
            <w:tcW w:w="3169" w:type="pct"/>
          </w:tcPr>
          <w:p>
            <w:pPr>
              <w:spacing w:after="180"/>
              <w:rPr>
                <w:rFonts w:ascii="Arial" w:hAnsi="Arial" w:eastAsia="Malgun Gothic" w:cs="Arial"/>
                <w:lang w:val="en-GB" w:eastAsia="ko-KR"/>
              </w:rPr>
            </w:pPr>
            <w:r>
              <w:rPr>
                <w:rFonts w:ascii="Arial" w:hAnsi="Arial" w:eastAsia="Malgun Gothic" w:cs="Arial"/>
                <w:lang w:val="en-GB" w:eastAsia="ko-KR"/>
              </w:rPr>
              <w:t>Let’s check CT1 and get their feedback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39" w:type="pct"/>
          </w:tcPr>
          <w:p>
            <w:pPr>
              <w:spacing w:after="180"/>
              <w:rPr>
                <w:rFonts w:hint="default" w:ascii="Arial" w:hAnsi="Arial" w:eastAsia="宋体" w:cs="Arial"/>
                <w:lang w:val="en-US" w:eastAsia="zh-CN"/>
              </w:rPr>
            </w:pPr>
            <w:r>
              <w:rPr>
                <w:rFonts w:hint="eastAsia" w:ascii="Arial" w:hAnsi="Arial" w:eastAsia="宋体" w:cs="Arial"/>
                <w:lang w:val="en-US" w:eastAsia="zh-CN"/>
              </w:rPr>
              <w:t xml:space="preserve">Yes </w:t>
            </w:r>
          </w:p>
        </w:tc>
        <w:tc>
          <w:tcPr>
            <w:tcW w:w="3169" w:type="pct"/>
          </w:tcPr>
          <w:p>
            <w:pPr>
              <w:spacing w:after="180"/>
              <w:rPr>
                <w:rFonts w:hint="default" w:ascii="Arial" w:hAnsi="Arial" w:eastAsia="宋体" w:cs="Arial"/>
                <w:lang w:val="en-US" w:eastAsia="zh-CN"/>
              </w:rPr>
            </w:pPr>
            <w:r>
              <w:rPr>
                <w:rFonts w:hint="eastAsia" w:ascii="Arial" w:hAnsi="Arial" w:eastAsia="宋体" w:cs="Arial"/>
                <w:lang w:val="en-US" w:eastAsia="zh-CN"/>
              </w:rPr>
              <w:t>also OK to check with CT1.</w:t>
            </w:r>
          </w:p>
        </w:tc>
      </w:tr>
    </w:tbl>
    <w:p>
      <w:pPr>
        <w:rPr>
          <w:rFonts w:eastAsia="宋体"/>
          <w:lang w:val="en-GB" w:eastAsia="zh-CN"/>
        </w:rPr>
      </w:pPr>
    </w:p>
    <w:p>
      <w:pPr>
        <w:pStyle w:val="5"/>
        <w:rPr>
          <w:rFonts w:eastAsia="宋体"/>
          <w:sz w:val="20"/>
          <w:szCs w:val="20"/>
          <w:lang w:eastAsia="zh-CN"/>
        </w:rPr>
      </w:pPr>
      <w:r>
        <w:rPr>
          <w:rFonts w:eastAsia="宋体"/>
          <w:sz w:val="20"/>
          <w:szCs w:val="20"/>
          <w:lang w:eastAsia="zh-CN"/>
        </w:rPr>
        <w:t>[V500] Clarification on Group Paging for INACTIVE UE</w:t>
      </w:r>
    </w:p>
    <w:p>
      <w:pPr>
        <w:pStyle w:val="3"/>
        <w:spacing w:before="240"/>
        <w:rPr>
          <w:rFonts w:ascii="Arial" w:hAnsi="Arial" w:eastAsia="宋体" w:cs="Arial"/>
          <w:szCs w:val="20"/>
          <w:lang w:val="en-GB" w:eastAsia="zh-CN"/>
        </w:rPr>
      </w:pPr>
      <w:r>
        <w:rPr>
          <w:rFonts w:ascii="Arial" w:hAnsi="Arial" w:eastAsia="宋体" w:cs="Arial"/>
          <w:lang w:eastAsia="zh-CN"/>
        </w:rPr>
        <w:t>In R2-2204827, it is proposed to clarify that UE in RRC_INACTIVE only monitor RAN paging using TMGI as CN paging using TMGI is</w:t>
      </w:r>
      <w:r>
        <w:rPr>
          <w:rFonts w:ascii="Arial" w:hAnsi="Arial" w:cs="Arial"/>
        </w:rPr>
        <w:t xml:space="preserve"> </w:t>
      </w:r>
      <w:r>
        <w:rPr>
          <w:rFonts w:ascii="Arial" w:hAnsi="Arial" w:eastAsia="宋体" w:cs="Arial"/>
          <w:lang w:eastAsia="zh-CN"/>
        </w:rPr>
        <w:t>only used to page CM-IDLE UEs.</w:t>
      </w:r>
      <w:r>
        <w:rPr>
          <w:rFonts w:ascii="Arial" w:hAnsi="Arial" w:eastAsia="宋体" w:cs="Arial"/>
          <w:szCs w:val="20"/>
          <w:lang w:eastAsia="zh-CN"/>
        </w:rPr>
        <w:t xml:space="preserve"> </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4290"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auto" w:sz="4" w:space="0"/>
              <w:left w:val="single" w:color="auto" w:sz="4" w:space="0"/>
              <w:bottom w:val="single" w:color="auto" w:sz="4" w:space="0"/>
              <w:right w:val="single" w:color="auto" w:sz="4" w:space="0"/>
            </w:tcBorders>
          </w:tcPr>
          <w:p>
            <w:pPr>
              <w:spacing w:after="180"/>
              <w:rPr>
                <w:rFonts w:eastAsia="宋体"/>
                <w:lang w:eastAsia="zh-CN"/>
              </w:rPr>
            </w:pPr>
            <w:r>
              <w:rPr>
                <w:rFonts w:eastAsia="宋体"/>
                <w:lang w:eastAsia="zh-CN"/>
              </w:rPr>
              <w:t>VIVO</w:t>
            </w:r>
          </w:p>
          <w:p>
            <w:pPr>
              <w:spacing w:after="180"/>
              <w:rPr>
                <w:rFonts w:ascii="Arial" w:hAnsi="Arial" w:cs="Arial"/>
                <w:lang w:val="en-GB"/>
              </w:rPr>
            </w:pPr>
            <w:r>
              <w:rPr>
                <w:rFonts w:eastAsia="宋体"/>
                <w:lang w:eastAsia="zh-CN"/>
              </w:rPr>
              <w:t>R2-2204827</w:t>
            </w:r>
          </w:p>
        </w:tc>
        <w:tc>
          <w:tcPr>
            <w:tcW w:w="4290" w:type="pct"/>
            <w:tcBorders>
              <w:top w:val="single" w:color="auto" w:sz="4" w:space="0"/>
              <w:left w:val="single" w:color="auto" w:sz="4" w:space="0"/>
              <w:bottom w:val="single" w:color="auto" w:sz="4" w:space="0"/>
              <w:right w:val="single" w:color="auto" w:sz="4" w:space="0"/>
            </w:tcBorders>
          </w:tcPr>
          <w:p>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pPr>
              <w:rPr>
                <w:rFonts w:ascii="Arial" w:hAnsi="Arial" w:eastAsia="宋体"/>
                <w:szCs w:val="20"/>
                <w:lang w:val="en-GB" w:eastAsia="zh-CN"/>
              </w:rPr>
            </w:pPr>
            <w:r>
              <w:rPr>
                <w:rFonts w:ascii="Arial" w:hAnsi="Arial" w:eastAsia="宋体"/>
                <w:szCs w:val="20"/>
                <w:lang w:val="en-GB" w:eastAsia="zh-CN"/>
              </w:rPr>
              <w:t>Annex: Proposed TP to TS 38.331</w:t>
            </w:r>
          </w:p>
          <w:p>
            <w:pPr>
              <w:rPr>
                <w:rFonts w:eastAsia="宋体"/>
                <w:lang w:eastAsia="zh-CN"/>
              </w:rPr>
            </w:pPr>
            <w:r>
              <w:rPr>
                <w:rFonts w:eastAsia="MS Mincho"/>
              </w:rPr>
              <w:t>4.2.1</w:t>
            </w:r>
            <w:r>
              <w:rPr>
                <w:rFonts w:eastAsia="MS Mincho"/>
              </w:rPr>
              <w:tab/>
            </w:r>
            <w:r>
              <w:rPr>
                <w:rFonts w:eastAsia="MS Mincho"/>
              </w:rPr>
              <w:t>UE states and state transitions including inter RAT</w:t>
            </w:r>
          </w:p>
          <w:p>
            <w:pPr>
              <w:rPr>
                <w:rFonts w:eastAsia="宋体"/>
                <w:lang w:eastAsia="zh-CN"/>
              </w:rPr>
            </w:pPr>
            <w:r>
              <w:t>A UE is either in RRC_CONNECTED state or in RRC_INACTIVE state when an RRC connection has been established. If this is not the case, i.e. no RRC connection is established, the UE is in RRC_IDLE state. The RRC states can further be characterised as follows:</w:t>
            </w:r>
          </w:p>
          <w:p>
            <w:pPr>
              <w:pStyle w:val="103"/>
              <w:spacing w:after="0"/>
              <w:rPr>
                <w:rFonts w:eastAsia="宋体"/>
                <w:lang w:eastAsia="zh-CN"/>
              </w:rPr>
            </w:pPr>
            <w:r>
              <w:rPr>
                <w:rFonts w:eastAsia="宋体"/>
                <w:lang w:eastAsia="zh-CN"/>
              </w:rPr>
              <w:t>……</w:t>
            </w:r>
          </w:p>
          <w:p>
            <w:pPr>
              <w:pStyle w:val="63"/>
              <w:rPr>
                <w:rFonts w:eastAsia="Malgun Gothic"/>
              </w:rPr>
            </w:pPr>
            <w:r>
              <w:rPr>
                <w:b/>
                <w:bCs/>
              </w:rPr>
              <w:t>-</w:t>
            </w:r>
            <w:r>
              <w:rPr>
                <w:b/>
                <w:bCs/>
              </w:rPr>
              <w:tab/>
            </w:r>
            <w:r>
              <w:rPr>
                <w:b/>
                <w:bCs/>
              </w:rPr>
              <w:t>RRC_INACTIVE</w:t>
            </w:r>
            <w:r>
              <w:t>:</w:t>
            </w:r>
          </w:p>
          <w:p>
            <w:pPr>
              <w:pStyle w:val="64"/>
              <w:ind w:left="1600" w:hanging="400"/>
            </w:pPr>
            <w:r>
              <w:t>-</w:t>
            </w:r>
            <w:r>
              <w:tab/>
            </w:r>
            <w:r>
              <w:t>A UE specific DRX may be configured by upper layers or by RRC layer;</w:t>
            </w:r>
          </w:p>
          <w:p>
            <w:pPr>
              <w:pStyle w:val="64"/>
              <w:ind w:left="1600" w:hanging="400"/>
            </w:pPr>
            <w:r>
              <w:t>-</w:t>
            </w:r>
            <w:r>
              <w:tab/>
            </w:r>
            <w:r>
              <w:t>UE controlled mobility based on network configuration;</w:t>
            </w:r>
          </w:p>
          <w:p>
            <w:pPr>
              <w:pStyle w:val="64"/>
              <w:ind w:left="1600" w:hanging="400"/>
            </w:pPr>
            <w:r>
              <w:t>-</w:t>
            </w:r>
            <w:r>
              <w:tab/>
            </w:r>
            <w:r>
              <w:t>The UE stores the UE Inactive AS context;</w:t>
            </w:r>
          </w:p>
          <w:p>
            <w:pPr>
              <w:pStyle w:val="64"/>
              <w:ind w:left="1600" w:hanging="400"/>
            </w:pPr>
            <w:r>
              <w:t>-</w:t>
            </w:r>
            <w:r>
              <w:tab/>
            </w:r>
            <w:r>
              <w:t>A RAN-based notification area is configured by RRC layer;</w:t>
            </w:r>
          </w:p>
          <w:p>
            <w:pPr>
              <w:pStyle w:val="64"/>
              <w:ind w:left="1600" w:hanging="400"/>
            </w:pPr>
            <w:r>
              <w:t>-</w:t>
            </w:r>
            <w:r>
              <w:tab/>
            </w:r>
            <w:r>
              <w:t>Transfer of unicast data and/or signalling to/from UE over radio bearers configured for SDT;</w:t>
            </w:r>
          </w:p>
          <w:p>
            <w:pPr>
              <w:pStyle w:val="64"/>
              <w:ind w:left="1600" w:hanging="400"/>
            </w:pPr>
            <w:r>
              <w:t>The UE:</w:t>
            </w:r>
          </w:p>
          <w:p>
            <w:pPr>
              <w:pStyle w:val="65"/>
            </w:pPr>
            <w:r>
              <w:t>-</w:t>
            </w:r>
            <w:r>
              <w:tab/>
            </w:r>
            <w:r>
              <w:t>Monitors Short Messages transmitted with P-RNTI over DCI (see clause 6.5);</w:t>
            </w:r>
          </w:p>
          <w:p>
            <w:pPr>
              <w:pStyle w:val="65"/>
            </w:pPr>
            <w:r>
              <w:t>-</w:t>
            </w:r>
            <w:r>
              <w:tab/>
            </w:r>
            <w:r>
              <w:t>During SDT procedure, monitors control channels associated with the shared data channel to determine if data is scheduled for it;</w:t>
            </w:r>
          </w:p>
          <w:p>
            <w:pPr>
              <w:pStyle w:val="65"/>
            </w:pPr>
            <w:r>
              <w:t>-</w:t>
            </w:r>
            <w:r>
              <w:tab/>
            </w:r>
            <w:r>
              <w:t>While SDT procedure is not ongoing, monitors a Paging channel for CN paging using 5G-S-TMSI and RAN paging using fullI-RNTI;</w:t>
            </w:r>
          </w:p>
          <w:p>
            <w:pPr>
              <w:pStyle w:val="65"/>
            </w:pPr>
            <w:r>
              <w:t>-</w:t>
            </w:r>
            <w:r>
              <w:tab/>
            </w:r>
            <w:r>
              <w:t xml:space="preserve">If configured by upper layers for MBS multicast reception, monitors Paging channel for </w:t>
            </w:r>
            <w:ins w:id="39" w:author="vivo" w:date="2022-04-24T20:52:00Z">
              <w:r>
                <w:rPr/>
                <w:t xml:space="preserve">RAN </w:t>
              </w:r>
            </w:ins>
            <w:r>
              <w:t>paging using TMGI;</w:t>
            </w:r>
          </w:p>
          <w:p>
            <w:pPr>
              <w:pStyle w:val="103"/>
              <w:spacing w:after="0"/>
              <w:rPr>
                <w:rFonts w:eastAsia="宋体"/>
                <w:lang w:eastAsia="zh-CN"/>
              </w:rPr>
            </w:pPr>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2: Do you agree the change proposed in R2-2204827?</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965"/>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965"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5112"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965"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5112"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F</w:t>
            </w:r>
            <w:r>
              <w:rPr>
                <w:rFonts w:hint="eastAsia" w:ascii="Arial" w:hAnsi="Arial" w:eastAsia="宋体" w:cs="Arial"/>
                <w:lang w:val="en-GB" w:eastAsia="zh-CN"/>
              </w:rPr>
              <w:t>or inactive UE, it is still possible to receive a CN paging using TMGI.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96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N</w:t>
            </w:r>
            <w:r>
              <w:rPr>
                <w:rFonts w:ascii="Arial" w:hAnsi="Arial" w:eastAsia="宋体" w:cs="Arial"/>
                <w:lang w:val="en-GB" w:eastAsia="zh-CN"/>
              </w:rPr>
              <w:t>o</w:t>
            </w:r>
          </w:p>
        </w:tc>
        <w:tc>
          <w:tcPr>
            <w:tcW w:w="5112"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Both CN paging and RAN paging using TMGI should be supported. We prefer to change it as:</w:t>
            </w:r>
          </w:p>
          <w:p>
            <w:pPr>
              <w:spacing w:after="180"/>
              <w:rPr>
                <w:rFonts w:ascii="Arial" w:hAnsi="Arial" w:cs="Arial"/>
                <w:lang w:val="en-GB" w:eastAsia="ko-KR"/>
              </w:rPr>
            </w:pPr>
            <w:r>
              <w:t>…for</w:t>
            </w:r>
            <w:ins w:id="40" w:author="Lenovo" w:date="2022-05-10T15:12:00Z">
              <w:r>
                <w:rPr/>
                <w:t xml:space="preserve"> both CN and</w:t>
              </w:r>
            </w:ins>
            <w:r>
              <w:t xml:space="preserve"> </w:t>
            </w:r>
            <w:ins w:id="41" w:author="vivo" w:date="2022-04-24T20:52:00Z">
              <w:r>
                <w:rPr/>
                <w:t xml:space="preserve">RAN </w:t>
              </w:r>
            </w:ins>
            <w:r>
              <w:t>paging using TMG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No</w:t>
            </w:r>
          </w:p>
        </w:tc>
        <w:tc>
          <w:tcPr>
            <w:tcW w:w="5112"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Agree with CATT. It is not appropriate to call it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lang w:val="en-GB" w:eastAsia="ko-KR"/>
              </w:rPr>
            </w:pPr>
            <w:r>
              <w:rPr>
                <w:rFonts w:ascii="Arial" w:hAnsi="Arial" w:cs="Arial"/>
                <w:lang w:val="en-GB" w:eastAsia="ko-KR"/>
              </w:rPr>
              <w:t>Qualcomm</w:t>
            </w:r>
          </w:p>
        </w:tc>
        <w:tc>
          <w:tcPr>
            <w:tcW w:w="965" w:type="dxa"/>
          </w:tcPr>
          <w:p>
            <w:pPr>
              <w:spacing w:after="180"/>
              <w:rPr>
                <w:rFonts w:ascii="Arial" w:hAnsi="Arial" w:cs="Arial"/>
                <w:lang w:val="en-GB" w:eastAsia="ko-KR"/>
              </w:rPr>
            </w:pPr>
            <w:r>
              <w:rPr>
                <w:rFonts w:ascii="Arial" w:hAnsi="Arial" w:cs="Arial"/>
                <w:lang w:val="en-GB" w:eastAsia="ko-KR"/>
              </w:rPr>
              <w:t>No</w:t>
            </w:r>
          </w:p>
        </w:tc>
        <w:tc>
          <w:tcPr>
            <w:tcW w:w="5112" w:type="dxa"/>
          </w:tcPr>
          <w:p>
            <w:pPr>
              <w:spacing w:after="180"/>
              <w:rPr>
                <w:rFonts w:ascii="Arial" w:hAnsi="Arial" w:cs="Arial"/>
                <w:lang w:val="en-GB" w:eastAsia="ko-KR"/>
              </w:rPr>
            </w:pPr>
            <w:r>
              <w:rPr>
                <w:rFonts w:ascii="Arial" w:hAnsi="Arial" w:cs="Arial"/>
                <w:lang w:val="en-GB" w:eastAsia="ko-KR"/>
              </w:rPr>
              <w:t xml:space="preserve">Statement in 4.2.1 is generic and is ok. As long as specific subclause clarify what to do, this section can remain generic. That, we don’t think Lenovo’s suggestion is needed either. </w:t>
            </w:r>
          </w:p>
          <w:p>
            <w:pPr>
              <w:spacing w:after="180"/>
              <w:rPr>
                <w:rFonts w:ascii="Arial" w:hAnsi="Arial" w:cs="Arial"/>
                <w:lang w:val="en-GB" w:eastAsia="ko-KR"/>
              </w:rPr>
            </w:pPr>
            <w:r>
              <w:rPr>
                <w:rFonts w:ascii="Arial" w:hAnsi="Arial" w:cs="Arial"/>
                <w:lang w:val="en-GB" w:eastAsia="ko-KR"/>
              </w:rPr>
              <w:t>Rapporteur had also indicated to reject this RIL and we agree with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lang w:val="en-GB" w:eastAsia="ko-KR"/>
              </w:rPr>
            </w:pPr>
            <w:r>
              <w:rPr>
                <w:rFonts w:ascii="Arial" w:hAnsi="Arial" w:cs="Arial"/>
                <w:lang w:val="en-GB" w:eastAsia="ko-KR"/>
              </w:rPr>
              <w:t>Samsung</w:t>
            </w:r>
          </w:p>
        </w:tc>
        <w:tc>
          <w:tcPr>
            <w:tcW w:w="965" w:type="dxa"/>
          </w:tcPr>
          <w:p>
            <w:pPr>
              <w:spacing w:after="180"/>
              <w:rPr>
                <w:rFonts w:ascii="Arial" w:hAnsi="Arial" w:cs="Arial"/>
                <w:lang w:val="en-GB" w:eastAsia="ko-KR"/>
              </w:rPr>
            </w:pPr>
            <w:r>
              <w:rPr>
                <w:rFonts w:ascii="Arial" w:hAnsi="Arial" w:cs="Arial"/>
                <w:lang w:val="en-GB" w:eastAsia="ko-KR"/>
              </w:rPr>
              <w:t>No</w:t>
            </w:r>
          </w:p>
        </w:tc>
        <w:tc>
          <w:tcPr>
            <w:tcW w:w="5112" w:type="dxa"/>
          </w:tcPr>
          <w:p>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lang w:val="en-GB" w:eastAsia="ko-KR"/>
              </w:rPr>
            </w:pPr>
            <w:r>
              <w:rPr>
                <w:rFonts w:ascii="Arial" w:hAnsi="Arial" w:cs="Arial"/>
                <w:lang w:val="en-GB" w:eastAsia="ko-KR"/>
              </w:rPr>
              <w:t>Nokia</w:t>
            </w:r>
          </w:p>
        </w:tc>
        <w:tc>
          <w:tcPr>
            <w:tcW w:w="965" w:type="dxa"/>
          </w:tcPr>
          <w:p>
            <w:pPr>
              <w:spacing w:after="180"/>
              <w:rPr>
                <w:rFonts w:ascii="Arial" w:hAnsi="Arial" w:cs="Arial"/>
                <w:lang w:val="en-GB" w:eastAsia="ko-KR"/>
              </w:rPr>
            </w:pPr>
            <w:r>
              <w:rPr>
                <w:rFonts w:ascii="Arial" w:hAnsi="Arial" w:cs="Arial"/>
                <w:lang w:val="en-GB" w:eastAsia="ko-KR"/>
              </w:rPr>
              <w:t>No</w:t>
            </w:r>
          </w:p>
        </w:tc>
        <w:tc>
          <w:tcPr>
            <w:tcW w:w="5112" w:type="dxa"/>
          </w:tcPr>
          <w:p>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965" w:type="dxa"/>
          </w:tcPr>
          <w:p>
            <w:pPr>
              <w:spacing w:after="180"/>
              <w:rPr>
                <w:rFonts w:ascii="Arial" w:hAnsi="Arial" w:cs="Arial"/>
                <w:lang w:val="en-GB" w:eastAsia="ko-KR"/>
              </w:rPr>
            </w:pPr>
            <w:r>
              <w:rPr>
                <w:rFonts w:ascii="Arial" w:hAnsi="Arial" w:cs="Arial" w:eastAsiaTheme="minorEastAsia"/>
                <w:lang w:val="en-GB" w:eastAsia="zh-CN"/>
              </w:rPr>
              <w:t xml:space="preserve">No </w:t>
            </w:r>
          </w:p>
        </w:tc>
        <w:tc>
          <w:tcPr>
            <w:tcW w:w="5112"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965"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5112"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965"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5112"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965" w:type="dxa"/>
          </w:tcPr>
          <w:p>
            <w:pPr>
              <w:spacing w:after="180"/>
              <w:rPr>
                <w:rFonts w:ascii="Arial" w:hAnsi="Arial" w:cs="Arial" w:eastAsiaTheme="minorEastAsia"/>
                <w:lang w:val="en-GB" w:eastAsia="zh-CN"/>
              </w:rPr>
            </w:pPr>
            <w:r>
              <w:rPr>
                <w:rFonts w:ascii="Arial" w:hAnsi="Arial" w:cs="Arial" w:eastAsiaTheme="minorEastAsia"/>
                <w:lang w:val="en-GB" w:eastAsia="zh-CN"/>
              </w:rPr>
              <w:t>No</w:t>
            </w:r>
          </w:p>
        </w:tc>
        <w:tc>
          <w:tcPr>
            <w:tcW w:w="5112" w:type="dxa"/>
          </w:tcPr>
          <w:p>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965"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5112"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965" w:type="dxa"/>
          </w:tcPr>
          <w:p>
            <w:pPr>
              <w:spacing w:after="180"/>
              <w:rPr>
                <w:rFonts w:ascii="Arial" w:hAnsi="Arial" w:cs="Arial" w:eastAsiaTheme="minorEastAsia"/>
                <w:lang w:val="en-GB" w:eastAsia="zh-CN"/>
              </w:rPr>
            </w:pPr>
            <w:r>
              <w:rPr>
                <w:rFonts w:hint="eastAsia" w:ascii="Arial" w:hAnsi="Arial" w:eastAsia="MS Mincho" w:cs="Arial"/>
                <w:lang w:val="en-GB" w:eastAsia="ja-JP"/>
              </w:rPr>
              <w:t>N</w:t>
            </w:r>
            <w:r>
              <w:rPr>
                <w:rFonts w:ascii="Arial" w:hAnsi="Arial" w:eastAsia="MS Mincho" w:cs="Arial"/>
                <w:lang w:val="en-GB" w:eastAsia="ja-JP"/>
              </w:rPr>
              <w:t>o</w:t>
            </w:r>
          </w:p>
        </w:tc>
        <w:tc>
          <w:tcPr>
            <w:tcW w:w="5112" w:type="dxa"/>
          </w:tcPr>
          <w:p>
            <w:pPr>
              <w:spacing w:after="180"/>
              <w:rPr>
                <w:rFonts w:ascii="Arial" w:hAnsi="Arial" w:cs="Arial"/>
                <w:lang w:val="en-GB" w:eastAsia="ko-KR"/>
              </w:rPr>
            </w:pPr>
            <w:r>
              <w:rPr>
                <w:rFonts w:hint="eastAsia" w:ascii="Arial" w:hAnsi="Arial" w:eastAsia="MS Mincho" w:cs="Arial"/>
                <w:lang w:val="en-GB" w:eastAsia="ja-JP"/>
              </w:rPr>
              <w:t>W</w:t>
            </w:r>
            <w:r>
              <w:rPr>
                <w:rFonts w:ascii="Arial" w:hAnsi="Arial" w:eastAsia="MS Mincho" w:cs="Arial"/>
                <w:lang w:val="en-GB" w:eastAsia="ja-JP"/>
              </w:rPr>
              <w:t>e share CATT’s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eastAsia="MS Mincho" w:cs="Arial"/>
                <w:lang w:val="en-GB" w:eastAsia="ja-JP"/>
              </w:rPr>
            </w:pPr>
            <w:r>
              <w:rPr>
                <w:rFonts w:ascii="Arial" w:hAnsi="Arial" w:eastAsia="MS Mincho" w:cs="Arial"/>
                <w:lang w:val="en-GB" w:eastAsia="ja-JP"/>
              </w:rPr>
              <w:t>Xiaomi</w:t>
            </w:r>
          </w:p>
        </w:tc>
        <w:tc>
          <w:tcPr>
            <w:tcW w:w="965" w:type="dxa"/>
          </w:tcPr>
          <w:p>
            <w:pPr>
              <w:spacing w:after="180"/>
              <w:rPr>
                <w:rFonts w:ascii="Arial" w:hAnsi="Arial" w:eastAsia="MS Mincho" w:cs="Arial"/>
                <w:lang w:val="en-GB" w:eastAsia="ja-JP"/>
              </w:rPr>
            </w:pPr>
            <w:r>
              <w:rPr>
                <w:rFonts w:ascii="Arial" w:hAnsi="Arial" w:eastAsia="MS Mincho" w:cs="Arial"/>
                <w:lang w:val="en-GB" w:eastAsia="ja-JP"/>
              </w:rPr>
              <w:t>No</w:t>
            </w:r>
          </w:p>
        </w:tc>
        <w:tc>
          <w:tcPr>
            <w:tcW w:w="5112"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eastAsia="宋体" w:cs="Arial"/>
                <w:lang w:val="en-GB" w:eastAsia="zh-CN"/>
              </w:rPr>
            </w:pPr>
            <w:r>
              <w:rPr>
                <w:rFonts w:ascii="Arial" w:hAnsi="Arial" w:eastAsia="宋体" w:cs="Arial"/>
                <w:lang w:val="en-GB" w:eastAsia="zh-CN"/>
              </w:rPr>
              <w:t>LGE</w:t>
            </w:r>
          </w:p>
        </w:tc>
        <w:tc>
          <w:tcPr>
            <w:tcW w:w="965" w:type="dxa"/>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5112" w:type="dxa"/>
          </w:tcPr>
          <w:p>
            <w:pPr>
              <w:spacing w:after="180"/>
              <w:rPr>
                <w:rFonts w:ascii="Arial" w:hAnsi="Arial" w:eastAsia="宋体" w:cs="Arial"/>
                <w:lang w:val="en-GB" w:eastAsia="zh-CN"/>
              </w:rPr>
            </w:pPr>
            <w:r>
              <w:rPr>
                <w:rFonts w:ascii="Arial" w:hAnsi="Arial" w:eastAsia="宋体" w:cs="Arial"/>
                <w:lang w:val="en-GB" w:eastAsia="zh-CN"/>
              </w:rPr>
              <w:t>From UE perspective, whether the paging is RAN paging or CN paging is determined by the UE ID type in Paging. When the TMGI is transmitted without UE ID, the UE cannot determine it, and it cannot be called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eastAsia="宋体" w:cs="Arial"/>
                <w:lang w:val="en-GB" w:eastAsia="zh-CN"/>
              </w:rPr>
            </w:pPr>
            <w:r>
              <w:rPr>
                <w:rFonts w:ascii="Arial" w:hAnsi="Arial" w:cs="Arial" w:eastAsiaTheme="minorEastAsia"/>
                <w:lang w:val="en-GB" w:eastAsia="zh-CN"/>
              </w:rPr>
              <w:t>Ericsson</w:t>
            </w:r>
          </w:p>
        </w:tc>
        <w:tc>
          <w:tcPr>
            <w:tcW w:w="965" w:type="dxa"/>
          </w:tcPr>
          <w:p>
            <w:pPr>
              <w:spacing w:after="180"/>
              <w:rPr>
                <w:rFonts w:ascii="Arial" w:hAnsi="Arial" w:eastAsia="宋体" w:cs="Arial"/>
                <w:lang w:val="en-GB" w:eastAsia="zh-CN"/>
              </w:rPr>
            </w:pPr>
            <w:r>
              <w:rPr>
                <w:rFonts w:ascii="Arial" w:hAnsi="Arial" w:cs="Arial" w:eastAsiaTheme="minorEastAsia"/>
                <w:lang w:val="en-GB" w:eastAsia="zh-CN"/>
              </w:rPr>
              <w:t>No</w:t>
            </w:r>
          </w:p>
        </w:tc>
        <w:tc>
          <w:tcPr>
            <w:tcW w:w="5112" w:type="dxa"/>
          </w:tcPr>
          <w:p>
            <w:pPr>
              <w:spacing w:after="180"/>
              <w:rPr>
                <w:rFonts w:ascii="Arial" w:hAnsi="Arial" w:eastAsia="宋体" w:cs="Arial"/>
                <w:lang w:val="en-GB" w:eastAsia="zh-CN"/>
              </w:rPr>
            </w:pPr>
            <w:r>
              <w:rPr>
                <w:rFonts w:ascii="Arial" w:hAnsi="Arial" w:cs="Arial"/>
                <w:lang w:val="en-GB" w:eastAsia="ko-KR"/>
              </w:rPr>
              <w:t xml:space="preserve">We cannot talk about RAN or CN paging, in case the Paging message only includes a list of TMGIs.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eastAsia="宋体" w:cs="Arial"/>
                <w:lang w:val="en-GB" w:eastAsia="zh-CN"/>
              </w:rPr>
            </w:pPr>
            <w:r>
              <w:rPr>
                <w:rFonts w:hint="eastAsia" w:ascii="Arial" w:hAnsi="Arial" w:eastAsia="宋体" w:cs="Arial"/>
                <w:lang w:val="en-GB" w:eastAsia="zh-CN"/>
              </w:rPr>
              <w:t>Sharp</w:t>
            </w:r>
          </w:p>
        </w:tc>
        <w:tc>
          <w:tcPr>
            <w:tcW w:w="965" w:type="dxa"/>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5112" w:type="dxa"/>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ascii="Arial" w:hAnsi="Arial" w:eastAsia="宋体" w:cs="Arial"/>
                <w:lang w:val="en-GB" w:eastAsia="zh-CN"/>
              </w:rPr>
            </w:pPr>
            <w:r>
              <w:rPr>
                <w:rFonts w:ascii="Arial" w:hAnsi="Arial" w:eastAsia="宋体" w:cs="Arial"/>
                <w:lang w:val="en-GB" w:eastAsia="zh-CN"/>
              </w:rPr>
              <w:t>Futurewei</w:t>
            </w:r>
          </w:p>
        </w:tc>
        <w:tc>
          <w:tcPr>
            <w:tcW w:w="965" w:type="dxa"/>
          </w:tcPr>
          <w:p>
            <w:pPr>
              <w:spacing w:after="180"/>
              <w:rPr>
                <w:rFonts w:ascii="Arial" w:hAnsi="Arial" w:eastAsia="宋体" w:cs="Arial"/>
                <w:lang w:val="en-GB" w:eastAsia="zh-CN"/>
              </w:rPr>
            </w:pPr>
            <w:r>
              <w:rPr>
                <w:rFonts w:ascii="Arial" w:hAnsi="Arial" w:eastAsia="宋体" w:cs="Arial"/>
                <w:lang w:val="en-GB" w:eastAsia="zh-CN"/>
              </w:rPr>
              <w:t>No</w:t>
            </w:r>
          </w:p>
        </w:tc>
        <w:tc>
          <w:tcPr>
            <w:tcW w:w="5112" w:type="dxa"/>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965" w:type="dxa"/>
          </w:tcPr>
          <w:p>
            <w:pPr>
              <w:spacing w:after="180"/>
              <w:rPr>
                <w:rFonts w:hint="default" w:ascii="Arial" w:hAnsi="Arial" w:eastAsia="宋体" w:cs="Arial"/>
                <w:lang w:val="en-US" w:eastAsia="zh-CN"/>
              </w:rPr>
            </w:pPr>
            <w:r>
              <w:rPr>
                <w:rFonts w:hint="eastAsia" w:ascii="Arial" w:hAnsi="Arial" w:eastAsia="宋体" w:cs="Arial"/>
                <w:lang w:val="en-US" w:eastAsia="zh-CN"/>
              </w:rPr>
              <w:t>No</w:t>
            </w:r>
          </w:p>
        </w:tc>
        <w:tc>
          <w:tcPr>
            <w:tcW w:w="5112" w:type="dxa"/>
          </w:tcPr>
          <w:p>
            <w:pPr>
              <w:spacing w:after="180"/>
              <w:rPr>
                <w:rFonts w:hint="default" w:ascii="Arial" w:hAnsi="Arial" w:eastAsia="宋体" w:cs="Arial"/>
                <w:lang w:val="en-US" w:eastAsia="zh-CN"/>
              </w:rPr>
            </w:pPr>
            <w:r>
              <w:rPr>
                <w:rFonts w:hint="eastAsia" w:ascii="Arial" w:hAnsi="Arial" w:eastAsia="宋体" w:cs="Arial"/>
                <w:lang w:val="en-US" w:eastAsia="zh-CN"/>
              </w:rPr>
              <w:t>OK to make it more general.</w:t>
            </w:r>
          </w:p>
        </w:tc>
      </w:tr>
    </w:tbl>
    <w:p>
      <w:pPr>
        <w:rPr>
          <w:rFonts w:eastAsia="宋体"/>
          <w:lang w:val="en-GB" w:eastAsia="zh-CN"/>
        </w:rPr>
      </w:pPr>
    </w:p>
    <w:p>
      <w:pPr>
        <w:pStyle w:val="5"/>
        <w:rPr>
          <w:sz w:val="20"/>
          <w:szCs w:val="20"/>
        </w:rPr>
      </w:pPr>
      <w:r>
        <w:rPr>
          <w:sz w:val="20"/>
          <w:szCs w:val="20"/>
        </w:rPr>
        <w:t>Multicast session start and Paging</w:t>
      </w:r>
    </w:p>
    <w:p>
      <w:pPr>
        <w:pStyle w:val="3"/>
        <w:spacing w:before="240"/>
        <w:rPr>
          <w:rFonts w:ascii="Arial" w:hAnsi="Arial" w:eastAsia="宋体" w:cs="Arial"/>
          <w:lang w:eastAsia="zh-CN"/>
        </w:rPr>
      </w:pPr>
      <w:r>
        <w:rPr>
          <w:rFonts w:ascii="Arial" w:hAnsi="Arial" w:eastAsia="宋体" w:cs="Arial"/>
          <w:lang w:eastAsia="zh-CN"/>
        </w:rPr>
        <w:t>In R2-2205749, it is proposed to change the Need code for pagingGroupList and add field description for serviceID, and it is also proposed that UE should report TMGI to upper layers when the when the multicast MRB is established.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545"/>
      </w:tblGrid>
      <w:tr>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eastAsia="宋体"/>
                <w:lang w:val="en-GB" w:eastAsia="zh-CN"/>
              </w:rPr>
            </w:pPr>
            <w:r>
              <w:rPr>
                <w:rFonts w:eastAsia="宋体"/>
                <w:lang w:eastAsia="zh-CN"/>
              </w:rPr>
              <w:t>Ericsson R2-2205749</w:t>
            </w:r>
          </w:p>
        </w:tc>
        <w:tc>
          <w:tcPr>
            <w:tcW w:w="8611" w:type="dxa"/>
            <w:tcBorders>
              <w:top w:val="single" w:color="auto" w:sz="4" w:space="0"/>
              <w:left w:val="single" w:color="auto" w:sz="4" w:space="0"/>
              <w:bottom w:val="single" w:color="auto" w:sz="4" w:space="0"/>
              <w:right w:val="single" w:color="auto" w:sz="4" w:space="0"/>
            </w:tcBorders>
          </w:tcPr>
          <w:p>
            <w:pPr>
              <w:rPr>
                <w:rFonts w:eastAsia="Malgun Gothic"/>
                <w:i/>
                <w:iCs/>
                <w:lang w:val="en-GB" w:eastAsia="zh-CN"/>
              </w:rPr>
            </w:pPr>
            <w:r>
              <w:rPr>
                <w:b/>
                <w:bCs/>
                <w:lang w:eastAsia="zh-CN"/>
              </w:rPr>
              <w:t>Proposal 1</w:t>
            </w:r>
            <w:r>
              <w:rPr>
                <w:lang w:eastAsia="zh-CN"/>
              </w:rPr>
              <w:t xml:space="preserve">: Need code N is used for </w:t>
            </w:r>
            <w:r>
              <w:rPr>
                <w:i/>
                <w:iCs/>
                <w:lang w:eastAsia="zh-CN"/>
              </w:rPr>
              <w:t>pagingGroupList</w:t>
            </w:r>
          </w:p>
          <w:p>
            <w:pPr>
              <w:rPr>
                <w:lang w:eastAsia="zh-CN"/>
              </w:rPr>
            </w:pPr>
            <w:r>
              <w:rPr>
                <w:b/>
                <w:bCs/>
                <w:lang w:eastAsia="zh-CN"/>
              </w:rPr>
              <w:t>Proposal 2</w:t>
            </w:r>
            <w:r>
              <w:rPr>
                <w:lang w:eastAsia="zh-CN"/>
              </w:rPr>
              <w:t xml:space="preserve">: The following field description is used for the </w:t>
            </w:r>
            <w:r>
              <w:rPr>
                <w:i/>
                <w:iCs/>
                <w:lang w:eastAsia="zh-CN"/>
              </w:rPr>
              <w:t xml:space="preserve">serviceID </w:t>
            </w:r>
            <w:r>
              <w:rPr>
                <w:lang w:eastAsia="zh-CN"/>
              </w:rPr>
              <w:t xml:space="preserve">(similar as in LTE): </w:t>
            </w:r>
          </w:p>
          <w:p>
            <w:pPr>
              <w:pStyle w:val="95"/>
              <w:rPr>
                <w:rFonts w:ascii="Times New Roman" w:hAnsi="Times New Roman"/>
                <w:b/>
                <w:bCs/>
                <w:i/>
                <w:sz w:val="16"/>
                <w:szCs w:val="16"/>
                <w:lang w:eastAsia="en-GB"/>
              </w:rPr>
            </w:pPr>
            <w:r>
              <w:rPr>
                <w:rFonts w:ascii="Times New Roman" w:hAnsi="Times New Roman"/>
                <w:b/>
                <w:bCs/>
                <w:i/>
                <w:sz w:val="16"/>
                <w:szCs w:val="16"/>
                <w:lang w:eastAsia="en-GB"/>
              </w:rPr>
              <w:t>serviceId</w:t>
            </w:r>
          </w:p>
          <w:p>
            <w:pPr>
              <w:rPr>
                <w:szCs w:val="20"/>
                <w:lang w:eastAsia="zh-CN"/>
              </w:rPr>
            </w:pPr>
            <w:r>
              <w:rPr>
                <w:bCs/>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rPr>
          <w:rFonts w:ascii="Arial" w:hAnsi="Arial" w:cs="Arial" w:eastAsiaTheme="minorEastAsia"/>
          <w:b/>
          <w:bCs/>
          <w:szCs w:val="20"/>
          <w:lang w:eastAsia="zh-CN"/>
        </w:rPr>
      </w:pPr>
      <w:r>
        <w:rPr>
          <w:rFonts w:ascii="Arial" w:hAnsi="Arial" w:eastAsia="宋体" w:cs="Arial"/>
          <w:b/>
          <w:szCs w:val="20"/>
          <w:lang w:eastAsia="zh-CN"/>
        </w:rPr>
        <w:t>Question 3: Do you agree the P1 in R2-2205749?</w:t>
      </w:r>
      <w:r>
        <w:rPr>
          <w:rFonts w:ascii="Arial" w:hAnsi="Arial" w:cs="Arial"/>
          <w:b/>
          <w:bCs/>
          <w:szCs w:val="20"/>
          <w:lang w:eastAsia="zh-CN"/>
        </w:rPr>
        <w:t xml:space="preserve"> </w:t>
      </w:r>
    </w:p>
    <w:p>
      <w:pPr>
        <w:rPr>
          <w:rFonts w:ascii="Arial" w:hAnsi="Arial" w:cs="Arial" w:eastAsiaTheme="minorEastAsia"/>
          <w:i/>
          <w:iCs/>
          <w:szCs w:val="20"/>
          <w:lang w:val="en-GB" w:eastAsia="zh-CN"/>
        </w:rPr>
      </w:pPr>
      <w:r>
        <w:rPr>
          <w:rFonts w:ascii="Arial" w:hAnsi="Arial" w:cs="Arial"/>
          <w:b/>
          <w:bCs/>
          <w:i/>
          <w:szCs w:val="20"/>
          <w:lang w:eastAsia="zh-CN"/>
        </w:rPr>
        <w:t>Proposal 1</w:t>
      </w:r>
      <w:r>
        <w:rPr>
          <w:rFonts w:ascii="Arial" w:hAnsi="Arial" w:cs="Arial"/>
          <w:i/>
          <w:szCs w:val="20"/>
          <w:lang w:eastAsia="zh-CN"/>
        </w:rPr>
        <w:t xml:space="preserve">: Need code N is used for </w:t>
      </w:r>
      <w:r>
        <w:rPr>
          <w:rFonts w:ascii="Arial" w:hAnsi="Arial" w:cs="Arial"/>
          <w:i/>
          <w:iCs/>
          <w:szCs w:val="20"/>
          <w:lang w:eastAsia="zh-CN"/>
        </w:rPr>
        <w:t>pagingGroupList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1250"/>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b/>
                <w:lang w:val="en-GB" w:eastAsia="zh-CN"/>
              </w:rPr>
            </w:pPr>
            <w:r>
              <w:rPr>
                <w:rFonts w:ascii="Arial" w:hAnsi="Arial" w:cs="Arial"/>
                <w:b/>
                <w:lang w:eastAsia="ko-KR"/>
              </w:rPr>
              <w:t>Yes/No</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Qualcomm</w:t>
            </w:r>
          </w:p>
        </w:tc>
        <w:tc>
          <w:tcPr>
            <w:tcW w:w="1250" w:type="dxa"/>
          </w:tcPr>
          <w:p>
            <w:pPr>
              <w:spacing w:after="180"/>
              <w:rPr>
                <w:rFonts w:ascii="Arial" w:hAnsi="Arial" w:cs="Arial"/>
                <w:lang w:val="en-GB" w:eastAsia="ko-KR"/>
              </w:rPr>
            </w:pPr>
            <w:r>
              <w:rPr>
                <w:rFonts w:ascii="Arial" w:hAnsi="Arial" w:cs="Arial"/>
                <w:lang w:val="en-GB" w:eastAsia="ko-KR"/>
              </w:rPr>
              <w:t>ok</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Samsung</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Nokia</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hint="eastAsia" w:cs="Arial" w:asciiTheme="minorEastAsia" w:hAnsiTheme="minorEastAsia" w:eastAsiaTheme="minorEastAsia"/>
                <w:lang w:val="en-GB" w:eastAsia="zh-CN"/>
              </w:rPr>
              <w:t>OPPO</w:t>
            </w:r>
          </w:p>
        </w:tc>
        <w:tc>
          <w:tcPr>
            <w:tcW w:w="1250" w:type="dxa"/>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cs="Arial" w:asciiTheme="minorEastAsia" w:hAnsiTheme="minorEastAsia"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1250"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Apple</w:t>
            </w:r>
          </w:p>
        </w:tc>
        <w:tc>
          <w:tcPr>
            <w:tcW w:w="1250" w:type="dxa"/>
          </w:tcPr>
          <w:p>
            <w:pPr>
              <w:spacing w:after="180"/>
              <w:rPr>
                <w:rFonts w:ascii="Arial" w:hAnsi="Arial" w:cs="Arial"/>
                <w:lang w:eastAsia="ko-KR"/>
              </w:rPr>
            </w:pPr>
            <w:r>
              <w:rPr>
                <w:rFonts w:ascii="Arial" w:hAnsi="Arial"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1250" w:type="dxa"/>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S Mincho" w:cs="Arial"/>
                <w:lang w:val="en-GB" w:eastAsia="ja-JP"/>
              </w:rPr>
            </w:pPr>
            <w:r>
              <w:rPr>
                <w:rFonts w:ascii="Arial" w:hAnsi="Arial" w:eastAsia="MS Mincho" w:cs="Arial"/>
                <w:lang w:val="en-GB" w:eastAsia="ja-JP"/>
              </w:rPr>
              <w:t>Xiaomi</w:t>
            </w:r>
          </w:p>
        </w:tc>
        <w:tc>
          <w:tcPr>
            <w:tcW w:w="1250" w:type="dxa"/>
          </w:tcPr>
          <w:p>
            <w:pPr>
              <w:spacing w:after="180"/>
              <w:rPr>
                <w:rFonts w:ascii="Arial" w:hAnsi="Arial" w:eastAsia="MS Mincho" w:cs="Arial"/>
                <w:lang w:val="en-GB" w:eastAsia="ja-JP"/>
              </w:rPr>
            </w:pPr>
            <w:r>
              <w:rPr>
                <w:rFonts w:ascii="Arial" w:hAnsi="Arial" w:eastAsia="MS Mincho" w:cs="Arial"/>
                <w:lang w:val="en-GB" w:eastAsia="ja-JP"/>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1250" w:type="dxa"/>
          </w:tcPr>
          <w:p>
            <w:pPr>
              <w:spacing w:after="180"/>
              <w:rPr>
                <w:rFonts w:ascii="Arial" w:hAnsi="Arial" w:eastAsia="Malgun Gothic" w:cs="Arial"/>
                <w:lang w:val="en-GB" w:eastAsia="ko-KR"/>
              </w:rPr>
            </w:pPr>
            <w:r>
              <w:rPr>
                <w:rFonts w:hint="eastAsia" w:ascii="Arial" w:hAnsi="Arial" w:eastAsia="Malgun Gothic"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algun Gothic" w:cs="Arial"/>
                <w:lang w:val="en-GB" w:eastAsia="ko-KR"/>
              </w:rPr>
            </w:pPr>
            <w:r>
              <w:rPr>
                <w:rFonts w:ascii="Arial" w:hAnsi="Arial" w:eastAsia="Malgun Gothic" w:cs="Arial"/>
                <w:lang w:val="en-GB" w:eastAsia="ko-KR"/>
              </w:rPr>
              <w:t>Ericsson</w:t>
            </w:r>
          </w:p>
        </w:tc>
        <w:tc>
          <w:tcPr>
            <w:tcW w:w="1250" w:type="dxa"/>
          </w:tcPr>
          <w:p>
            <w:pPr>
              <w:spacing w:after="180"/>
              <w:rPr>
                <w:rFonts w:ascii="Arial" w:hAnsi="Arial" w:eastAsia="Malgun Gothic" w:cs="Arial"/>
                <w:lang w:val="en-GB" w:eastAsia="ko-KR"/>
              </w:rPr>
            </w:pPr>
            <w:r>
              <w:rPr>
                <w:rFonts w:ascii="Arial" w:hAnsi="Arial" w:cs="Arial"/>
                <w:lang w:val="en-GB" w:eastAsia="ko-KR"/>
              </w:rPr>
              <w:t>Yes (proponent)</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Sharp</w:t>
            </w:r>
          </w:p>
        </w:tc>
        <w:tc>
          <w:tcPr>
            <w:tcW w:w="1250"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algun Gothic" w:cs="Arial"/>
                <w:lang w:val="en-GB" w:eastAsia="ko-KR"/>
              </w:rPr>
            </w:pPr>
            <w:r>
              <w:rPr>
                <w:rFonts w:ascii="Arial" w:hAnsi="Arial" w:eastAsia="Malgun Gothic" w:cs="Arial"/>
                <w:lang w:val="en-GB" w:eastAsia="ko-KR"/>
              </w:rPr>
              <w:t>Futurewei</w:t>
            </w:r>
          </w:p>
        </w:tc>
        <w:tc>
          <w:tcPr>
            <w:tcW w:w="1250" w:type="dxa"/>
          </w:tcPr>
          <w:p>
            <w:pPr>
              <w:spacing w:after="180"/>
              <w:rPr>
                <w:rFonts w:ascii="Arial" w:hAnsi="Arial" w:eastAsia="Malgun Gothic" w:cs="Arial"/>
                <w:lang w:val="en-GB" w:eastAsia="ko-KR"/>
              </w:rPr>
            </w:pPr>
            <w:r>
              <w:rPr>
                <w:rFonts w:ascii="Arial" w:hAnsi="Arial" w:eastAsia="Malgun Gothic"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1250" w:type="dxa"/>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4885" w:type="dxa"/>
          </w:tcPr>
          <w:p>
            <w:pPr>
              <w:spacing w:after="180"/>
              <w:rPr>
                <w:rFonts w:ascii="Arial" w:hAnsi="Arial" w:cs="Arial"/>
                <w:lang w:val="en-GB" w:eastAsia="ko-KR"/>
              </w:rPr>
            </w:pPr>
          </w:p>
        </w:tc>
      </w:tr>
    </w:tbl>
    <w:p>
      <w:pPr>
        <w:spacing w:after="0"/>
        <w:rPr>
          <w:rFonts w:eastAsia="宋体"/>
          <w:szCs w:val="20"/>
          <w:lang w:val="en-GB" w:eastAsia="zh-CN"/>
        </w:rPr>
      </w:pPr>
    </w:p>
    <w:p>
      <w:pPr>
        <w:rPr>
          <w:rFonts w:eastAsiaTheme="minorEastAsia"/>
          <w:b/>
          <w:bCs/>
          <w:szCs w:val="20"/>
          <w:lang w:eastAsia="zh-CN"/>
        </w:rPr>
      </w:pPr>
      <w:r>
        <w:rPr>
          <w:rFonts w:ascii="Arial" w:hAnsi="Arial" w:eastAsia="宋体" w:cs="Arial"/>
          <w:b/>
          <w:szCs w:val="20"/>
          <w:lang w:eastAsia="zh-CN"/>
        </w:rPr>
        <w:t xml:space="preserve">Question </w:t>
      </w:r>
      <w:r>
        <w:rPr>
          <w:rFonts w:hint="eastAsia" w:ascii="Arial" w:hAnsi="Arial" w:eastAsia="宋体" w:cs="Arial"/>
          <w:b/>
          <w:szCs w:val="20"/>
          <w:lang w:eastAsia="zh-CN"/>
        </w:rPr>
        <w:t>4</w:t>
      </w:r>
      <w:r>
        <w:rPr>
          <w:rFonts w:ascii="Arial" w:hAnsi="Arial" w:eastAsia="宋体" w:cs="Arial"/>
          <w:b/>
          <w:szCs w:val="20"/>
          <w:lang w:eastAsia="zh-CN"/>
        </w:rPr>
        <w:t xml:space="preserve">: </w:t>
      </w:r>
      <w:r>
        <w:rPr>
          <w:rFonts w:hint="eastAsia" w:ascii="Arial" w:hAnsi="Arial" w:eastAsia="宋体" w:cs="Arial"/>
          <w:b/>
          <w:szCs w:val="20"/>
          <w:lang w:eastAsia="zh-CN"/>
        </w:rPr>
        <w:t xml:space="preserve">Do you agree the P2 in </w:t>
      </w:r>
      <w:r>
        <w:rPr>
          <w:rFonts w:ascii="Arial" w:hAnsi="Arial" w:eastAsia="宋体" w:cs="Arial"/>
          <w:b/>
          <w:szCs w:val="20"/>
          <w:lang w:eastAsia="zh-CN"/>
        </w:rPr>
        <w:t>R2-2205749?</w:t>
      </w:r>
      <w:r>
        <w:rPr>
          <w:b/>
          <w:bCs/>
          <w:szCs w:val="20"/>
          <w:lang w:eastAsia="zh-CN"/>
        </w:rPr>
        <w:t xml:space="preserve"> </w:t>
      </w:r>
    </w:p>
    <w:p>
      <w:pPr>
        <w:rPr>
          <w:rFonts w:ascii="Arial" w:hAnsi="Arial" w:cs="Arial"/>
          <w:i/>
          <w:szCs w:val="20"/>
          <w:lang w:eastAsia="zh-CN"/>
        </w:rPr>
      </w:pPr>
      <w:r>
        <w:rPr>
          <w:rFonts w:ascii="Arial" w:hAnsi="Arial" w:cs="Arial"/>
          <w:bCs/>
          <w:i/>
          <w:szCs w:val="20"/>
          <w:lang w:eastAsia="zh-CN"/>
        </w:rPr>
        <w:t>Proposal 2</w:t>
      </w:r>
      <w:r>
        <w:rPr>
          <w:rFonts w:ascii="Arial" w:hAnsi="Arial" w:cs="Arial"/>
          <w:i/>
          <w:szCs w:val="20"/>
          <w:lang w:eastAsia="zh-CN"/>
        </w:rPr>
        <w:t xml:space="preserve">: The following field description is used for the </w:t>
      </w:r>
      <w:r>
        <w:rPr>
          <w:rFonts w:ascii="Arial" w:hAnsi="Arial" w:cs="Arial"/>
          <w:i/>
          <w:iCs/>
          <w:szCs w:val="20"/>
          <w:lang w:eastAsia="zh-CN"/>
        </w:rPr>
        <w:t xml:space="preserve">serviceID </w:t>
      </w:r>
      <w:r>
        <w:rPr>
          <w:rFonts w:ascii="Arial" w:hAnsi="Arial" w:cs="Arial"/>
          <w:i/>
          <w:szCs w:val="20"/>
          <w:lang w:eastAsia="zh-CN"/>
        </w:rPr>
        <w:t xml:space="preserve">(similar as in LTE): </w:t>
      </w:r>
    </w:p>
    <w:p>
      <w:pPr>
        <w:pStyle w:val="95"/>
        <w:rPr>
          <w:rFonts w:cs="Arial"/>
          <w:b/>
          <w:bCs/>
          <w:i/>
          <w:sz w:val="20"/>
          <w:lang w:eastAsia="en-GB"/>
        </w:rPr>
      </w:pPr>
      <w:r>
        <w:rPr>
          <w:rFonts w:cs="Arial"/>
          <w:b/>
          <w:bCs/>
          <w:i/>
          <w:sz w:val="20"/>
          <w:lang w:eastAsia="en-GB"/>
        </w:rPr>
        <w:t>serviceId</w:t>
      </w:r>
    </w:p>
    <w:p>
      <w:pPr>
        <w:rPr>
          <w:rFonts w:ascii="Arial" w:hAnsi="Arial" w:cs="Arial" w:eastAsiaTheme="minorEastAsia"/>
          <w:i/>
          <w:szCs w:val="20"/>
          <w:lang w:eastAsia="zh-CN"/>
        </w:rPr>
      </w:pPr>
      <w:r>
        <w:rPr>
          <w:rFonts w:ascii="Arial" w:hAnsi="Arial" w:cs="Arial"/>
          <w:bCs/>
          <w:i/>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1250"/>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b/>
                <w:lang w:val="en-GB" w:eastAsia="zh-CN"/>
              </w:rPr>
            </w:pPr>
            <w:r>
              <w:rPr>
                <w:rFonts w:ascii="Arial" w:hAnsi="Arial" w:cs="Arial"/>
                <w:b/>
                <w:lang w:eastAsia="ko-KR"/>
              </w:rPr>
              <w:t>Yes/No</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488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Qualcomm</w:t>
            </w:r>
          </w:p>
        </w:tc>
        <w:tc>
          <w:tcPr>
            <w:tcW w:w="1250" w:type="dxa"/>
          </w:tcPr>
          <w:p>
            <w:pPr>
              <w:spacing w:after="180"/>
              <w:rPr>
                <w:rFonts w:ascii="Arial" w:hAnsi="Arial" w:cs="Arial"/>
                <w:lang w:val="en-GB" w:eastAsia="ko-KR"/>
              </w:rPr>
            </w:pPr>
            <w:r>
              <w:rPr>
                <w:rFonts w:ascii="Arial" w:hAnsi="Arial" w:cs="Arial"/>
                <w:lang w:val="en-GB" w:eastAsia="ko-KR"/>
              </w:rPr>
              <w:t>Ok</w:t>
            </w:r>
          </w:p>
        </w:tc>
        <w:tc>
          <w:tcPr>
            <w:tcW w:w="4885" w:type="dxa"/>
          </w:tcPr>
          <w:p>
            <w:pPr>
              <w:spacing w:after="180"/>
              <w:rPr>
                <w:rFonts w:ascii="Arial" w:hAnsi="Arial" w:cs="Arial"/>
                <w:lang w:val="en-GB" w:eastAsia="ko-KR"/>
              </w:rPr>
            </w:pPr>
            <w:r>
              <w:rPr>
                <w:rFonts w:ascii="Arial" w:hAnsi="Arial" w:cs="Arial"/>
                <w:lang w:val="en-GB" w:eastAsia="ko-KR"/>
              </w:rPr>
              <w:t xml:space="preserve">Minor editorial: </w:t>
            </w:r>
          </w:p>
          <w:p>
            <w:pPr>
              <w:spacing w:after="180"/>
              <w:rPr>
                <w:rFonts w:ascii="Arial" w:hAnsi="Arial" w:cs="Arial"/>
                <w:lang w:val="en-GB" w:eastAsia="ko-KR"/>
              </w:rPr>
            </w:pPr>
            <w:r>
              <w:rPr>
                <w:rFonts w:ascii="Arial" w:hAnsi="Arial" w:cs="Arial"/>
                <w:lang w:val="en-GB" w:eastAsia="ko-KR"/>
              </w:rPr>
              <w:t>…contains octet 3- 5 of the … -&gt; octet should be octet</w:t>
            </w:r>
            <w:r>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Samsung</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ascii="Arial" w:hAnsi="Arial" w:cs="Arial"/>
                <w:lang w:val="en-GB" w:eastAsia="ko-KR"/>
              </w:rPr>
              <w:t>Nokia</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1250" w:type="dxa"/>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1250"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1250" w:type="dxa"/>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S Mincho" w:cs="Arial"/>
                <w:lang w:val="en-GB" w:eastAsia="ja-JP"/>
              </w:rPr>
            </w:pPr>
            <w:r>
              <w:rPr>
                <w:rFonts w:ascii="Arial" w:hAnsi="Arial" w:eastAsia="MS Mincho" w:cs="Arial"/>
                <w:lang w:val="en-GB" w:eastAsia="ja-JP"/>
              </w:rPr>
              <w:t>Xiaomi</w:t>
            </w:r>
          </w:p>
        </w:tc>
        <w:tc>
          <w:tcPr>
            <w:tcW w:w="1250" w:type="dxa"/>
          </w:tcPr>
          <w:p>
            <w:pPr>
              <w:spacing w:after="180"/>
              <w:rPr>
                <w:rFonts w:ascii="Arial" w:hAnsi="Arial" w:eastAsia="MS Mincho" w:cs="Arial"/>
                <w:lang w:val="en-GB" w:eastAsia="ja-JP"/>
              </w:rPr>
            </w:pPr>
            <w:r>
              <w:rPr>
                <w:rFonts w:ascii="Arial" w:hAnsi="Arial" w:eastAsia="MS Mincho" w:cs="Arial"/>
                <w:lang w:val="en-GB" w:eastAsia="ja-JP"/>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cs="Arial"/>
                <w:lang w:val="en-GB" w:eastAsia="ko-KR"/>
              </w:rPr>
            </w:pPr>
            <w:r>
              <w:rPr>
                <w:rFonts w:hint="eastAsia" w:ascii="Arial" w:hAnsi="Arial" w:eastAsia="Malgun Gothic" w:cs="Arial"/>
                <w:lang w:val="en-GB" w:eastAsia="ko-KR"/>
              </w:rPr>
              <w:t>LGE</w:t>
            </w:r>
          </w:p>
        </w:tc>
        <w:tc>
          <w:tcPr>
            <w:tcW w:w="1250" w:type="dxa"/>
          </w:tcPr>
          <w:p>
            <w:pPr>
              <w:spacing w:after="180"/>
              <w:rPr>
                <w:rFonts w:ascii="Arial" w:hAnsi="Arial" w:cs="Arial"/>
                <w:lang w:val="en-GB" w:eastAsia="ko-KR"/>
              </w:rPr>
            </w:pPr>
            <w:r>
              <w:rPr>
                <w:rFonts w:hint="eastAsia" w:ascii="Arial" w:hAnsi="Arial" w:eastAsia="Malgun Gothic"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algun Gothic" w:cs="Arial"/>
                <w:lang w:val="en-GB" w:eastAsia="ko-KR"/>
              </w:rPr>
            </w:pPr>
            <w:r>
              <w:rPr>
                <w:rFonts w:ascii="Arial" w:hAnsi="Arial" w:eastAsia="Malgun Gothic" w:cs="Arial"/>
                <w:lang w:val="en-GB" w:eastAsia="ko-KR"/>
              </w:rPr>
              <w:t>Ericsson</w:t>
            </w:r>
          </w:p>
        </w:tc>
        <w:tc>
          <w:tcPr>
            <w:tcW w:w="1250" w:type="dxa"/>
          </w:tcPr>
          <w:p>
            <w:pPr>
              <w:spacing w:after="180"/>
              <w:rPr>
                <w:rFonts w:ascii="Arial" w:hAnsi="Arial" w:eastAsia="Malgun Gothic" w:cs="Arial"/>
                <w:lang w:val="en-GB" w:eastAsia="ko-KR"/>
              </w:rPr>
            </w:pPr>
            <w:r>
              <w:rPr>
                <w:rFonts w:ascii="Arial" w:hAnsi="Arial" w:cs="Arial"/>
                <w:lang w:val="en-GB" w:eastAsia="ko-KR"/>
              </w:rPr>
              <w:t>Yes (proponent)</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ascii="Arial" w:hAnsi="Arial" w:eastAsia="Malgun Gothic" w:cs="Arial"/>
                <w:lang w:val="en-GB" w:eastAsia="ko-KR"/>
              </w:rPr>
            </w:pPr>
            <w:r>
              <w:rPr>
                <w:rFonts w:hint="eastAsia" w:ascii="Arial" w:hAnsi="Arial" w:cs="Arial" w:eastAsiaTheme="minorEastAsia"/>
                <w:lang w:val="en-GB" w:eastAsia="zh-CN"/>
              </w:rPr>
              <w:t>Sharp</w:t>
            </w:r>
          </w:p>
        </w:tc>
        <w:tc>
          <w:tcPr>
            <w:tcW w:w="1250" w:type="dxa"/>
          </w:tcPr>
          <w:p>
            <w:pPr>
              <w:spacing w:after="180"/>
              <w:rPr>
                <w:rFonts w:ascii="Arial" w:hAnsi="Arial" w:eastAsia="Malgun Gothic" w:cs="Arial"/>
                <w:lang w:val="en-GB" w:eastAsia="ko-KR"/>
              </w:rPr>
            </w:pPr>
            <w:r>
              <w:rPr>
                <w:rFonts w:hint="eastAsia" w:ascii="Arial" w:hAnsi="Arial" w:cs="Arial" w:eastAsiaTheme="minorEastAsia"/>
                <w:lang w:val="en-GB" w:eastAsia="zh-CN"/>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hint="eastAsia" w:ascii="Arial" w:hAnsi="Arial" w:cs="Arial" w:eastAsiaTheme="minorEastAsia"/>
                <w:lang w:val="en-GB" w:eastAsia="zh-CN"/>
              </w:rPr>
            </w:pPr>
            <w:r>
              <w:rPr>
                <w:rFonts w:ascii="Arial" w:hAnsi="Arial" w:eastAsia="Malgun Gothic" w:cs="Arial"/>
                <w:lang w:val="en-GB" w:eastAsia="ko-KR"/>
              </w:rPr>
              <w:t>Futurewei</w:t>
            </w:r>
          </w:p>
        </w:tc>
        <w:tc>
          <w:tcPr>
            <w:tcW w:w="1250" w:type="dxa"/>
          </w:tcPr>
          <w:p>
            <w:pPr>
              <w:spacing w:after="180"/>
              <w:rPr>
                <w:rFonts w:hint="eastAsia" w:ascii="Arial" w:hAnsi="Arial" w:cs="Arial" w:eastAsiaTheme="minorEastAsia"/>
                <w:lang w:val="en-GB" w:eastAsia="zh-CN"/>
              </w:rPr>
            </w:pPr>
            <w:r>
              <w:rPr>
                <w:rFonts w:ascii="Arial" w:hAnsi="Arial" w:eastAsia="Malgun Gothic" w:cs="Arial"/>
                <w:lang w:val="en-GB" w:eastAsia="ko-KR"/>
              </w:rPr>
              <w:t>Yes</w:t>
            </w:r>
          </w:p>
        </w:tc>
        <w:tc>
          <w:tcPr>
            <w:tcW w:w="4885"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1250" w:type="dxa"/>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4885" w:type="dxa"/>
          </w:tcPr>
          <w:p>
            <w:pPr>
              <w:spacing w:after="180"/>
              <w:rPr>
                <w:rFonts w:ascii="Arial" w:hAnsi="Arial" w:cs="Arial"/>
                <w:lang w:val="en-GB" w:eastAsia="ko-KR"/>
              </w:rPr>
            </w:pPr>
          </w:p>
        </w:tc>
      </w:tr>
    </w:tbl>
    <w:p>
      <w:pPr>
        <w:spacing w:after="0"/>
        <w:rPr>
          <w:rFonts w:ascii="Arial" w:hAnsi="Arial" w:eastAsia="宋体" w:cs="Arial"/>
          <w:szCs w:val="20"/>
          <w:lang w:val="en-GB" w:eastAsia="zh-CN"/>
        </w:rPr>
      </w:pPr>
    </w:p>
    <w:p>
      <w:pPr>
        <w:rPr>
          <w:rFonts w:ascii="Arial" w:hAnsi="Arial" w:cs="Arial" w:eastAsiaTheme="minorEastAsia"/>
          <w:b/>
          <w:bCs/>
          <w:szCs w:val="20"/>
          <w:lang w:eastAsia="zh-CN"/>
        </w:rPr>
      </w:pPr>
      <w:r>
        <w:rPr>
          <w:rFonts w:ascii="Arial" w:hAnsi="Arial" w:eastAsia="宋体" w:cs="Arial"/>
          <w:b/>
          <w:szCs w:val="20"/>
          <w:lang w:eastAsia="zh-CN"/>
        </w:rPr>
        <w:t>Question 5: Do you agree the P3 in R2-2205749?</w:t>
      </w:r>
      <w:r>
        <w:rPr>
          <w:rFonts w:ascii="Arial" w:hAnsi="Arial" w:cs="Arial"/>
          <w:b/>
          <w:bCs/>
          <w:szCs w:val="20"/>
          <w:lang w:eastAsia="zh-CN"/>
        </w:rPr>
        <w:t xml:space="preserve"> </w:t>
      </w:r>
    </w:p>
    <w:p>
      <w:pPr>
        <w:spacing w:after="0"/>
        <w:rPr>
          <w:rFonts w:ascii="Arial" w:hAnsi="Arial" w:cs="Arial" w:eastAsiaTheme="minorEastAsia"/>
          <w:i/>
          <w:szCs w:val="20"/>
          <w:lang w:eastAsia="zh-CN"/>
        </w:rPr>
      </w:pPr>
      <w:r>
        <w:rPr>
          <w:rFonts w:ascii="Arial" w:hAnsi="Arial" w:cs="Arial"/>
          <w:bCs/>
          <w:i/>
          <w:szCs w:val="20"/>
          <w:lang w:eastAsia="zh-CN"/>
        </w:rPr>
        <w:t>Proposal 3</w:t>
      </w:r>
      <w:r>
        <w:rPr>
          <w:rFonts w:ascii="Arial" w:hAnsi="Arial" w:cs="Arial"/>
          <w:i/>
          <w:szCs w:val="20"/>
          <w:lang w:eastAsia="zh-CN"/>
        </w:rPr>
        <w:t>: When the multicast MRB is established the TMGI is reported to the upper layers.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1250"/>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b/>
                <w:lang w:val="en-GB" w:eastAsia="zh-CN"/>
              </w:rPr>
            </w:pPr>
            <w:r>
              <w:rPr>
                <w:rFonts w:ascii="Arial" w:hAnsi="Arial" w:cs="Arial"/>
                <w:b/>
                <w:lang w:eastAsia="ko-KR"/>
              </w:rPr>
              <w:t>Yes/No</w:t>
            </w:r>
          </w:p>
        </w:tc>
        <w:tc>
          <w:tcPr>
            <w:tcW w:w="4913"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4913" w:type="dxa"/>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w:t>
            </w:r>
            <w:r>
              <w:rPr>
                <w:rFonts w:ascii="Arial" w:hAnsi="Arial" w:eastAsia="宋体" w:cs="Arial"/>
                <w:lang w:val="en-GB" w:eastAsia="zh-CN"/>
              </w:rPr>
              <w:t>ot necessary.</w:t>
            </w:r>
            <w:r>
              <w:rPr>
                <w:rFonts w:hint="eastAsia" w:ascii="Arial" w:hAnsi="Arial" w:eastAsia="宋体" w:cs="Arial"/>
                <w:lang w:val="en-GB" w:eastAsia="zh-CN"/>
              </w:rPr>
              <w:t xml:space="preserve"> T</w:t>
            </w:r>
            <w:r>
              <w:rPr>
                <w:rFonts w:ascii="Arial" w:hAnsi="Arial" w:eastAsia="宋体" w:cs="Arial"/>
                <w:lang w:val="en-GB" w:eastAsia="zh-CN"/>
              </w:rPr>
              <w:t>here is no</w:t>
            </w:r>
            <w:r>
              <w:rPr>
                <w:rFonts w:hint="eastAsia" w:ascii="Arial" w:hAnsi="Arial" w:eastAsia="宋体" w:cs="Arial"/>
                <w:lang w:val="en-GB" w:eastAsia="zh-CN"/>
              </w:rPr>
              <w:t xml:space="preserve"> such</w:t>
            </w:r>
            <w:r>
              <w:rPr>
                <w:rFonts w:ascii="Arial" w:hAnsi="Arial" w:eastAsia="宋体" w:cs="Arial"/>
                <w:lang w:val="en-GB" w:eastAsia="zh-CN"/>
              </w:rPr>
              <w:t xml:space="preserve"> requirement” for display purposes” from CT1/SA2</w:t>
            </w:r>
            <w:r>
              <w:rPr>
                <w:rFonts w:hint="eastAsia" w:ascii="Arial" w:hAnsi="Arial" w:eastAsia="宋体" w:cs="Arial"/>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4913"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1250"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4913"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lang w:val="en-GB" w:eastAsia="ko-KR"/>
              </w:rPr>
            </w:pPr>
            <w:r>
              <w:rPr>
                <w:rFonts w:ascii="Arial" w:hAnsi="Arial" w:cs="Arial"/>
                <w:lang w:val="en-GB" w:eastAsia="ko-KR"/>
              </w:rPr>
              <w:t>Qualcomm</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913"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lang w:val="en-GB" w:eastAsia="ko-KR"/>
              </w:rPr>
            </w:pPr>
            <w:r>
              <w:rPr>
                <w:rFonts w:ascii="Arial" w:hAnsi="Arial" w:cs="Arial"/>
                <w:lang w:val="en-GB" w:eastAsia="ko-KR"/>
              </w:rPr>
              <w:t>Samsung</w:t>
            </w:r>
          </w:p>
        </w:tc>
        <w:tc>
          <w:tcPr>
            <w:tcW w:w="1250" w:type="dxa"/>
          </w:tcPr>
          <w:p>
            <w:pPr>
              <w:spacing w:after="180"/>
              <w:rPr>
                <w:rFonts w:ascii="Arial" w:hAnsi="Arial" w:cs="Arial"/>
                <w:lang w:val="en-GB" w:eastAsia="ko-KR"/>
              </w:rPr>
            </w:pPr>
            <w:r>
              <w:rPr>
                <w:rFonts w:ascii="Arial" w:hAnsi="Arial" w:cs="Arial"/>
                <w:lang w:val="en-GB" w:eastAsia="ko-KR"/>
              </w:rPr>
              <w:t>Yes</w:t>
            </w:r>
          </w:p>
        </w:tc>
        <w:tc>
          <w:tcPr>
            <w:tcW w:w="4913" w:type="dxa"/>
          </w:tcPr>
          <w:p>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lang w:val="en-GB" w:eastAsia="ko-KR"/>
              </w:rPr>
            </w:pPr>
            <w:r>
              <w:rPr>
                <w:rFonts w:ascii="Arial" w:hAnsi="Arial" w:cs="Arial"/>
                <w:lang w:val="en-GB" w:eastAsia="ko-KR"/>
              </w:rPr>
              <w:t>Nokia</w:t>
            </w:r>
          </w:p>
        </w:tc>
        <w:tc>
          <w:tcPr>
            <w:tcW w:w="1250" w:type="dxa"/>
          </w:tcPr>
          <w:p>
            <w:pPr>
              <w:spacing w:after="180"/>
              <w:rPr>
                <w:rFonts w:ascii="Arial" w:hAnsi="Arial" w:cs="Arial"/>
                <w:lang w:val="en-GB" w:eastAsia="ko-KR"/>
              </w:rPr>
            </w:pPr>
            <w:r>
              <w:rPr>
                <w:rFonts w:ascii="Arial" w:hAnsi="Arial" w:cs="Arial"/>
                <w:lang w:val="en-GB" w:eastAsia="ko-KR"/>
              </w:rPr>
              <w:t>No</w:t>
            </w:r>
          </w:p>
        </w:tc>
        <w:tc>
          <w:tcPr>
            <w:tcW w:w="4913" w:type="dxa"/>
          </w:tcPr>
          <w:p>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1250" w:type="dxa"/>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4913" w:type="dxa"/>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1250" w:type="dxa"/>
          </w:tcPr>
          <w:p>
            <w:pPr>
              <w:spacing w:after="180"/>
              <w:rPr>
                <w:rFonts w:ascii="Arial" w:hAnsi="Arial" w:cs="Arial" w:eastAsiaTheme="minorEastAsia"/>
                <w:lang w:val="en-GB" w:eastAsia="zh-CN"/>
              </w:rPr>
            </w:pPr>
          </w:p>
        </w:tc>
        <w:tc>
          <w:tcPr>
            <w:tcW w:w="4913"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k to check with 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913"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eastAsiaTheme="minorEastAsia"/>
                <w:lang w:eastAsia="zh-CN"/>
              </w:rPr>
            </w:pPr>
            <w:r>
              <w:rPr>
                <w:rFonts w:ascii="Arial" w:hAnsi="Arial" w:cs="Arial" w:eastAsiaTheme="minorEastAsia"/>
                <w:lang w:val="en-GB" w:eastAsia="zh-CN"/>
              </w:rPr>
              <w:t>Apple</w:t>
            </w:r>
          </w:p>
        </w:tc>
        <w:tc>
          <w:tcPr>
            <w:tcW w:w="1250" w:type="dxa"/>
          </w:tcPr>
          <w:p>
            <w:pPr>
              <w:spacing w:after="180"/>
              <w:rPr>
                <w:rFonts w:ascii="Arial" w:hAnsi="Arial" w:cs="Arial" w:eastAsiaTheme="minorEastAsia"/>
                <w:lang w:val="en-GB" w:eastAsia="zh-CN"/>
              </w:rPr>
            </w:pPr>
          </w:p>
        </w:tc>
        <w:tc>
          <w:tcPr>
            <w:tcW w:w="4913" w:type="dxa"/>
          </w:tcPr>
          <w:p>
            <w:pPr>
              <w:spacing w:after="180"/>
              <w:rPr>
                <w:rFonts w:ascii="Arial" w:hAnsi="Arial" w:cs="Arial"/>
                <w:lang w:val="en-GB" w:eastAsia="ko-KR"/>
              </w:rPr>
            </w:pPr>
            <w:r>
              <w:rPr>
                <w:rFonts w:ascii="Arial" w:hAnsi="Arial" w:cs="Arial"/>
                <w:lang w:val="en-GB" w:eastAsia="ko-KR"/>
              </w:rPr>
              <w:t xml:space="preserve">We can check with CT1 on the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eastAsia="宋体" w:cs="Arial"/>
                <w:lang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913"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1250" w:type="dxa"/>
          </w:tcPr>
          <w:p>
            <w:pPr>
              <w:spacing w:after="180"/>
              <w:rPr>
                <w:rFonts w:ascii="Arial" w:hAnsi="Arial" w:cs="Arial" w:eastAsiaTheme="minorEastAsia"/>
                <w:lang w:val="en-GB" w:eastAsia="zh-CN"/>
              </w:rPr>
            </w:pPr>
          </w:p>
        </w:tc>
        <w:tc>
          <w:tcPr>
            <w:tcW w:w="4913" w:type="dxa"/>
          </w:tcPr>
          <w:p>
            <w:pPr>
              <w:spacing w:after="180"/>
              <w:rPr>
                <w:rFonts w:ascii="Arial" w:hAnsi="Arial" w:cs="Arial" w:eastAsiaTheme="minorEastAsia"/>
                <w:lang w:val="en-GB" w:eastAsia="zh-CN"/>
              </w:rPr>
            </w:pPr>
            <w:r>
              <w:rPr>
                <w:rFonts w:hint="eastAsia" w:ascii="Arial" w:hAnsi="Arial" w:eastAsia="MS Mincho" w:cs="Arial"/>
                <w:lang w:val="en-GB" w:eastAsia="ja-JP"/>
              </w:rPr>
              <w:t>W</w:t>
            </w:r>
            <w:r>
              <w:rPr>
                <w:rFonts w:ascii="Arial" w:hAnsi="Arial" w:eastAsia="MS Mincho" w:cs="Arial"/>
                <w:lang w:val="en-GB" w:eastAsia="ja-JP"/>
              </w:rPr>
              <w:t xml:space="preserve">e’re wondering if P3 is already covered in the specification, since the current TS38.331 (section 5.3.5.6.7) specifies TMGI is indicated to upper layers, although it does not say which upper layer it’s indicated (i.e., to NAS or to other upper layer “for display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eastAsia="MS Mincho" w:cs="Arial"/>
                <w:lang w:val="en-GB" w:eastAsia="ja-JP"/>
              </w:rPr>
            </w:pPr>
            <w:r>
              <w:rPr>
                <w:rFonts w:ascii="Arial" w:hAnsi="Arial" w:eastAsia="MS Mincho" w:cs="Arial"/>
                <w:lang w:val="en-GB" w:eastAsia="ja-JP"/>
              </w:rPr>
              <w:t>Xiaomi</w:t>
            </w:r>
          </w:p>
        </w:tc>
        <w:tc>
          <w:tcPr>
            <w:tcW w:w="1250" w:type="dxa"/>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4913"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eastAsia="MS Mincho" w:cs="Arial"/>
                <w:lang w:val="en-GB" w:eastAsia="ja-JP"/>
              </w:rPr>
            </w:pPr>
            <w:r>
              <w:rPr>
                <w:rFonts w:hint="eastAsia" w:ascii="Arial" w:hAnsi="Arial" w:eastAsia="Malgun Gothic" w:cs="Arial"/>
                <w:lang w:val="en-GB" w:eastAsia="ko-KR"/>
              </w:rPr>
              <w:t>LGE</w:t>
            </w:r>
          </w:p>
        </w:tc>
        <w:tc>
          <w:tcPr>
            <w:tcW w:w="1250" w:type="dxa"/>
          </w:tcPr>
          <w:p>
            <w:pPr>
              <w:spacing w:after="180"/>
              <w:rPr>
                <w:rFonts w:ascii="Arial" w:hAnsi="Arial" w:cs="Arial" w:eastAsiaTheme="minorEastAsia"/>
                <w:lang w:val="en-GB" w:eastAsia="zh-CN"/>
              </w:rPr>
            </w:pPr>
            <w:r>
              <w:rPr>
                <w:rFonts w:hint="eastAsia" w:ascii="Arial" w:hAnsi="Arial" w:eastAsia="Malgun Gothic" w:cs="Arial"/>
                <w:lang w:val="en-GB" w:eastAsia="ko-KR"/>
              </w:rPr>
              <w:t>Yes</w:t>
            </w:r>
          </w:p>
        </w:tc>
        <w:tc>
          <w:tcPr>
            <w:tcW w:w="4913"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eastAsia="Malgun Gothic" w:cs="Arial"/>
                <w:lang w:val="en-GB" w:eastAsia="ko-KR"/>
              </w:rPr>
            </w:pPr>
            <w:r>
              <w:rPr>
                <w:rFonts w:ascii="Arial" w:hAnsi="Arial" w:eastAsia="Malgun Gothic" w:cs="Arial"/>
                <w:lang w:val="en-GB" w:eastAsia="ko-KR"/>
              </w:rPr>
              <w:t>Martin</w:t>
            </w:r>
          </w:p>
        </w:tc>
        <w:tc>
          <w:tcPr>
            <w:tcW w:w="1250" w:type="dxa"/>
          </w:tcPr>
          <w:p>
            <w:pPr>
              <w:spacing w:after="180"/>
              <w:rPr>
                <w:rFonts w:ascii="Arial" w:hAnsi="Arial" w:eastAsia="Malgun Gothic" w:cs="Arial"/>
                <w:lang w:val="en-GB" w:eastAsia="ko-KR"/>
              </w:rPr>
            </w:pPr>
            <w:r>
              <w:rPr>
                <w:rFonts w:ascii="Arial" w:hAnsi="Arial" w:cs="Arial"/>
                <w:lang w:val="en-GB" w:eastAsia="ko-KR"/>
              </w:rPr>
              <w:t>Yes, but… (proponent)</w:t>
            </w:r>
          </w:p>
        </w:tc>
        <w:tc>
          <w:tcPr>
            <w:tcW w:w="4913" w:type="dxa"/>
          </w:tcPr>
          <w:p>
            <w:pPr>
              <w:spacing w:after="180"/>
              <w:rPr>
                <w:rFonts w:ascii="Arial" w:hAnsi="Arial" w:eastAsia="MS Mincho" w:cs="Arial"/>
                <w:lang w:val="en-GB" w:eastAsia="ja-JP"/>
              </w:rPr>
            </w:pPr>
            <w:r>
              <w:rPr>
                <w:rFonts w:ascii="Arial" w:hAnsi="Arial" w:eastAsia="MS Mincho" w:cs="Arial"/>
                <w:lang w:val="en-GB" w:eastAsia="ja-JP"/>
              </w:rPr>
              <w:t>Apologies, I thought that this use case was missing, but I overlooked something, and HW is correct that it is already captured like that. But there seems to be a general discussion whether TMGI reporting to upper layers is needed when the MRB is setup/released. We think we should keep this, i.e. this is already done in LTE, and in our understanding this information can be used by upper layer, not NAS, but e.g. application for display/notification purposes. This information is not used by NAS, and we should not ask CT1 whether we should keep it. I checked with SA2 and SA6 colleagues, but this information does not seem to be used explicitly in their specifications.</w:t>
            </w:r>
          </w:p>
          <w:p>
            <w:pPr>
              <w:spacing w:after="0" w:line="240" w:lineRule="auto"/>
              <w:rPr>
                <w:rFonts w:ascii="Arial" w:hAnsi="Arial" w:eastAsia="MS Mincho" w:cs="Arial"/>
                <w:b/>
                <w:bCs/>
                <w:lang w:val="en-GB" w:eastAsia="ja-JP"/>
              </w:rPr>
            </w:pPr>
            <w:r>
              <w:rPr>
                <w:rFonts w:ascii="Arial" w:hAnsi="Arial" w:eastAsia="MS Mincho" w:cs="Arial"/>
                <w:b/>
                <w:bCs/>
                <w:lang w:val="en-GB" w:eastAsia="ja-JP"/>
              </w:rPr>
              <w:t>38.331</w:t>
            </w:r>
          </w:p>
          <w:p>
            <w:pPr>
              <w:pStyle w:val="64"/>
              <w:spacing w:after="0" w:line="240" w:lineRule="auto"/>
              <w:ind w:left="249" w:hanging="249"/>
              <w:rPr>
                <w:sz w:val="18"/>
                <w:szCs w:val="18"/>
              </w:rPr>
            </w:pPr>
            <w:r>
              <w:rPr>
                <w:sz w:val="18"/>
                <w:szCs w:val="18"/>
                <w:lang w:eastAsia="zh-CN"/>
              </w:rPr>
              <w:t xml:space="preserve">2&gt;  indicate the release of the multicast MRB and the </w:t>
            </w:r>
            <w:r>
              <w:rPr>
                <w:i/>
                <w:iCs/>
                <w:sz w:val="18"/>
                <w:szCs w:val="18"/>
                <w:lang w:eastAsia="zh-CN"/>
              </w:rPr>
              <w:t>tmgi</w:t>
            </w:r>
            <w:r>
              <w:rPr>
                <w:sz w:val="18"/>
                <w:szCs w:val="18"/>
                <w:lang w:eastAsia="zh-CN"/>
              </w:rPr>
              <w:t xml:space="preserve"> of the released multicast MRB to upper layers.</w:t>
            </w:r>
          </w:p>
          <w:p>
            <w:pPr>
              <w:pStyle w:val="64"/>
              <w:spacing w:after="0" w:line="240" w:lineRule="auto"/>
              <w:ind w:left="249" w:hanging="249"/>
              <w:rPr>
                <w:sz w:val="18"/>
                <w:szCs w:val="18"/>
                <w:lang w:eastAsia="zh-CN"/>
              </w:rPr>
            </w:pPr>
            <w:r>
              <w:rPr>
                <w:sz w:val="18"/>
                <w:szCs w:val="18"/>
                <w:lang w:eastAsia="zh-CN"/>
              </w:rPr>
              <w:t xml:space="preserve">3&gt;  indicate the establishment of the multicast MRB(s) and the </w:t>
            </w:r>
            <w:r>
              <w:rPr>
                <w:i/>
                <w:iCs/>
                <w:sz w:val="18"/>
                <w:szCs w:val="18"/>
                <w:lang w:eastAsia="zh-CN"/>
              </w:rPr>
              <w:t>tmgi</w:t>
            </w:r>
            <w:r>
              <w:rPr>
                <w:sz w:val="18"/>
                <w:szCs w:val="18"/>
                <w:lang w:eastAsia="zh-CN"/>
              </w:rPr>
              <w:t xml:space="preserve"> of the established multicast MRB(s) to upper layers;</w:t>
            </w:r>
          </w:p>
          <w:p>
            <w:pPr>
              <w:pStyle w:val="64"/>
              <w:spacing w:after="0" w:line="240" w:lineRule="auto"/>
              <w:ind w:left="249" w:hanging="249"/>
              <w:rPr>
                <w:sz w:val="18"/>
                <w:szCs w:val="18"/>
                <w:lang w:eastAsia="zh-CN"/>
              </w:rPr>
            </w:pPr>
            <w:r>
              <w:rPr>
                <w:sz w:val="18"/>
                <w:szCs w:val="18"/>
                <w:lang w:eastAsia="zh-CN"/>
              </w:rPr>
              <w:t xml:space="preserve">3&gt;  indicate the release of the user plane resources for the </w:t>
            </w:r>
            <w:r>
              <w:rPr>
                <w:i/>
                <w:iCs/>
                <w:sz w:val="18"/>
                <w:szCs w:val="18"/>
                <w:lang w:eastAsia="zh-CN"/>
              </w:rPr>
              <w:t>tmgi</w:t>
            </w:r>
            <w:r>
              <w:rPr>
                <w:sz w:val="18"/>
                <w:szCs w:val="18"/>
                <w:lang w:eastAsia="zh-CN"/>
              </w:rPr>
              <w:t xml:space="preserve"> to upper layers after successful reconfiguration with sync;</w:t>
            </w:r>
          </w:p>
          <w:p>
            <w:pPr>
              <w:pStyle w:val="64"/>
              <w:spacing w:after="0" w:line="240" w:lineRule="auto"/>
              <w:ind w:left="249" w:hanging="249"/>
              <w:rPr>
                <w:sz w:val="18"/>
                <w:szCs w:val="18"/>
                <w:lang w:eastAsia="zh-CN"/>
              </w:rPr>
            </w:pPr>
            <w:r>
              <w:rPr>
                <w:sz w:val="18"/>
                <w:szCs w:val="18"/>
                <w:lang w:eastAsia="zh-CN"/>
              </w:rPr>
              <w:t xml:space="preserve">3&gt;  indicate the release of the user plane resources for the </w:t>
            </w:r>
            <w:r>
              <w:rPr>
                <w:i/>
                <w:iCs/>
                <w:sz w:val="18"/>
                <w:szCs w:val="18"/>
                <w:lang w:eastAsia="zh-CN"/>
              </w:rPr>
              <w:t>tmgi</w:t>
            </w:r>
            <w:r>
              <w:rPr>
                <w:sz w:val="18"/>
                <w:szCs w:val="18"/>
                <w:lang w:eastAsia="zh-CN"/>
              </w:rPr>
              <w:t xml:space="preserve"> to upper layers immediately.</w:t>
            </w:r>
          </w:p>
          <w:p>
            <w:pPr>
              <w:pStyle w:val="64"/>
              <w:numPr>
                <w:ilvl w:val="0"/>
                <w:numId w:val="10"/>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r>
              <w:rPr>
                <w:i/>
                <w:iCs/>
                <w:sz w:val="18"/>
                <w:szCs w:val="18"/>
                <w:lang w:eastAsia="zh-CN"/>
              </w:rPr>
              <w:t>tmgi;</w:t>
            </w:r>
          </w:p>
          <w:p>
            <w:pPr>
              <w:pStyle w:val="64"/>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r>
              <w:rPr>
                <w:i/>
                <w:iCs/>
                <w:sz w:val="18"/>
                <w:szCs w:val="18"/>
                <w:lang w:eastAsia="zh-CN"/>
              </w:rPr>
              <w:t>tmgi</w:t>
            </w:r>
            <w:r>
              <w:rPr>
                <w:sz w:val="18"/>
                <w:szCs w:val="18"/>
                <w:lang w:eastAsia="zh-CN"/>
              </w:rPr>
              <w:t>;</w:t>
            </w:r>
          </w:p>
          <w:p>
            <w:pPr>
              <w:spacing w:after="0" w:line="240" w:lineRule="auto"/>
              <w:rPr>
                <w:rFonts w:ascii="Arial" w:hAnsi="Arial" w:eastAsia="MS Mincho" w:cs="Arial"/>
                <w:b/>
                <w:bCs/>
                <w:lang w:val="en-GB" w:eastAsia="ja-JP"/>
              </w:rPr>
            </w:pPr>
          </w:p>
          <w:p>
            <w:pPr>
              <w:spacing w:after="0" w:line="240" w:lineRule="auto"/>
              <w:rPr>
                <w:rFonts w:ascii="Arial" w:hAnsi="Arial" w:eastAsia="MS Mincho" w:cs="Arial"/>
                <w:b/>
                <w:bCs/>
                <w:lang w:val="en-GB" w:eastAsia="ja-JP"/>
              </w:rPr>
            </w:pPr>
            <w:r>
              <w:rPr>
                <w:rFonts w:ascii="Arial" w:hAnsi="Arial" w:eastAsia="MS Mincho" w:cs="Arial"/>
                <w:b/>
                <w:bCs/>
                <w:lang w:val="en-GB" w:eastAsia="ja-JP"/>
              </w:rPr>
              <w:t>36.331:</w:t>
            </w:r>
          </w:p>
          <w:p>
            <w:pPr>
              <w:pStyle w:val="6"/>
              <w:numPr>
                <w:ilvl w:val="0"/>
                <w:numId w:val="0"/>
              </w:numPr>
              <w:spacing w:before="0" w:after="0" w:line="240" w:lineRule="auto"/>
              <w:ind w:left="864" w:hanging="864"/>
              <w:rPr>
                <w:sz w:val="18"/>
                <w:szCs w:val="18"/>
              </w:rPr>
            </w:pPr>
            <w:bookmarkStart w:id="7" w:name="_Toc36846573"/>
            <w:bookmarkStart w:id="8" w:name="_Toc36810209"/>
            <w:bookmarkStart w:id="9" w:name="_Toc29343518"/>
            <w:bookmarkStart w:id="10" w:name="_Toc36566778"/>
            <w:bookmarkStart w:id="11" w:name="_Toc20487087"/>
            <w:bookmarkStart w:id="12" w:name="_Toc36939226"/>
            <w:bookmarkStart w:id="13" w:name="_Toc37082206"/>
            <w:bookmarkStart w:id="14" w:name="_Toc100791381"/>
            <w:bookmarkStart w:id="15" w:name="_Toc46482072"/>
            <w:bookmarkStart w:id="16" w:name="_Toc46480838"/>
            <w:bookmarkStart w:id="17" w:name="_Toc29342379"/>
            <w:bookmarkStart w:id="18" w:name="_Toc46483306"/>
            <w:r>
              <w:rPr>
                <w:sz w:val="18"/>
                <w:szCs w:val="18"/>
              </w:rPr>
              <w:t>5.8.3.3</w:t>
            </w:r>
            <w:r>
              <w:rPr>
                <w:sz w:val="18"/>
                <w:szCs w:val="18"/>
              </w:rPr>
              <w:tab/>
            </w:r>
            <w:r>
              <w:rPr>
                <w:sz w:val="18"/>
                <w:szCs w:val="18"/>
              </w:rPr>
              <w:t>MRB establishment</w:t>
            </w:r>
            <w:bookmarkEnd w:id="7"/>
            <w:bookmarkEnd w:id="8"/>
            <w:bookmarkEnd w:id="9"/>
            <w:bookmarkEnd w:id="10"/>
            <w:bookmarkEnd w:id="11"/>
            <w:bookmarkEnd w:id="12"/>
            <w:bookmarkEnd w:id="13"/>
            <w:bookmarkEnd w:id="14"/>
            <w:bookmarkEnd w:id="15"/>
            <w:bookmarkEnd w:id="16"/>
            <w:bookmarkEnd w:id="17"/>
            <w:bookmarkEnd w:id="18"/>
          </w:p>
          <w:p>
            <w:pPr>
              <w:spacing w:after="0" w:line="240" w:lineRule="auto"/>
              <w:rPr>
                <w:sz w:val="18"/>
                <w:szCs w:val="18"/>
              </w:rPr>
            </w:pPr>
            <w:r>
              <w:rPr>
                <w:sz w:val="18"/>
                <w:szCs w:val="18"/>
              </w:rPr>
              <w:t>Upon MRB establishment, the UE shall:</w:t>
            </w:r>
          </w:p>
          <w:p>
            <w:pPr>
              <w:pStyle w:val="63"/>
              <w:spacing w:after="0" w:line="240" w:lineRule="auto"/>
              <w:ind w:left="1200" w:hanging="400"/>
              <w:rPr>
                <w:sz w:val="18"/>
                <w:szCs w:val="18"/>
              </w:rPr>
            </w:pPr>
            <w:r>
              <w:rPr>
                <w:sz w:val="18"/>
                <w:szCs w:val="18"/>
              </w:rPr>
              <w:t>…</w:t>
            </w:r>
          </w:p>
          <w:p>
            <w:pPr>
              <w:pStyle w:val="63"/>
              <w:spacing w:after="0" w:line="240" w:lineRule="auto"/>
              <w:ind w:left="1200" w:hanging="400"/>
              <w:rPr>
                <w:sz w:val="18"/>
                <w:szCs w:val="18"/>
              </w:rPr>
            </w:pPr>
            <w:r>
              <w:rPr>
                <w:sz w:val="18"/>
                <w:szCs w:val="18"/>
              </w:rPr>
              <w:t>1&gt;</w:t>
            </w:r>
            <w:r>
              <w:rPr>
                <w:sz w:val="18"/>
                <w:szCs w:val="18"/>
              </w:rPr>
              <w:tab/>
            </w:r>
            <w:r>
              <w:rPr>
                <w:sz w:val="18"/>
                <w:szCs w:val="18"/>
              </w:rPr>
              <w:t xml:space="preserve">inform upper layers about the establishment of the MRB by indicating the corresponding </w:t>
            </w:r>
            <w:r>
              <w:rPr>
                <w:i/>
                <w:sz w:val="18"/>
                <w:szCs w:val="18"/>
              </w:rPr>
              <w:t>tmgi</w:t>
            </w:r>
            <w:r>
              <w:rPr>
                <w:sz w:val="18"/>
                <w:szCs w:val="18"/>
              </w:rPr>
              <w:t xml:space="preserve"> and </w:t>
            </w:r>
            <w:r>
              <w:rPr>
                <w:i/>
                <w:sz w:val="18"/>
                <w:szCs w:val="18"/>
              </w:rPr>
              <w:t>sessionId</w:t>
            </w:r>
            <w:r>
              <w:rPr>
                <w:sz w:val="18"/>
                <w:szCs w:val="18"/>
              </w:rPr>
              <w:t>;</w:t>
            </w:r>
          </w:p>
          <w:p>
            <w:pPr>
              <w:pStyle w:val="6"/>
              <w:numPr>
                <w:ilvl w:val="0"/>
                <w:numId w:val="0"/>
              </w:numPr>
              <w:spacing w:before="0" w:after="0" w:line="240" w:lineRule="auto"/>
              <w:ind w:left="864" w:hanging="864"/>
              <w:rPr>
                <w:sz w:val="18"/>
                <w:szCs w:val="18"/>
              </w:rPr>
            </w:pPr>
            <w:bookmarkStart w:id="19" w:name="_Toc20487088"/>
            <w:bookmarkStart w:id="20" w:name="_Toc36846574"/>
            <w:bookmarkStart w:id="21" w:name="_Toc46482073"/>
            <w:bookmarkStart w:id="22" w:name="_Toc37082207"/>
            <w:bookmarkStart w:id="23" w:name="_Toc36939227"/>
            <w:bookmarkStart w:id="24" w:name="_Toc29342380"/>
            <w:bookmarkStart w:id="25" w:name="_Toc29343519"/>
            <w:bookmarkStart w:id="26" w:name="_Toc36810210"/>
            <w:bookmarkStart w:id="27" w:name="_Toc100791382"/>
            <w:bookmarkStart w:id="28" w:name="_Toc46480839"/>
            <w:bookmarkStart w:id="29" w:name="_Toc36566779"/>
            <w:bookmarkStart w:id="30" w:name="_Toc46483307"/>
            <w:r>
              <w:rPr>
                <w:sz w:val="18"/>
                <w:szCs w:val="18"/>
              </w:rPr>
              <w:t>5.8.3.4</w:t>
            </w:r>
            <w:r>
              <w:rPr>
                <w:sz w:val="18"/>
                <w:szCs w:val="18"/>
              </w:rPr>
              <w:tab/>
            </w:r>
            <w:r>
              <w:rPr>
                <w:sz w:val="18"/>
                <w:szCs w:val="18"/>
              </w:rPr>
              <w:t>MRB release</w:t>
            </w:r>
            <w:bookmarkEnd w:id="19"/>
            <w:bookmarkEnd w:id="20"/>
            <w:bookmarkEnd w:id="21"/>
            <w:bookmarkEnd w:id="22"/>
            <w:bookmarkEnd w:id="23"/>
            <w:bookmarkEnd w:id="24"/>
            <w:bookmarkEnd w:id="25"/>
            <w:bookmarkEnd w:id="26"/>
            <w:bookmarkEnd w:id="27"/>
            <w:bookmarkEnd w:id="28"/>
            <w:bookmarkEnd w:id="29"/>
            <w:bookmarkEnd w:id="30"/>
          </w:p>
          <w:p>
            <w:pPr>
              <w:spacing w:after="0" w:line="240" w:lineRule="auto"/>
              <w:rPr>
                <w:sz w:val="18"/>
                <w:szCs w:val="18"/>
              </w:rPr>
            </w:pPr>
            <w:r>
              <w:rPr>
                <w:sz w:val="18"/>
                <w:szCs w:val="18"/>
              </w:rPr>
              <w:t>Upon MRB release, the UE shall:</w:t>
            </w:r>
          </w:p>
          <w:p>
            <w:pPr>
              <w:pStyle w:val="63"/>
              <w:spacing w:after="0" w:line="240" w:lineRule="auto"/>
              <w:ind w:left="1200" w:hanging="400"/>
              <w:rPr>
                <w:sz w:val="18"/>
                <w:szCs w:val="18"/>
              </w:rPr>
            </w:pPr>
            <w:r>
              <w:rPr>
                <w:sz w:val="18"/>
                <w:szCs w:val="18"/>
              </w:rPr>
              <w:t>…</w:t>
            </w:r>
          </w:p>
          <w:p>
            <w:pPr>
              <w:pStyle w:val="63"/>
              <w:spacing w:after="0" w:line="240" w:lineRule="auto"/>
              <w:ind w:left="1200" w:hanging="400"/>
              <w:rPr>
                <w:sz w:val="18"/>
                <w:szCs w:val="18"/>
              </w:rPr>
            </w:pPr>
            <w:r>
              <w:rPr>
                <w:sz w:val="18"/>
                <w:szCs w:val="18"/>
              </w:rPr>
              <w:t>1&gt;</w:t>
            </w:r>
            <w:r>
              <w:rPr>
                <w:sz w:val="18"/>
                <w:szCs w:val="18"/>
              </w:rPr>
              <w:tab/>
            </w:r>
            <w:r>
              <w:rPr>
                <w:sz w:val="18"/>
                <w:szCs w:val="18"/>
              </w:rPr>
              <w:t xml:space="preserve">inform upper layers about the release of the MRB by indicating the corresponding </w:t>
            </w:r>
            <w:r>
              <w:rPr>
                <w:i/>
                <w:sz w:val="18"/>
                <w:szCs w:val="18"/>
              </w:rPr>
              <w:t>tmgi</w:t>
            </w:r>
            <w:r>
              <w:rPr>
                <w:sz w:val="18"/>
                <w:szCs w:val="18"/>
              </w:rPr>
              <w:t xml:space="preserve"> and </w:t>
            </w:r>
            <w:r>
              <w:rPr>
                <w:i/>
                <w:sz w:val="18"/>
                <w:szCs w:val="18"/>
              </w:rPr>
              <w:t>sessionId</w:t>
            </w:r>
            <w:r>
              <w:rPr>
                <w:sz w:val="18"/>
                <w:szCs w:val="18"/>
              </w:rPr>
              <w:t>;</w:t>
            </w:r>
          </w:p>
          <w:p>
            <w:pPr>
              <w:spacing w:after="0" w:line="240" w:lineRule="auto"/>
              <w:rPr>
                <w:rFonts w:ascii="Arial" w:hAnsi="Arial" w:eastAsia="MS Mincho" w:cs="Arial"/>
                <w:sz w:val="18"/>
                <w:szCs w:val="18"/>
                <w:lang w:val="en-GB" w:eastAsia="ja-JP"/>
              </w:rPr>
            </w:pPr>
          </w:p>
          <w:p>
            <w:pPr>
              <w:pStyle w:val="6"/>
              <w:numPr>
                <w:ilvl w:val="0"/>
                <w:numId w:val="0"/>
              </w:numPr>
              <w:spacing w:before="0" w:after="0" w:line="240" w:lineRule="auto"/>
              <w:ind w:left="864" w:hanging="864"/>
              <w:rPr>
                <w:sz w:val="18"/>
                <w:szCs w:val="18"/>
                <w:lang w:eastAsia="zh-CN"/>
              </w:rPr>
            </w:pPr>
            <w:bookmarkStart w:id="31" w:name="_Toc100791407"/>
            <w:bookmarkStart w:id="32" w:name="_Toc36810235"/>
            <w:bookmarkStart w:id="33" w:name="_Toc37082232"/>
            <w:bookmarkStart w:id="34" w:name="_Toc46482098"/>
            <w:bookmarkStart w:id="35" w:name="_Toc46483332"/>
            <w:bookmarkStart w:id="36" w:name="_Toc20487112"/>
            <w:bookmarkStart w:id="37" w:name="_Toc29343544"/>
            <w:bookmarkStart w:id="38" w:name="_Toc36566804"/>
            <w:bookmarkStart w:id="39" w:name="_Toc36939252"/>
            <w:bookmarkStart w:id="40" w:name="_Toc36846599"/>
            <w:bookmarkStart w:id="41" w:name="_Toc46480864"/>
            <w:bookmarkStart w:id="42" w:name="_Toc29342405"/>
            <w:r>
              <w:rPr>
                <w:sz w:val="18"/>
                <w:szCs w:val="18"/>
                <w:lang w:eastAsia="zh-CN"/>
              </w:rPr>
              <w:t>5.8a.3.3</w:t>
            </w:r>
            <w:r>
              <w:rPr>
                <w:sz w:val="18"/>
                <w:szCs w:val="18"/>
                <w:lang w:eastAsia="zh-CN"/>
              </w:rPr>
              <w:tab/>
            </w:r>
            <w:r>
              <w:rPr>
                <w:sz w:val="18"/>
                <w:szCs w:val="18"/>
                <w:lang w:eastAsia="zh-CN"/>
              </w:rPr>
              <w:t>SC-MRB establishment</w:t>
            </w:r>
            <w:bookmarkEnd w:id="31"/>
            <w:bookmarkEnd w:id="32"/>
            <w:bookmarkEnd w:id="33"/>
            <w:bookmarkEnd w:id="34"/>
            <w:bookmarkEnd w:id="35"/>
            <w:bookmarkEnd w:id="36"/>
            <w:bookmarkEnd w:id="37"/>
            <w:bookmarkEnd w:id="38"/>
            <w:bookmarkEnd w:id="39"/>
            <w:bookmarkEnd w:id="40"/>
            <w:bookmarkEnd w:id="41"/>
            <w:bookmarkEnd w:id="42"/>
          </w:p>
          <w:p>
            <w:pPr>
              <w:spacing w:after="0" w:line="240" w:lineRule="auto"/>
              <w:rPr>
                <w:sz w:val="18"/>
                <w:szCs w:val="18"/>
                <w:lang w:eastAsia="zh-CN"/>
              </w:rPr>
            </w:pPr>
            <w:r>
              <w:rPr>
                <w:sz w:val="18"/>
                <w:szCs w:val="18"/>
                <w:lang w:eastAsia="zh-CN"/>
              </w:rPr>
              <w:t>Upon SC-MRB establishment, the UE shall:</w:t>
            </w:r>
          </w:p>
          <w:p>
            <w:pPr>
              <w:pStyle w:val="63"/>
              <w:spacing w:after="0" w:line="240" w:lineRule="auto"/>
              <w:ind w:left="1200" w:hanging="400"/>
              <w:rPr>
                <w:sz w:val="18"/>
                <w:szCs w:val="18"/>
                <w:lang w:eastAsia="zh-CN"/>
              </w:rPr>
            </w:pPr>
            <w:r>
              <w:rPr>
                <w:sz w:val="18"/>
                <w:szCs w:val="18"/>
                <w:lang w:eastAsia="zh-CN"/>
              </w:rPr>
              <w:t>…</w:t>
            </w:r>
          </w:p>
          <w:p>
            <w:pPr>
              <w:pStyle w:val="63"/>
              <w:spacing w:after="0" w:line="240" w:lineRule="auto"/>
              <w:ind w:left="1200" w:hanging="400"/>
              <w:rPr>
                <w:sz w:val="18"/>
                <w:szCs w:val="18"/>
                <w:lang w:eastAsia="zh-CN"/>
              </w:rPr>
            </w:pPr>
            <w:r>
              <w:rPr>
                <w:sz w:val="18"/>
                <w:szCs w:val="18"/>
                <w:lang w:eastAsia="zh-CN"/>
              </w:rPr>
              <w:t>1&gt;</w:t>
            </w:r>
            <w:r>
              <w:rPr>
                <w:sz w:val="18"/>
                <w:szCs w:val="18"/>
                <w:lang w:eastAsia="zh-CN"/>
              </w:rPr>
              <w:tab/>
            </w:r>
            <w:r>
              <w:rPr>
                <w:sz w:val="18"/>
                <w:szCs w:val="18"/>
                <w:lang w:eastAsia="zh-CN"/>
              </w:rPr>
              <w:t xml:space="preserve">inform upper layers about the establishment of the SC-MRB by indicating the corresponding </w:t>
            </w:r>
            <w:r>
              <w:rPr>
                <w:i/>
                <w:sz w:val="18"/>
                <w:szCs w:val="18"/>
                <w:lang w:eastAsia="zh-CN"/>
              </w:rPr>
              <w:t>tmgi</w:t>
            </w:r>
            <w:r>
              <w:rPr>
                <w:sz w:val="18"/>
                <w:szCs w:val="18"/>
                <w:lang w:eastAsia="zh-CN"/>
              </w:rPr>
              <w:t xml:space="preserve"> and </w:t>
            </w:r>
            <w:r>
              <w:rPr>
                <w:i/>
                <w:sz w:val="18"/>
                <w:szCs w:val="18"/>
                <w:lang w:eastAsia="zh-CN"/>
              </w:rPr>
              <w:t>sessionId</w:t>
            </w:r>
            <w:r>
              <w:rPr>
                <w:sz w:val="18"/>
                <w:szCs w:val="18"/>
                <w:lang w:eastAsia="zh-CN"/>
              </w:rPr>
              <w:t>;</w:t>
            </w:r>
          </w:p>
          <w:p>
            <w:pPr>
              <w:pStyle w:val="6"/>
              <w:spacing w:before="0" w:after="0" w:line="240" w:lineRule="auto"/>
              <w:rPr>
                <w:sz w:val="18"/>
                <w:szCs w:val="18"/>
                <w:lang w:eastAsia="zh-CN"/>
              </w:rPr>
            </w:pPr>
            <w:bookmarkStart w:id="43" w:name="_Toc46480865"/>
            <w:bookmarkStart w:id="44" w:name="_Toc36566805"/>
            <w:bookmarkStart w:id="45" w:name="_Toc36810236"/>
            <w:bookmarkStart w:id="46" w:name="_Toc37082233"/>
            <w:bookmarkStart w:id="47" w:name="_Toc36846600"/>
            <w:bookmarkStart w:id="48" w:name="_Toc46482099"/>
            <w:bookmarkStart w:id="49" w:name="_Toc36939253"/>
            <w:bookmarkStart w:id="50" w:name="_Toc29343545"/>
            <w:bookmarkStart w:id="51" w:name="_Toc100791408"/>
            <w:bookmarkStart w:id="52" w:name="_Toc20487113"/>
            <w:bookmarkStart w:id="53" w:name="_Toc29342406"/>
            <w:bookmarkStart w:id="54" w:name="_Toc46483333"/>
            <w:r>
              <w:rPr>
                <w:sz w:val="18"/>
                <w:szCs w:val="18"/>
                <w:lang w:eastAsia="zh-CN"/>
              </w:rPr>
              <w:t>5.8a.3.4</w:t>
            </w:r>
            <w:r>
              <w:rPr>
                <w:sz w:val="18"/>
                <w:szCs w:val="18"/>
                <w:lang w:eastAsia="zh-CN"/>
              </w:rPr>
              <w:tab/>
            </w:r>
            <w:r>
              <w:rPr>
                <w:sz w:val="18"/>
                <w:szCs w:val="18"/>
                <w:lang w:eastAsia="zh-CN"/>
              </w:rPr>
              <w:t>SC-MRB release</w:t>
            </w:r>
            <w:bookmarkEnd w:id="43"/>
            <w:bookmarkEnd w:id="44"/>
            <w:bookmarkEnd w:id="45"/>
            <w:bookmarkEnd w:id="46"/>
            <w:bookmarkEnd w:id="47"/>
            <w:bookmarkEnd w:id="48"/>
            <w:bookmarkEnd w:id="49"/>
            <w:bookmarkEnd w:id="50"/>
            <w:bookmarkEnd w:id="51"/>
            <w:bookmarkEnd w:id="52"/>
            <w:bookmarkEnd w:id="53"/>
            <w:bookmarkEnd w:id="54"/>
          </w:p>
          <w:p>
            <w:pPr>
              <w:spacing w:after="0" w:line="240" w:lineRule="auto"/>
              <w:rPr>
                <w:sz w:val="18"/>
                <w:szCs w:val="18"/>
                <w:lang w:eastAsia="zh-CN"/>
              </w:rPr>
            </w:pPr>
            <w:r>
              <w:rPr>
                <w:sz w:val="18"/>
                <w:szCs w:val="18"/>
                <w:lang w:eastAsia="zh-CN"/>
              </w:rPr>
              <w:t>Upon SC-MRB release, the UE shall:</w:t>
            </w:r>
          </w:p>
          <w:p>
            <w:pPr>
              <w:pStyle w:val="63"/>
              <w:spacing w:after="0" w:line="240" w:lineRule="auto"/>
              <w:ind w:left="1200" w:hanging="400"/>
              <w:rPr>
                <w:sz w:val="18"/>
                <w:szCs w:val="18"/>
                <w:lang w:eastAsia="zh-CN"/>
              </w:rPr>
            </w:pPr>
            <w:r>
              <w:rPr>
                <w:sz w:val="18"/>
                <w:szCs w:val="18"/>
                <w:lang w:eastAsia="zh-CN"/>
              </w:rPr>
              <w:t>…</w:t>
            </w:r>
          </w:p>
          <w:p>
            <w:pPr>
              <w:pStyle w:val="63"/>
              <w:spacing w:after="0" w:line="240" w:lineRule="auto"/>
              <w:ind w:left="1200" w:hanging="400"/>
              <w:rPr>
                <w:sz w:val="18"/>
                <w:szCs w:val="18"/>
              </w:rPr>
            </w:pPr>
            <w:r>
              <w:rPr>
                <w:sz w:val="18"/>
                <w:szCs w:val="18"/>
                <w:lang w:eastAsia="zh-CN"/>
              </w:rPr>
              <w:t>1&gt;</w:t>
            </w:r>
            <w:r>
              <w:rPr>
                <w:sz w:val="18"/>
                <w:szCs w:val="18"/>
                <w:lang w:eastAsia="zh-CN"/>
              </w:rPr>
              <w:tab/>
            </w:r>
            <w:r>
              <w:rPr>
                <w:sz w:val="18"/>
                <w:szCs w:val="18"/>
                <w:lang w:eastAsia="zh-CN"/>
              </w:rPr>
              <w:t xml:space="preserve">inform upper layers about the release of the SC-MRB by indicating the corresponding </w:t>
            </w:r>
            <w:r>
              <w:rPr>
                <w:i/>
                <w:sz w:val="18"/>
                <w:szCs w:val="18"/>
                <w:lang w:eastAsia="zh-CN"/>
              </w:rPr>
              <w:t>tmgi</w:t>
            </w:r>
            <w:r>
              <w:rPr>
                <w:sz w:val="18"/>
                <w:szCs w:val="18"/>
                <w:lang w:eastAsia="zh-CN"/>
              </w:rPr>
              <w:t xml:space="preserve"> and </w:t>
            </w:r>
            <w:r>
              <w:rPr>
                <w:i/>
                <w:sz w:val="18"/>
                <w:szCs w:val="18"/>
                <w:lang w:eastAsia="zh-CN"/>
              </w:rPr>
              <w:t>sessionId</w:t>
            </w:r>
            <w:r>
              <w:rPr>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ascii="Arial" w:hAnsi="Arial" w:eastAsia="Malgun Gothic" w:cs="Arial"/>
                <w:lang w:val="en-GB" w:eastAsia="ko-KR"/>
              </w:rPr>
            </w:pPr>
            <w:r>
              <w:rPr>
                <w:rFonts w:hint="eastAsia" w:ascii="Arial" w:hAnsi="Arial" w:cs="Arial" w:eastAsiaTheme="minorEastAsia"/>
                <w:lang w:val="en-GB" w:eastAsia="zh-CN"/>
              </w:rPr>
              <w:t>Sharp</w:t>
            </w:r>
          </w:p>
        </w:tc>
        <w:tc>
          <w:tcPr>
            <w:tcW w:w="1250" w:type="dxa"/>
          </w:tcPr>
          <w:p>
            <w:pPr>
              <w:spacing w:after="180"/>
              <w:rPr>
                <w:rFonts w:ascii="Arial" w:hAnsi="Arial" w:eastAsia="Malgun Gothic" w:cs="Arial"/>
                <w:lang w:val="en-GB" w:eastAsia="ko-KR"/>
              </w:rPr>
            </w:pPr>
            <w:r>
              <w:rPr>
                <w:rFonts w:hint="eastAsia" w:ascii="Arial" w:hAnsi="Arial" w:cs="Arial" w:eastAsiaTheme="minorEastAsia"/>
                <w:lang w:val="en-GB" w:eastAsia="zh-CN"/>
              </w:rPr>
              <w:t>Yes</w:t>
            </w:r>
          </w:p>
        </w:tc>
        <w:tc>
          <w:tcPr>
            <w:tcW w:w="4913"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hint="eastAsia" w:ascii="Arial" w:hAnsi="Arial" w:cs="Arial" w:eastAsiaTheme="minorEastAsia"/>
                <w:lang w:val="en-GB" w:eastAsia="zh-CN"/>
              </w:rPr>
            </w:pPr>
            <w:r>
              <w:rPr>
                <w:rFonts w:ascii="Arial" w:hAnsi="Arial" w:eastAsia="Malgun Gothic" w:cs="Arial"/>
                <w:lang w:val="en-GB" w:eastAsia="ko-KR"/>
              </w:rPr>
              <w:t>Futurewei</w:t>
            </w:r>
          </w:p>
        </w:tc>
        <w:tc>
          <w:tcPr>
            <w:tcW w:w="1250" w:type="dxa"/>
          </w:tcPr>
          <w:p>
            <w:pPr>
              <w:spacing w:after="180"/>
              <w:rPr>
                <w:rFonts w:hint="eastAsia" w:ascii="Arial" w:hAnsi="Arial" w:cs="Arial" w:eastAsiaTheme="minorEastAsia"/>
                <w:lang w:val="en-GB" w:eastAsia="zh-CN"/>
              </w:rPr>
            </w:pPr>
            <w:r>
              <w:rPr>
                <w:rFonts w:ascii="Arial" w:hAnsi="Arial" w:eastAsia="Malgun Gothic" w:cs="Arial"/>
                <w:lang w:val="en-GB" w:eastAsia="ko-KR"/>
              </w:rPr>
              <w:t>Yes</w:t>
            </w:r>
          </w:p>
        </w:tc>
        <w:tc>
          <w:tcPr>
            <w:tcW w:w="4913"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1250" w:type="dxa"/>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4913" w:type="dxa"/>
          </w:tcPr>
          <w:p>
            <w:pPr>
              <w:spacing w:after="180"/>
              <w:rPr>
                <w:rFonts w:hint="eastAsia" w:ascii="Arial" w:hAnsi="Arial" w:eastAsia="宋体" w:cs="Arial"/>
                <w:lang w:val="en-US" w:eastAsia="zh-CN"/>
              </w:rPr>
            </w:pPr>
            <w:r>
              <w:rPr>
                <w:rFonts w:hint="eastAsia" w:ascii="Arial" w:hAnsi="Arial" w:eastAsia="宋体" w:cs="Arial"/>
                <w:lang w:val="en-US" w:eastAsia="zh-CN"/>
              </w:rPr>
              <w:t>slightly prefer to notify upper layer.</w:t>
            </w:r>
          </w:p>
          <w:p>
            <w:pPr>
              <w:spacing w:after="180"/>
              <w:rPr>
                <w:rFonts w:hint="default" w:ascii="Arial" w:hAnsi="Arial" w:eastAsia="宋体" w:cs="Arial"/>
                <w:lang w:val="en-US" w:eastAsia="zh-CN"/>
              </w:rPr>
            </w:pPr>
            <w:r>
              <w:rPr>
                <w:rFonts w:hint="eastAsia" w:ascii="Arial" w:hAnsi="Arial" w:eastAsia="宋体" w:cs="Arial"/>
                <w:lang w:val="en-US" w:eastAsia="zh-CN"/>
              </w:rPr>
              <w:t>also ok to check with CT1</w:t>
            </w:r>
          </w:p>
        </w:tc>
      </w:tr>
    </w:tbl>
    <w:p>
      <w:pPr>
        <w:pStyle w:val="4"/>
        <w:tabs>
          <w:tab w:val="left" w:pos="-806"/>
          <w:tab w:val="clear" w:pos="-1374"/>
          <w:tab w:val="clear" w:pos="567"/>
        </w:tabs>
        <w:spacing w:line="240" w:lineRule="auto"/>
        <w:ind w:left="-806" w:firstLine="806"/>
        <w:jc w:val="both"/>
        <w:rPr>
          <w:rFonts w:eastAsiaTheme="minorEastAsia"/>
          <w:sz w:val="22"/>
          <w:szCs w:val="22"/>
        </w:rPr>
      </w:pPr>
      <w:r>
        <w:rPr>
          <w:sz w:val="22"/>
          <w:szCs w:val="22"/>
        </w:rPr>
        <w:t>Multicast MRB ID change</w:t>
      </w:r>
      <w:r>
        <w:rPr>
          <w:rFonts w:hint="eastAsia" w:eastAsiaTheme="minorEastAsia"/>
          <w:sz w:val="22"/>
          <w:szCs w:val="22"/>
        </w:rPr>
        <w:t xml:space="preserve"> handling</w:t>
      </w:r>
    </w:p>
    <w:p>
      <w:pPr>
        <w:pStyle w:val="3"/>
        <w:spacing w:before="240"/>
        <w:rPr>
          <w:rFonts w:ascii="Arial" w:hAnsi="Arial" w:eastAsia="宋体" w:cs="Arial"/>
          <w:lang w:eastAsia="zh-CN"/>
        </w:rPr>
      </w:pPr>
      <w:r>
        <w:rPr>
          <w:rFonts w:ascii="Arial" w:hAnsi="Arial" w:eastAsia="宋体" w:cs="Arial"/>
          <w:lang w:eastAsia="zh-CN"/>
        </w:rPr>
        <w:t>In RAN2#117e meeting, the following agreement is made,</w:t>
      </w:r>
    </w:p>
    <w:p>
      <w:pPr>
        <w:pStyle w:val="45"/>
        <w:numPr>
          <w:ilvl w:val="0"/>
          <w:numId w:val="11"/>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pPr>
        <w:pStyle w:val="3"/>
        <w:spacing w:before="240"/>
        <w:rPr>
          <w:rFonts w:ascii="Arial" w:hAnsi="Arial" w:eastAsia="宋体" w:cs="Arial"/>
          <w:lang w:eastAsia="zh-CN"/>
        </w:rPr>
      </w:pPr>
      <w:r>
        <w:rPr>
          <w:rFonts w:ascii="Arial" w:hAnsi="Arial" w:eastAsia="宋体" w:cs="Arial"/>
          <w:lang w:eastAsia="zh-CN"/>
        </w:rPr>
        <w:t xml:space="preserve">The agreement is captured in the 38.331 CR as below. However, it seems that the current procedure does not reflect the agreement correctly.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rPr>
                <w:rFonts w:eastAsia="Malgun Gothic"/>
                <w:lang w:val="en-GB"/>
              </w:rPr>
            </w:pPr>
            <w:bookmarkStart w:id="55" w:name="_Toc100929581"/>
            <w:r>
              <w:t>5.3.5.6.7</w:t>
            </w:r>
            <w:r>
              <w:rPr>
                <w:rFonts w:hint="eastAsia" w:eastAsiaTheme="minorEastAsia"/>
                <w:lang w:eastAsia="zh-CN"/>
              </w:rPr>
              <w:t xml:space="preserve"> </w:t>
            </w:r>
            <w:r>
              <w:tab/>
            </w:r>
            <w:r>
              <w:t>Multicast MRB addition/modification</w:t>
            </w:r>
            <w:bookmarkEnd w:id="55"/>
          </w:p>
          <w:p>
            <w:r>
              <w:t>The UE shall:</w:t>
            </w:r>
          </w:p>
          <w:p>
            <w:pPr>
              <w:pStyle w:val="63"/>
              <w:rPr>
                <w:highlight w:val="green"/>
              </w:rPr>
            </w:pPr>
            <w:r>
              <w:rPr>
                <w:highlight w:val="green"/>
              </w:rPr>
              <w:t>1&gt;</w:t>
            </w:r>
            <w:r>
              <w:rPr>
                <w:highlight w:val="green"/>
              </w:rPr>
              <w:tab/>
            </w:r>
            <w:r>
              <w:rPr>
                <w:highlight w:val="green"/>
              </w:rPr>
              <w:t xml:space="preserve">for each </w:t>
            </w:r>
            <w:r>
              <w:rPr>
                <w:i/>
                <w:highlight w:val="green"/>
              </w:rPr>
              <w:t>mrb-Identity</w:t>
            </w:r>
            <w:r>
              <w:rPr>
                <w:highlight w:val="green"/>
              </w:rPr>
              <w:t xml:space="preserve"> value included in the </w:t>
            </w:r>
            <w:r>
              <w:rPr>
                <w:i/>
                <w:highlight w:val="green"/>
              </w:rPr>
              <w:t>mrb-ToAddModList</w:t>
            </w:r>
            <w:r>
              <w:rPr>
                <w:highlight w:val="green"/>
              </w:rPr>
              <w:t xml:space="preserve"> for which </w:t>
            </w:r>
            <w:r>
              <w:rPr>
                <w:i/>
                <w:highlight w:val="green"/>
              </w:rPr>
              <w:t>mrb-IdentityNew</w:t>
            </w:r>
            <w:r>
              <w:rPr>
                <w:highlight w:val="green"/>
              </w:rPr>
              <w:t xml:space="preserve"> is included (multicast MRB ID change):</w:t>
            </w:r>
          </w:p>
          <w:p>
            <w:pPr>
              <w:pStyle w:val="64"/>
            </w:pPr>
            <w:r>
              <w:rPr>
                <w:highlight w:val="green"/>
              </w:rPr>
              <w:t>2&gt;</w:t>
            </w:r>
            <w:r>
              <w:rPr>
                <w:highlight w:val="green"/>
              </w:rPr>
              <w:tab/>
            </w:r>
            <w:r>
              <w:rPr>
                <w:highlight w:val="green"/>
              </w:rPr>
              <w:t xml:space="preserve">update the </w:t>
            </w:r>
            <w:r>
              <w:rPr>
                <w:i/>
                <w:highlight w:val="green"/>
              </w:rPr>
              <w:t xml:space="preserve">mrb-Identity </w:t>
            </w:r>
            <w:r>
              <w:rPr>
                <w:highlight w:val="green"/>
              </w:rPr>
              <w:t xml:space="preserve">to the value </w:t>
            </w:r>
            <w:r>
              <w:rPr>
                <w:i/>
                <w:highlight w:val="green"/>
              </w:rPr>
              <w:t>mrb-IdentityNew</w:t>
            </w:r>
            <w:r>
              <w:rPr>
                <w:highlight w:val="green"/>
              </w:rPr>
              <w:t>;</w:t>
            </w:r>
          </w:p>
          <w:p>
            <w:pPr>
              <w:pStyle w:val="63"/>
              <w:rPr>
                <w:rFonts w:eastAsia="Malgun Gothic"/>
              </w:rPr>
            </w:pPr>
            <w:r>
              <w:t>1&gt;</w:t>
            </w:r>
            <w:r>
              <w:tab/>
            </w:r>
            <w:r>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pPr>
              <w:pStyle w:val="64"/>
              <w:rPr>
                <w:rFonts w:eastAsia="宋体"/>
                <w:lang w:eastAsia="zh-CN"/>
              </w:rPr>
            </w:pPr>
            <w:r>
              <w:t>2&gt;</w:t>
            </w:r>
            <w:r>
              <w:tab/>
            </w:r>
            <w:r>
              <w:t xml:space="preserve">establish a PDCP entity and configure it in accordance with the received </w:t>
            </w:r>
            <w:r>
              <w:rPr>
                <w:i/>
              </w:rPr>
              <w:t>pdcp-Config</w:t>
            </w:r>
            <w:r>
              <w:t>;</w:t>
            </w:r>
          </w:p>
          <w:p>
            <w:pPr>
              <w:pStyle w:val="64"/>
              <w:rPr>
                <w:rFonts w:eastAsia="宋体"/>
                <w:lang w:eastAsia="zh-CN"/>
              </w:rPr>
            </w:pPr>
            <w:r>
              <w:rPr>
                <w:rFonts w:eastAsia="宋体"/>
                <w:lang w:eastAsia="zh-CN"/>
              </w:rPr>
              <w:t>……</w:t>
            </w:r>
          </w:p>
          <w:p>
            <w:pPr>
              <w:pStyle w:val="64"/>
              <w:rPr>
                <w:rFonts w:eastAsia="Malgun Gothic"/>
                <w:lang w:eastAsia="zh-CN"/>
              </w:rPr>
            </w:pPr>
            <w:r>
              <w:rPr>
                <w:lang w:eastAsia="zh-CN"/>
              </w:rPr>
              <w:t>&lt;omitted&gt;</w:t>
            </w:r>
          </w:p>
          <w:p>
            <w:pPr>
              <w:pStyle w:val="63"/>
            </w:pPr>
            <w:r>
              <w:t>1&gt;</w:t>
            </w:r>
            <w:r>
              <w:tab/>
            </w:r>
            <w:r>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pPr>
              <w:pStyle w:val="64"/>
            </w:pPr>
            <w:r>
              <w:t>2&gt;</w:t>
            </w:r>
            <w:r>
              <w:tab/>
            </w:r>
            <w:r>
              <w:t xml:space="preserve">if the </w:t>
            </w:r>
            <w:r>
              <w:rPr>
                <w:i/>
              </w:rPr>
              <w:t>reestablishPDCP</w:t>
            </w:r>
            <w:r>
              <w:t xml:space="preserve"> is set:</w:t>
            </w:r>
          </w:p>
          <w:p>
            <w:pPr>
              <w:pStyle w:val="65"/>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69"/>
            </w:pPr>
            <w:r>
              <w:rPr>
                <w:lang w:eastAsia="ko-KR"/>
              </w:rPr>
              <w:t>4</w:t>
            </w:r>
            <w:r>
              <w:t>&gt;</w:t>
            </w:r>
            <w:r>
              <w:rPr>
                <w:lang w:eastAsia="ko-KR"/>
              </w:rPr>
              <w:tab/>
            </w:r>
            <w:r>
              <w:t xml:space="preserve">indicate to lower layer that </w:t>
            </w:r>
            <w:r>
              <w:rPr>
                <w:i/>
              </w:rPr>
              <w:t>drb-ContinueROHC</w:t>
            </w:r>
            <w:r>
              <w:t xml:space="preserve"> is configured;</w:t>
            </w:r>
          </w:p>
          <w:p>
            <w:pPr>
              <w:pStyle w:val="65"/>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69"/>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65"/>
              <w:rPr>
                <w:rFonts w:eastAsia="Malgun Gothic"/>
              </w:rPr>
            </w:pPr>
            <w:r>
              <w:t>3&gt;</w:t>
            </w:r>
            <w:r>
              <w:tab/>
            </w:r>
            <w:r>
              <w:t>re-establish the PDCP entity of this multicast MRB as specified in TS 38.323 [5], clause 5.1.2;</w:t>
            </w:r>
          </w:p>
          <w:p>
            <w:pPr>
              <w:pStyle w:val="64"/>
            </w:pPr>
            <w:r>
              <w:t>2&gt;</w:t>
            </w:r>
            <w:r>
              <w:tab/>
            </w:r>
            <w:r>
              <w:t xml:space="preserve">else, if the </w:t>
            </w:r>
            <w:r>
              <w:rPr>
                <w:i/>
              </w:rPr>
              <w:t xml:space="preserve">recoverPDCP </w:t>
            </w:r>
            <w:r>
              <w:t>is set:</w:t>
            </w:r>
          </w:p>
          <w:p>
            <w:pPr>
              <w:pStyle w:val="65"/>
            </w:pPr>
            <w:r>
              <w:t>3&gt;</w:t>
            </w:r>
            <w:r>
              <w:tab/>
            </w:r>
            <w:r>
              <w:t>trigger the PDCP entity of this MRB to perform data recovery as specified in TS 38.323 [5];</w:t>
            </w:r>
          </w:p>
          <w:p>
            <w:pPr>
              <w:pStyle w:val="64"/>
            </w:pPr>
            <w:r>
              <w:t>2&gt;</w:t>
            </w:r>
            <w:r>
              <w:tab/>
            </w:r>
            <w:r>
              <w:t xml:space="preserve">if the </w:t>
            </w:r>
            <w:r>
              <w:rPr>
                <w:i/>
              </w:rPr>
              <w:t>pdcp-Config</w:t>
            </w:r>
            <w:r>
              <w:t xml:space="preserve"> is included:</w:t>
            </w:r>
          </w:p>
          <w:p>
            <w:pPr>
              <w:pStyle w:val="65"/>
              <w:rPr>
                <w:lang w:eastAsia="zh-CN"/>
              </w:rPr>
            </w:pPr>
            <w:r>
              <w:t>3&gt;</w:t>
            </w:r>
            <w:r>
              <w:tab/>
            </w:r>
            <w:r>
              <w:t xml:space="preserve">reconfigure the PDCP entity in accordance with the received </w:t>
            </w:r>
            <w:r>
              <w:rPr>
                <w:i/>
              </w:rPr>
              <w:t>pdcp-Config</w:t>
            </w:r>
            <w:r>
              <w:t>.</w:t>
            </w:r>
          </w:p>
        </w:tc>
      </w:tr>
    </w:tbl>
    <w:p>
      <w:pPr>
        <w:pStyle w:val="3"/>
        <w:spacing w:before="240"/>
        <w:rPr>
          <w:rFonts w:ascii="Arial" w:hAnsi="Arial" w:cs="Arial" w:eastAsiaTheme="minorEastAsia"/>
          <w:szCs w:val="20"/>
          <w:lang w:eastAsia="zh-CN"/>
        </w:rPr>
      </w:pPr>
      <w:r>
        <w:rPr>
          <w:rFonts w:ascii="Arial" w:hAnsi="Arial" w:eastAsia="宋体" w:cs="Arial"/>
          <w:szCs w:val="20"/>
          <w:lang w:eastAsia="zh-CN"/>
        </w:rPr>
        <w:t>During R17 asn.1 review,</w:t>
      </w:r>
      <w:r>
        <w:rPr>
          <w:rFonts w:ascii="Arial" w:hAnsi="Arial" w:cs="Arial"/>
        </w:rPr>
        <w:t xml:space="preserve"> [C001] [V503][V504][V508] [H002]</w:t>
      </w:r>
      <w:r>
        <w:rPr>
          <w:rFonts w:ascii="Arial" w:hAnsi="Arial" w:cs="Arial" w:eastAsiaTheme="minorEastAsia"/>
          <w:lang w:eastAsia="zh-CN"/>
        </w:rPr>
        <w:t xml:space="preserve"> are raised on this issue. The below papers are also submitted by companies to address this issue.</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4368"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cs="Arial"/>
              </w:rPr>
              <w:t>Proposals</w:t>
            </w:r>
            <w:r>
              <w:rPr>
                <w:rFonts w:ascii="Arial" w:hAnsi="Arial" w:eastAsia="宋体" w:cs="Arial"/>
                <w:lang w:eastAsia="zh-CN"/>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r>
              <w:rPr>
                <w:rFonts w:ascii="Arial" w:hAnsi="Arial" w:eastAsia="宋体"/>
                <w:lang w:eastAsia="zh-CN"/>
              </w:rPr>
              <w:t>CATT</w:t>
            </w:r>
          </w:p>
          <w:p>
            <w:pPr>
              <w:spacing w:after="180"/>
              <w:rPr>
                <w:rFonts w:ascii="Arial" w:hAnsi="Arial" w:eastAsia="宋体"/>
                <w:lang w:val="en-GB" w:eastAsia="zh-CN"/>
              </w:rPr>
            </w:pPr>
            <w:r>
              <w:rPr>
                <w:rFonts w:ascii="Arial" w:hAnsi="Arial" w:eastAsia="宋体"/>
                <w:lang w:eastAsia="zh-CN"/>
              </w:rPr>
              <w:t>R2-2204670</w:t>
            </w:r>
          </w:p>
        </w:tc>
        <w:tc>
          <w:tcPr>
            <w:tcW w:w="4368" w:type="pct"/>
            <w:tcBorders>
              <w:top w:val="single" w:color="auto" w:sz="4" w:space="0"/>
              <w:left w:val="single" w:color="auto" w:sz="4" w:space="0"/>
              <w:bottom w:val="single" w:color="auto" w:sz="4" w:space="0"/>
              <w:right w:val="single" w:color="auto" w:sz="4" w:space="0"/>
            </w:tcBorders>
          </w:tcPr>
          <w:p>
            <w:pPr>
              <w:rPr>
                <w:rFonts w:ascii="Arial" w:hAnsi="Arial" w:eastAsia="MS Mincho"/>
                <w:lang w:val="en-GB"/>
              </w:rPr>
            </w:pPr>
            <w:r>
              <w:rPr>
                <w:rFonts w:eastAsia="MS Mincho"/>
              </w:rPr>
              <w:t>5.3.5.6.7</w:t>
            </w:r>
            <w:r>
              <w:rPr>
                <w:rFonts w:eastAsia="MS Mincho"/>
              </w:rPr>
              <w:tab/>
            </w:r>
            <w:r>
              <w:rPr>
                <w:rFonts w:hint="eastAsia" w:eastAsiaTheme="minorEastAsia"/>
                <w:lang w:eastAsia="zh-CN"/>
              </w:rPr>
              <w:t xml:space="preserve"> </w:t>
            </w:r>
            <w:r>
              <w:rPr>
                <w:rFonts w:eastAsia="MS Mincho"/>
              </w:rPr>
              <w:t>Multicast MRB addition/modification</w:t>
            </w:r>
          </w:p>
          <w:p>
            <w:pPr>
              <w:rPr>
                <w:rFonts w:eastAsia="Malgun Gothic"/>
              </w:rPr>
            </w:pPr>
            <w:r>
              <w:t>The UE shall:</w:t>
            </w:r>
          </w:p>
          <w:p>
            <w:pPr>
              <w:pStyle w:val="63"/>
              <w:ind w:left="1600" w:hanging="400"/>
              <w:rPr>
                <w:del w:id="42" w:author="CATT" w:date="2022-04-24T17:12:00Z"/>
              </w:rPr>
            </w:pPr>
            <w:del w:id="43" w:author="CATT" w:date="2022-04-24T17:12:00Z">
              <w:r>
                <w:rPr/>
                <w:delText>1&gt;</w:delText>
              </w:r>
            </w:del>
            <w:del w:id="44" w:author="CATT" w:date="2022-04-24T17:12:00Z">
              <w:r>
                <w:rPr/>
                <w:tab/>
              </w:r>
            </w:del>
            <w:del w:id="45" w:author="CATT" w:date="2022-04-24T17:12:00Z">
              <w:r>
                <w:rPr/>
                <w:delText xml:space="preserve">for each </w:delText>
              </w:r>
            </w:del>
            <w:del w:id="46" w:author="CATT" w:date="2022-04-24T17:12:00Z">
              <w:r>
                <w:rPr>
                  <w:i/>
                </w:rPr>
                <w:delText>mrb-Identity</w:delText>
              </w:r>
            </w:del>
            <w:del w:id="47" w:author="CATT" w:date="2022-04-24T17:12:00Z">
              <w:r>
                <w:rPr/>
                <w:delText xml:space="preserve"> value included in the </w:delText>
              </w:r>
            </w:del>
            <w:del w:id="48" w:author="CATT" w:date="2022-04-24T17:12:00Z">
              <w:r>
                <w:rPr>
                  <w:i/>
                </w:rPr>
                <w:delText>mrb-ToAddModList</w:delText>
              </w:r>
            </w:del>
            <w:del w:id="49" w:author="CATT" w:date="2022-04-24T17:12:00Z">
              <w:r>
                <w:rPr/>
                <w:delText xml:space="preserve"> for which </w:delText>
              </w:r>
            </w:del>
            <w:del w:id="50" w:author="CATT" w:date="2022-04-24T17:12:00Z">
              <w:r>
                <w:rPr>
                  <w:i/>
                </w:rPr>
                <w:delText>mrb-IdentityNew</w:delText>
              </w:r>
            </w:del>
            <w:del w:id="51" w:author="CATT" w:date="2022-04-24T17:12:00Z">
              <w:r>
                <w:rPr/>
                <w:delText xml:space="preserve"> is included (multicast MRB ID change):</w:delText>
              </w:r>
            </w:del>
          </w:p>
          <w:p>
            <w:pPr>
              <w:pStyle w:val="64"/>
              <w:rPr>
                <w:del w:id="52" w:author="CATT" w:date="2022-04-24T17:12:00Z"/>
              </w:rPr>
            </w:pPr>
            <w:del w:id="53" w:author="CATT" w:date="2022-04-24T17:12:00Z">
              <w:r>
                <w:rPr/>
                <w:delText>2&gt;</w:delText>
              </w:r>
            </w:del>
            <w:del w:id="54" w:author="CATT" w:date="2022-04-24T17:12:00Z">
              <w:r>
                <w:rPr/>
                <w:tab/>
              </w:r>
            </w:del>
            <w:del w:id="55" w:author="CATT" w:date="2022-04-24T17:12:00Z">
              <w:r>
                <w:rPr/>
                <w:delText xml:space="preserve">update the </w:delText>
              </w:r>
            </w:del>
            <w:del w:id="56" w:author="CATT" w:date="2022-04-24T17:12:00Z">
              <w:r>
                <w:rPr>
                  <w:i/>
                </w:rPr>
                <w:delText xml:space="preserve">mrb-Identity </w:delText>
              </w:r>
            </w:del>
            <w:del w:id="57" w:author="CATT" w:date="2022-04-24T17:12:00Z">
              <w:r>
                <w:rPr/>
                <w:delText xml:space="preserve">to the value </w:delText>
              </w:r>
            </w:del>
            <w:del w:id="58" w:author="CATT" w:date="2022-04-24T17:12:00Z">
              <w:r>
                <w:rPr>
                  <w:i/>
                </w:rPr>
                <w:delText>mrb-IdentityNew</w:delText>
              </w:r>
            </w:del>
            <w:del w:id="59" w:author="CATT" w:date="2022-04-24T17:12:00Z">
              <w:r>
                <w:rPr/>
                <w:delText>;</w:delText>
              </w:r>
            </w:del>
          </w:p>
          <w:p>
            <w:pPr>
              <w:pStyle w:val="63"/>
              <w:ind w:left="1600" w:hanging="400"/>
            </w:pPr>
            <w:r>
              <w:t>1&gt;</w:t>
            </w:r>
            <w:r>
              <w:tab/>
            </w:r>
            <w:r>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pPr>
              <w:pStyle w:val="64"/>
            </w:pPr>
            <w:r>
              <w:t>2&gt;</w:t>
            </w:r>
            <w:r>
              <w:tab/>
            </w:r>
            <w:r>
              <w:t xml:space="preserve">establish a PDCP entity and configure it in accordance with the received </w:t>
            </w:r>
            <w:r>
              <w:rPr>
                <w:i/>
              </w:rPr>
              <w:t>pdcp-Config</w:t>
            </w:r>
            <w:r>
              <w:t>;</w:t>
            </w:r>
          </w:p>
          <w:p>
            <w:pPr>
              <w:pStyle w:val="64"/>
              <w:rPr>
                <w:rFonts w:eastAsia="宋体"/>
                <w:lang w:eastAsia="zh-CN"/>
              </w:rPr>
            </w:pPr>
            <w:r>
              <w:rPr>
                <w:rFonts w:eastAsia="宋体"/>
                <w:lang w:eastAsia="zh-CN"/>
              </w:rPr>
              <w:t>……</w:t>
            </w:r>
          </w:p>
          <w:p>
            <w:pPr>
              <w:pStyle w:val="64"/>
              <w:rPr>
                <w:rFonts w:eastAsia="Malgun Gothic"/>
                <w:lang w:eastAsia="zh-CN"/>
              </w:rPr>
            </w:pPr>
            <w:r>
              <w:rPr>
                <w:lang w:eastAsia="zh-CN"/>
              </w:rPr>
              <w:t>&lt;omitted&gt;</w:t>
            </w:r>
          </w:p>
          <w:p>
            <w:pPr>
              <w:pStyle w:val="63"/>
              <w:ind w:left="1600" w:hanging="400"/>
              <w:rPr>
                <w:ins w:id="60" w:author="CATT (Rui Zhou)" w:date="2022-04-24T15:26:00Z"/>
                <w:lang w:eastAsia="zh-CN"/>
              </w:rPr>
            </w:pPr>
            <w:r>
              <w:t>1&gt;</w:t>
            </w:r>
            <w:r>
              <w:tab/>
            </w:r>
            <w:r>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pPr>
              <w:pStyle w:val="64"/>
              <w:rPr>
                <w:ins w:id="61" w:author="CATT" w:date="2022-04-24T17:13:00Z"/>
              </w:rPr>
            </w:pPr>
            <w:ins w:id="62" w:author="CATT" w:date="2022-04-24T17:13:00Z">
              <w:r>
                <w:rPr/>
                <w:t>2&gt;</w:t>
              </w:r>
            </w:ins>
            <w:ins w:id="63" w:author="CATT" w:date="2022-04-24T17:13:00Z">
              <w:r>
                <w:rPr/>
                <w:tab/>
              </w:r>
            </w:ins>
            <w:ins w:id="64" w:author="CATT" w:date="2022-04-24T17:13:00Z">
              <w:r>
                <w:rPr>
                  <w:lang w:eastAsia="zh-CN"/>
                </w:rPr>
                <w:t>if the</w:t>
              </w:r>
            </w:ins>
            <w:ins w:id="65" w:author="CATT" w:date="2022-04-24T17:13:00Z">
              <w:r>
                <w:rPr/>
                <w:t xml:space="preserve"> </w:t>
              </w:r>
            </w:ins>
            <w:ins w:id="66" w:author="CATT" w:date="2022-04-24T17:13:00Z">
              <w:r>
                <w:rPr>
                  <w:i/>
                </w:rPr>
                <w:t>mrb-IdentityNew</w:t>
              </w:r>
            </w:ins>
            <w:ins w:id="67" w:author="CATT" w:date="2022-04-24T17:13:00Z">
              <w:r>
                <w:rPr/>
                <w:t xml:space="preserve"> is included (multicast MRB ID change):</w:t>
              </w:r>
            </w:ins>
          </w:p>
          <w:p>
            <w:pPr>
              <w:pStyle w:val="65"/>
              <w:rPr>
                <w:ins w:id="68" w:author="CATT" w:date="2022-04-24T17:13:00Z"/>
                <w:lang w:eastAsia="zh-CN"/>
              </w:rPr>
            </w:pPr>
            <w:ins w:id="69" w:author="CATT" w:date="2022-04-24T17:13:00Z">
              <w:r>
                <w:rPr>
                  <w:lang w:eastAsia="ko-KR"/>
                </w:rPr>
                <w:t>3</w:t>
              </w:r>
            </w:ins>
            <w:ins w:id="70" w:author="CATT" w:date="2022-04-24T17:13:00Z">
              <w:r>
                <w:rPr/>
                <w:t>&gt;</w:t>
              </w:r>
            </w:ins>
            <w:ins w:id="71" w:author="CATT" w:date="2022-04-24T17:13:00Z">
              <w:r>
                <w:rPr>
                  <w:lang w:eastAsia="ko-KR"/>
                </w:rPr>
                <w:tab/>
              </w:r>
            </w:ins>
            <w:ins w:id="72" w:author="CATT" w:date="2022-04-24T17:13:00Z">
              <w:r>
                <w:rPr/>
                <w:t xml:space="preserve">update the </w:t>
              </w:r>
            </w:ins>
            <w:ins w:id="73" w:author="CATT" w:date="2022-04-24T17:13:00Z">
              <w:r>
                <w:rPr>
                  <w:lang w:eastAsia="zh-CN"/>
                </w:rPr>
                <w:t>MRB Identity in current UE configuration</w:t>
              </w:r>
            </w:ins>
            <w:ins w:id="74" w:author="CATT" w:date="2022-04-24T17:13:00Z">
              <w:r>
                <w:rPr>
                  <w:i/>
                </w:rPr>
                <w:t xml:space="preserve"> </w:t>
              </w:r>
            </w:ins>
            <w:ins w:id="75" w:author="CATT" w:date="2022-04-24T17:13:00Z">
              <w:r>
                <w:rPr/>
                <w:t xml:space="preserve">to the value </w:t>
              </w:r>
            </w:ins>
            <w:ins w:id="76" w:author="CATT" w:date="2022-04-24T17:13:00Z">
              <w:r>
                <w:rPr>
                  <w:i/>
                </w:rPr>
                <w:t>mrb-IdentityNew</w:t>
              </w:r>
            </w:ins>
            <w:ins w:id="77" w:author="CATT" w:date="2022-04-24T17:13:00Z">
              <w:r>
                <w:rPr/>
                <w:t>;</w:t>
              </w:r>
            </w:ins>
          </w:p>
          <w:p>
            <w:pPr>
              <w:pStyle w:val="64"/>
            </w:pPr>
            <w:r>
              <w:t>2&gt;</w:t>
            </w:r>
            <w:r>
              <w:tab/>
            </w:r>
            <w:r>
              <w:t xml:space="preserve">if the </w:t>
            </w:r>
            <w:r>
              <w:rPr>
                <w:i/>
              </w:rPr>
              <w:t>reestablishPDCP</w:t>
            </w:r>
            <w:r>
              <w:t xml:space="preserve"> is set:</w:t>
            </w:r>
          </w:p>
          <w:p>
            <w:pPr>
              <w:pStyle w:val="65"/>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69"/>
            </w:pPr>
            <w:r>
              <w:rPr>
                <w:lang w:eastAsia="ko-KR"/>
              </w:rPr>
              <w:t>4</w:t>
            </w:r>
            <w:r>
              <w:t>&gt;</w:t>
            </w:r>
            <w:r>
              <w:rPr>
                <w:lang w:eastAsia="ko-KR"/>
              </w:rPr>
              <w:tab/>
            </w:r>
            <w:r>
              <w:t xml:space="preserve">indicate to lower layer that </w:t>
            </w:r>
            <w:r>
              <w:rPr>
                <w:i/>
              </w:rPr>
              <w:t>drb-ContinueROHC</w:t>
            </w:r>
            <w:r>
              <w:t xml:space="preserve"> is configured;</w:t>
            </w:r>
          </w:p>
          <w:p>
            <w:pPr>
              <w:pStyle w:val="65"/>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69"/>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65"/>
              <w:rPr>
                <w:rFonts w:eastAsia="Malgun Gothic"/>
              </w:rPr>
            </w:pPr>
            <w:r>
              <w:t>3&gt;</w:t>
            </w:r>
            <w:r>
              <w:tab/>
            </w:r>
            <w:r>
              <w:t>re-establish the PDCP entity of this multicast MRB as specified in TS 38.323 [5], clause 5.1.2;</w:t>
            </w:r>
          </w:p>
          <w:p>
            <w:pPr>
              <w:pStyle w:val="64"/>
            </w:pPr>
            <w:r>
              <w:t>2&gt;</w:t>
            </w:r>
            <w:r>
              <w:tab/>
            </w:r>
            <w:r>
              <w:t xml:space="preserve">else, if the </w:t>
            </w:r>
            <w:r>
              <w:rPr>
                <w:i/>
              </w:rPr>
              <w:t xml:space="preserve">recoverPDCP </w:t>
            </w:r>
            <w:r>
              <w:t>is set:</w:t>
            </w:r>
          </w:p>
          <w:p>
            <w:pPr>
              <w:pStyle w:val="65"/>
            </w:pPr>
            <w:r>
              <w:t>3&gt;</w:t>
            </w:r>
            <w:r>
              <w:tab/>
            </w:r>
            <w:r>
              <w:t>trigger the PDCP entity of this MRB to perform data recovery as specified in TS 38.323 [5];</w:t>
            </w:r>
          </w:p>
          <w:p>
            <w:pPr>
              <w:pStyle w:val="64"/>
            </w:pPr>
            <w:r>
              <w:t>2&gt;</w:t>
            </w:r>
            <w:r>
              <w:tab/>
            </w:r>
            <w:r>
              <w:t xml:space="preserve">if the </w:t>
            </w:r>
            <w:r>
              <w:rPr>
                <w:i/>
              </w:rPr>
              <w:t>pdcp-Config</w:t>
            </w:r>
            <w:r>
              <w:t xml:space="preserve"> is included:</w:t>
            </w:r>
          </w:p>
          <w:p>
            <w:pPr>
              <w:pStyle w:val="65"/>
              <w:rPr>
                <w:lang w:eastAsia="zh-CN"/>
              </w:rPr>
            </w:pPr>
            <w:r>
              <w:t>3&gt;</w:t>
            </w:r>
            <w:r>
              <w:tab/>
            </w:r>
            <w:r>
              <w:t xml:space="preserve">reconfigure the PDCP entity in accordance with the received </w:t>
            </w:r>
            <w:r>
              <w:rPr>
                <w:i/>
              </w:rPr>
              <w:t>pdcp-Config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r>
              <w:rPr>
                <w:rFonts w:ascii="Arial" w:hAnsi="Arial" w:eastAsia="宋体"/>
                <w:lang w:eastAsia="zh-CN"/>
              </w:rPr>
              <w:t>VIVO</w:t>
            </w:r>
          </w:p>
          <w:p>
            <w:pPr>
              <w:spacing w:after="180"/>
              <w:rPr>
                <w:rFonts w:ascii="Arial" w:hAnsi="Arial" w:eastAsia="宋体"/>
                <w:lang w:val="en-GB" w:eastAsia="zh-CN"/>
              </w:rPr>
            </w:pPr>
            <w:r>
              <w:rPr>
                <w:rFonts w:ascii="Arial" w:hAnsi="Arial" w:eastAsia="宋体"/>
                <w:lang w:eastAsia="zh-CN"/>
              </w:rPr>
              <w:t>R2-2204828</w:t>
            </w:r>
          </w:p>
        </w:tc>
        <w:tc>
          <w:tcPr>
            <w:tcW w:w="4368" w:type="pct"/>
            <w:tcBorders>
              <w:top w:val="single" w:color="auto" w:sz="4" w:space="0"/>
              <w:left w:val="single" w:color="auto" w:sz="4" w:space="0"/>
              <w:bottom w:val="single" w:color="auto" w:sz="4" w:space="0"/>
              <w:right w:val="single" w:color="auto" w:sz="4" w:space="0"/>
            </w:tcBorders>
          </w:tcPr>
          <w:p>
            <w:pPr>
              <w:rPr>
                <w:rFonts w:eastAsia="Malgun Gothic"/>
                <w:b/>
                <w:szCs w:val="22"/>
                <w:lang w:val="en-GB"/>
              </w:rPr>
            </w:pPr>
            <w:r>
              <w:rPr>
                <w:b/>
                <w:szCs w:val="22"/>
              </w:rPr>
              <w:t xml:space="preserve">Proposal 1: Remove the first bullet 1 in TS 38.331 clause 5.3.5.6.7, and add the operation of updating the mrb-Identity to the value </w:t>
            </w:r>
            <w:r>
              <w:rPr>
                <w:b/>
                <w:i/>
                <w:szCs w:val="22"/>
              </w:rPr>
              <w:t>mrb-IdentityNew</w:t>
            </w:r>
            <w:r>
              <w:rPr>
                <w:b/>
                <w:szCs w:val="22"/>
              </w:rPr>
              <w:t xml:space="preserve"> in the loop of “for each </w:t>
            </w:r>
            <w:r>
              <w:rPr>
                <w:b/>
                <w:i/>
                <w:szCs w:val="22"/>
              </w:rPr>
              <w:t>mrb-Identity</w:t>
            </w:r>
            <w:r>
              <w:rPr>
                <w:b/>
                <w:szCs w:val="22"/>
              </w:rPr>
              <w:t xml:space="preserve"> value included in the </w:t>
            </w:r>
            <w:r>
              <w:rPr>
                <w:b/>
                <w:i/>
                <w:szCs w:val="22"/>
              </w:rPr>
              <w:t>mrb-ToAddModList</w:t>
            </w:r>
            <w:r>
              <w:rPr>
                <w:b/>
                <w:szCs w:val="22"/>
              </w:rPr>
              <w:t xml:space="preserve"> that is part of the current UE configuration”.</w:t>
            </w:r>
          </w:p>
          <w:p>
            <w:pPr>
              <w:rPr>
                <w:rFonts w:eastAsiaTheme="minorEastAsia"/>
                <w:b/>
                <w:szCs w:val="22"/>
                <w:lang w:eastAsia="zh-CN"/>
              </w:rPr>
            </w:pPr>
            <w:r>
              <w:rPr>
                <w:b/>
                <w:szCs w:val="22"/>
              </w:rPr>
              <w:t xml:space="preserve">Proposal 2: Add a note in TS 38.331 clause 5.3.5.6.7 that “UE is not expected to receive the </w:t>
            </w:r>
            <w:r>
              <w:rPr>
                <w:b/>
                <w:i/>
                <w:szCs w:val="22"/>
              </w:rPr>
              <w:t>mrb-ToAddModList</w:t>
            </w:r>
            <w:r>
              <w:rPr>
                <w:b/>
                <w:szCs w:val="22"/>
              </w:rPr>
              <w:t xml:space="preserve"> in which an entry carrying </w:t>
            </w:r>
            <w:r>
              <w:rPr>
                <w:b/>
                <w:i/>
                <w:szCs w:val="22"/>
              </w:rPr>
              <w:t>mrb-IdentityNew</w:t>
            </w:r>
            <w:r>
              <w:rPr>
                <w:b/>
                <w:szCs w:val="22"/>
              </w:rPr>
              <w:t xml:space="preserve"> is put behind an entry carrying only </w:t>
            </w:r>
            <w:r>
              <w:rPr>
                <w:b/>
                <w:i/>
                <w:szCs w:val="22"/>
              </w:rPr>
              <w:t>mrb-Identity</w:t>
            </w:r>
            <w:r>
              <w:rPr>
                <w:b/>
                <w:szCs w:val="22"/>
              </w:rPr>
              <w:t>”.</w:t>
            </w:r>
          </w:p>
          <w:p>
            <w:pPr>
              <w:rPr>
                <w:rFonts w:eastAsia="MS Mincho"/>
              </w:rPr>
            </w:pPr>
            <w:r>
              <w:rPr>
                <w:rFonts w:eastAsia="MS Mincho"/>
              </w:rPr>
              <w:t>5.3.5.6.7</w:t>
            </w:r>
            <w:r>
              <w:rPr>
                <w:rFonts w:eastAsia="MS Mincho"/>
              </w:rPr>
              <w:tab/>
            </w:r>
            <w:r>
              <w:rPr>
                <w:rFonts w:eastAsia="MS Mincho"/>
              </w:rPr>
              <w:t>Multicast MRB addition/modification</w:t>
            </w:r>
          </w:p>
          <w:p>
            <w:pPr>
              <w:rPr>
                <w:rFonts w:eastAsia="Malgun Gothic"/>
              </w:rPr>
            </w:pPr>
            <w:r>
              <w:t>The UE shall:</w:t>
            </w:r>
          </w:p>
          <w:p>
            <w:pPr>
              <w:pStyle w:val="63"/>
              <w:ind w:left="1600" w:hanging="400"/>
              <w:rPr>
                <w:del w:id="78" w:author="vivo (Stephen)" w:date="2022-04-26T02:45:00Z"/>
              </w:rPr>
            </w:pPr>
            <w:del w:id="79" w:author="vivo (Stephen)" w:date="2022-04-26T02:45:00Z">
              <w:r>
                <w:rPr/>
                <w:delText>1&gt;</w:delText>
              </w:r>
            </w:del>
            <w:del w:id="80" w:author="vivo (Stephen)" w:date="2022-04-26T02:45:00Z">
              <w:r>
                <w:rPr/>
                <w:tab/>
              </w:r>
            </w:del>
            <w:del w:id="81" w:author="vivo (Stephen)" w:date="2022-04-26T02:45:00Z">
              <w:r>
                <w:rPr/>
                <w:delText xml:space="preserve">for each </w:delText>
              </w:r>
            </w:del>
            <w:del w:id="82" w:author="vivo (Stephen)" w:date="2022-04-26T02:45:00Z">
              <w:r>
                <w:rPr>
                  <w:i/>
                </w:rPr>
                <w:delText>mrb-Identity</w:delText>
              </w:r>
            </w:del>
            <w:del w:id="83" w:author="vivo (Stephen)" w:date="2022-04-26T02:45:00Z">
              <w:r>
                <w:rPr/>
                <w:delText xml:space="preserve"> value included in the </w:delText>
              </w:r>
            </w:del>
            <w:del w:id="84" w:author="vivo (Stephen)" w:date="2022-04-26T02:45:00Z">
              <w:r>
                <w:rPr>
                  <w:i/>
                </w:rPr>
                <w:delText>mrb-ToAddModList</w:delText>
              </w:r>
            </w:del>
            <w:del w:id="85" w:author="vivo (Stephen)" w:date="2022-04-26T02:45:00Z">
              <w:r>
                <w:rPr/>
                <w:delText xml:space="preserve"> for which </w:delText>
              </w:r>
            </w:del>
            <w:del w:id="86" w:author="vivo (Stephen)" w:date="2022-04-26T02:45:00Z">
              <w:r>
                <w:rPr>
                  <w:i/>
                </w:rPr>
                <w:delText>mrb-IdentityNew</w:delText>
              </w:r>
            </w:del>
            <w:del w:id="87" w:author="vivo (Stephen)" w:date="2022-04-26T02:45:00Z">
              <w:r>
                <w:rPr/>
                <w:delText xml:space="preserve"> is included (multicast MRB ID change):</w:delText>
              </w:r>
            </w:del>
          </w:p>
          <w:p>
            <w:pPr>
              <w:pStyle w:val="64"/>
              <w:jc w:val="both"/>
            </w:pPr>
            <w:del w:id="88" w:author="vivo (Stephen)" w:date="2022-04-26T02:41:00Z">
              <w:r>
                <w:rPr/>
                <w:delText>2&gt;</w:delText>
              </w:r>
            </w:del>
            <w:del w:id="89" w:author="vivo (Stephen)" w:date="2022-04-26T02:41:00Z">
              <w:r>
                <w:rPr/>
                <w:tab/>
              </w:r>
            </w:del>
            <w:del w:id="90" w:author="vivo (Stephen)" w:date="2022-04-26T02:41:00Z">
              <w:r>
                <w:rPr/>
                <w:delText xml:space="preserve">update the </w:delText>
              </w:r>
            </w:del>
            <w:del w:id="91" w:author="vivo (Stephen)" w:date="2022-04-26T02:41:00Z">
              <w:r>
                <w:rPr>
                  <w:i/>
                </w:rPr>
                <w:delText xml:space="preserve">mrb-Identity </w:delText>
              </w:r>
            </w:del>
            <w:del w:id="92" w:author="vivo (Stephen)" w:date="2022-04-26T02:41:00Z">
              <w:r>
                <w:rPr/>
                <w:delText xml:space="preserve">to the value </w:delText>
              </w:r>
            </w:del>
            <w:del w:id="93" w:author="vivo (Stephen)" w:date="2022-04-26T02:41:00Z">
              <w:r>
                <w:rPr>
                  <w:i/>
                </w:rPr>
                <w:delText>mrb-IdentityNew</w:delText>
              </w:r>
            </w:del>
            <w:del w:id="94" w:author="vivo (Stephen)" w:date="2022-04-26T02:41:00Z">
              <w:r>
                <w:rPr/>
                <w:delText>;</w:delText>
              </w:r>
            </w:del>
          </w:p>
          <w:p>
            <w:pPr>
              <w:pStyle w:val="63"/>
              <w:ind w:left="1600" w:hanging="400"/>
              <w:rPr>
                <w:del w:id="95" w:author="vivo (Stephen)" w:date="2022-04-26T02:42:00Z"/>
                <w:rFonts w:eastAsia="Malgun Gothic"/>
              </w:rPr>
            </w:pPr>
            <w:del w:id="96" w:author="vivo (Stephen)" w:date="2022-04-26T02:42:00Z">
              <w:r>
                <w:rPr/>
                <w:delText>1&gt;</w:delText>
              </w:r>
            </w:del>
            <w:del w:id="97" w:author="vivo (Stephen)" w:date="2022-04-26T02:42:00Z">
              <w:r>
                <w:rPr/>
                <w:tab/>
              </w:r>
            </w:del>
            <w:del w:id="98" w:author="vivo (Stephen)" w:date="2022-04-26T02:42:00Z">
              <w:r>
                <w:rPr/>
                <w:delText xml:space="preserve">for each </w:delText>
              </w:r>
            </w:del>
            <w:del w:id="99" w:author="vivo (Stephen)" w:date="2022-04-26T02:42:00Z">
              <w:r>
                <w:rPr>
                  <w:i/>
                </w:rPr>
                <w:delText>mrb-Identity</w:delText>
              </w:r>
            </w:del>
            <w:del w:id="100" w:author="vivo (Stephen)" w:date="2022-04-26T02:42:00Z">
              <w:r>
                <w:rPr/>
                <w:delText xml:space="preserve"> value included in the </w:delText>
              </w:r>
            </w:del>
            <w:del w:id="101" w:author="vivo (Stephen)" w:date="2022-04-26T02:42:00Z">
              <w:r>
                <w:rPr>
                  <w:i/>
                </w:rPr>
                <w:delText>mrb-ToAddModList</w:delText>
              </w:r>
            </w:del>
            <w:del w:id="102" w:author="vivo (Stephen)" w:date="2022-04-26T02:42:00Z">
              <w:r>
                <w:rPr/>
                <w:delText xml:space="preserve"> that is not part of the current UE configuration (multicast MRB establishment including the case when full configuration option is used):</w:delText>
              </w:r>
            </w:del>
          </w:p>
          <w:p>
            <w:pPr>
              <w:pStyle w:val="64"/>
              <w:jc w:val="both"/>
              <w:rPr>
                <w:del w:id="103" w:author="vivo (Stephen)" w:date="2022-04-26T02:42:00Z"/>
              </w:rPr>
            </w:pPr>
            <w:del w:id="104" w:author="vivo (Stephen)" w:date="2022-04-26T02:42:00Z">
              <w:r>
                <w:rPr/>
                <w:delText>2&gt;</w:delText>
              </w:r>
            </w:del>
            <w:del w:id="105" w:author="vivo (Stephen)" w:date="2022-04-26T02:42:00Z">
              <w:r>
                <w:rPr/>
                <w:tab/>
              </w:r>
            </w:del>
            <w:del w:id="106" w:author="vivo (Stephen)" w:date="2022-04-26T02:42:00Z">
              <w:r>
                <w:rPr/>
                <w:delText>establish a PDCP entity and configure it in accordance with the received pdcp-Config;</w:delText>
              </w:r>
            </w:del>
          </w:p>
          <w:p>
            <w:pPr>
              <w:pStyle w:val="64"/>
              <w:jc w:val="both"/>
              <w:rPr>
                <w:del w:id="107" w:author="vivo (Stephen)" w:date="2022-04-26T02:42:00Z"/>
              </w:rPr>
            </w:pPr>
            <w:del w:id="108" w:author="vivo (Stephen)" w:date="2022-04-26T02:42:00Z">
              <w:r>
                <w:rPr/>
                <w:delText>2&gt;</w:delText>
              </w:r>
            </w:del>
            <w:del w:id="109" w:author="vivo (Stephen)" w:date="2022-04-26T02:42:00Z">
              <w:r>
                <w:rPr/>
                <w:tab/>
              </w:r>
            </w:del>
            <w:del w:id="110" w:author="vivo (Stephen)" w:date="2022-04-26T02:42:00Z">
              <w:r>
                <w:rPr/>
                <w:delText xml:space="preserve">if the multicast MRB was configured with the same </w:delText>
              </w:r>
            </w:del>
            <w:del w:id="111" w:author="vivo (Stephen)" w:date="2022-04-26T02:42:00Z">
              <w:r>
                <w:rPr>
                  <w:i/>
                </w:rPr>
                <w:delText>tmgi</w:delText>
              </w:r>
            </w:del>
            <w:del w:id="112" w:author="vivo (Stephen)" w:date="2022-04-26T02:42:00Z">
              <w:r>
                <w:rPr/>
                <w:delText xml:space="preserve"> prior to receiving this reconfiguration message:</w:delText>
              </w:r>
            </w:del>
          </w:p>
          <w:p>
            <w:pPr>
              <w:pStyle w:val="65"/>
              <w:rPr>
                <w:del w:id="113" w:author="vivo (Stephen)" w:date="2022-04-26T02:42:00Z"/>
              </w:rPr>
            </w:pPr>
            <w:del w:id="114" w:author="vivo (Stephen)" w:date="2022-04-26T02:42:00Z">
              <w:r>
                <w:rPr/>
                <w:delText>3&gt;</w:delText>
              </w:r>
            </w:del>
            <w:del w:id="115" w:author="vivo (Stephen)" w:date="2022-04-26T02:42:00Z">
              <w:r>
                <w:rPr/>
                <w:tab/>
              </w:r>
            </w:del>
            <w:del w:id="116" w:author="vivo (Stephen)" w:date="2022-04-26T02:42:00Z">
              <w:r>
                <w:rPr/>
                <w:delText xml:space="preserve">associate the established multicast MRB with the corresponding </w:delText>
              </w:r>
            </w:del>
            <w:del w:id="117" w:author="vivo (Stephen)" w:date="2022-04-26T02:42:00Z">
              <w:r>
                <w:rPr>
                  <w:i/>
                </w:rPr>
                <w:delText>tmgi</w:delText>
              </w:r>
            </w:del>
            <w:del w:id="118" w:author="vivo (Stephen)" w:date="2022-04-26T02:42:00Z">
              <w:r>
                <w:rPr/>
                <w:delText>;</w:delText>
              </w:r>
            </w:del>
          </w:p>
          <w:p>
            <w:pPr>
              <w:pStyle w:val="64"/>
              <w:jc w:val="both"/>
              <w:rPr>
                <w:del w:id="119" w:author="vivo (Stephen)" w:date="2022-04-26T02:42:00Z"/>
              </w:rPr>
            </w:pPr>
            <w:del w:id="120" w:author="vivo (Stephen)" w:date="2022-04-26T02:42:00Z">
              <w:r>
                <w:rPr/>
                <w:delText>2&gt;</w:delText>
              </w:r>
            </w:del>
            <w:del w:id="121" w:author="vivo (Stephen)" w:date="2022-04-26T02:42:00Z">
              <w:r>
                <w:rPr/>
                <w:tab/>
              </w:r>
            </w:del>
            <w:del w:id="122" w:author="vivo (Stephen)" w:date="2022-04-26T02:42:00Z">
              <w:r>
                <w:rPr/>
                <w:delText>else:</w:delText>
              </w:r>
            </w:del>
          </w:p>
          <w:p>
            <w:pPr>
              <w:pStyle w:val="65"/>
              <w:rPr>
                <w:del w:id="123" w:author="vivo (Stephen)" w:date="2022-04-26T02:42:00Z"/>
              </w:rPr>
            </w:pPr>
            <w:del w:id="124" w:author="vivo (Stephen)" w:date="2022-04-26T02:42:00Z">
              <w:r>
                <w:rPr/>
                <w:delText>3&gt;</w:delText>
              </w:r>
            </w:del>
            <w:del w:id="125" w:author="vivo (Stephen)" w:date="2022-04-26T02:42:00Z">
              <w:r>
                <w:rPr/>
                <w:tab/>
              </w:r>
            </w:del>
            <w:del w:id="126" w:author="vivo (Stephen)" w:date="2022-04-26T02:42:00Z">
              <w:r>
                <w:rPr/>
                <w:delText xml:space="preserve">indicate the establishment of the multicast MRB(s) and the </w:delText>
              </w:r>
            </w:del>
            <w:del w:id="127" w:author="vivo (Stephen)" w:date="2022-04-26T02:42:00Z">
              <w:r>
                <w:rPr>
                  <w:i/>
                </w:rPr>
                <w:delText>tmgi</w:delText>
              </w:r>
            </w:del>
            <w:del w:id="128" w:author="vivo (Stephen)" w:date="2022-04-26T02:42:00Z">
              <w:r>
                <w:rPr/>
                <w:delText xml:space="preserve"> of the established multicast MRB(s) to upper layers;</w:delText>
              </w:r>
            </w:del>
          </w:p>
          <w:p>
            <w:pPr>
              <w:pStyle w:val="64"/>
              <w:jc w:val="both"/>
              <w:rPr>
                <w:del w:id="129" w:author="vivo (Stephen)" w:date="2022-04-26T02:42:00Z"/>
              </w:rPr>
            </w:pPr>
            <w:del w:id="130" w:author="vivo (Stephen)" w:date="2022-04-26T02:42:00Z">
              <w:r>
                <w:rPr/>
                <w:delText>2&gt;</w:delText>
              </w:r>
            </w:del>
            <w:del w:id="131" w:author="vivo (Stephen)" w:date="2022-04-26T02:42:00Z">
              <w:r>
                <w:rPr/>
                <w:tab/>
              </w:r>
            </w:del>
            <w:del w:id="132" w:author="vivo (Stephen)" w:date="2022-04-26T02:42:00Z">
              <w:r>
                <w:rPr/>
                <w:delText>if an SDAP entity with the received tmgi does not exist:</w:delText>
              </w:r>
            </w:del>
          </w:p>
          <w:p>
            <w:pPr>
              <w:pStyle w:val="65"/>
              <w:rPr>
                <w:del w:id="133" w:author="vivo (Stephen)" w:date="2022-04-26T02:42:00Z"/>
              </w:rPr>
            </w:pPr>
            <w:del w:id="134" w:author="vivo (Stephen)" w:date="2022-04-26T02:42:00Z">
              <w:r>
                <w:rPr/>
                <w:delText>3&gt;</w:delText>
              </w:r>
            </w:del>
            <w:del w:id="135" w:author="vivo (Stephen)" w:date="2022-04-26T02:42:00Z">
              <w:r>
                <w:rPr/>
                <w:tab/>
              </w:r>
            </w:del>
            <w:del w:id="136" w:author="vivo (Stephen)" w:date="2022-04-26T02:42:00Z">
              <w:r>
                <w:rPr/>
                <w:delText>establish an SDAP entity as specified in TS 37.324 [24] clause 5.1.1;</w:delText>
              </w:r>
            </w:del>
          </w:p>
          <w:p>
            <w:pPr>
              <w:pStyle w:val="63"/>
              <w:ind w:left="1600" w:hanging="400"/>
              <w:rPr>
                <w:ins w:id="137" w:author="vivo (Stephen)" w:date="2022-04-26T02:42:00Z"/>
              </w:rPr>
            </w:pPr>
            <w:r>
              <w:t>1&gt;</w:t>
            </w:r>
            <w:r>
              <w:tab/>
            </w:r>
            <w:r>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pPr>
              <w:pStyle w:val="64"/>
              <w:jc w:val="both"/>
            </w:pPr>
            <w:ins w:id="138" w:author="vivo (Stephen)" w:date="2022-04-26T02:42:00Z">
              <w:r>
                <w:rPr/>
                <w:t>2&gt;</w:t>
              </w:r>
            </w:ins>
            <w:ins w:id="139" w:author="vivo (Stephen)" w:date="2022-04-26T02:42:00Z">
              <w:r>
                <w:rPr/>
                <w:tab/>
              </w:r>
            </w:ins>
            <w:ins w:id="140" w:author="vivo (Stephen)" w:date="2022-04-26T02:42:00Z">
              <w:r>
                <w:rPr/>
                <w:t xml:space="preserve">update the </w:t>
              </w:r>
            </w:ins>
            <w:ins w:id="141" w:author="vivo (Stephen)" w:date="2022-04-26T02:42:00Z">
              <w:r>
                <w:rPr>
                  <w:i/>
                </w:rPr>
                <w:t xml:space="preserve">mrb-Identity </w:t>
              </w:r>
            </w:ins>
            <w:ins w:id="142" w:author="vivo (Stephen)" w:date="2022-04-26T02:42:00Z">
              <w:r>
                <w:rPr/>
                <w:t xml:space="preserve">to the value </w:t>
              </w:r>
            </w:ins>
            <w:ins w:id="143" w:author="vivo (Stephen)" w:date="2022-04-26T02:42:00Z">
              <w:r>
                <w:rPr>
                  <w:i/>
                </w:rPr>
                <w:t>mrb-IdentityNew</w:t>
              </w:r>
            </w:ins>
            <w:ins w:id="144" w:author="vivo (Stephen)" w:date="2022-04-26T02:42:00Z">
              <w:r>
                <w:rPr/>
                <w:t xml:space="preserve"> if included;</w:t>
              </w:r>
            </w:ins>
          </w:p>
          <w:p>
            <w:pPr>
              <w:pStyle w:val="64"/>
              <w:jc w:val="both"/>
            </w:pPr>
            <w:r>
              <w:t>2&gt;</w:t>
            </w:r>
            <w:r>
              <w:tab/>
            </w:r>
            <w:r>
              <w:t xml:space="preserve">if the </w:t>
            </w:r>
            <w:r>
              <w:rPr>
                <w:i/>
              </w:rPr>
              <w:t>reestablishPDCP</w:t>
            </w:r>
            <w:r>
              <w:t xml:space="preserve"> is set:</w:t>
            </w:r>
          </w:p>
          <w:p>
            <w:pPr>
              <w:pStyle w:val="65"/>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69"/>
            </w:pPr>
            <w:r>
              <w:rPr>
                <w:lang w:eastAsia="ko-KR"/>
              </w:rPr>
              <w:t>4</w:t>
            </w:r>
            <w:r>
              <w:t>&gt;</w:t>
            </w:r>
            <w:r>
              <w:rPr>
                <w:lang w:eastAsia="ko-KR"/>
              </w:rPr>
              <w:tab/>
            </w:r>
            <w:r>
              <w:t xml:space="preserve">indicate to lower layer that </w:t>
            </w:r>
            <w:r>
              <w:rPr>
                <w:i/>
              </w:rPr>
              <w:t>drb-ContinueROHC</w:t>
            </w:r>
            <w:r>
              <w:t xml:space="preserve"> is configured;</w:t>
            </w:r>
          </w:p>
          <w:p>
            <w:pPr>
              <w:pStyle w:val="65"/>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69"/>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65"/>
              <w:rPr>
                <w:rFonts w:eastAsia="Malgun Gothic"/>
              </w:rPr>
            </w:pPr>
            <w:r>
              <w:t>3&gt;</w:t>
            </w:r>
            <w:r>
              <w:tab/>
            </w:r>
            <w:r>
              <w:t>re-establish the PDCP entity of this multicast MRB as specified in TS 38.323 [5], clause 5.1.2;</w:t>
            </w:r>
          </w:p>
          <w:p>
            <w:pPr>
              <w:pStyle w:val="64"/>
              <w:jc w:val="both"/>
            </w:pPr>
            <w:r>
              <w:t>2&gt;</w:t>
            </w:r>
            <w:r>
              <w:tab/>
            </w:r>
            <w:r>
              <w:t xml:space="preserve">else, if the </w:t>
            </w:r>
            <w:r>
              <w:rPr>
                <w:i/>
              </w:rPr>
              <w:t xml:space="preserve">recoverPDCP </w:t>
            </w:r>
            <w:r>
              <w:t>is set:</w:t>
            </w:r>
          </w:p>
          <w:p>
            <w:pPr>
              <w:pStyle w:val="65"/>
            </w:pPr>
            <w:r>
              <w:t>3&gt;</w:t>
            </w:r>
            <w:r>
              <w:tab/>
            </w:r>
            <w:r>
              <w:t>trigger the PDCP entity of this MRB to perform data recovery as specified in TS 38.323 [5];</w:t>
            </w:r>
          </w:p>
          <w:p>
            <w:pPr>
              <w:pStyle w:val="64"/>
              <w:jc w:val="both"/>
            </w:pPr>
            <w:r>
              <w:t>2&gt;</w:t>
            </w:r>
            <w:r>
              <w:tab/>
            </w:r>
            <w:r>
              <w:t xml:space="preserve">if the </w:t>
            </w:r>
            <w:r>
              <w:rPr>
                <w:i/>
              </w:rPr>
              <w:t>pdcp-Config</w:t>
            </w:r>
            <w:r>
              <w:t xml:space="preserve"> is included:</w:t>
            </w:r>
          </w:p>
          <w:p>
            <w:pPr>
              <w:pStyle w:val="65"/>
              <w:rPr>
                <w:ins w:id="145" w:author="vivo (Stephen)" w:date="2022-04-26T02:42:00Z"/>
              </w:rPr>
            </w:pPr>
            <w:r>
              <w:t>3&gt;</w:t>
            </w:r>
            <w:r>
              <w:tab/>
            </w:r>
            <w:r>
              <w:t xml:space="preserve">reconfigure the PDCP entity in accordance with the received </w:t>
            </w:r>
            <w:r>
              <w:rPr>
                <w:i/>
              </w:rPr>
              <w:t>pdcp-Config</w:t>
            </w:r>
            <w:r>
              <w:t>.</w:t>
            </w:r>
          </w:p>
          <w:p>
            <w:pPr>
              <w:pStyle w:val="63"/>
              <w:ind w:left="1600" w:hanging="400"/>
              <w:rPr>
                <w:ins w:id="146" w:author="vivo (Stephen)" w:date="2022-04-26T02:42:00Z"/>
              </w:rPr>
            </w:pPr>
            <w:ins w:id="147" w:author="vivo (Stephen)" w:date="2022-04-26T02:42:00Z">
              <w:r>
                <w:rPr/>
                <w:t>1&gt;</w:t>
              </w:r>
            </w:ins>
            <w:ins w:id="148" w:author="vivo (Stephen)" w:date="2022-04-26T02:42:00Z">
              <w:r>
                <w:rPr/>
                <w:tab/>
              </w:r>
            </w:ins>
            <w:ins w:id="149" w:author="vivo (Stephen)" w:date="2022-04-26T02:42:00Z">
              <w:r>
                <w:rPr/>
                <w:t xml:space="preserve">for each </w:t>
              </w:r>
            </w:ins>
            <w:ins w:id="150" w:author="vivo (Stephen)" w:date="2022-04-26T02:42:00Z">
              <w:r>
                <w:rPr>
                  <w:i/>
                </w:rPr>
                <w:t>mrb-Identity</w:t>
              </w:r>
            </w:ins>
            <w:ins w:id="151" w:author="vivo (Stephen)" w:date="2022-04-26T02:42:00Z">
              <w:r>
                <w:rPr/>
                <w:t xml:space="preserve"> value included in the </w:t>
              </w:r>
            </w:ins>
            <w:ins w:id="152" w:author="vivo (Stephen)" w:date="2022-04-26T02:42:00Z">
              <w:r>
                <w:rPr>
                  <w:i/>
                </w:rPr>
                <w:t>mrb-ToAddModList</w:t>
              </w:r>
            </w:ins>
            <w:ins w:id="153" w:author="vivo (Stephen)" w:date="2022-04-26T02:42:00Z">
              <w:r>
                <w:rPr/>
                <w:t xml:space="preserve"> that is not part of the current UE configuration (multicast MRB establishment including the case when full configuration option is used):</w:t>
              </w:r>
            </w:ins>
          </w:p>
          <w:p>
            <w:pPr>
              <w:pStyle w:val="64"/>
              <w:jc w:val="both"/>
              <w:rPr>
                <w:ins w:id="154" w:author="vivo (Stephen)" w:date="2022-04-26T02:42:00Z"/>
              </w:rPr>
            </w:pPr>
            <w:ins w:id="155" w:author="vivo (Stephen)" w:date="2022-04-26T02:42:00Z">
              <w:r>
                <w:rPr/>
                <w:t>2&gt;</w:t>
              </w:r>
            </w:ins>
            <w:ins w:id="156" w:author="vivo (Stephen)" w:date="2022-04-26T02:42:00Z">
              <w:r>
                <w:rPr/>
                <w:tab/>
              </w:r>
            </w:ins>
            <w:ins w:id="157" w:author="vivo (Stephen)" w:date="2022-04-26T02:42:00Z">
              <w:r>
                <w:rPr/>
                <w:t>establish a PDCP entity and configure it in accordance with the received pdcp-Config;</w:t>
              </w:r>
            </w:ins>
          </w:p>
          <w:p>
            <w:pPr>
              <w:pStyle w:val="64"/>
              <w:jc w:val="both"/>
              <w:rPr>
                <w:ins w:id="158" w:author="vivo (Stephen)" w:date="2022-04-26T02:42:00Z"/>
              </w:rPr>
            </w:pPr>
            <w:ins w:id="159" w:author="vivo (Stephen)" w:date="2022-04-26T02:42:00Z">
              <w:r>
                <w:rPr/>
                <w:t>2&gt;</w:t>
              </w:r>
            </w:ins>
            <w:ins w:id="160" w:author="vivo (Stephen)" w:date="2022-04-26T02:42:00Z">
              <w:r>
                <w:rPr/>
                <w:tab/>
              </w:r>
            </w:ins>
            <w:ins w:id="161" w:author="vivo (Stephen)" w:date="2022-04-26T02:42:00Z">
              <w:r>
                <w:rPr/>
                <w:t>if an SDAP entity with the received tmgi does not exist:</w:t>
              </w:r>
            </w:ins>
          </w:p>
          <w:p>
            <w:pPr>
              <w:pStyle w:val="65"/>
              <w:rPr>
                <w:ins w:id="162" w:author="vivo (Stephen)" w:date="2022-04-26T02:42:00Z"/>
              </w:rPr>
            </w:pPr>
            <w:ins w:id="163" w:author="vivo (Stephen)" w:date="2022-04-26T02:42:00Z">
              <w:r>
                <w:rPr/>
                <w:t>3&gt;</w:t>
              </w:r>
            </w:ins>
            <w:ins w:id="164" w:author="vivo (Stephen)" w:date="2022-04-26T02:42:00Z">
              <w:r>
                <w:rPr/>
                <w:tab/>
              </w:r>
            </w:ins>
            <w:ins w:id="165" w:author="vivo (Stephen)" w:date="2022-04-26T02:42:00Z">
              <w:r>
                <w:rPr/>
                <w:t>establish an SDAP entity as specified in TS 37.324 [24] clause 5.1.1;</w:t>
              </w:r>
            </w:ins>
          </w:p>
          <w:p>
            <w:pPr>
              <w:pStyle w:val="69"/>
              <w:ind w:left="0" w:firstLine="800"/>
              <w:rPr>
                <w:ins w:id="166" w:author="vivo (Stephen)" w:date="2022-04-26T02:43:00Z"/>
              </w:rPr>
            </w:pPr>
            <w:ins w:id="167" w:author="vivo (Stephen)" w:date="2022-04-26T02:43:00Z">
              <w:r>
                <w:rPr/>
                <w:t xml:space="preserve">3&gt; if an SDAP entity with the received </w:t>
              </w:r>
            </w:ins>
            <w:ins w:id="168" w:author="vivo (Stephen)" w:date="2022-04-26T02:43:00Z">
              <w:r>
                <w:rPr>
                  <w:i/>
                </w:rPr>
                <w:t>tmgi</w:t>
              </w:r>
            </w:ins>
            <w:ins w:id="169" w:author="vivo (Stephen)" w:date="2022-04-26T02:43:00Z">
              <w:r>
                <w:rPr/>
                <w:t xml:space="preserve"> did not exist prior to receiving this reconfiguration:</w:t>
              </w:r>
            </w:ins>
          </w:p>
          <w:p>
            <w:pPr>
              <w:pStyle w:val="71"/>
              <w:ind w:left="0" w:firstLine="1000" w:firstLineChars="500"/>
            </w:pPr>
            <w:ins w:id="170" w:author="vivo (Stephen)" w:date="2022-04-26T02:43:00Z">
              <w:r>
                <w:rPr/>
                <w:t>4&gt;</w:t>
              </w:r>
            </w:ins>
            <w:ins w:id="171" w:author="vivo (Stephen)" w:date="2022-04-26T02:43:00Z">
              <w:r>
                <w:rPr/>
                <w:tab/>
              </w:r>
            </w:ins>
            <w:ins w:id="172" w:author="vivo (Stephen)" w:date="2022-04-26T02:43:00Z">
              <w:r>
                <w:rPr/>
                <w:t xml:space="preserve">indicate the establishment of the user plane resources for the </w:t>
              </w:r>
            </w:ins>
            <w:ins w:id="173" w:author="vivo (Stephen)" w:date="2022-04-26T02:43:00Z">
              <w:r>
                <w:rPr>
                  <w:i/>
                </w:rPr>
                <w:t>tmgi</w:t>
              </w:r>
            </w:ins>
            <w:ins w:id="174" w:author="vivo (Stephen)" w:date="2022-04-26T02:43:00Z">
              <w:r>
                <w:rPr/>
                <w:t xml:space="preserve"> to upper layers;</w:t>
              </w:r>
            </w:ins>
          </w:p>
          <w:p>
            <w:pPr>
              <w:pStyle w:val="61"/>
            </w:pPr>
            <w:r>
              <w:t>NOTE 1:</w:t>
            </w:r>
            <w:r>
              <w:tab/>
            </w:r>
            <w:r>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61"/>
              <w:rPr>
                <w:ins w:id="175" w:author="vivo (Stephen)" w:date="2022-04-26T02:40:00Z"/>
              </w:rPr>
            </w:pPr>
            <w:r>
              <w:t>NOTE 2:</w:t>
            </w:r>
            <w:r>
              <w:tab/>
            </w:r>
            <w:r>
              <w:t>In this specification, UE configuration refers to the parameters configured by NR RRC unless otherwise stated.</w:t>
            </w:r>
          </w:p>
          <w:p>
            <w:pPr>
              <w:pStyle w:val="61"/>
              <w:rPr>
                <w:rFonts w:eastAsia="宋体"/>
                <w:lang w:eastAsia="zh-CN"/>
              </w:rPr>
            </w:pPr>
            <w:ins w:id="176" w:author="vivo (Stephen)" w:date="2022-04-26T02:40:00Z">
              <w:r>
                <w:rPr/>
                <w:t>NOTE 3:</w:t>
              </w:r>
            </w:ins>
            <w:ins w:id="177" w:author="vivo (Stephen)" w:date="2022-04-26T02:40:00Z">
              <w:r>
                <w:rPr/>
                <w:tab/>
              </w:r>
            </w:ins>
            <w:ins w:id="178" w:author="vivo (Stephen)" w:date="2022-04-26T02:40:00Z">
              <w:r>
                <w:rPr/>
                <w:t xml:space="preserve">In this specification, UE is not expected to receive the </w:t>
              </w:r>
            </w:ins>
            <w:ins w:id="179" w:author="vivo (Stephen)" w:date="2022-04-26T02:40:00Z">
              <w:r>
                <w:rPr>
                  <w:i/>
                </w:rPr>
                <w:t>mrb-ToAddModList</w:t>
              </w:r>
            </w:ins>
            <w:ins w:id="180" w:author="vivo (Stephen)" w:date="2022-04-26T02:40:00Z">
              <w:r>
                <w:rPr/>
                <w:t xml:space="preserve"> in which an entry carrying </w:t>
              </w:r>
            </w:ins>
            <w:ins w:id="181" w:author="vivo (Stephen)" w:date="2022-04-26T02:40:00Z">
              <w:r>
                <w:rPr>
                  <w:i/>
                </w:rPr>
                <w:t>mrb-IdentityNew</w:t>
              </w:r>
            </w:ins>
            <w:ins w:id="182" w:author="vivo (Stephen)" w:date="2022-04-26T02:40:00Z">
              <w:r>
                <w:rPr/>
                <w:t xml:space="preserve"> is put behind an entry carrying only </w:t>
              </w:r>
            </w:ins>
            <w:ins w:id="183" w:author="vivo (Stephen)" w:date="2022-04-26T02:40:00Z">
              <w:r>
                <w:rPr>
                  <w:i/>
                </w:rPr>
                <w:t>mrb-Identity</w:t>
              </w:r>
            </w:ins>
            <w:ins w:id="184" w:author="vivo (Stephen)" w:date="2022-04-26T02:4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r>
              <w:rPr>
                <w:rFonts w:ascii="Arial" w:hAnsi="Arial" w:eastAsia="宋体"/>
                <w:lang w:eastAsia="zh-CN"/>
              </w:rPr>
              <w:t>Nokia,</w:t>
            </w:r>
            <w:r>
              <w:rPr>
                <w:rFonts w:ascii="Arial" w:hAnsi="Arial" w:cs="Arial"/>
                <w:b/>
                <w:bCs/>
                <w:sz w:val="24"/>
              </w:rPr>
              <w:t xml:space="preserve"> </w:t>
            </w:r>
            <w:r>
              <w:rPr>
                <w:rFonts w:ascii="Arial" w:hAnsi="Arial" w:eastAsia="宋体"/>
                <w:lang w:eastAsia="zh-CN"/>
              </w:rPr>
              <w:t>Huawei</w:t>
            </w:r>
          </w:p>
          <w:p>
            <w:pPr>
              <w:spacing w:after="180"/>
              <w:rPr>
                <w:rFonts w:ascii="Arial" w:hAnsi="Arial" w:eastAsia="宋体"/>
                <w:lang w:val="en-GB" w:eastAsia="zh-CN"/>
              </w:rPr>
            </w:pPr>
            <w:r>
              <w:rPr>
                <w:rFonts w:ascii="Arial" w:hAnsi="Arial" w:eastAsia="宋体"/>
                <w:lang w:eastAsia="zh-CN"/>
              </w:rPr>
              <w:t>R2-2205249</w:t>
            </w:r>
          </w:p>
        </w:tc>
        <w:tc>
          <w:tcPr>
            <w:tcW w:w="4368"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bookmarkStart w:id="56" w:name="_Ref101942914"/>
            <w:r>
              <w:t xml:space="preserve">Annex A: TP of modified procedural text for </w:t>
            </w:r>
            <w:bookmarkEnd w:id="56"/>
            <w:r>
              <w:t>handling each element of mrb add mod list separately</w:t>
            </w:r>
          </w:p>
          <w:p>
            <w:pPr>
              <w:rPr>
                <w:rFonts w:eastAsia="MS Mincho"/>
                <w:lang w:eastAsia="ja-JP"/>
              </w:rPr>
            </w:pPr>
            <w:r>
              <w:rPr>
                <w:rFonts w:eastAsia="MS Mincho"/>
              </w:rPr>
              <w:t>5.3.5.6.7</w:t>
            </w:r>
            <w:r>
              <w:rPr>
                <w:rFonts w:eastAsia="MS Mincho"/>
              </w:rPr>
              <w:tab/>
            </w:r>
            <w:r>
              <w:rPr>
                <w:rFonts w:hint="eastAsia" w:eastAsiaTheme="minorEastAsia"/>
                <w:lang w:eastAsia="zh-CN"/>
              </w:rPr>
              <w:t xml:space="preserve"> </w:t>
            </w:r>
            <w:r>
              <w:rPr>
                <w:rFonts w:eastAsia="MS Mincho"/>
              </w:rPr>
              <w:t>Multicast MRB addition/modification</w:t>
            </w:r>
          </w:p>
          <w:p>
            <w:pPr>
              <w:rPr>
                <w:rFonts w:eastAsia="Malgun Gothic"/>
              </w:rPr>
            </w:pPr>
            <w:r>
              <w:t>The UE shall</w:t>
            </w:r>
            <w:ins w:id="185" w:author="Nokia (Jarkko)" w:date="2022-03-25T08:43:00Z">
              <w:r>
                <w:rPr/>
                <w:t xml:space="preserve"> for each element</w:t>
              </w:r>
            </w:ins>
            <w:ins w:id="186" w:author="Nokia (Jarkko)" w:date="2022-04-14T08:05:00Z">
              <w:r>
                <w:rPr/>
                <w:t xml:space="preserve"> </w:t>
              </w:r>
            </w:ins>
            <w:ins w:id="187" w:author="Nokia (Jarkko)" w:date="2022-04-14T08:06:00Z">
              <w:r>
                <w:rPr/>
                <w:t>in</w:t>
              </w:r>
            </w:ins>
            <w:ins w:id="188" w:author="Nokia (Jarkko)" w:date="2022-04-14T08:05:00Z">
              <w:r>
                <w:rPr/>
                <w:t xml:space="preserve"> the order of entry in the list </w:t>
              </w:r>
            </w:ins>
            <w:ins w:id="189" w:author="Nokia (Jarkko)" w:date="2022-04-14T08:06:00Z">
              <w:r>
                <w:rPr/>
                <w:t>t</w:t>
              </w:r>
            </w:ins>
            <w:ins w:id="190" w:author="Nokia (Jarkko)" w:date="2022-03-25T08:43:00Z">
              <w:r>
                <w:rPr/>
                <w:t>he</w:t>
              </w:r>
            </w:ins>
            <w:ins w:id="191" w:author="Nokia (Jarkko)" w:date="2022-03-25T08:43:00Z">
              <w:r>
                <w:rPr>
                  <w:i/>
                  <w:iCs/>
                </w:rPr>
                <w:t xml:space="preserve"> mrb-ToAddModList</w:t>
              </w:r>
            </w:ins>
            <w:del w:id="192" w:author="Nokia (Jarkko)" w:date="2022-04-14T08:06:00Z">
              <w:r>
                <w:rPr>
                  <w:i/>
                  <w:iCs/>
                </w:rPr>
                <w:delText xml:space="preserve"> </w:delText>
              </w:r>
            </w:del>
            <w:r>
              <w:t>:</w:t>
            </w:r>
          </w:p>
          <w:p>
            <w:pPr>
              <w:pStyle w:val="63"/>
              <w:ind w:left="1600" w:hanging="400"/>
              <w:rPr>
                <w:del w:id="193" w:author="Nokia (Jarkko)" w:date="2022-03-25T08:44:00Z"/>
              </w:rPr>
            </w:pPr>
            <w:del w:id="194" w:author="Nokia (Jarkko)" w:date="2022-03-25T08:44:00Z">
              <w:r>
                <w:rPr/>
                <w:delText>1&gt;</w:delText>
              </w:r>
            </w:del>
            <w:del w:id="195" w:author="Nokia (Jarkko)" w:date="2022-03-25T08:44:00Z">
              <w:r>
                <w:rPr/>
                <w:tab/>
              </w:r>
            </w:del>
            <w:del w:id="196" w:author="Nokia (Jarkko)" w:date="2022-03-25T08:44:00Z">
              <w:r>
                <w:rPr/>
                <w:delText xml:space="preserve">for each </w:delText>
              </w:r>
            </w:del>
            <w:del w:id="197" w:author="Nokia (Jarkko)" w:date="2022-03-25T08:44:00Z">
              <w:r>
                <w:rPr>
                  <w:i/>
                </w:rPr>
                <w:delText>mrb-Identity</w:delText>
              </w:r>
            </w:del>
            <w:del w:id="198" w:author="Nokia (Jarkko)" w:date="2022-03-25T08:44:00Z">
              <w:r>
                <w:rPr/>
                <w:delText xml:space="preserve"> value included in the </w:delText>
              </w:r>
            </w:del>
            <w:del w:id="199" w:author="Nokia (Jarkko)" w:date="2022-03-25T08:44:00Z">
              <w:r>
                <w:rPr>
                  <w:i/>
                </w:rPr>
                <w:delText>mrb-ToAddModList</w:delText>
              </w:r>
            </w:del>
            <w:del w:id="200" w:author="Nokia (Jarkko)" w:date="2022-03-25T08:44:00Z">
              <w:r>
                <w:rPr/>
                <w:delText xml:space="preserve"> for which </w:delText>
              </w:r>
            </w:del>
            <w:del w:id="201" w:author="Nokia (Jarkko)" w:date="2022-03-25T08:44:00Z">
              <w:r>
                <w:rPr>
                  <w:i/>
                </w:rPr>
                <w:delText>mrb-IdentityNew</w:delText>
              </w:r>
            </w:del>
            <w:del w:id="202" w:author="Nokia (Jarkko)" w:date="2022-03-25T08:44:00Z">
              <w:r>
                <w:rPr/>
                <w:delText xml:space="preserve"> is included (multicast MRB ID change):</w:delText>
              </w:r>
            </w:del>
          </w:p>
          <w:p>
            <w:pPr>
              <w:pStyle w:val="64"/>
              <w:rPr>
                <w:del w:id="203" w:author="Nokia (Jarkko)" w:date="2022-03-25T08:44:00Z"/>
              </w:rPr>
            </w:pPr>
            <w:del w:id="204" w:author="Nokia (Jarkko)" w:date="2022-03-25T08:44:00Z">
              <w:r>
                <w:rPr/>
                <w:delText>2&gt;</w:delText>
              </w:r>
            </w:del>
            <w:del w:id="205" w:author="Nokia (Jarkko)" w:date="2022-03-25T08:44:00Z">
              <w:r>
                <w:rPr/>
                <w:tab/>
              </w:r>
            </w:del>
            <w:del w:id="206" w:author="Nokia (Jarkko)" w:date="2022-03-25T08:44:00Z">
              <w:r>
                <w:rPr/>
                <w:delText xml:space="preserve">update the </w:delText>
              </w:r>
            </w:del>
            <w:del w:id="207" w:author="Nokia (Jarkko)" w:date="2022-03-25T08:44:00Z">
              <w:r>
                <w:rPr>
                  <w:i/>
                </w:rPr>
                <w:delText xml:space="preserve">mrb-Identity </w:delText>
              </w:r>
            </w:del>
            <w:del w:id="208" w:author="Nokia (Jarkko)" w:date="2022-03-25T08:44:00Z">
              <w:r>
                <w:rPr/>
                <w:delText xml:space="preserve">to the value </w:delText>
              </w:r>
            </w:del>
            <w:del w:id="209" w:author="Nokia (Jarkko)" w:date="2022-03-25T08:44:00Z">
              <w:r>
                <w:rPr>
                  <w:i/>
                </w:rPr>
                <w:delText>mrb-IdentityNew</w:delText>
              </w:r>
            </w:del>
            <w:del w:id="210" w:author="Nokia (Jarkko)" w:date="2022-03-25T08:44:00Z">
              <w:r>
                <w:rPr/>
                <w:delText>;</w:delText>
              </w:r>
            </w:del>
          </w:p>
          <w:p>
            <w:pPr>
              <w:pStyle w:val="63"/>
              <w:ind w:left="1600" w:hanging="400"/>
              <w:rPr>
                <w:del w:id="211" w:author="Nokia (Jarkko)" w:date="2022-03-25T08:44:00Z"/>
                <w:rFonts w:eastAsia="Malgun Gothic"/>
              </w:rPr>
            </w:pPr>
            <w:del w:id="212" w:author="Nokia (Jarkko)" w:date="2022-03-25T08:44:00Z">
              <w:r>
                <w:rPr/>
                <w:delText>1&gt;</w:delText>
              </w:r>
            </w:del>
            <w:del w:id="213" w:author="Nokia (Jarkko)" w:date="2022-03-25T08:44:00Z">
              <w:r>
                <w:rPr/>
                <w:tab/>
              </w:r>
            </w:del>
            <w:del w:id="214" w:author="Nokia (Jarkko)" w:date="2022-03-25T08:44:00Z">
              <w:r>
                <w:rPr/>
                <w:delText xml:space="preserve">for each </w:delText>
              </w:r>
            </w:del>
            <w:del w:id="215" w:author="Nokia (Jarkko)" w:date="2022-03-25T08:44:00Z">
              <w:r>
                <w:rPr>
                  <w:i/>
                </w:rPr>
                <w:delText>mrb-Identity</w:delText>
              </w:r>
            </w:del>
            <w:del w:id="216" w:author="Nokia (Jarkko)" w:date="2022-03-25T08:44:00Z">
              <w:r>
                <w:rPr/>
                <w:delText xml:space="preserve"> value included in the </w:delText>
              </w:r>
            </w:del>
            <w:del w:id="217" w:author="Nokia (Jarkko)" w:date="2022-03-25T08:44:00Z">
              <w:r>
                <w:rPr>
                  <w:i/>
                </w:rPr>
                <w:delText>mrb-ToAddModList</w:delText>
              </w:r>
            </w:del>
            <w:del w:id="218" w:author="Nokia (Jarkko)" w:date="2022-03-25T08:44:00Z">
              <w:r>
                <w:rPr/>
                <w:delText xml:space="preserve"> that is not part of the current UE configuration (multicast MRB establishment including the case when full configuration option is used):</w:delText>
              </w:r>
            </w:del>
          </w:p>
          <w:p>
            <w:pPr>
              <w:pStyle w:val="64"/>
              <w:rPr>
                <w:del w:id="219" w:author="Nokia (Jarkko)" w:date="2022-03-25T08:44:00Z"/>
              </w:rPr>
            </w:pPr>
            <w:del w:id="220" w:author="Nokia (Jarkko)" w:date="2022-03-25T08:44:00Z">
              <w:r>
                <w:rPr/>
                <w:delText>2&gt;</w:delText>
              </w:r>
            </w:del>
            <w:del w:id="221" w:author="Nokia (Jarkko)" w:date="2022-03-25T08:44:00Z">
              <w:r>
                <w:rPr/>
                <w:tab/>
              </w:r>
            </w:del>
            <w:del w:id="222" w:author="Nokia (Jarkko)" w:date="2022-03-25T08:44:00Z">
              <w:r>
                <w:rPr/>
                <w:delText xml:space="preserve">establish a PDCP entity and configure it in accordance with the received </w:delText>
              </w:r>
            </w:del>
            <w:del w:id="223" w:author="Nokia (Jarkko)" w:date="2022-03-25T08:44:00Z">
              <w:r>
                <w:rPr>
                  <w:i/>
                </w:rPr>
                <w:delText>pdcp-Config</w:delText>
              </w:r>
            </w:del>
            <w:del w:id="224" w:author="Nokia (Jarkko)" w:date="2022-03-25T08:44:00Z">
              <w:r>
                <w:rPr/>
                <w:delText>;</w:delText>
              </w:r>
            </w:del>
          </w:p>
          <w:p>
            <w:pPr>
              <w:pStyle w:val="64"/>
              <w:rPr>
                <w:del w:id="225" w:author="Nokia (Jarkko)" w:date="2022-03-25T08:44:00Z"/>
              </w:rPr>
            </w:pPr>
            <w:del w:id="226" w:author="Nokia (Jarkko)" w:date="2022-03-25T08:44:00Z">
              <w:r>
                <w:rPr/>
                <w:delText>2&gt;</w:delText>
              </w:r>
            </w:del>
            <w:del w:id="227" w:author="Nokia (Jarkko)" w:date="2022-03-25T08:44:00Z">
              <w:r>
                <w:rPr/>
                <w:tab/>
              </w:r>
            </w:del>
            <w:del w:id="228" w:author="Nokia (Jarkko)" w:date="2022-03-25T08:44:00Z">
              <w:r>
                <w:rPr/>
                <w:delText xml:space="preserve">if the multicast MRB was configured with the same </w:delText>
              </w:r>
            </w:del>
            <w:del w:id="229" w:author="Nokia (Jarkko)" w:date="2022-03-25T08:44:00Z">
              <w:r>
                <w:rPr>
                  <w:i/>
                </w:rPr>
                <w:delText>tmgi</w:delText>
              </w:r>
            </w:del>
            <w:del w:id="230" w:author="Nokia (Jarkko)" w:date="2022-03-25T08:44:00Z">
              <w:r>
                <w:rPr/>
                <w:delText xml:space="preserve"> prior to receiving this reconfiguration message:</w:delText>
              </w:r>
            </w:del>
          </w:p>
          <w:p>
            <w:pPr>
              <w:pStyle w:val="65"/>
              <w:rPr>
                <w:del w:id="231" w:author="Nokia (Jarkko)" w:date="2022-03-25T08:44:00Z"/>
              </w:rPr>
            </w:pPr>
            <w:del w:id="232" w:author="Nokia (Jarkko)" w:date="2022-03-25T08:44:00Z">
              <w:r>
                <w:rPr/>
                <w:delText>3&gt;</w:delText>
              </w:r>
            </w:del>
            <w:del w:id="233" w:author="Nokia (Jarkko)" w:date="2022-03-25T08:44:00Z">
              <w:r>
                <w:rPr/>
                <w:tab/>
              </w:r>
            </w:del>
            <w:del w:id="234" w:author="Nokia (Jarkko)" w:date="2022-03-25T08:44:00Z">
              <w:r>
                <w:rPr/>
                <w:delText xml:space="preserve">associate the established multicast MRB with the corresponding </w:delText>
              </w:r>
            </w:del>
            <w:del w:id="235" w:author="Nokia (Jarkko)" w:date="2022-03-25T08:44:00Z">
              <w:r>
                <w:rPr>
                  <w:i/>
                </w:rPr>
                <w:delText>tmgi</w:delText>
              </w:r>
            </w:del>
            <w:del w:id="236" w:author="Nokia (Jarkko)" w:date="2022-03-25T08:44:00Z">
              <w:r>
                <w:rPr/>
                <w:delText>;</w:delText>
              </w:r>
            </w:del>
          </w:p>
          <w:p>
            <w:pPr>
              <w:pStyle w:val="64"/>
              <w:rPr>
                <w:del w:id="237" w:author="Nokia (Jarkko)" w:date="2022-03-25T08:44:00Z"/>
              </w:rPr>
            </w:pPr>
            <w:del w:id="238" w:author="Nokia (Jarkko)" w:date="2022-03-25T08:44:00Z">
              <w:r>
                <w:rPr/>
                <w:delText>2&gt;</w:delText>
              </w:r>
            </w:del>
            <w:del w:id="239" w:author="Nokia (Jarkko)" w:date="2022-03-25T08:44:00Z">
              <w:r>
                <w:rPr/>
                <w:tab/>
              </w:r>
            </w:del>
            <w:del w:id="240" w:author="Nokia (Jarkko)" w:date="2022-03-25T08:44:00Z">
              <w:r>
                <w:rPr/>
                <w:delText>else:</w:delText>
              </w:r>
            </w:del>
          </w:p>
          <w:p>
            <w:pPr>
              <w:pStyle w:val="65"/>
              <w:rPr>
                <w:del w:id="241" w:author="Nokia (Jarkko)" w:date="2022-03-25T08:44:00Z"/>
              </w:rPr>
            </w:pPr>
            <w:del w:id="242" w:author="Nokia (Jarkko)" w:date="2022-03-25T08:44:00Z">
              <w:r>
                <w:rPr/>
                <w:delText>3&gt;</w:delText>
              </w:r>
            </w:del>
            <w:del w:id="243" w:author="Nokia (Jarkko)" w:date="2022-03-25T08:44:00Z">
              <w:r>
                <w:rPr/>
                <w:tab/>
              </w:r>
            </w:del>
            <w:del w:id="244" w:author="Nokia (Jarkko)" w:date="2022-03-25T08:44:00Z">
              <w:r>
                <w:rPr/>
                <w:delText xml:space="preserve">indicate the establishment of the multicast MRB(s) and the </w:delText>
              </w:r>
            </w:del>
            <w:del w:id="245" w:author="Nokia (Jarkko)" w:date="2022-03-25T08:44:00Z">
              <w:r>
                <w:rPr>
                  <w:i/>
                </w:rPr>
                <w:delText>tmgi</w:delText>
              </w:r>
            </w:del>
            <w:del w:id="246" w:author="Nokia (Jarkko)" w:date="2022-03-25T08:44:00Z">
              <w:r>
                <w:rPr/>
                <w:delText xml:space="preserve"> of the established multicast MRB(s) to upper layers;</w:delText>
              </w:r>
            </w:del>
          </w:p>
          <w:p>
            <w:pPr>
              <w:pStyle w:val="64"/>
              <w:rPr>
                <w:del w:id="247" w:author="Nokia (Jarkko)" w:date="2022-03-25T08:44:00Z"/>
              </w:rPr>
            </w:pPr>
            <w:del w:id="248" w:author="Nokia (Jarkko)" w:date="2022-03-25T08:44:00Z">
              <w:r>
                <w:rPr/>
                <w:delText>2&gt;</w:delText>
              </w:r>
            </w:del>
            <w:del w:id="249" w:author="Nokia (Jarkko)" w:date="2022-03-25T08:44:00Z">
              <w:r>
                <w:rPr/>
                <w:tab/>
              </w:r>
            </w:del>
            <w:del w:id="250" w:author="Nokia (Jarkko)" w:date="2022-03-25T08:44:00Z">
              <w:r>
                <w:rPr/>
                <w:delText xml:space="preserve">if an SDAP entity with the received </w:delText>
              </w:r>
            </w:del>
            <w:del w:id="251" w:author="Nokia (Jarkko)" w:date="2022-03-25T08:44:00Z">
              <w:r>
                <w:rPr>
                  <w:i/>
                </w:rPr>
                <w:delText>tmgi</w:delText>
              </w:r>
            </w:del>
            <w:del w:id="252" w:author="Nokia (Jarkko)" w:date="2022-03-25T08:44:00Z">
              <w:r>
                <w:rPr/>
                <w:delText xml:space="preserve"> does not exist:</w:delText>
              </w:r>
            </w:del>
          </w:p>
          <w:p>
            <w:pPr>
              <w:pStyle w:val="65"/>
              <w:rPr>
                <w:del w:id="253" w:author="Nokia (Jarkko)" w:date="2022-03-25T08:44:00Z"/>
              </w:rPr>
            </w:pPr>
            <w:del w:id="254" w:author="Nokia (Jarkko)" w:date="2022-03-25T08:44:00Z">
              <w:r>
                <w:rPr/>
                <w:delText>3&gt;</w:delText>
              </w:r>
            </w:del>
            <w:del w:id="255" w:author="Nokia (Jarkko)" w:date="2022-03-25T08:44:00Z">
              <w:r>
                <w:rPr/>
                <w:tab/>
              </w:r>
            </w:del>
            <w:del w:id="256" w:author="Nokia (Jarkko)" w:date="2022-03-25T08:44:00Z">
              <w:r>
                <w:rPr/>
                <w:delText>establish an SDAP entity as specified in TS 37.324 [24] clause 5.1.1;</w:delText>
              </w:r>
            </w:del>
          </w:p>
          <w:p>
            <w:pPr>
              <w:pStyle w:val="63"/>
              <w:ind w:left="1600" w:hanging="400"/>
            </w:pPr>
            <w:r>
              <w:t>1&gt;</w:t>
            </w:r>
            <w:r>
              <w:tab/>
            </w:r>
            <w:del w:id="257" w:author="Nokia (Jarkko)" w:date="2022-03-25T08:44:00Z">
              <w:r>
                <w:rPr/>
                <w:delText xml:space="preserve">for each </w:delText>
              </w:r>
            </w:del>
            <w:ins w:id="258" w:author="Nokia (Jarkko)" w:date="2022-03-25T08:45:00Z">
              <w:r>
                <w:rPr/>
                <w:t xml:space="preserve">if </w:t>
              </w:r>
            </w:ins>
            <w:r>
              <w:rPr>
                <w:i/>
                <w:iCs/>
              </w:rPr>
              <w:t>mrb-Identity</w:t>
            </w:r>
            <w:r>
              <w:t xml:space="preserve"> value included in the </w:t>
            </w:r>
            <w:r>
              <w:rPr>
                <w:i/>
                <w:iCs/>
              </w:rPr>
              <w:t>mrb-ToAddModList</w:t>
            </w:r>
            <w:r>
              <w:t xml:space="preserve"> that is part of the </w:t>
            </w:r>
            <w:del w:id="259" w:author="Nokia (Jarkko)" w:date="2022-03-25T08:44:00Z">
              <w:r>
                <w:rPr/>
                <w:delText xml:space="preserve">current </w:delText>
              </w:r>
            </w:del>
            <w:r>
              <w:t>UE configuration</w:t>
            </w:r>
            <w:del w:id="260" w:author="Nokia (Jarkko)" w:date="2022-03-25T08:44:00Z">
              <w:r>
                <w:rPr/>
                <w:delText xml:space="preserve"> (prior treating this </w:delText>
              </w:r>
            </w:del>
            <w:del w:id="261" w:author="Nokia (Jarkko)" w:date="2022-03-25T08:44:00Z">
              <w:r>
                <w:rPr>
                  <w:i/>
                  <w:iCs/>
                </w:rPr>
                <w:delText>mrb-ToAddModList)</w:delText>
              </w:r>
            </w:del>
            <w:r>
              <w:t>:</w:t>
            </w:r>
          </w:p>
          <w:p>
            <w:pPr>
              <w:pStyle w:val="64"/>
              <w:rPr>
                <w:ins w:id="262" w:author="Nokia (Jarkko)" w:date="2022-03-25T08:44:00Z"/>
              </w:rPr>
            </w:pPr>
            <w:ins w:id="263" w:author="Nokia (Jarkko)" w:date="2022-04-14T08:12:00Z">
              <w:r>
                <w:rPr/>
                <w:t>2</w:t>
              </w:r>
            </w:ins>
            <w:ins w:id="264" w:author="Nokia (Jarkko)" w:date="2022-03-25T08:44:00Z">
              <w:r>
                <w:rPr/>
                <w:t>&gt;</w:t>
              </w:r>
            </w:ins>
            <w:ins w:id="265" w:author="Nokia (Jarkko)" w:date="2022-03-25T08:44:00Z">
              <w:r>
                <w:rPr/>
                <w:tab/>
              </w:r>
            </w:ins>
            <w:ins w:id="266" w:author="Nokia (Jarkko)" w:date="2022-03-25T08:44:00Z">
              <w:r>
                <w:rPr/>
                <w:t xml:space="preserve">if </w:t>
              </w:r>
            </w:ins>
            <w:ins w:id="267" w:author="Nokia (Jarkko)" w:date="2022-03-25T08:44:00Z">
              <w:r>
                <w:rPr>
                  <w:i/>
                </w:rPr>
                <w:t>mrb-Identity</w:t>
              </w:r>
            </w:ins>
            <w:ins w:id="268" w:author="Nokia (Jarkko)" w:date="2022-03-25T08:44:00Z">
              <w:r>
                <w:rPr/>
                <w:t xml:space="preserve"> value included in the </w:t>
              </w:r>
            </w:ins>
            <w:ins w:id="269" w:author="Nokia (Jarkko)" w:date="2022-03-25T08:44:00Z">
              <w:r>
                <w:rPr>
                  <w:i/>
                </w:rPr>
                <w:t>mrb-ToAddModList</w:t>
              </w:r>
            </w:ins>
            <w:ins w:id="270" w:author="Nokia (Jarkko)" w:date="2022-03-25T08:44:00Z">
              <w:r>
                <w:rPr/>
                <w:t xml:space="preserve"> for which </w:t>
              </w:r>
            </w:ins>
            <w:ins w:id="271" w:author="Nokia (Jarkko)" w:date="2022-03-25T08:44:00Z">
              <w:r>
                <w:rPr>
                  <w:i/>
                </w:rPr>
                <w:t>mrb-IdentityNew</w:t>
              </w:r>
            </w:ins>
            <w:ins w:id="272" w:author="Nokia (Jarkko)" w:date="2022-03-25T08:44:00Z">
              <w:r>
                <w:rPr/>
                <w:t xml:space="preserve"> is included (multicast MRB ID change):</w:t>
              </w:r>
            </w:ins>
          </w:p>
          <w:p>
            <w:pPr>
              <w:pStyle w:val="65"/>
              <w:rPr>
                <w:ins w:id="273" w:author="Nokia (Jarkko)" w:date="2022-03-25T08:44:00Z"/>
              </w:rPr>
            </w:pPr>
            <w:ins w:id="274" w:author="Nokia (Jarkko)" w:date="2022-04-14T08:12:00Z">
              <w:r>
                <w:rPr/>
                <w:t>3</w:t>
              </w:r>
            </w:ins>
            <w:ins w:id="275" w:author="Nokia (Jarkko)" w:date="2022-03-25T08:44:00Z">
              <w:r>
                <w:rPr/>
                <w:t>&gt;</w:t>
              </w:r>
            </w:ins>
            <w:ins w:id="276" w:author="Nokia (Jarkko)" w:date="2022-03-25T08:44:00Z">
              <w:r>
                <w:rPr/>
                <w:tab/>
              </w:r>
            </w:ins>
            <w:ins w:id="277" w:author="Nokia (Jarkko)" w:date="2022-03-25T08:44:00Z">
              <w:r>
                <w:rPr/>
                <w:t xml:space="preserve">update the </w:t>
              </w:r>
            </w:ins>
            <w:ins w:id="278" w:author="Nokia (Jarkko)" w:date="2022-03-25T08:44:00Z">
              <w:r>
                <w:rPr>
                  <w:i/>
                </w:rPr>
                <w:t xml:space="preserve">mrb-Identity </w:t>
              </w:r>
            </w:ins>
            <w:ins w:id="279" w:author="Nokia (Jarkko)" w:date="2022-03-25T08:44:00Z">
              <w:r>
                <w:rPr/>
                <w:t xml:space="preserve">to the value </w:t>
              </w:r>
            </w:ins>
            <w:ins w:id="280" w:author="Nokia (Jarkko)" w:date="2022-03-25T08:44:00Z">
              <w:r>
                <w:rPr>
                  <w:i/>
                </w:rPr>
                <w:t>mrb-IdentityNew</w:t>
              </w:r>
            </w:ins>
            <w:ins w:id="281" w:author="Nokia (Jarkko)" w:date="2022-03-25T08:44:00Z">
              <w:r>
                <w:rPr/>
                <w:t>;</w:t>
              </w:r>
            </w:ins>
          </w:p>
          <w:p>
            <w:pPr>
              <w:pStyle w:val="64"/>
              <w:rPr>
                <w:rFonts w:eastAsia="Malgun Gothic"/>
              </w:rPr>
            </w:pPr>
            <w:r>
              <w:t>2&gt;</w:t>
            </w:r>
            <w:r>
              <w:tab/>
            </w:r>
            <w:r>
              <w:t xml:space="preserve">if the </w:t>
            </w:r>
            <w:r>
              <w:rPr>
                <w:i/>
              </w:rPr>
              <w:t>reestablishPDCP</w:t>
            </w:r>
            <w:r>
              <w:t xml:space="preserve"> is set:</w:t>
            </w:r>
          </w:p>
          <w:p>
            <w:pPr>
              <w:pStyle w:val="65"/>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69"/>
            </w:pPr>
            <w:r>
              <w:rPr>
                <w:lang w:eastAsia="ko-KR"/>
              </w:rPr>
              <w:t>4</w:t>
            </w:r>
            <w:r>
              <w:t>&gt;</w:t>
            </w:r>
            <w:r>
              <w:rPr>
                <w:lang w:eastAsia="ko-KR"/>
              </w:rPr>
              <w:tab/>
            </w:r>
            <w:r>
              <w:t xml:space="preserve">indicate to lower layer that </w:t>
            </w:r>
            <w:r>
              <w:rPr>
                <w:i/>
              </w:rPr>
              <w:t>drb-ContinueROHC</w:t>
            </w:r>
            <w:r>
              <w:t xml:space="preserve"> is configured;</w:t>
            </w:r>
          </w:p>
          <w:p>
            <w:pPr>
              <w:pStyle w:val="65"/>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69"/>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65"/>
              <w:rPr>
                <w:rFonts w:eastAsia="Malgun Gothic"/>
              </w:rPr>
            </w:pPr>
            <w:r>
              <w:t>3&gt;</w:t>
            </w:r>
            <w:r>
              <w:tab/>
            </w:r>
            <w:r>
              <w:t>re-establish the PDCP entity of this multicast MRB as specified in TS 38.323 [5], clause 5.1.2;</w:t>
            </w:r>
          </w:p>
          <w:p>
            <w:pPr>
              <w:pStyle w:val="64"/>
            </w:pPr>
            <w:r>
              <w:t>2&gt;</w:t>
            </w:r>
            <w:r>
              <w:tab/>
            </w:r>
            <w:r>
              <w:t xml:space="preserve">else, if the </w:t>
            </w:r>
            <w:r>
              <w:rPr>
                <w:i/>
              </w:rPr>
              <w:t xml:space="preserve">recoverPDCP </w:t>
            </w:r>
            <w:r>
              <w:t>is set:</w:t>
            </w:r>
          </w:p>
          <w:p>
            <w:pPr>
              <w:pStyle w:val="65"/>
            </w:pPr>
            <w:r>
              <w:t>3&gt;</w:t>
            </w:r>
            <w:r>
              <w:tab/>
            </w:r>
            <w:r>
              <w:t>trigger the PDCP entity of this MRB to perform data recovery as specified in TS 38.323 [5];</w:t>
            </w:r>
          </w:p>
          <w:p>
            <w:pPr>
              <w:pStyle w:val="64"/>
            </w:pPr>
            <w:r>
              <w:t>2&gt;</w:t>
            </w:r>
            <w:r>
              <w:tab/>
            </w:r>
            <w:r>
              <w:t xml:space="preserve">if the </w:t>
            </w:r>
            <w:r>
              <w:rPr>
                <w:i/>
              </w:rPr>
              <w:t>pdcp-Config</w:t>
            </w:r>
            <w:r>
              <w:t xml:space="preserve"> is included:</w:t>
            </w:r>
          </w:p>
          <w:p>
            <w:pPr>
              <w:pStyle w:val="65"/>
            </w:pPr>
            <w:r>
              <w:t>3&gt;</w:t>
            </w:r>
            <w:r>
              <w:tab/>
            </w:r>
            <w:r>
              <w:t xml:space="preserve">reconfigure the PDCP entity in accordance with the received </w:t>
            </w:r>
            <w:r>
              <w:rPr>
                <w:i/>
              </w:rPr>
              <w:t>pdcp-Config</w:t>
            </w:r>
            <w:r>
              <w:t>.</w:t>
            </w:r>
          </w:p>
          <w:p>
            <w:pPr>
              <w:pStyle w:val="63"/>
              <w:ind w:left="1600" w:hanging="400"/>
              <w:rPr>
                <w:ins w:id="282" w:author="Nokia (Jarkko)" w:date="2022-03-25T08:45:00Z"/>
              </w:rPr>
            </w:pPr>
            <w:ins w:id="283" w:author="Nokia (Jarkko)" w:date="2022-03-25T08:45:00Z">
              <w:r>
                <w:rPr/>
                <w:t>1&gt;</w:t>
              </w:r>
            </w:ins>
            <w:ins w:id="284" w:author="Nokia (Jarkko)" w:date="2022-03-25T08:45:00Z">
              <w:r>
                <w:rPr/>
                <w:tab/>
              </w:r>
            </w:ins>
            <w:ins w:id="285" w:author="Nokia (Jarkko)" w:date="2022-03-25T08:45:00Z">
              <w:r>
                <w:rPr/>
                <w:t xml:space="preserve">else if </w:t>
              </w:r>
            </w:ins>
            <w:ins w:id="286" w:author="Nokia (Jarkko)" w:date="2022-03-25T08:45:00Z">
              <w:r>
                <w:rPr>
                  <w:i/>
                </w:rPr>
                <w:t>mrb-Identity</w:t>
              </w:r>
            </w:ins>
            <w:ins w:id="287" w:author="Nokia (Jarkko)" w:date="2022-03-25T08:45:00Z">
              <w:r>
                <w:rPr/>
                <w:t xml:space="preserve"> value included in the </w:t>
              </w:r>
            </w:ins>
            <w:ins w:id="288" w:author="Nokia (Jarkko)" w:date="2022-03-25T08:45:00Z">
              <w:r>
                <w:rPr>
                  <w:i/>
                </w:rPr>
                <w:t xml:space="preserve">mrb-ToAddModList </w:t>
              </w:r>
            </w:ins>
            <w:ins w:id="289" w:author="Nokia (Jarkko)" w:date="2022-03-25T08:45:00Z">
              <w:r>
                <w:rPr/>
                <w:t>that is not part of the UE configuration (multicast MRB establishment including the case when full configuration option is used):</w:t>
              </w:r>
            </w:ins>
          </w:p>
          <w:p>
            <w:pPr>
              <w:pStyle w:val="64"/>
              <w:rPr>
                <w:ins w:id="290" w:author="Nokia (Jarkko)" w:date="2022-03-25T08:45:00Z"/>
              </w:rPr>
            </w:pPr>
            <w:ins w:id="291" w:author="Nokia (Jarkko)" w:date="2022-03-25T08:45:00Z">
              <w:r>
                <w:rPr/>
                <w:t>2&gt;</w:t>
              </w:r>
            </w:ins>
            <w:ins w:id="292" w:author="Nokia (Jarkko)" w:date="2022-03-25T08:45:00Z">
              <w:r>
                <w:rPr/>
                <w:tab/>
              </w:r>
            </w:ins>
            <w:ins w:id="293" w:author="Nokia (Jarkko)" w:date="2022-03-25T08:45:00Z">
              <w:r>
                <w:rPr/>
                <w:t xml:space="preserve">establish a PDCP entity and configure it in accordance with the received </w:t>
              </w:r>
            </w:ins>
            <w:ins w:id="294" w:author="Nokia (Jarkko)" w:date="2022-03-25T08:45:00Z">
              <w:r>
                <w:rPr>
                  <w:i/>
                </w:rPr>
                <w:t>pdcp-Config</w:t>
              </w:r>
            </w:ins>
            <w:ins w:id="295" w:author="Nokia (Jarkko)" w:date="2022-03-25T08:45:00Z">
              <w:r>
                <w:rPr/>
                <w:t>;</w:t>
              </w:r>
            </w:ins>
          </w:p>
          <w:p>
            <w:pPr>
              <w:pStyle w:val="64"/>
              <w:rPr>
                <w:ins w:id="296" w:author="Nokia (Jarkko)" w:date="2022-03-25T08:45:00Z"/>
              </w:rPr>
            </w:pPr>
            <w:ins w:id="297" w:author="Nokia (Jarkko)" w:date="2022-03-25T08:45:00Z">
              <w:r>
                <w:rPr/>
                <w:t>2&gt;</w:t>
              </w:r>
            </w:ins>
            <w:ins w:id="298" w:author="Nokia (Jarkko)" w:date="2022-03-25T08:45:00Z">
              <w:r>
                <w:rPr/>
                <w:tab/>
              </w:r>
            </w:ins>
            <w:ins w:id="299" w:author="Nokia (Jarkko)" w:date="2022-03-25T08:45:00Z">
              <w:r>
                <w:rPr/>
                <w:t xml:space="preserve">if the multicast MRB was configured with the same </w:t>
              </w:r>
            </w:ins>
            <w:ins w:id="300" w:author="Nokia (Jarkko)" w:date="2022-03-25T08:45:00Z">
              <w:r>
                <w:rPr>
                  <w:i/>
                </w:rPr>
                <w:t>tmgi</w:t>
              </w:r>
            </w:ins>
            <w:ins w:id="301" w:author="Nokia (Jarkko)" w:date="2022-03-25T08:45:00Z">
              <w:r>
                <w:rPr/>
                <w:t xml:space="preserve"> prior to receiving this reconfiguration message:</w:t>
              </w:r>
            </w:ins>
          </w:p>
          <w:p>
            <w:pPr>
              <w:pStyle w:val="65"/>
              <w:rPr>
                <w:ins w:id="302" w:author="Nokia (Jarkko)" w:date="2022-03-25T08:45:00Z"/>
              </w:rPr>
            </w:pPr>
            <w:ins w:id="303" w:author="Nokia (Jarkko)" w:date="2022-03-25T08:45:00Z">
              <w:r>
                <w:rPr/>
                <w:t>3&gt;</w:t>
              </w:r>
            </w:ins>
            <w:ins w:id="304" w:author="Nokia (Jarkko)" w:date="2022-03-25T08:45:00Z">
              <w:r>
                <w:rPr/>
                <w:tab/>
              </w:r>
            </w:ins>
            <w:ins w:id="305" w:author="Nokia (Jarkko)" w:date="2022-03-25T08:45:00Z">
              <w:r>
                <w:rPr/>
                <w:t xml:space="preserve">associate the established multicast MRB with the corresponding </w:t>
              </w:r>
            </w:ins>
            <w:ins w:id="306" w:author="Nokia (Jarkko)" w:date="2022-03-25T08:45:00Z">
              <w:r>
                <w:rPr>
                  <w:i/>
                </w:rPr>
                <w:t>tmgi</w:t>
              </w:r>
            </w:ins>
            <w:ins w:id="307" w:author="Nokia (Jarkko)" w:date="2022-03-25T08:45:00Z">
              <w:r>
                <w:rPr/>
                <w:t>;</w:t>
              </w:r>
            </w:ins>
          </w:p>
          <w:p>
            <w:pPr>
              <w:pStyle w:val="64"/>
              <w:rPr>
                <w:ins w:id="308" w:author="Nokia (Jarkko)" w:date="2022-03-25T08:45:00Z"/>
              </w:rPr>
            </w:pPr>
            <w:ins w:id="309" w:author="Nokia (Jarkko)" w:date="2022-03-25T08:45:00Z">
              <w:r>
                <w:rPr/>
                <w:t>2&gt;</w:t>
              </w:r>
            </w:ins>
            <w:ins w:id="310" w:author="Nokia (Jarkko)" w:date="2022-03-25T08:45:00Z">
              <w:r>
                <w:rPr/>
                <w:tab/>
              </w:r>
            </w:ins>
            <w:ins w:id="311" w:author="Nokia (Jarkko)" w:date="2022-03-25T08:45:00Z">
              <w:r>
                <w:rPr/>
                <w:t>else:</w:t>
              </w:r>
            </w:ins>
          </w:p>
          <w:p>
            <w:pPr>
              <w:pStyle w:val="65"/>
              <w:rPr>
                <w:ins w:id="312" w:author="Nokia (Jarkko)" w:date="2022-03-25T08:45:00Z"/>
              </w:rPr>
            </w:pPr>
            <w:ins w:id="313" w:author="Nokia (Jarkko)" w:date="2022-03-25T08:45:00Z">
              <w:r>
                <w:rPr/>
                <w:t>3&gt;</w:t>
              </w:r>
            </w:ins>
            <w:ins w:id="314" w:author="Nokia (Jarkko)" w:date="2022-03-25T08:45:00Z">
              <w:r>
                <w:rPr/>
                <w:tab/>
              </w:r>
            </w:ins>
            <w:ins w:id="315" w:author="Nokia (Jarkko)" w:date="2022-03-25T08:45:00Z">
              <w:r>
                <w:rPr/>
                <w:t xml:space="preserve">indicate the establishment of the multicast MRB(s) and the </w:t>
              </w:r>
            </w:ins>
            <w:ins w:id="316" w:author="Nokia (Jarkko)" w:date="2022-03-25T08:45:00Z">
              <w:r>
                <w:rPr>
                  <w:i/>
                </w:rPr>
                <w:t>tmgi</w:t>
              </w:r>
            </w:ins>
            <w:ins w:id="317" w:author="Nokia (Jarkko)" w:date="2022-03-25T08:45:00Z">
              <w:r>
                <w:rPr/>
                <w:t xml:space="preserve"> of the established multicast MRB(s) to upper layers;</w:t>
              </w:r>
            </w:ins>
          </w:p>
          <w:p>
            <w:pPr>
              <w:pStyle w:val="64"/>
              <w:rPr>
                <w:ins w:id="318" w:author="Nokia (Jarkko)" w:date="2022-03-25T08:45:00Z"/>
              </w:rPr>
            </w:pPr>
            <w:ins w:id="319" w:author="Nokia (Jarkko)" w:date="2022-03-25T08:45:00Z">
              <w:r>
                <w:rPr/>
                <w:t>2&gt;</w:t>
              </w:r>
            </w:ins>
            <w:ins w:id="320" w:author="Nokia (Jarkko)" w:date="2022-03-25T08:45:00Z">
              <w:r>
                <w:rPr/>
                <w:tab/>
              </w:r>
            </w:ins>
            <w:ins w:id="321" w:author="Nokia (Jarkko)" w:date="2022-03-25T08:45:00Z">
              <w:r>
                <w:rPr/>
                <w:t xml:space="preserve">if an SDAP entity with the received </w:t>
              </w:r>
            </w:ins>
            <w:ins w:id="322" w:author="Nokia (Jarkko)" w:date="2022-03-25T08:45:00Z">
              <w:r>
                <w:rPr>
                  <w:i/>
                </w:rPr>
                <w:t>tmgi</w:t>
              </w:r>
            </w:ins>
            <w:ins w:id="323" w:author="Nokia (Jarkko)" w:date="2022-03-25T08:45:00Z">
              <w:r>
                <w:rPr/>
                <w:t xml:space="preserve"> does not exist:</w:t>
              </w:r>
            </w:ins>
          </w:p>
          <w:p>
            <w:pPr>
              <w:pStyle w:val="65"/>
              <w:rPr>
                <w:ins w:id="324" w:author="Nokia (Jarkko)" w:date="2022-03-25T08:45:00Z"/>
              </w:rPr>
            </w:pPr>
            <w:ins w:id="325" w:author="Nokia (Jarkko)" w:date="2022-03-25T08:45:00Z">
              <w:r>
                <w:rPr/>
                <w:t>3&gt;</w:t>
              </w:r>
            </w:ins>
            <w:ins w:id="326" w:author="Nokia (Jarkko)" w:date="2022-03-25T08:45:00Z">
              <w:r>
                <w:rPr/>
                <w:tab/>
              </w:r>
            </w:ins>
            <w:ins w:id="327" w:author="Nokia (Jarkko)" w:date="2022-03-25T08:45:00Z">
              <w:r>
                <w:rPr/>
                <w:t>establish an SDAP entity as specified in TS 37.324 [24] clause 5.1.1;</w:t>
              </w:r>
            </w:ins>
          </w:p>
          <w:p>
            <w:pPr>
              <w:pStyle w:val="61"/>
            </w:pPr>
            <w:r>
              <w:t>NOTE 1:</w:t>
            </w:r>
            <w:r>
              <w:tab/>
            </w:r>
            <w:r>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61"/>
              <w:pBdr>
                <w:bottom w:val="single" w:color="auto" w:sz="6" w:space="1"/>
              </w:pBdr>
            </w:pPr>
            <w:r>
              <w:t>NOTE 2:</w:t>
            </w:r>
            <w:r>
              <w:tab/>
            </w:r>
            <w:r>
              <w:t>In this specification, UE configuration refers to the parameters configured by NR RRC unless otherwise stated.</w:t>
            </w:r>
          </w:p>
          <w:p>
            <w:pPr>
              <w:rPr>
                <w:rFonts w:eastAsiaTheme="minorEastAsia"/>
                <w:lang w:eastAsia="zh-CN"/>
              </w:rPr>
            </w:pPr>
            <w:bookmarkStart w:id="57" w:name="_Ref101945480"/>
          </w:p>
          <w:p>
            <w:r>
              <w:t xml:space="preserve">Annex B: </w:t>
            </w:r>
            <w:bookmarkEnd w:id="57"/>
            <w:r>
              <w:t>TP for retaining existing style with required modifications</w:t>
            </w:r>
          </w:p>
          <w:p>
            <w:pPr>
              <w:rPr>
                <w:rFonts w:eastAsia="MS Mincho"/>
              </w:rPr>
            </w:pPr>
            <w:r>
              <w:rPr>
                <w:rFonts w:eastAsia="MS Mincho"/>
              </w:rPr>
              <w:t>5.3.5.6.7</w:t>
            </w:r>
            <w:r>
              <w:rPr>
                <w:rFonts w:eastAsia="MS Mincho"/>
              </w:rPr>
              <w:tab/>
            </w:r>
            <w:r>
              <w:rPr>
                <w:rFonts w:eastAsia="MS Mincho"/>
              </w:rPr>
              <w:t>Multicast MRB addition/modification</w:t>
            </w:r>
          </w:p>
          <w:p>
            <w:pPr>
              <w:rPr>
                <w:rFonts w:eastAsia="Malgun Gothic"/>
              </w:rPr>
            </w:pPr>
            <w:r>
              <w:t>The UE shall:</w:t>
            </w:r>
          </w:p>
          <w:p>
            <w:pPr>
              <w:pStyle w:val="63"/>
              <w:ind w:left="1600" w:hanging="400"/>
            </w:pPr>
            <w:r>
              <w:t>1&gt;</w:t>
            </w:r>
            <w:r>
              <w:tab/>
            </w:r>
            <w:r>
              <w:t xml:space="preserve">for each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pPr>
              <w:pStyle w:val="64"/>
            </w:pPr>
            <w:r>
              <w:t>2&gt;</w:t>
            </w:r>
            <w:r>
              <w:tab/>
            </w:r>
            <w:r>
              <w:t xml:space="preserve">update the </w:t>
            </w:r>
            <w:r>
              <w:rPr>
                <w:i/>
              </w:rPr>
              <w:t>mrb-Identity</w:t>
            </w:r>
            <w:ins w:id="328" w:author="Nokia (Jarkko)" w:date="2022-04-27T09:45:00Z">
              <w:r>
                <w:rPr/>
                <w:t xml:space="preserve"> in the current UE configuration</w:t>
              </w:r>
            </w:ins>
            <w:ins w:id="329" w:author="Nokia (Jarkko)" w:date="2022-04-27T09:45:00Z">
              <w:r>
                <w:rPr>
                  <w:i/>
                </w:rPr>
                <w:t xml:space="preserve"> </w:t>
              </w:r>
            </w:ins>
            <w:ins w:id="330" w:author="Nokia (Jarkko)" w:date="2022-04-27T09:45:00Z">
              <w:r>
                <w:rPr/>
                <w:t>and</w:t>
              </w:r>
            </w:ins>
            <w:ins w:id="331" w:author="Nokia (Jarkko)" w:date="2022-04-27T09:45:00Z">
              <w:r>
                <w:rPr>
                  <w:i/>
                </w:rPr>
                <w:t xml:space="preserve"> </w:t>
              </w:r>
            </w:ins>
            <w:ins w:id="332" w:author="Nokia (Jarkko)" w:date="2022-04-27T09:45:00Z">
              <w:r>
                <w:rPr/>
                <w:t xml:space="preserve">the </w:t>
              </w:r>
            </w:ins>
            <w:ins w:id="333" w:author="Nokia (Jarkko)" w:date="2022-04-27T09:45:00Z">
              <w:r>
                <w:rPr>
                  <w:i/>
                </w:rPr>
                <w:t xml:space="preserve">mrb-Identity </w:t>
              </w:r>
            </w:ins>
            <w:ins w:id="334" w:author="Nokia (Jarkko)" w:date="2022-04-27T09:45:00Z">
              <w:r>
                <w:rPr/>
                <w:t xml:space="preserve">in the </w:t>
              </w:r>
            </w:ins>
            <w:ins w:id="335" w:author="Nokia (Jarkko)" w:date="2022-04-27T09:45:00Z">
              <w:r>
                <w:rPr>
                  <w:i/>
                </w:rPr>
                <w:t>mrb-ToAddModList</w:t>
              </w:r>
            </w:ins>
            <w:r>
              <w:rPr>
                <w:i/>
              </w:rPr>
              <w:t xml:space="preserve"> </w:t>
            </w:r>
            <w:r>
              <w:t xml:space="preserve">to the value </w:t>
            </w:r>
            <w:r>
              <w:rPr>
                <w:i/>
              </w:rPr>
              <w:t>mrb-IdentityNew</w:t>
            </w:r>
            <w:r>
              <w:t>;</w:t>
            </w:r>
          </w:p>
          <w:p>
            <w:pPr>
              <w:pStyle w:val="63"/>
              <w:ind w:left="1600" w:hanging="400"/>
              <w:rPr>
                <w:rFonts w:eastAsia="Malgun Gothic"/>
              </w:rPr>
            </w:pPr>
            <w:del w:id="336" w:author="Nokia (Jarkko)" w:date="2022-04-27T09:48:00Z">
              <w:r>
                <w:rPr/>
                <w:delText>1&gt;</w:delText>
              </w:r>
            </w:del>
            <w:del w:id="337" w:author="Nokia (Jarkko)" w:date="2022-04-27T09:48:00Z">
              <w:r>
                <w:rPr/>
                <w:tab/>
              </w:r>
            </w:del>
            <w:del w:id="338" w:author="Nokia (Jarkko)" w:date="2022-04-27T09:48:00Z">
              <w:r>
                <w:rPr/>
                <w:delText xml:space="preserve">for each </w:delText>
              </w:r>
            </w:del>
            <w:del w:id="339" w:author="Nokia (Jarkko)" w:date="2022-04-27T09:48:00Z">
              <w:r>
                <w:rPr>
                  <w:i/>
                </w:rPr>
                <w:delText>mrb-Identity</w:delText>
              </w:r>
            </w:del>
            <w:del w:id="340" w:author="Nokia (Jarkko)" w:date="2022-04-27T09:48:00Z">
              <w:r>
                <w:rPr/>
                <w:delText xml:space="preserve"> value included in the </w:delText>
              </w:r>
            </w:del>
            <w:del w:id="341" w:author="Nokia (Jarkko)" w:date="2022-04-27T09:48:00Z">
              <w:r>
                <w:rPr>
                  <w:i/>
                </w:rPr>
                <w:delText>mrb-ToAddModList</w:delText>
              </w:r>
            </w:del>
            <w:del w:id="342" w:author="Nokia (Jarkko)" w:date="2022-04-27T09:48:00Z">
              <w:r>
                <w:rPr/>
                <w:delText xml:space="preserve"> that is not part of the current UE configuration (multicast MRB establishment including the case when full configuration option is used):</w:delText>
              </w:r>
            </w:del>
          </w:p>
          <w:p>
            <w:pPr>
              <w:pStyle w:val="64"/>
            </w:pPr>
            <w:del w:id="343" w:author="Nokia (Jarkko)" w:date="2022-04-27T09:48:00Z">
              <w:r>
                <w:rPr/>
                <w:delText>2&gt;</w:delText>
              </w:r>
            </w:del>
            <w:del w:id="344" w:author="Nokia (Jarkko)" w:date="2022-04-27T09:48:00Z">
              <w:r>
                <w:rPr/>
                <w:tab/>
              </w:r>
            </w:del>
            <w:del w:id="345" w:author="Nokia (Jarkko)" w:date="2022-04-27T09:48:00Z">
              <w:r>
                <w:rPr/>
                <w:delText xml:space="preserve">establish a PDCP entity and configure it in accordance with the received </w:delText>
              </w:r>
            </w:del>
            <w:del w:id="346" w:author="Nokia (Jarkko)" w:date="2022-04-27T09:48:00Z">
              <w:r>
                <w:rPr>
                  <w:i/>
                </w:rPr>
                <w:delText>pdcp-Config</w:delText>
              </w:r>
            </w:del>
            <w:del w:id="347" w:author="Nokia (Jarkko)" w:date="2022-04-27T09:48:00Z">
              <w:r>
                <w:rPr/>
                <w:delText>;</w:delText>
              </w:r>
            </w:del>
          </w:p>
          <w:p>
            <w:pPr>
              <w:pStyle w:val="64"/>
            </w:pPr>
            <w:del w:id="348" w:author="Nokia (Jarkko)" w:date="2022-04-27T09:48:00Z">
              <w:r>
                <w:rPr/>
                <w:delText>2&gt;</w:delText>
              </w:r>
            </w:del>
            <w:del w:id="349" w:author="Nokia (Jarkko)" w:date="2022-04-27T09:48:00Z">
              <w:r>
                <w:rPr/>
                <w:tab/>
              </w:r>
            </w:del>
            <w:del w:id="350" w:author="Nokia (Jarkko)" w:date="2022-04-27T09:48:00Z">
              <w:r>
                <w:rPr/>
                <w:delText xml:space="preserve">if the multicast MRB was configured with the same </w:delText>
              </w:r>
            </w:del>
            <w:del w:id="351" w:author="Nokia (Jarkko)" w:date="2022-04-27T09:48:00Z">
              <w:r>
                <w:rPr>
                  <w:i/>
                </w:rPr>
                <w:delText>tmgi</w:delText>
              </w:r>
            </w:del>
            <w:del w:id="352" w:author="Nokia (Jarkko)" w:date="2022-04-27T09:48:00Z">
              <w:r>
                <w:rPr/>
                <w:delText xml:space="preserve"> prior to receiving this reconfiguration message:</w:delText>
              </w:r>
            </w:del>
          </w:p>
          <w:p>
            <w:pPr>
              <w:pStyle w:val="65"/>
            </w:pPr>
            <w:del w:id="353" w:author="Nokia (Jarkko)" w:date="2022-04-27T09:48:00Z">
              <w:r>
                <w:rPr/>
                <w:delText>3&gt;</w:delText>
              </w:r>
            </w:del>
            <w:del w:id="354" w:author="Nokia (Jarkko)" w:date="2022-04-27T09:48:00Z">
              <w:r>
                <w:rPr/>
                <w:tab/>
              </w:r>
            </w:del>
            <w:del w:id="355" w:author="Nokia (Jarkko)" w:date="2022-04-27T09:48:00Z">
              <w:r>
                <w:rPr/>
                <w:delText xml:space="preserve">associate the established multicast MRB with the corresponding </w:delText>
              </w:r>
            </w:del>
            <w:del w:id="356" w:author="Nokia (Jarkko)" w:date="2022-04-27T09:48:00Z">
              <w:r>
                <w:rPr>
                  <w:i/>
                </w:rPr>
                <w:delText>tmgi</w:delText>
              </w:r>
            </w:del>
            <w:del w:id="357" w:author="Nokia (Jarkko)" w:date="2022-04-27T09:48:00Z">
              <w:r>
                <w:rPr/>
                <w:delText>;</w:delText>
              </w:r>
            </w:del>
          </w:p>
          <w:p>
            <w:pPr>
              <w:pStyle w:val="64"/>
            </w:pPr>
            <w:del w:id="358" w:author="Nokia (Jarkko)" w:date="2022-04-27T09:48:00Z">
              <w:r>
                <w:rPr/>
                <w:delText>2&gt;</w:delText>
              </w:r>
            </w:del>
            <w:del w:id="359" w:author="Nokia (Jarkko)" w:date="2022-04-27T09:48:00Z">
              <w:r>
                <w:rPr/>
                <w:tab/>
              </w:r>
            </w:del>
            <w:del w:id="360" w:author="Nokia (Jarkko)" w:date="2022-04-27T09:48:00Z">
              <w:r>
                <w:rPr/>
                <w:delText>else:</w:delText>
              </w:r>
            </w:del>
          </w:p>
          <w:p>
            <w:pPr>
              <w:pStyle w:val="65"/>
            </w:pPr>
            <w:del w:id="361" w:author="Nokia (Jarkko)" w:date="2022-04-27T09:48:00Z">
              <w:r>
                <w:rPr/>
                <w:delText>3&gt;</w:delText>
              </w:r>
            </w:del>
            <w:del w:id="362" w:author="Nokia (Jarkko)" w:date="2022-04-27T09:48:00Z">
              <w:r>
                <w:rPr/>
                <w:tab/>
              </w:r>
            </w:del>
            <w:del w:id="363" w:author="Nokia (Jarkko)" w:date="2022-04-27T09:48:00Z">
              <w:r>
                <w:rPr/>
                <w:delText xml:space="preserve">indicate the establishment of the multicast MRB(s) and the </w:delText>
              </w:r>
            </w:del>
            <w:del w:id="364" w:author="Nokia (Jarkko)" w:date="2022-04-27T09:48:00Z">
              <w:r>
                <w:rPr>
                  <w:i/>
                </w:rPr>
                <w:delText>tmgi</w:delText>
              </w:r>
            </w:del>
            <w:del w:id="365" w:author="Nokia (Jarkko)" w:date="2022-04-27T09:48:00Z">
              <w:r>
                <w:rPr/>
                <w:delText xml:space="preserve"> of the established multicast MRB(s) to upper layers;</w:delText>
              </w:r>
            </w:del>
          </w:p>
          <w:p>
            <w:pPr>
              <w:pStyle w:val="64"/>
            </w:pPr>
            <w:del w:id="366" w:author="Nokia (Jarkko)" w:date="2022-04-27T09:48:00Z">
              <w:r>
                <w:rPr/>
                <w:delText>2&gt;</w:delText>
              </w:r>
            </w:del>
            <w:del w:id="367" w:author="Nokia (Jarkko)" w:date="2022-04-27T09:48:00Z">
              <w:r>
                <w:rPr/>
                <w:tab/>
              </w:r>
            </w:del>
            <w:del w:id="368" w:author="Nokia (Jarkko)" w:date="2022-04-27T09:48:00Z">
              <w:r>
                <w:rPr/>
                <w:delText xml:space="preserve">if an SDAP entity with the received </w:delText>
              </w:r>
            </w:del>
            <w:del w:id="369" w:author="Nokia (Jarkko)" w:date="2022-04-27T09:48:00Z">
              <w:r>
                <w:rPr>
                  <w:i/>
                </w:rPr>
                <w:delText>tmgi</w:delText>
              </w:r>
            </w:del>
            <w:del w:id="370" w:author="Nokia (Jarkko)" w:date="2022-04-27T09:48:00Z">
              <w:r>
                <w:rPr/>
                <w:delText xml:space="preserve"> does not exist:</w:delText>
              </w:r>
            </w:del>
          </w:p>
          <w:p>
            <w:pPr>
              <w:pStyle w:val="65"/>
            </w:pPr>
            <w:del w:id="371" w:author="Nokia (Jarkko)" w:date="2022-04-27T09:48:00Z">
              <w:r>
                <w:rPr/>
                <w:delText>3&gt;</w:delText>
              </w:r>
            </w:del>
            <w:del w:id="372" w:author="Nokia (Jarkko)" w:date="2022-04-27T09:48:00Z">
              <w:r>
                <w:rPr/>
                <w:tab/>
              </w:r>
            </w:del>
            <w:del w:id="373" w:author="Nokia (Jarkko)" w:date="2022-04-27T09:48:00Z">
              <w:r>
                <w:rPr/>
                <w:delText>establish an SDAP entity as specified in TS 37.324 [24] clause 5.1.1;</w:delText>
              </w:r>
            </w:del>
          </w:p>
          <w:p>
            <w:pPr>
              <w:pStyle w:val="63"/>
              <w:ind w:left="1600" w:hanging="400"/>
            </w:pPr>
            <w:r>
              <w:t>1&gt;</w:t>
            </w:r>
            <w:r>
              <w:tab/>
            </w:r>
            <w:r>
              <w:t xml:space="preserve">for each </w:t>
            </w:r>
            <w:r>
              <w:rPr>
                <w:i/>
              </w:rPr>
              <w:t>mrb-Identity</w:t>
            </w:r>
            <w:r>
              <w:t xml:space="preserve"> value included in the </w:t>
            </w:r>
            <w:r>
              <w:rPr>
                <w:i/>
              </w:rPr>
              <w:t>mrb-ToAddModList</w:t>
            </w:r>
            <w:r>
              <w:t xml:space="preserve"> that is part of the current UE configuration</w:t>
            </w:r>
            <w:del w:id="374" w:author="Nokia (Jarkko)" w:date="2022-04-27T10:09:00Z">
              <w:r>
                <w:rPr/>
                <w:delText xml:space="preserve"> (prior treating this </w:delText>
              </w:r>
            </w:del>
            <w:del w:id="375" w:author="Nokia (Jarkko)" w:date="2022-04-27T10:09:00Z">
              <w:r>
                <w:rPr>
                  <w:i/>
                  <w:iCs/>
                </w:rPr>
                <w:delText>mrb-ToAddModList)</w:delText>
              </w:r>
            </w:del>
            <w:r>
              <w:t>:</w:t>
            </w:r>
          </w:p>
          <w:p>
            <w:pPr>
              <w:pStyle w:val="64"/>
            </w:pPr>
            <w:r>
              <w:t>2&gt;</w:t>
            </w:r>
            <w:r>
              <w:tab/>
            </w:r>
            <w:r>
              <w:t xml:space="preserve">if the </w:t>
            </w:r>
            <w:r>
              <w:rPr>
                <w:i/>
              </w:rPr>
              <w:t>reestablishPDCP</w:t>
            </w:r>
            <w:r>
              <w:t xml:space="preserve"> is set:</w:t>
            </w:r>
          </w:p>
          <w:p>
            <w:pPr>
              <w:pStyle w:val="65"/>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69"/>
            </w:pPr>
            <w:r>
              <w:rPr>
                <w:lang w:eastAsia="ko-KR"/>
              </w:rPr>
              <w:t>4</w:t>
            </w:r>
            <w:r>
              <w:t>&gt;</w:t>
            </w:r>
            <w:r>
              <w:rPr>
                <w:lang w:eastAsia="ko-KR"/>
              </w:rPr>
              <w:tab/>
            </w:r>
            <w:r>
              <w:t xml:space="preserve">indicate to lower layer that </w:t>
            </w:r>
            <w:r>
              <w:rPr>
                <w:i/>
              </w:rPr>
              <w:t>drb-ContinueROHC</w:t>
            </w:r>
            <w:r>
              <w:t xml:space="preserve"> is configured;</w:t>
            </w:r>
          </w:p>
          <w:p>
            <w:pPr>
              <w:pStyle w:val="65"/>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69"/>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65"/>
              <w:rPr>
                <w:rFonts w:eastAsia="Malgun Gothic"/>
              </w:rPr>
            </w:pPr>
            <w:r>
              <w:t>3&gt;</w:t>
            </w:r>
            <w:r>
              <w:tab/>
            </w:r>
            <w:r>
              <w:t>re-establish the PDCP entity of this multicast MRB as specified in TS 38.323 [5], clause 5.1.2;</w:t>
            </w:r>
          </w:p>
          <w:p>
            <w:pPr>
              <w:pStyle w:val="64"/>
            </w:pPr>
            <w:r>
              <w:t>2&gt;</w:t>
            </w:r>
            <w:r>
              <w:tab/>
            </w:r>
            <w:r>
              <w:t xml:space="preserve">else, if the </w:t>
            </w:r>
            <w:r>
              <w:rPr>
                <w:i/>
              </w:rPr>
              <w:t xml:space="preserve">recoverPDCP </w:t>
            </w:r>
            <w:r>
              <w:t>is set:</w:t>
            </w:r>
          </w:p>
          <w:p>
            <w:pPr>
              <w:pStyle w:val="65"/>
            </w:pPr>
            <w:r>
              <w:t>3&gt;</w:t>
            </w:r>
            <w:r>
              <w:tab/>
            </w:r>
            <w:r>
              <w:t>trigger the PDCP entity of this MRB to perform data recovery as specified in TS 38.323 [5];</w:t>
            </w:r>
          </w:p>
          <w:p>
            <w:pPr>
              <w:pStyle w:val="64"/>
            </w:pPr>
            <w:r>
              <w:t>2&gt;</w:t>
            </w:r>
            <w:r>
              <w:tab/>
            </w:r>
            <w:r>
              <w:t xml:space="preserve">if the </w:t>
            </w:r>
            <w:r>
              <w:rPr>
                <w:i/>
              </w:rPr>
              <w:t>pdcp-Config</w:t>
            </w:r>
            <w:r>
              <w:t xml:space="preserve"> is included:</w:t>
            </w:r>
          </w:p>
          <w:p>
            <w:pPr>
              <w:pStyle w:val="65"/>
            </w:pPr>
            <w:r>
              <w:t>3&gt;</w:t>
            </w:r>
            <w:r>
              <w:tab/>
            </w:r>
            <w:r>
              <w:t xml:space="preserve">reconfigure the PDCP entity in accordance with the received </w:t>
            </w:r>
            <w:r>
              <w:rPr>
                <w:i/>
              </w:rPr>
              <w:t>pdcp-Config</w:t>
            </w:r>
            <w:r>
              <w:t>.</w:t>
            </w:r>
          </w:p>
          <w:p>
            <w:pPr>
              <w:pStyle w:val="63"/>
              <w:ind w:left="1600" w:hanging="400"/>
            </w:pPr>
            <w:ins w:id="376" w:author="Nokia (Jarkko)" w:date="2022-04-27T09:48:00Z">
              <w:r>
                <w:rPr/>
                <w:t>1&gt;</w:t>
              </w:r>
            </w:ins>
            <w:ins w:id="377" w:author="Nokia (Jarkko)" w:date="2022-04-27T09:48:00Z">
              <w:r>
                <w:rPr/>
                <w:tab/>
              </w:r>
            </w:ins>
            <w:ins w:id="378" w:author="Nokia (Jarkko)" w:date="2022-04-27T09:48:00Z">
              <w:r>
                <w:rPr/>
                <w:t xml:space="preserve">for each </w:t>
              </w:r>
            </w:ins>
            <w:ins w:id="379" w:author="Nokia (Jarkko)" w:date="2022-04-27T09:48:00Z">
              <w:r>
                <w:rPr>
                  <w:i/>
                </w:rPr>
                <w:t>mrb-Identity</w:t>
              </w:r>
            </w:ins>
            <w:ins w:id="380" w:author="Nokia (Jarkko)" w:date="2022-04-27T09:48:00Z">
              <w:r>
                <w:rPr/>
                <w:t xml:space="preserve"> value included in the </w:t>
              </w:r>
            </w:ins>
            <w:ins w:id="381" w:author="Nokia (Jarkko)" w:date="2022-04-27T09:48:00Z">
              <w:r>
                <w:rPr>
                  <w:i/>
                </w:rPr>
                <w:t>mrb-ToAddModList</w:t>
              </w:r>
            </w:ins>
            <w:ins w:id="382" w:author="Nokia (Jarkko)" w:date="2022-04-27T09:48:00Z">
              <w:r>
                <w:rPr/>
                <w:t xml:space="preserve"> that is not part of the current UE configuration (multicast MRB establishment including the case when full configuration option is used):</w:t>
              </w:r>
            </w:ins>
          </w:p>
          <w:p>
            <w:pPr>
              <w:pStyle w:val="64"/>
            </w:pPr>
            <w:ins w:id="383" w:author="Nokia (Jarkko)" w:date="2022-04-27T09:48:00Z">
              <w:r>
                <w:rPr/>
                <w:t>2&gt;</w:t>
              </w:r>
            </w:ins>
            <w:ins w:id="384" w:author="Nokia (Jarkko)" w:date="2022-04-27T09:48:00Z">
              <w:r>
                <w:rPr/>
                <w:tab/>
              </w:r>
            </w:ins>
            <w:ins w:id="385" w:author="Nokia (Jarkko)" w:date="2022-04-27T09:48:00Z">
              <w:r>
                <w:rPr/>
                <w:t xml:space="preserve">establish a PDCP entity and configure it in accordance with the received </w:t>
              </w:r>
            </w:ins>
            <w:ins w:id="386" w:author="Nokia (Jarkko)" w:date="2022-04-27T09:48:00Z">
              <w:r>
                <w:rPr>
                  <w:i/>
                </w:rPr>
                <w:t>pdcp-Config</w:t>
              </w:r>
            </w:ins>
            <w:ins w:id="387" w:author="Nokia (Jarkko)" w:date="2022-04-27T09:48:00Z">
              <w:r>
                <w:rPr/>
                <w:t>;</w:t>
              </w:r>
            </w:ins>
          </w:p>
          <w:p>
            <w:pPr>
              <w:pStyle w:val="64"/>
            </w:pPr>
            <w:ins w:id="388" w:author="Nokia (Jarkko)" w:date="2022-04-27T09:48:00Z">
              <w:r>
                <w:rPr/>
                <w:t>2&gt;</w:t>
              </w:r>
            </w:ins>
            <w:ins w:id="389" w:author="Nokia (Jarkko)" w:date="2022-04-27T09:48:00Z">
              <w:r>
                <w:rPr/>
                <w:tab/>
              </w:r>
            </w:ins>
            <w:ins w:id="390" w:author="Nokia (Jarkko)" w:date="2022-04-27T09:48:00Z">
              <w:r>
                <w:rPr/>
                <w:t xml:space="preserve">if the multicast MRB was configured with the same </w:t>
              </w:r>
            </w:ins>
            <w:ins w:id="391" w:author="Nokia (Jarkko)" w:date="2022-04-27T09:48:00Z">
              <w:r>
                <w:rPr>
                  <w:i/>
                </w:rPr>
                <w:t>tmgi</w:t>
              </w:r>
            </w:ins>
            <w:ins w:id="392" w:author="Nokia (Jarkko)" w:date="2022-04-27T09:48:00Z">
              <w:r>
                <w:rPr/>
                <w:t xml:space="preserve"> prior to receiving this reconfiguration message:</w:t>
              </w:r>
            </w:ins>
          </w:p>
          <w:p>
            <w:pPr>
              <w:pStyle w:val="65"/>
            </w:pPr>
            <w:ins w:id="393" w:author="Nokia (Jarkko)" w:date="2022-04-27T09:48:00Z">
              <w:r>
                <w:rPr/>
                <w:t>3&gt;</w:t>
              </w:r>
            </w:ins>
            <w:ins w:id="394" w:author="Nokia (Jarkko)" w:date="2022-04-27T09:48:00Z">
              <w:r>
                <w:rPr/>
                <w:tab/>
              </w:r>
            </w:ins>
            <w:ins w:id="395" w:author="Nokia (Jarkko)" w:date="2022-04-27T09:48:00Z">
              <w:r>
                <w:rPr/>
                <w:t xml:space="preserve">associate the established multicast MRB with the corresponding </w:t>
              </w:r>
            </w:ins>
            <w:ins w:id="396" w:author="Nokia (Jarkko)" w:date="2022-04-27T09:48:00Z">
              <w:r>
                <w:rPr>
                  <w:i/>
                </w:rPr>
                <w:t>tmgi</w:t>
              </w:r>
            </w:ins>
            <w:ins w:id="397" w:author="Nokia (Jarkko)" w:date="2022-04-27T09:48:00Z">
              <w:r>
                <w:rPr/>
                <w:t>;</w:t>
              </w:r>
            </w:ins>
          </w:p>
          <w:p>
            <w:pPr>
              <w:pStyle w:val="64"/>
            </w:pPr>
            <w:ins w:id="398" w:author="Nokia (Jarkko)" w:date="2022-04-27T09:48:00Z">
              <w:r>
                <w:rPr/>
                <w:t>2&gt;</w:t>
              </w:r>
            </w:ins>
            <w:ins w:id="399" w:author="Nokia (Jarkko)" w:date="2022-04-27T09:48:00Z">
              <w:r>
                <w:rPr/>
                <w:tab/>
              </w:r>
            </w:ins>
            <w:ins w:id="400" w:author="Nokia (Jarkko)" w:date="2022-04-27T09:48:00Z">
              <w:r>
                <w:rPr/>
                <w:t>else:</w:t>
              </w:r>
            </w:ins>
          </w:p>
          <w:p>
            <w:pPr>
              <w:pStyle w:val="65"/>
            </w:pPr>
            <w:ins w:id="401" w:author="Nokia (Jarkko)" w:date="2022-04-27T09:48:00Z">
              <w:r>
                <w:rPr/>
                <w:t>3&gt;</w:t>
              </w:r>
            </w:ins>
            <w:ins w:id="402" w:author="Nokia (Jarkko)" w:date="2022-04-27T09:48:00Z">
              <w:r>
                <w:rPr/>
                <w:tab/>
              </w:r>
            </w:ins>
            <w:ins w:id="403" w:author="Nokia (Jarkko)" w:date="2022-04-27T09:48:00Z">
              <w:r>
                <w:rPr/>
                <w:t xml:space="preserve">indicate the establishment of the multicast MRB(s) and the </w:t>
              </w:r>
            </w:ins>
            <w:ins w:id="404" w:author="Nokia (Jarkko)" w:date="2022-04-27T09:48:00Z">
              <w:r>
                <w:rPr>
                  <w:i/>
                </w:rPr>
                <w:t>tmgi</w:t>
              </w:r>
            </w:ins>
            <w:ins w:id="405" w:author="Nokia (Jarkko)" w:date="2022-04-27T09:48:00Z">
              <w:r>
                <w:rPr/>
                <w:t xml:space="preserve"> of the established multicast MRB(s) to upper layers;</w:t>
              </w:r>
            </w:ins>
          </w:p>
          <w:p>
            <w:pPr>
              <w:pStyle w:val="64"/>
            </w:pPr>
            <w:ins w:id="406" w:author="Nokia (Jarkko)" w:date="2022-04-27T09:48:00Z">
              <w:r>
                <w:rPr/>
                <w:t>2&gt;</w:t>
              </w:r>
            </w:ins>
            <w:ins w:id="407" w:author="Nokia (Jarkko)" w:date="2022-04-27T09:48:00Z">
              <w:r>
                <w:rPr/>
                <w:tab/>
              </w:r>
            </w:ins>
            <w:ins w:id="408" w:author="Nokia (Jarkko)" w:date="2022-04-27T09:48:00Z">
              <w:r>
                <w:rPr/>
                <w:t xml:space="preserve">if an SDAP entity with the received </w:t>
              </w:r>
            </w:ins>
            <w:ins w:id="409" w:author="Nokia (Jarkko)" w:date="2022-04-27T09:48:00Z">
              <w:r>
                <w:rPr>
                  <w:i/>
                </w:rPr>
                <w:t>tmgi</w:t>
              </w:r>
            </w:ins>
            <w:ins w:id="410" w:author="Nokia (Jarkko)" w:date="2022-04-27T09:48:00Z">
              <w:r>
                <w:rPr/>
                <w:t xml:space="preserve"> does not exist:</w:t>
              </w:r>
            </w:ins>
          </w:p>
          <w:p>
            <w:pPr>
              <w:pStyle w:val="65"/>
            </w:pPr>
            <w:ins w:id="411" w:author="Nokia (Jarkko)" w:date="2022-04-27T09:48:00Z">
              <w:r>
                <w:rPr/>
                <w:t>3&gt;</w:t>
              </w:r>
            </w:ins>
            <w:ins w:id="412" w:author="Nokia (Jarkko)" w:date="2022-04-27T09:48:00Z">
              <w:r>
                <w:rPr/>
                <w:tab/>
              </w:r>
            </w:ins>
            <w:ins w:id="413" w:author="Nokia (Jarkko)" w:date="2022-04-27T09:48:00Z">
              <w:r>
                <w:rPr/>
                <w:t>establish an SDAP entity as specified in TS 37.324 [24] clause 5.1.1;</w:t>
              </w:r>
            </w:ins>
          </w:p>
          <w:p>
            <w:pPr>
              <w:pStyle w:val="61"/>
            </w:pPr>
            <w:r>
              <w:t>NOTE 1:</w:t>
            </w:r>
            <w:r>
              <w:tab/>
            </w:r>
            <w:r>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61"/>
              <w:rPr>
                <w:rFonts w:eastAsiaTheme="minorEastAsia"/>
                <w:lang w:eastAsia="zh-CN"/>
              </w:rPr>
            </w:pPr>
            <w:r>
              <w:t>NOTE 2:</w:t>
            </w:r>
            <w:r>
              <w:tab/>
            </w:r>
            <w:r>
              <w:t>In this specification, UE configuration refers to the parameters configured by NR RRC unless otherwise stated.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r>
              <w:rPr>
                <w:rFonts w:ascii="Arial" w:hAnsi="Arial" w:eastAsia="宋体"/>
                <w:lang w:eastAsia="zh-CN"/>
              </w:rPr>
              <w:t>ZTE</w:t>
            </w:r>
          </w:p>
          <w:p>
            <w:pPr>
              <w:spacing w:after="180"/>
              <w:rPr>
                <w:rFonts w:ascii="Arial" w:hAnsi="Arial" w:eastAsia="宋体"/>
                <w:lang w:val="en-GB" w:eastAsia="zh-CN"/>
              </w:rPr>
            </w:pPr>
            <w:r>
              <w:rPr>
                <w:rFonts w:ascii="Arial" w:hAnsi="Arial" w:eastAsia="宋体"/>
                <w:lang w:eastAsia="zh-CN"/>
              </w:rPr>
              <w:t>R2-2205632</w:t>
            </w:r>
          </w:p>
        </w:tc>
        <w:tc>
          <w:tcPr>
            <w:tcW w:w="4368" w:type="pct"/>
            <w:tcBorders>
              <w:top w:val="single" w:color="auto" w:sz="4" w:space="0"/>
              <w:left w:val="single" w:color="auto" w:sz="4" w:space="0"/>
              <w:bottom w:val="single" w:color="auto" w:sz="4" w:space="0"/>
              <w:right w:val="single" w:color="auto" w:sz="4" w:space="0"/>
            </w:tcBorders>
          </w:tcPr>
          <w:p>
            <w:pPr>
              <w:numPr>
                <w:ilvl w:val="0"/>
                <w:numId w:val="12"/>
              </w:numPr>
              <w:tabs>
                <w:tab w:val="left" w:pos="1304"/>
              </w:tabs>
              <w:overflowPunct w:val="0"/>
              <w:adjustRightInd w:val="0"/>
              <w:spacing w:after="120" w:line="300" w:lineRule="auto"/>
              <w:jc w:val="both"/>
              <w:textAlignment w:val="baseline"/>
              <w:rPr>
                <w:rFonts w:ascii="Arial" w:hAnsi="Arial" w:eastAsia="宋体"/>
                <w:b/>
                <w:bCs/>
                <w:lang w:eastAsia="zh-CN"/>
              </w:rPr>
            </w:pPr>
            <w:r>
              <w:rPr>
                <w:rFonts w:ascii="Arial" w:hAnsi="Arial"/>
                <w:b/>
                <w:bCs/>
                <w:lang w:eastAsia="zh-CN"/>
              </w:rPr>
              <w:t>For the deployment scenarios of PDCP SN sync based on SN on NG-U, the MRB ID and PDCP SN length are synced by means of network implementation.</w:t>
            </w:r>
          </w:p>
          <w:p>
            <w:pPr>
              <w:numPr>
                <w:ilvl w:val="0"/>
                <w:numId w:val="12"/>
              </w:numPr>
              <w:tabs>
                <w:tab w:val="left" w:pos="1304"/>
              </w:tabs>
              <w:overflowPunct w:val="0"/>
              <w:adjustRightInd w:val="0"/>
              <w:spacing w:after="120" w:line="300" w:lineRule="auto"/>
              <w:jc w:val="both"/>
              <w:textAlignment w:val="baseline"/>
              <w:rPr>
                <w:rFonts w:ascii="Arial" w:hAnsi="Arial" w:eastAsia="宋体"/>
                <w:b/>
                <w:bCs/>
                <w:lang w:eastAsia="zh-CN"/>
              </w:rPr>
            </w:pPr>
            <w:r>
              <w:rPr>
                <w:rFonts w:ascii="Arial" w:hAnsi="Arial" w:eastAsia="宋体"/>
                <w:b/>
                <w:bCs/>
                <w:lang w:eastAsia="zh-CN"/>
              </w:rPr>
              <w:t>MRB ID is of the same length of DRB, i.e., no need to extend MRB ID length.</w:t>
            </w:r>
          </w:p>
          <w:p>
            <w:pPr>
              <w:numPr>
                <w:ilvl w:val="0"/>
                <w:numId w:val="12"/>
              </w:numPr>
              <w:tabs>
                <w:tab w:val="left" w:pos="1304"/>
              </w:tabs>
              <w:overflowPunct w:val="0"/>
              <w:adjustRightInd w:val="0"/>
              <w:spacing w:after="120" w:line="300" w:lineRule="auto"/>
              <w:jc w:val="both"/>
              <w:textAlignment w:val="baseline"/>
              <w:rPr>
                <w:rFonts w:ascii="Arial" w:hAnsi="Arial" w:eastAsia="宋体"/>
                <w:b/>
                <w:bCs/>
                <w:lang w:eastAsia="zh-CN"/>
              </w:rPr>
            </w:pPr>
            <w:r>
              <w:rPr>
                <w:rFonts w:ascii="Arial" w:hAnsi="Arial" w:eastAsia="宋体"/>
                <w:b/>
                <w:bCs/>
                <w:lang w:eastAsia="zh-CN"/>
              </w:rPr>
              <w:t>One multicast MRB is uniquely identified by MRD ID and the MBS session ID (i.e., TMGI).</w:t>
            </w:r>
          </w:p>
          <w:p>
            <w:pPr>
              <w:pStyle w:val="75"/>
              <w:numPr>
                <w:ilvl w:val="0"/>
                <w:numId w:val="13"/>
              </w:numPr>
              <w:tabs>
                <w:tab w:val="left" w:pos="1304"/>
              </w:tabs>
              <w:autoSpaceDE/>
              <w:spacing w:line="300" w:lineRule="auto"/>
              <w:textAlignment w:val="auto"/>
              <w:rPr>
                <w:lang w:val="en-US"/>
              </w:rPr>
            </w:pPr>
            <w:r>
              <w:rPr>
                <w:lang w:val="en-US"/>
              </w:rPr>
              <w:t>Do not support the MRB ID modification on the fly, i.e., MRB ID modification without release/add MRB explicitly.</w:t>
            </w:r>
          </w:p>
        </w:tc>
      </w:tr>
    </w:tbl>
    <w:p>
      <w:pPr>
        <w:pStyle w:val="3"/>
        <w:spacing w:before="240"/>
        <w:rPr>
          <w:rFonts w:ascii="Arial" w:hAnsi="Arial" w:eastAsia="宋体" w:cs="Arial"/>
          <w:bCs/>
          <w:szCs w:val="20"/>
          <w:lang w:val="en-GB" w:eastAsia="zh-CN"/>
        </w:rPr>
      </w:pPr>
      <w:r>
        <w:rPr>
          <w:rFonts w:ascii="Arial" w:hAnsi="Arial" w:eastAsia="宋体" w:cs="Arial"/>
          <w:bCs/>
          <w:szCs w:val="20"/>
          <w:lang w:eastAsia="zh-CN"/>
        </w:rPr>
        <w:t>Companies</w:t>
      </w:r>
      <w:r>
        <w:rPr>
          <w:rFonts w:hint="eastAsia" w:ascii="Arial" w:hAnsi="Arial" w:eastAsia="宋体" w:cs="Arial"/>
          <w:bCs/>
          <w:szCs w:val="20"/>
          <w:lang w:eastAsia="zh-CN"/>
        </w:rPr>
        <w:t xml:space="preserve"> </w:t>
      </w:r>
      <w:r>
        <w:rPr>
          <w:rFonts w:ascii="Arial" w:hAnsi="Arial" w:eastAsia="宋体" w:cs="Arial"/>
          <w:bCs/>
          <w:szCs w:val="20"/>
          <w:lang w:eastAsia="zh-CN"/>
        </w:rPr>
        <w:t xml:space="preserve">(CATT,VIVO,Nokia/Huawei) propose different solutions to correctly capture the agreement in the 38.331 spec. On the other hand, it seems that ZTE proposes to override the RAN2 agreement (i.e. MRB ID can be changed without releasing/adding MRB (delta config)). </w:t>
      </w:r>
    </w:p>
    <w:p>
      <w:pPr>
        <w:pStyle w:val="3"/>
        <w:spacing w:before="240"/>
        <w:rPr>
          <w:rFonts w:ascii="Arial" w:hAnsi="Arial" w:eastAsia="宋体" w:cs="Arial"/>
          <w:szCs w:val="20"/>
          <w:lang w:eastAsia="zh-CN"/>
        </w:rPr>
      </w:pPr>
      <w:r>
        <w:rPr>
          <w:rFonts w:ascii="Arial" w:hAnsi="Arial" w:eastAsia="宋体" w:cs="Arial"/>
          <w:szCs w:val="20"/>
          <w:lang w:eastAsia="zh-CN"/>
        </w:rPr>
        <w:t>Therefore, there are following options to address the MRB ID change issue,</w:t>
      </w:r>
    </w:p>
    <w:p>
      <w:pPr>
        <w:pStyle w:val="3"/>
        <w:spacing w:before="240"/>
        <w:rPr>
          <w:rFonts w:ascii="Arial" w:hAnsi="Arial" w:eastAsia="宋体" w:cs="Arial"/>
          <w:szCs w:val="20"/>
          <w:lang w:eastAsia="zh-CN"/>
        </w:rPr>
      </w:pPr>
      <w:r>
        <w:rPr>
          <w:rFonts w:ascii="Arial" w:hAnsi="Arial" w:eastAsia="宋体" w:cs="Arial"/>
          <w:szCs w:val="20"/>
          <w:lang w:eastAsia="zh-CN"/>
        </w:rPr>
        <w:t>Option 1: TP from CATT</w:t>
      </w:r>
      <w:r>
        <w:rPr>
          <w:rFonts w:hint="eastAsia" w:ascii="Arial" w:hAnsi="Arial" w:eastAsia="宋体" w:cs="Arial"/>
          <w:szCs w:val="20"/>
          <w:lang w:eastAsia="zh-CN"/>
        </w:rPr>
        <w:t xml:space="preserve"> </w:t>
      </w:r>
      <w:r>
        <w:rPr>
          <w:rFonts w:ascii="Arial" w:hAnsi="Arial" w:eastAsia="宋体" w:cs="Arial"/>
          <w:szCs w:val="20"/>
          <w:lang w:eastAsia="zh-CN"/>
        </w:rPr>
        <w:t>(as in R2-2204670)</w:t>
      </w:r>
    </w:p>
    <w:p>
      <w:pPr>
        <w:pStyle w:val="3"/>
        <w:spacing w:before="240"/>
        <w:rPr>
          <w:rFonts w:ascii="Arial" w:hAnsi="Arial" w:eastAsia="宋体" w:cs="Arial"/>
          <w:szCs w:val="20"/>
          <w:lang w:eastAsia="zh-CN"/>
        </w:rPr>
      </w:pPr>
      <w:r>
        <w:rPr>
          <w:rFonts w:ascii="Arial" w:hAnsi="Arial" w:eastAsia="宋体" w:cs="Arial"/>
          <w:szCs w:val="20"/>
          <w:lang w:eastAsia="zh-CN"/>
        </w:rPr>
        <w:t>Option 2: TP from VIVO</w:t>
      </w:r>
      <w:r>
        <w:rPr>
          <w:rFonts w:hint="eastAsia" w:ascii="Arial" w:hAnsi="Arial" w:eastAsia="宋体" w:cs="Arial"/>
          <w:szCs w:val="20"/>
          <w:lang w:eastAsia="zh-CN"/>
        </w:rPr>
        <w:t xml:space="preserve"> </w:t>
      </w:r>
      <w:r>
        <w:rPr>
          <w:rFonts w:ascii="Arial" w:hAnsi="Arial" w:eastAsia="宋体" w:cs="Arial"/>
          <w:szCs w:val="20"/>
          <w:lang w:eastAsia="zh-CN"/>
        </w:rPr>
        <w:t xml:space="preserve">(as in </w:t>
      </w:r>
      <w:r>
        <w:rPr>
          <w:rFonts w:ascii="Arial" w:hAnsi="Arial" w:cs="Arial"/>
          <w:szCs w:val="20"/>
        </w:rPr>
        <w:t>R2-2204828</w:t>
      </w:r>
      <w:r>
        <w:rPr>
          <w:rFonts w:ascii="Arial" w:hAnsi="Arial" w:eastAsia="宋体" w:cs="Arial"/>
          <w:szCs w:val="20"/>
          <w:lang w:eastAsia="zh-CN"/>
        </w:rPr>
        <w:t>)</w:t>
      </w:r>
    </w:p>
    <w:p>
      <w:pPr>
        <w:pStyle w:val="3"/>
        <w:spacing w:before="240"/>
        <w:rPr>
          <w:rFonts w:ascii="Arial" w:hAnsi="Arial" w:eastAsia="宋体" w:cs="Arial"/>
          <w:szCs w:val="20"/>
          <w:lang w:eastAsia="zh-CN"/>
        </w:rPr>
      </w:pPr>
      <w:r>
        <w:rPr>
          <w:rFonts w:ascii="Arial" w:hAnsi="Arial" w:eastAsia="宋体" w:cs="Arial"/>
          <w:szCs w:val="20"/>
          <w:lang w:eastAsia="zh-CN"/>
        </w:rPr>
        <w:t>Option 3: TP</w:t>
      </w:r>
      <w:r>
        <w:rPr>
          <w:rFonts w:hint="eastAsia" w:ascii="Arial" w:hAnsi="Arial" w:eastAsia="宋体" w:cs="Arial"/>
          <w:szCs w:val="20"/>
          <w:lang w:eastAsia="zh-CN"/>
        </w:rPr>
        <w:t xml:space="preserve"> </w:t>
      </w:r>
      <w:r>
        <w:rPr>
          <w:rFonts w:ascii="Arial" w:hAnsi="Arial" w:eastAsia="宋体" w:cs="Arial"/>
          <w:szCs w:val="20"/>
          <w:lang w:eastAsia="zh-CN"/>
        </w:rPr>
        <w:t>(</w:t>
      </w:r>
      <w:r>
        <w:rPr>
          <w:rFonts w:ascii="Arial" w:hAnsi="Arial" w:cs="Arial"/>
          <w:szCs w:val="20"/>
        </w:rPr>
        <w:t>Annex A</w:t>
      </w:r>
      <w:r>
        <w:rPr>
          <w:rFonts w:ascii="Arial" w:hAnsi="Arial" w:eastAsia="宋体" w:cs="Arial"/>
          <w:szCs w:val="20"/>
          <w:lang w:eastAsia="zh-CN"/>
        </w:rPr>
        <w:t>) from Noika,</w:t>
      </w:r>
      <w:r>
        <w:rPr>
          <w:rFonts w:hint="eastAsia" w:ascii="Arial" w:hAnsi="Arial" w:eastAsia="宋体" w:cs="Arial"/>
          <w:szCs w:val="20"/>
          <w:lang w:eastAsia="zh-CN"/>
        </w:rPr>
        <w:t xml:space="preserve"> </w:t>
      </w:r>
      <w:r>
        <w:rPr>
          <w:rFonts w:ascii="Arial" w:hAnsi="Arial" w:eastAsia="宋体" w:cs="Arial"/>
          <w:szCs w:val="20"/>
          <w:lang w:eastAsia="zh-CN"/>
        </w:rPr>
        <w:t xml:space="preserve">Huawei(as in </w:t>
      </w:r>
      <w:r>
        <w:rPr>
          <w:rFonts w:ascii="Arial" w:hAnsi="Arial" w:cs="Arial"/>
          <w:szCs w:val="20"/>
        </w:rPr>
        <w:t>R2-2205249</w:t>
      </w:r>
      <w:r>
        <w:rPr>
          <w:rFonts w:ascii="Arial" w:hAnsi="Arial" w:eastAsia="宋体" w:cs="Arial"/>
          <w:szCs w:val="20"/>
          <w:lang w:eastAsia="zh-CN"/>
        </w:rPr>
        <w:t>)</w:t>
      </w:r>
      <w:bookmarkStart w:id="66" w:name="_GoBack"/>
      <w:bookmarkEnd w:id="66"/>
    </w:p>
    <w:p>
      <w:pPr>
        <w:pStyle w:val="3"/>
        <w:spacing w:before="240"/>
        <w:rPr>
          <w:rFonts w:ascii="Arial" w:hAnsi="Arial" w:eastAsia="宋体" w:cs="Arial"/>
          <w:szCs w:val="20"/>
          <w:lang w:eastAsia="zh-CN"/>
        </w:rPr>
      </w:pPr>
      <w:r>
        <w:rPr>
          <w:rFonts w:ascii="Arial" w:hAnsi="Arial" w:eastAsia="宋体" w:cs="Arial"/>
          <w:szCs w:val="20"/>
          <w:lang w:eastAsia="zh-CN"/>
        </w:rPr>
        <w:t>Option 4: TP</w:t>
      </w:r>
      <w:r>
        <w:rPr>
          <w:rFonts w:hint="eastAsia" w:ascii="Arial" w:hAnsi="Arial" w:eastAsia="宋体" w:cs="Arial"/>
          <w:szCs w:val="20"/>
          <w:lang w:eastAsia="zh-CN"/>
        </w:rPr>
        <w:t xml:space="preserve"> </w:t>
      </w:r>
      <w:r>
        <w:rPr>
          <w:rFonts w:ascii="Arial" w:hAnsi="Arial" w:eastAsia="宋体" w:cs="Arial"/>
          <w:szCs w:val="20"/>
          <w:lang w:eastAsia="zh-CN"/>
        </w:rPr>
        <w:t>(</w:t>
      </w:r>
      <w:r>
        <w:rPr>
          <w:rFonts w:ascii="Arial" w:hAnsi="Arial" w:cs="Arial"/>
          <w:szCs w:val="20"/>
        </w:rPr>
        <w:t xml:space="preserve">Annex </w:t>
      </w:r>
      <w:r>
        <w:rPr>
          <w:rFonts w:ascii="Arial" w:hAnsi="Arial" w:eastAsia="宋体" w:cs="Arial"/>
          <w:szCs w:val="20"/>
          <w:lang w:eastAsia="zh-CN"/>
        </w:rPr>
        <w:t>B) from Noika,</w:t>
      </w:r>
      <w:r>
        <w:rPr>
          <w:rFonts w:hint="eastAsia" w:ascii="Arial" w:hAnsi="Arial" w:eastAsia="宋体" w:cs="Arial"/>
          <w:szCs w:val="20"/>
          <w:lang w:eastAsia="zh-CN"/>
        </w:rPr>
        <w:t xml:space="preserve"> </w:t>
      </w:r>
      <w:r>
        <w:rPr>
          <w:rFonts w:ascii="Arial" w:hAnsi="Arial" w:eastAsia="宋体" w:cs="Arial"/>
          <w:szCs w:val="20"/>
          <w:lang w:eastAsia="zh-CN"/>
        </w:rPr>
        <w:t xml:space="preserve">Huawei(as in </w:t>
      </w:r>
      <w:r>
        <w:rPr>
          <w:rFonts w:ascii="Arial" w:hAnsi="Arial" w:cs="Arial"/>
          <w:szCs w:val="20"/>
        </w:rPr>
        <w:t>R2-2205249</w:t>
      </w:r>
      <w:r>
        <w:rPr>
          <w:rFonts w:ascii="Arial" w:hAnsi="Arial" w:eastAsia="宋体" w:cs="Arial"/>
          <w:szCs w:val="20"/>
          <w:lang w:eastAsia="zh-CN"/>
        </w:rPr>
        <w:t>)</w:t>
      </w:r>
    </w:p>
    <w:p>
      <w:pPr>
        <w:pStyle w:val="3"/>
        <w:spacing w:before="240"/>
        <w:rPr>
          <w:rFonts w:ascii="Arial" w:hAnsi="Arial" w:eastAsia="宋体" w:cs="Arial"/>
          <w:szCs w:val="20"/>
          <w:lang w:eastAsia="zh-CN"/>
        </w:rPr>
      </w:pPr>
      <w:r>
        <w:rPr>
          <w:rFonts w:ascii="Arial" w:hAnsi="Arial" w:eastAsia="宋体" w:cs="Arial"/>
          <w:szCs w:val="20"/>
          <w:lang w:eastAsia="zh-CN"/>
        </w:rPr>
        <w:t>Option 5:</w:t>
      </w:r>
      <w:r>
        <w:rPr>
          <w:rFonts w:ascii="Arial" w:hAnsi="Arial" w:eastAsia="宋体" w:cs="Arial"/>
          <w:bCs/>
          <w:szCs w:val="20"/>
          <w:lang w:eastAsia="zh-CN"/>
        </w:rPr>
        <w:t xml:space="preserve"> </w:t>
      </w:r>
      <w:r>
        <w:rPr>
          <w:rFonts w:ascii="Arial" w:hAnsi="Arial" w:cs="Arial"/>
          <w:szCs w:val="20"/>
          <w:lang w:eastAsia="zh-CN"/>
        </w:rPr>
        <w:t>Do not support the MRB ID modification on the fly</w:t>
      </w:r>
      <w:r>
        <w:rPr>
          <w:rFonts w:hint="eastAsia" w:ascii="Arial" w:hAnsi="Arial" w:cs="Arial" w:eastAsiaTheme="minorEastAsia"/>
          <w:szCs w:val="20"/>
          <w:lang w:eastAsia="zh-CN"/>
        </w:rPr>
        <w:t xml:space="preserve"> </w:t>
      </w:r>
      <w:r>
        <w:rPr>
          <w:rFonts w:ascii="Arial" w:hAnsi="Arial" w:eastAsia="宋体" w:cs="Arial"/>
          <w:szCs w:val="20"/>
          <w:lang w:eastAsia="zh-CN"/>
        </w:rPr>
        <w:t xml:space="preserve">(as in </w:t>
      </w:r>
      <w:r>
        <w:rPr>
          <w:rFonts w:ascii="Arial" w:hAnsi="Arial" w:cs="Arial"/>
          <w:szCs w:val="20"/>
        </w:rPr>
        <w:t>R2-2205632</w:t>
      </w:r>
      <w:r>
        <w:rPr>
          <w:rFonts w:ascii="Arial" w:hAnsi="Arial" w:eastAsia="宋体" w:cs="Arial"/>
          <w:szCs w:val="20"/>
          <w:lang w:eastAsia="zh-CN"/>
        </w:rPr>
        <w:t>)</w:t>
      </w:r>
      <w:r>
        <w:rPr>
          <w:rFonts w:hint="eastAsia" w:ascii="Arial" w:hAnsi="Arial" w:eastAsia="宋体" w:cs="Arial"/>
          <w:szCs w:val="20"/>
          <w:lang w:eastAsia="zh-CN"/>
        </w:rPr>
        <w:t xml:space="preserve">,which means to </w:t>
      </w:r>
      <w:r>
        <w:rPr>
          <w:rFonts w:hint="eastAsia" w:ascii="Arial" w:hAnsi="Arial" w:eastAsia="宋体" w:cs="Arial"/>
          <w:bCs/>
          <w:szCs w:val="20"/>
          <w:lang w:eastAsia="zh-CN"/>
        </w:rPr>
        <w:t>o</w:t>
      </w:r>
      <w:r>
        <w:rPr>
          <w:rFonts w:ascii="Arial" w:hAnsi="Arial" w:eastAsia="宋体" w:cs="Arial"/>
          <w:bCs/>
          <w:szCs w:val="20"/>
          <w:lang w:eastAsia="zh-CN"/>
        </w:rPr>
        <w:t>verride the previous agreement(i.e. MRB ID can be changed without releasing/adding MRB (delta config)),</w:t>
      </w:r>
      <w:r>
        <w:rPr>
          <w:rFonts w:ascii="Arial" w:hAnsi="Arial" w:cs="Arial"/>
          <w:szCs w:val="20"/>
          <w:lang w:eastAsia="zh-CN"/>
        </w:rPr>
        <w:t xml:space="preserve"> </w:t>
      </w:r>
      <w:r>
        <w:rPr>
          <w:rFonts w:ascii="Arial" w:hAnsi="Arial" w:eastAsia="宋体" w:cs="Arial"/>
          <w:szCs w:val="20"/>
          <w:lang w:eastAsia="zh-CN"/>
        </w:rPr>
        <w:t xml:space="preserve">i.e. </w:t>
      </w:r>
    </w:p>
    <w:p>
      <w:pPr>
        <w:pStyle w:val="3"/>
        <w:spacing w:before="240"/>
        <w:rPr>
          <w:rFonts w:ascii="Arial" w:hAnsi="Arial" w:eastAsia="宋体" w:cs="Arial"/>
          <w:szCs w:val="20"/>
          <w:lang w:val="en-GB"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Malgun Gothic" w:cs="Arial"/>
          <w:b/>
          <w:iCs/>
          <w:szCs w:val="20"/>
        </w:rPr>
      </w:pPr>
      <w:r>
        <w:rPr>
          <w:rFonts w:ascii="Arial" w:hAnsi="Arial" w:cs="Arial"/>
          <w:b/>
          <w:iCs/>
          <w:szCs w:val="20"/>
        </w:rPr>
        <w:t xml:space="preserve">Question </w:t>
      </w:r>
      <w:r>
        <w:rPr>
          <w:rFonts w:ascii="Arial" w:hAnsi="Arial" w:eastAsia="宋体" w:cs="Arial"/>
          <w:b/>
          <w:iCs/>
          <w:szCs w:val="20"/>
          <w:lang w:eastAsia="zh-CN"/>
        </w:rPr>
        <w:t>6</w:t>
      </w:r>
      <w:r>
        <w:rPr>
          <w:rFonts w:ascii="Arial" w:hAnsi="Arial" w:cs="Arial"/>
          <w:b/>
          <w:iCs/>
          <w:szCs w:val="20"/>
        </w:rPr>
        <w:t>:</w:t>
      </w:r>
      <w:r>
        <w:rPr>
          <w:rFonts w:ascii="Arial" w:hAnsi="Arial" w:eastAsia="宋体" w:cs="Arial"/>
          <w:b/>
          <w:iCs/>
          <w:szCs w:val="20"/>
          <w:lang w:eastAsia="zh-CN"/>
        </w:rPr>
        <w:t xml:space="preserve"> Which option do you prefer to address the MRB ID change issue</w:t>
      </w:r>
      <w:r>
        <w:rPr>
          <w:rFonts w:ascii="Arial" w:hAnsi="Arial" w:cs="Arial"/>
          <w:b/>
          <w:iCs/>
          <w:szCs w:val="20"/>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1741"/>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1741" w:type="dxa"/>
            <w:tcBorders>
              <w:top w:val="single" w:color="auto" w:sz="4" w:space="0"/>
              <w:left w:val="single" w:color="auto" w:sz="4" w:space="0"/>
              <w:bottom w:val="single" w:color="auto" w:sz="4" w:space="0"/>
              <w:right w:val="single" w:color="auto" w:sz="4" w:space="0"/>
            </w:tcBorders>
          </w:tcPr>
          <w:p>
            <w:pPr>
              <w:rPr>
                <w:rFonts w:ascii="Arial" w:hAnsi="Arial" w:eastAsia="宋体" w:cs="Arial"/>
                <w:b/>
                <w:lang w:val="en-GB" w:eastAsia="zh-CN"/>
              </w:rPr>
            </w:pPr>
            <w:r>
              <w:rPr>
                <w:rFonts w:ascii="Arial" w:hAnsi="Arial" w:eastAsia="宋体" w:cs="Arial"/>
                <w:b/>
                <w:lang w:eastAsia="zh-CN"/>
              </w:rPr>
              <w:t>Preferred option</w:t>
            </w:r>
          </w:p>
          <w:p>
            <w:pPr>
              <w:rPr>
                <w:rFonts w:ascii="Arial" w:hAnsi="Arial" w:eastAsia="宋体" w:cs="Arial"/>
                <w:b/>
                <w:lang w:eastAsia="zh-CN"/>
              </w:rPr>
            </w:pPr>
            <w:r>
              <w:rPr>
                <w:rFonts w:ascii="Arial" w:hAnsi="Arial" w:eastAsia="宋体" w:cs="Arial"/>
                <w:b/>
                <w:lang w:eastAsia="zh-CN"/>
              </w:rPr>
              <w:t>(option1,2,3,4,5)</w:t>
            </w:r>
          </w:p>
        </w:tc>
        <w:tc>
          <w:tcPr>
            <w:tcW w:w="4514"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en-GB" w:eastAsia="zh-CN"/>
              </w:rPr>
            </w:pPr>
            <w:r>
              <w:rPr>
                <w:rFonts w:hint="eastAsia" w:ascii="Arial" w:hAnsi="Arial" w:cs="Arial" w:eastAsiaTheme="minorEastAsia"/>
                <w:lang w:val="en-GB" w:eastAsia="zh-CN"/>
              </w:rPr>
              <w:t>CATT</w:t>
            </w:r>
          </w:p>
        </w:tc>
        <w:tc>
          <w:tcPr>
            <w:tcW w:w="1741" w:type="dxa"/>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en-GB" w:eastAsia="zh-CN"/>
              </w:rPr>
            </w:pPr>
            <w:r>
              <w:rPr>
                <w:rFonts w:hint="eastAsia" w:ascii="Arial" w:hAnsi="Arial" w:cs="Arial" w:eastAsiaTheme="minorEastAsia"/>
                <w:lang w:val="en-GB" w:eastAsia="zh-CN"/>
              </w:rPr>
              <w:t>Option 1</w:t>
            </w:r>
          </w:p>
        </w:tc>
        <w:tc>
          <w:tcPr>
            <w:tcW w:w="4514" w:type="dxa"/>
            <w:tcBorders>
              <w:top w:val="single" w:color="auto" w:sz="4" w:space="0"/>
              <w:left w:val="single" w:color="auto" w:sz="4" w:space="0"/>
              <w:bottom w:val="single" w:color="auto" w:sz="4" w:space="0"/>
              <w:right w:val="single" w:color="auto" w:sz="4" w:space="0"/>
            </w:tcBorders>
          </w:tcPr>
          <w:p>
            <w:pPr>
              <w:spacing w:after="180"/>
              <w:rPr>
                <w:rFonts w:ascii="Arial" w:hAnsi="Arial" w:cs="Arial" w:eastAsiaTheme="minorEastAsia"/>
                <w:lang w:val="en-GB" w:eastAsia="zh-CN"/>
              </w:rPr>
            </w:pPr>
            <w:r>
              <w:rPr>
                <w:rFonts w:hint="eastAsia" w:ascii="Arial" w:hAnsi="Arial" w:cs="Arial" w:eastAsiaTheme="minorEastAsia"/>
                <w:lang w:val="en-GB" w:eastAsia="zh-CN"/>
              </w:rPr>
              <w:t>Option 1 is simplest and can address the MRB ID change issue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cs="Arial" w:eastAsiaTheme="minorEastAsia"/>
                <w:lang w:val="en-GB" w:eastAsia="zh-CN"/>
              </w:rPr>
              <w:t>L</w:t>
            </w:r>
            <w:r>
              <w:rPr>
                <w:rFonts w:ascii="Arial" w:hAnsi="Arial" w:cs="Arial" w:eastAsiaTheme="minorEastAsia"/>
                <w:lang w:val="en-GB" w:eastAsia="zh-CN"/>
              </w:rPr>
              <w:t>enovo</w:t>
            </w:r>
          </w:p>
        </w:tc>
        <w:tc>
          <w:tcPr>
            <w:tcW w:w="174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ption 3</w:t>
            </w:r>
          </w:p>
        </w:tc>
        <w:tc>
          <w:tcPr>
            <w:tcW w:w="4514"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eastAsiaTheme="minorEastAsia"/>
                <w:lang w:val="en-GB" w:eastAsia="zh-CN"/>
              </w:rPr>
              <w:t>Not sure the note in option 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Option 1 will still not work in some cases, e.g. if a new MRB is added with an MRB ID which is already used, but will be changed to another one.</w:t>
            </w:r>
          </w:p>
          <w:p>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lang w:val="en-GB" w:eastAsia="ko-KR"/>
              </w:rPr>
            </w:pPr>
            <w:r>
              <w:rPr>
                <w:rFonts w:ascii="Arial" w:hAnsi="Arial" w:cs="Arial"/>
                <w:lang w:val="en-GB" w:eastAsia="ko-KR"/>
              </w:rPr>
              <w:t>Qualcomm</w:t>
            </w:r>
          </w:p>
        </w:tc>
        <w:tc>
          <w:tcPr>
            <w:tcW w:w="1741" w:type="dxa"/>
          </w:tcPr>
          <w:p>
            <w:pPr>
              <w:spacing w:after="180"/>
              <w:rPr>
                <w:rFonts w:ascii="Arial" w:hAnsi="Arial" w:cs="Arial"/>
                <w:lang w:val="en-GB" w:eastAsia="ko-KR"/>
              </w:rPr>
            </w:pPr>
            <w:r>
              <w:rPr>
                <w:rFonts w:ascii="Arial" w:hAnsi="Arial" w:cs="Arial"/>
                <w:lang w:val="en-GB" w:eastAsia="ko-KR"/>
              </w:rPr>
              <w:t>Either Option 2 or option 3 with edits, further checking needed</w:t>
            </w:r>
          </w:p>
        </w:tc>
        <w:tc>
          <w:tcPr>
            <w:tcW w:w="4514" w:type="dxa"/>
          </w:tcPr>
          <w:p>
            <w:pPr>
              <w:spacing w:after="180"/>
              <w:rPr>
                <w:rFonts w:ascii="Arial" w:hAnsi="Arial" w:cs="Arial"/>
                <w:lang w:val="en-GB" w:eastAsia="ko-KR"/>
              </w:rPr>
            </w:pPr>
            <w:r>
              <w:rPr>
                <w:rFonts w:ascii="Arial" w:hAnsi="Arial" w:cs="Arial"/>
                <w:lang w:val="en-GB" w:eastAsia="ko-KR"/>
              </w:rPr>
              <w:t>For Option 1 will not work in case new MRB is added with and already used MRB ID.</w:t>
            </w:r>
          </w:p>
          <w:p>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pPr>
              <w:spacing w:after="180"/>
              <w:rPr>
                <w:rFonts w:ascii="Arial" w:hAnsi="Arial" w:cs="Arial"/>
                <w:lang w:val="en-GB" w:eastAsia="ko-KR"/>
              </w:rPr>
            </w:pPr>
            <w:r>
              <w:rPr>
                <w:rFonts w:ascii="Arial" w:hAnsi="Arial" w:cs="Arial"/>
                <w:lang w:val="en-GB" w:eastAsia="ko-KR"/>
              </w:rPr>
              <w:t>Appreciate Nokia’s comprehensive paper, however: Option 3: can be confusing on what the "UE configuration" means -- does this mean before starting to process the list, or at any given instant including already processed entries?</w:t>
            </w:r>
          </w:p>
          <w:p>
            <w:pPr>
              <w:spacing w:after="180"/>
              <w:rPr>
                <w:rFonts w:ascii="Arial" w:hAnsi="Arial" w:cs="Arial"/>
                <w:lang w:val="en-GB" w:eastAsia="ko-KR"/>
              </w:rPr>
            </w:pPr>
            <w:r>
              <w:rPr>
                <w:rFonts w:ascii="Arial" w:hAnsi="Arial" w:cs="Arial"/>
                <w:lang w:val="en-GB" w:eastAsia="ko-KR"/>
              </w:rPr>
              <w:t>Option 4: does not seem to work, because the first bullet already updates MRB ID, then how/what does UE compare whether the MRB config existed or not? E.g. taking example 1, after this step old 29 would be 30 and old 30 would be 29. Then how to process second step?</w:t>
            </w:r>
          </w:p>
          <w:p>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lang w:val="en-GB" w:eastAsia="ko-KR"/>
              </w:rPr>
            </w:pPr>
            <w:r>
              <w:rPr>
                <w:rFonts w:ascii="Arial" w:hAnsi="Arial" w:cs="Arial"/>
                <w:lang w:val="en-GB" w:eastAsia="ko-KR"/>
              </w:rPr>
              <w:t xml:space="preserve">Samsung </w:t>
            </w:r>
          </w:p>
        </w:tc>
        <w:tc>
          <w:tcPr>
            <w:tcW w:w="1741" w:type="dxa"/>
          </w:tcPr>
          <w:p>
            <w:pPr>
              <w:spacing w:after="180"/>
              <w:rPr>
                <w:rFonts w:ascii="Arial" w:hAnsi="Arial" w:cs="Arial"/>
                <w:lang w:val="en-GB" w:eastAsia="ko-KR"/>
              </w:rPr>
            </w:pPr>
            <w:r>
              <w:rPr>
                <w:rFonts w:ascii="Arial" w:hAnsi="Arial" w:cs="Arial"/>
                <w:lang w:val="en-GB" w:eastAsia="ko-KR"/>
              </w:rPr>
              <w:t>Option 4</w:t>
            </w:r>
          </w:p>
        </w:tc>
        <w:tc>
          <w:tcPr>
            <w:tcW w:w="4514" w:type="dxa"/>
          </w:tcPr>
          <w:p>
            <w:pPr>
              <w:spacing w:after="180"/>
              <w:rPr>
                <w:rFonts w:ascii="Arial" w:hAnsi="Arial" w:cs="Arial"/>
                <w:lang w:val="en-GB" w:eastAsia="ko-KR"/>
              </w:rPr>
            </w:pPr>
            <w:r>
              <w:rPr>
                <w:rFonts w:ascii="Arial" w:hAnsi="Arial" w:cs="Arial"/>
                <w:lang w:val="en-GB" w:eastAsia="ko-KR"/>
              </w:rPr>
              <w:t>But seems further checking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lang w:val="en-GB" w:eastAsia="ko-KR"/>
              </w:rPr>
            </w:pPr>
            <w:r>
              <w:rPr>
                <w:rFonts w:ascii="Arial" w:hAnsi="Arial" w:cs="Arial"/>
                <w:lang w:val="en-GB" w:eastAsia="ko-KR"/>
              </w:rPr>
              <w:t>Nokia</w:t>
            </w:r>
          </w:p>
        </w:tc>
        <w:tc>
          <w:tcPr>
            <w:tcW w:w="1741" w:type="dxa"/>
          </w:tcPr>
          <w:p>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pPr>
              <w:spacing w:after="180"/>
              <w:rPr>
                <w:rFonts w:ascii="Arial" w:hAnsi="Arial" w:cs="Arial"/>
                <w:lang w:val="en-GB" w:eastAsia="ko-KR"/>
              </w:rPr>
            </w:pPr>
            <w:r>
              <w:rPr>
                <w:rFonts w:ascii="Arial" w:hAnsi="Arial" w:cs="Arial"/>
                <w:lang w:val="en-GB" w:eastAsia="ko-KR"/>
              </w:rPr>
              <w:t>Any of the options 2, 3 or 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1741" w:type="dxa"/>
          </w:tcPr>
          <w:p>
            <w:pPr>
              <w:spacing w:after="180"/>
              <w:rPr>
                <w:rFonts w:ascii="Arial" w:hAnsi="Arial" w:cs="Arial"/>
                <w:lang w:val="en-GB" w:eastAsia="ko-KR"/>
              </w:rPr>
            </w:pPr>
            <w:r>
              <w:rPr>
                <w:rFonts w:ascii="Arial" w:hAnsi="Arial" w:cs="Arial" w:eastAsiaTheme="minorEastAsia"/>
                <w:lang w:val="en-GB" w:eastAsia="zh-CN"/>
              </w:rPr>
              <w:t>Option 5</w:t>
            </w:r>
          </w:p>
        </w:tc>
        <w:tc>
          <w:tcPr>
            <w:tcW w:w="4514" w:type="dxa"/>
          </w:tcPr>
          <w:p>
            <w:pPr>
              <w:spacing w:after="180"/>
              <w:rPr>
                <w:rFonts w:ascii="Arial" w:hAnsi="Arial" w:cs="Arial"/>
                <w:lang w:val="en-GB" w:eastAsia="ko-KR"/>
              </w:rPr>
            </w:pPr>
            <w:r>
              <w:rPr>
                <w:rFonts w:ascii="Arial" w:hAnsi="Arial" w:cs="Arial" w:eastAsiaTheme="minorEastAsia"/>
                <w:lang w:val="en-GB" w:eastAsia="zh-CN"/>
              </w:rPr>
              <w:t>What is the scenario of changing the MRB 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1741" w:type="dxa"/>
          </w:tcPr>
          <w:p>
            <w:pPr>
              <w:spacing w:after="180"/>
              <w:rPr>
                <w:rFonts w:ascii="Arial" w:hAnsi="Arial" w:cs="Arial" w:eastAsiaTheme="minorEastAsia"/>
                <w:lang w:val="en-GB" w:eastAsia="zh-CN"/>
              </w:rPr>
            </w:pPr>
            <w:r>
              <w:rPr>
                <w:rFonts w:hint="eastAsia" w:ascii="Arial" w:hAnsi="Arial" w:cs="Arial" w:eastAsiaTheme="minorEastAsia"/>
                <w:lang w:val="en-GB" w:eastAsia="zh-CN"/>
              </w:rPr>
              <w:t>O</w:t>
            </w:r>
            <w:r>
              <w:rPr>
                <w:rFonts w:ascii="Arial" w:hAnsi="Arial" w:cs="Arial" w:eastAsiaTheme="minorEastAsia"/>
                <w:lang w:val="en-GB" w:eastAsia="zh-CN"/>
              </w:rPr>
              <w:t>ption1 or 3</w:t>
            </w:r>
          </w:p>
        </w:tc>
        <w:tc>
          <w:tcPr>
            <w:tcW w:w="4514"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1741" w:type="dxa"/>
          </w:tcPr>
          <w:p>
            <w:pPr>
              <w:spacing w:after="180"/>
              <w:rPr>
                <w:rFonts w:ascii="Arial" w:hAnsi="Arial" w:cs="Arial" w:eastAsiaTheme="minorEastAsia"/>
                <w:lang w:val="en-GB" w:eastAsia="zh-CN"/>
              </w:rPr>
            </w:pPr>
            <w:r>
              <w:rPr>
                <w:rFonts w:ascii="Arial" w:hAnsi="Arial" w:cs="Arial"/>
                <w:lang w:val="en-GB" w:eastAsia="ko-KR"/>
              </w:rPr>
              <w:t>Option 2,3 or 4</w:t>
            </w:r>
          </w:p>
        </w:tc>
        <w:tc>
          <w:tcPr>
            <w:tcW w:w="4514"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1741" w:type="dxa"/>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ption 4</w:t>
            </w:r>
          </w:p>
        </w:tc>
        <w:tc>
          <w:tcPr>
            <w:tcW w:w="4514"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1741" w:type="dxa"/>
          </w:tcPr>
          <w:p>
            <w:pPr>
              <w:spacing w:after="180"/>
              <w:rPr>
                <w:rFonts w:ascii="Arial" w:hAnsi="Arial" w:cs="Arial" w:eastAsiaTheme="minorEastAsia"/>
                <w:lang w:val="en-GB" w:eastAsia="zh-CN"/>
              </w:rPr>
            </w:pPr>
            <w:r>
              <w:rPr>
                <w:rFonts w:hint="eastAsia" w:ascii="Arial" w:hAnsi="Arial" w:eastAsia="MS Mincho" w:cs="Arial"/>
                <w:lang w:val="en-GB" w:eastAsia="ja-JP"/>
              </w:rPr>
              <w:t>O</w:t>
            </w:r>
            <w:r>
              <w:rPr>
                <w:rFonts w:ascii="Arial" w:hAnsi="Arial" w:eastAsia="MS Mincho" w:cs="Arial"/>
                <w:lang w:val="en-GB" w:eastAsia="ja-JP"/>
              </w:rPr>
              <w:t>ption 1</w:t>
            </w:r>
          </w:p>
        </w:tc>
        <w:tc>
          <w:tcPr>
            <w:tcW w:w="4514" w:type="dxa"/>
          </w:tcPr>
          <w:p>
            <w:pPr>
              <w:spacing w:after="180"/>
              <w:rPr>
                <w:rFonts w:ascii="Arial" w:hAnsi="Arial" w:cs="Arial" w:eastAsiaTheme="minorEastAsia"/>
                <w:lang w:val="en-GB" w:eastAsia="zh-CN"/>
              </w:rPr>
            </w:pPr>
            <w:r>
              <w:rPr>
                <w:rFonts w:hint="eastAsia" w:ascii="Arial" w:hAnsi="Arial" w:eastAsia="MS Mincho" w:cs="Arial"/>
                <w:lang w:val="en-GB" w:eastAsia="ja-JP"/>
              </w:rPr>
              <w:t>W</w:t>
            </w:r>
            <w:r>
              <w:rPr>
                <w:rFonts w:ascii="Arial" w:hAnsi="Arial" w:eastAsia="MS Mincho" w:cs="Arial"/>
                <w:lang w:val="en-GB" w:eastAsia="ja-JP"/>
              </w:rPr>
              <w:t xml:space="preserve">e have similar view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eastAsia="MS Mincho" w:cs="Arial"/>
                <w:lang w:val="en-GB" w:eastAsia="ja-JP"/>
              </w:rPr>
            </w:pPr>
            <w:r>
              <w:rPr>
                <w:rFonts w:ascii="Arial" w:hAnsi="Arial" w:eastAsia="MS Mincho" w:cs="Arial"/>
                <w:lang w:val="en-GB" w:eastAsia="ja-JP"/>
              </w:rPr>
              <w:t>Xiaomi</w:t>
            </w:r>
          </w:p>
        </w:tc>
        <w:tc>
          <w:tcPr>
            <w:tcW w:w="1741" w:type="dxa"/>
          </w:tcPr>
          <w:p>
            <w:pPr>
              <w:spacing w:after="180"/>
              <w:rPr>
                <w:rFonts w:ascii="Arial" w:hAnsi="Arial" w:eastAsia="MS Mincho" w:cs="Arial"/>
                <w:lang w:val="en-GB" w:eastAsia="ja-JP"/>
              </w:rPr>
            </w:pPr>
            <w:r>
              <w:rPr>
                <w:rFonts w:ascii="Arial" w:hAnsi="Arial" w:cs="Arial"/>
                <w:lang w:val="en-GB" w:eastAsia="ko-KR"/>
              </w:rPr>
              <w:t>Option 2,3 or 4</w:t>
            </w:r>
          </w:p>
        </w:tc>
        <w:tc>
          <w:tcPr>
            <w:tcW w:w="4514" w:type="dxa"/>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eastAsia="MS Mincho" w:cs="Arial"/>
                <w:lang w:val="en-GB" w:eastAsia="ja-JP"/>
              </w:rPr>
            </w:pPr>
            <w:r>
              <w:rPr>
                <w:rFonts w:hint="eastAsia" w:ascii="Arial" w:hAnsi="Arial" w:eastAsia="Malgun Gothic" w:cs="Arial"/>
                <w:lang w:val="en-GB" w:eastAsia="ko-KR"/>
              </w:rPr>
              <w:t>LGE</w:t>
            </w:r>
          </w:p>
        </w:tc>
        <w:tc>
          <w:tcPr>
            <w:tcW w:w="1741" w:type="dxa"/>
          </w:tcPr>
          <w:p>
            <w:pPr>
              <w:spacing w:after="180"/>
              <w:rPr>
                <w:rFonts w:ascii="Arial" w:hAnsi="Arial" w:cs="Arial"/>
                <w:lang w:val="en-GB" w:eastAsia="ko-KR"/>
              </w:rPr>
            </w:pPr>
            <w:r>
              <w:rPr>
                <w:rFonts w:hint="eastAsia" w:ascii="Arial" w:hAnsi="Arial" w:eastAsia="Malgun Gothic" w:cs="Arial"/>
                <w:lang w:val="en-GB" w:eastAsia="ko-KR"/>
              </w:rPr>
              <w:t>Option 2 or Option 4</w:t>
            </w:r>
          </w:p>
        </w:tc>
        <w:tc>
          <w:tcPr>
            <w:tcW w:w="4514" w:type="dxa"/>
          </w:tcPr>
          <w:p>
            <w:pPr>
              <w:spacing w:after="180"/>
              <w:rPr>
                <w:rFonts w:ascii="Arial" w:hAnsi="Arial" w:eastAsia="MS Mincho" w:cs="Arial"/>
                <w:lang w:val="en-GB" w:eastAsia="ja-JP"/>
              </w:rPr>
            </w:pPr>
            <w:r>
              <w:rPr>
                <w:rFonts w:hint="eastAsia" w:ascii="Arial" w:hAnsi="Arial" w:eastAsia="Malgun Gothic" w:cs="Arial"/>
                <w:lang w:val="en-GB" w:eastAsia="ko-KR"/>
              </w:rPr>
              <w:t>We slightly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eastAsia="Malgun Gothic" w:cs="Arial"/>
                <w:lang w:val="en-GB" w:eastAsia="ko-KR"/>
              </w:rPr>
            </w:pPr>
            <w:r>
              <w:rPr>
                <w:rFonts w:ascii="Arial" w:hAnsi="Arial" w:eastAsia="宋体" w:cs="Arial"/>
                <w:lang w:val="en-GB" w:eastAsia="zh-CN"/>
              </w:rPr>
              <w:t>Ericsson</w:t>
            </w:r>
          </w:p>
        </w:tc>
        <w:tc>
          <w:tcPr>
            <w:tcW w:w="1741" w:type="dxa"/>
          </w:tcPr>
          <w:p>
            <w:pPr>
              <w:spacing w:after="180"/>
              <w:rPr>
                <w:rFonts w:ascii="Arial" w:hAnsi="Arial" w:eastAsia="Malgun Gothic" w:cs="Arial"/>
                <w:lang w:val="en-GB" w:eastAsia="ko-KR"/>
              </w:rPr>
            </w:pPr>
            <w:r>
              <w:rPr>
                <w:rFonts w:ascii="Arial" w:hAnsi="Arial" w:cs="Arial"/>
                <w:lang w:val="en-GB" w:eastAsia="ko-KR"/>
              </w:rPr>
              <w:t>Option 2, 3 or 4</w:t>
            </w:r>
          </w:p>
        </w:tc>
        <w:tc>
          <w:tcPr>
            <w:tcW w:w="4514" w:type="dxa"/>
          </w:tcPr>
          <w:p>
            <w:pPr>
              <w:spacing w:after="180"/>
              <w:rPr>
                <w:rFonts w:ascii="Arial" w:hAnsi="Arial" w:cs="Arial" w:eastAsiaTheme="minorEastAsia"/>
                <w:lang w:val="en-GB" w:eastAsia="zh-CN"/>
              </w:rPr>
            </w:pPr>
            <w:r>
              <w:rPr>
                <w:rFonts w:ascii="Arial" w:hAnsi="Arial" w:cs="Arial" w:eastAsiaTheme="minorEastAsia"/>
                <w:lang w:val="en-GB" w:eastAsia="zh-CN"/>
              </w:rPr>
              <w:t xml:space="preserve">RAN2 should try to correct the procedure and not change agreements, i.e Option 5 is not preferred. </w:t>
            </w:r>
          </w:p>
          <w:p>
            <w:pPr>
              <w:spacing w:after="180"/>
              <w:rPr>
                <w:rFonts w:ascii="Arial" w:hAnsi="Arial" w:cs="Arial" w:eastAsiaTheme="minorEastAsia"/>
                <w:lang w:val="en-GB" w:eastAsia="zh-CN"/>
              </w:rPr>
            </w:pPr>
            <w:r>
              <w:rPr>
                <w:rFonts w:ascii="Arial" w:hAnsi="Arial" w:cs="Arial" w:eastAsiaTheme="minorEastAsia"/>
                <w:lang w:val="en-GB" w:eastAsia="zh-CN"/>
              </w:rPr>
              <w:t>We would still like to review the detailed procedure text for the option selected as it is lifted into the CR.</w:t>
            </w:r>
          </w:p>
          <w:p>
            <w:pPr>
              <w:spacing w:after="180"/>
              <w:rPr>
                <w:rFonts w:ascii="Arial" w:hAnsi="Arial" w:eastAsia="Malgun Gothic"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ascii="Arial" w:hAnsi="Arial" w:eastAsia="宋体" w:cs="Arial"/>
                <w:lang w:val="en-GB" w:eastAsia="zh-CN"/>
              </w:rPr>
            </w:pPr>
            <w:r>
              <w:rPr>
                <w:rFonts w:hint="eastAsia" w:ascii="Arial" w:hAnsi="Arial" w:cs="Arial" w:eastAsiaTheme="minorEastAsia"/>
                <w:lang w:val="en-GB" w:eastAsia="zh-CN"/>
              </w:rPr>
              <w:t>Sharp</w:t>
            </w:r>
          </w:p>
        </w:tc>
        <w:tc>
          <w:tcPr>
            <w:tcW w:w="1741" w:type="dxa"/>
          </w:tcPr>
          <w:p>
            <w:pPr>
              <w:spacing w:after="180"/>
              <w:rPr>
                <w:rFonts w:ascii="Arial" w:hAnsi="Arial" w:cs="Arial"/>
                <w:lang w:val="en-GB" w:eastAsia="ko-KR"/>
              </w:rPr>
            </w:pPr>
            <w:r>
              <w:rPr>
                <w:rFonts w:hint="eastAsia" w:ascii="Arial" w:hAnsi="Arial" w:cs="Arial" w:eastAsiaTheme="minorEastAsia"/>
                <w:lang w:val="en-GB" w:eastAsia="zh-CN"/>
              </w:rPr>
              <w:t>Option 2,3 or 4</w:t>
            </w:r>
          </w:p>
        </w:tc>
        <w:tc>
          <w:tcPr>
            <w:tcW w:w="4514"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hint="eastAsia" w:ascii="Arial" w:hAnsi="Arial" w:cs="Arial" w:eastAsiaTheme="minorEastAsia"/>
                <w:lang w:val="en-GB" w:eastAsia="zh-CN"/>
              </w:rPr>
            </w:pPr>
            <w:r>
              <w:rPr>
                <w:rFonts w:ascii="Arial" w:hAnsi="Arial" w:eastAsia="Malgun Gothic" w:cs="Arial"/>
                <w:lang w:val="en-GB" w:eastAsia="ko-KR"/>
              </w:rPr>
              <w:t>Futurewei</w:t>
            </w:r>
          </w:p>
        </w:tc>
        <w:tc>
          <w:tcPr>
            <w:tcW w:w="1741" w:type="dxa"/>
          </w:tcPr>
          <w:p>
            <w:pPr>
              <w:spacing w:after="180"/>
              <w:rPr>
                <w:rFonts w:hint="eastAsia" w:ascii="Arial" w:hAnsi="Arial" w:cs="Arial" w:eastAsiaTheme="minorEastAsia"/>
                <w:lang w:val="en-GB" w:eastAsia="zh-CN"/>
              </w:rPr>
            </w:pPr>
            <w:r>
              <w:rPr>
                <w:rFonts w:ascii="Arial" w:hAnsi="Arial" w:eastAsia="Malgun Gothic" w:cs="Arial"/>
                <w:lang w:val="en-GB" w:eastAsia="ko-KR"/>
              </w:rPr>
              <w:t>Option 2, 3 or 4</w:t>
            </w:r>
          </w:p>
        </w:tc>
        <w:tc>
          <w:tcPr>
            <w:tcW w:w="4514" w:type="dxa"/>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1741" w:type="dxa"/>
          </w:tcPr>
          <w:p>
            <w:pPr>
              <w:spacing w:after="180"/>
              <w:rPr>
                <w:rFonts w:hint="default" w:ascii="Arial" w:hAnsi="Arial" w:eastAsia="宋体" w:cs="Arial"/>
                <w:lang w:val="en-US" w:eastAsia="zh-CN"/>
              </w:rPr>
            </w:pPr>
            <w:r>
              <w:rPr>
                <w:rFonts w:hint="eastAsia" w:ascii="Arial" w:hAnsi="Arial" w:eastAsia="宋体" w:cs="Arial"/>
                <w:lang w:val="en-US" w:eastAsia="zh-CN"/>
              </w:rPr>
              <w:t>Option 5 (proponent)</w:t>
            </w:r>
          </w:p>
        </w:tc>
        <w:tc>
          <w:tcPr>
            <w:tcW w:w="4514" w:type="dxa"/>
          </w:tcPr>
          <w:p>
            <w:pPr>
              <w:spacing w:after="180"/>
              <w:rPr>
                <w:rFonts w:hint="eastAsia" w:ascii="Arial" w:hAnsi="Arial" w:cs="Arial" w:eastAsiaTheme="minorEastAsia"/>
                <w:lang w:val="en-GB" w:eastAsia="zh-CN"/>
              </w:rPr>
            </w:pPr>
            <w:r>
              <w:rPr>
                <w:rFonts w:hint="eastAsia" w:ascii="Arial" w:hAnsi="Arial" w:cs="Arial" w:eastAsiaTheme="minorEastAsia"/>
                <w:lang w:val="en-GB" w:eastAsia="zh-CN"/>
              </w:rPr>
              <w:t>we might have packets in the lower layer yet to be processed at UE side</w:t>
            </w:r>
            <w:r>
              <w:rPr>
                <w:rFonts w:hint="eastAsia" w:ascii="Arial" w:hAnsi="Arial" w:cs="Arial" w:eastAsiaTheme="minorEastAsia"/>
                <w:lang w:val="en-US" w:eastAsia="zh-CN"/>
              </w:rPr>
              <w:t xml:space="preserve"> when the MRB ID change is happening</w:t>
            </w:r>
            <w:r>
              <w:rPr>
                <w:rFonts w:hint="eastAsia" w:ascii="Arial" w:hAnsi="Arial" w:cs="Arial" w:eastAsiaTheme="minorEastAsia"/>
                <w:lang w:val="en-GB" w:eastAsia="zh-CN"/>
              </w:rPr>
              <w:t>. it would force UE to maintain two sets of LCID to RB ID mappings</w:t>
            </w:r>
            <w:r>
              <w:rPr>
                <w:rFonts w:hint="eastAsia" w:ascii="Arial" w:hAnsi="Arial" w:cs="Arial" w:eastAsiaTheme="minorEastAsia"/>
                <w:lang w:val="en-US" w:eastAsia="zh-CN"/>
              </w:rPr>
              <w:t xml:space="preserve">, </w:t>
            </w:r>
            <w:r>
              <w:rPr>
                <w:rFonts w:hint="eastAsia" w:ascii="Arial" w:hAnsi="Arial" w:cs="Arial" w:eastAsiaTheme="minorEastAsia"/>
                <w:lang w:val="en-GB" w:eastAsia="zh-CN"/>
              </w:rPr>
              <w:t xml:space="preserve"> temporarily</w:t>
            </w:r>
            <w:r>
              <w:rPr>
                <w:rFonts w:hint="eastAsia" w:ascii="Arial" w:hAnsi="Arial" w:cs="Arial" w:eastAsiaTheme="minorEastAsia"/>
                <w:lang w:val="en-US" w:eastAsia="zh-CN"/>
              </w:rPr>
              <w:t xml:space="preserve"> but controversial, </w:t>
            </w:r>
            <w:r>
              <w:rPr>
                <w:rFonts w:hint="eastAsia" w:ascii="Arial" w:hAnsi="Arial" w:cs="Arial" w:eastAsiaTheme="minorEastAsia"/>
                <w:lang w:val="en-GB" w:eastAsia="zh-CN"/>
              </w:rPr>
              <w:t xml:space="preserve">otherwise this part of data will have to be discarded. </w:t>
            </w:r>
          </w:p>
          <w:p>
            <w:pPr>
              <w:spacing w:after="180"/>
              <w:rPr>
                <w:rFonts w:hint="eastAsia" w:ascii="Arial" w:hAnsi="Arial" w:cs="Arial" w:eastAsiaTheme="minorEastAsia"/>
                <w:lang w:val="en-US" w:eastAsia="zh-CN"/>
              </w:rPr>
            </w:pPr>
            <w:r>
              <w:rPr>
                <w:rFonts w:hint="eastAsia" w:ascii="Arial" w:hAnsi="Arial" w:cs="Arial" w:eastAsiaTheme="minorEastAsia"/>
                <w:lang w:val="en-US" w:eastAsia="zh-CN"/>
              </w:rPr>
              <w:t>also, we prefer following how we dealt with DRB in unicast, not making exception here and there.</w:t>
            </w:r>
          </w:p>
          <w:p>
            <w:pPr>
              <w:spacing w:after="180"/>
              <w:rPr>
                <w:rFonts w:hint="default" w:ascii="Arial" w:hAnsi="Arial" w:cs="Arial" w:eastAsiaTheme="minorEastAsia"/>
                <w:lang w:val="en-US" w:eastAsia="zh-CN"/>
              </w:rPr>
            </w:pPr>
            <w:r>
              <w:rPr>
                <w:rFonts w:hint="eastAsia" w:ascii="Arial" w:hAnsi="Arial" w:cs="Arial" w:eastAsiaTheme="minorEastAsia"/>
                <w:lang w:val="en-US" w:eastAsia="zh-CN"/>
              </w:rPr>
              <w:t>an agreement with unsolved issue deserves a re-consideration, especially when we have a simpler and working solution: leave the MRB ID alignment by network implementation.</w:t>
            </w:r>
          </w:p>
        </w:tc>
      </w:tr>
    </w:tbl>
    <w:p>
      <w:pPr>
        <w:spacing w:before="240"/>
        <w:rPr>
          <w:rFonts w:ascii="Arial" w:hAnsi="Arial" w:eastAsia="宋体" w:cs="Arial"/>
          <w:lang w:eastAsia="zh-CN"/>
        </w:rPr>
      </w:pPr>
      <w:r>
        <w:rPr>
          <w:rFonts w:hint="eastAsia" w:ascii="Arial" w:hAnsi="Arial" w:eastAsia="宋体" w:cs="Arial"/>
          <w:lang w:eastAsia="zh-CN"/>
        </w:rPr>
        <w:t xml:space="preserve">In </w:t>
      </w:r>
      <w:r>
        <w:rPr>
          <w:rFonts w:ascii="Arial" w:hAnsi="Arial" w:eastAsia="宋体"/>
          <w:lang w:eastAsia="zh-CN"/>
        </w:rPr>
        <w:t>R2-2204828</w:t>
      </w:r>
      <w:r>
        <w:rPr>
          <w:rFonts w:hint="eastAsia" w:ascii="Arial" w:hAnsi="Arial" w:eastAsia="宋体"/>
          <w:lang w:eastAsia="zh-CN"/>
        </w:rPr>
        <w:t>, it is also proposed that o</w:t>
      </w:r>
      <w:r>
        <w:rPr>
          <w:rFonts w:ascii="Arial" w:hAnsi="Arial" w:eastAsia="宋体"/>
          <w:lang w:eastAsia="zh-CN"/>
        </w:rPr>
        <w:t>nly when UE establishes an SDAP for a TMGI, UE informs the establishment of user plane resources for the TMGI</w:t>
      </w:r>
      <w:r>
        <w:rPr>
          <w:rFonts w:hint="eastAsia" w:ascii="Arial" w:hAnsi="Arial" w:eastAsia="宋体"/>
          <w:lang w:eastAsia="zh-CN"/>
        </w:rPr>
        <w:t>.</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4368"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cs="Arial"/>
              </w:rPr>
              <w:t>Proposals</w:t>
            </w:r>
            <w:r>
              <w:rPr>
                <w:rFonts w:ascii="Arial" w:hAnsi="Arial" w:eastAsia="宋体" w:cs="Arial"/>
                <w:lang w:eastAsia="zh-CN"/>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Borders>
              <w:top w:val="single" w:color="auto" w:sz="4" w:space="0"/>
              <w:left w:val="single" w:color="auto" w:sz="4" w:space="0"/>
              <w:bottom w:val="single" w:color="auto" w:sz="4" w:space="0"/>
              <w:right w:val="single" w:color="auto" w:sz="4" w:space="0"/>
            </w:tcBorders>
          </w:tcPr>
          <w:p>
            <w:pPr>
              <w:rPr>
                <w:rFonts w:ascii="Arial" w:hAnsi="Arial" w:eastAsia="宋体"/>
                <w:lang w:val="en-GB" w:eastAsia="zh-CN"/>
              </w:rPr>
            </w:pPr>
            <w:r>
              <w:rPr>
                <w:rFonts w:ascii="Arial" w:hAnsi="Arial" w:eastAsia="宋体"/>
                <w:lang w:eastAsia="zh-CN"/>
              </w:rPr>
              <w:t>VIVO</w:t>
            </w:r>
          </w:p>
          <w:p>
            <w:pPr>
              <w:spacing w:after="180"/>
              <w:rPr>
                <w:rFonts w:ascii="Arial" w:hAnsi="Arial" w:eastAsia="宋体"/>
                <w:lang w:val="en-GB" w:eastAsia="zh-CN"/>
              </w:rPr>
            </w:pPr>
            <w:r>
              <w:rPr>
                <w:rFonts w:ascii="Arial" w:hAnsi="Arial" w:eastAsia="宋体"/>
                <w:lang w:eastAsia="zh-CN"/>
              </w:rPr>
              <w:t>R2-2204828</w:t>
            </w:r>
          </w:p>
        </w:tc>
        <w:tc>
          <w:tcPr>
            <w:tcW w:w="4368" w:type="pct"/>
            <w:tcBorders>
              <w:top w:val="single" w:color="auto" w:sz="4" w:space="0"/>
              <w:left w:val="single" w:color="auto" w:sz="4" w:space="0"/>
              <w:bottom w:val="single" w:color="auto" w:sz="4" w:space="0"/>
              <w:right w:val="single" w:color="auto" w:sz="4" w:space="0"/>
            </w:tcBorders>
          </w:tcPr>
          <w:p>
            <w:pPr>
              <w:rPr>
                <w:rFonts w:eastAsia="Malgun Gothic"/>
                <w:b/>
                <w:szCs w:val="22"/>
                <w:lang w:val="en-GB"/>
              </w:rPr>
            </w:pPr>
            <w:r>
              <w:rPr>
                <w:b/>
                <w:szCs w:val="22"/>
              </w:rPr>
              <w:t>Proposal 3: Only when UE establishes an SDAP for a TMGI, UE informs the establishment of user plane resources for the TMGI.</w:t>
            </w:r>
          </w:p>
          <w:p>
            <w:pPr>
              <w:pStyle w:val="6"/>
              <w:numPr>
                <w:ilvl w:val="0"/>
                <w:numId w:val="0"/>
              </w:numPr>
              <w:rPr>
                <w:rFonts w:eastAsiaTheme="minorEastAsia"/>
                <w:b w:val="0"/>
                <w:szCs w:val="20"/>
                <w:lang w:eastAsia="zh-CN"/>
              </w:rPr>
            </w:pPr>
            <w:r>
              <w:rPr>
                <w:b w:val="0"/>
                <w:szCs w:val="20"/>
                <w:lang w:eastAsia="zh-CN"/>
              </w:rPr>
              <w:t>Annex: Proposed TP to TS 38.331</w:t>
            </w:r>
          </w:p>
          <w:p>
            <w:pPr>
              <w:rPr>
                <w:rFonts w:eastAsiaTheme="minorEastAsia"/>
                <w:lang w:eastAsia="zh-CN"/>
              </w:rPr>
            </w:pPr>
            <w:r>
              <w:rPr>
                <w:rFonts w:eastAsiaTheme="minorEastAsia"/>
                <w:lang w:eastAsia="zh-CN"/>
              </w:rPr>
              <w:t>……</w:t>
            </w:r>
          </w:p>
          <w:p>
            <w:r>
              <w:t>5.9.3.3</w:t>
            </w:r>
            <w:r>
              <w:tab/>
            </w:r>
            <w:r>
              <w:t>Broadcast MRB establishment</w:t>
            </w:r>
          </w:p>
          <w:p>
            <w:r>
              <w:t>Upon a broadcast MRB establishment, the UE shall:</w:t>
            </w:r>
          </w:p>
          <w:p>
            <w:pPr>
              <w:pStyle w:val="63"/>
              <w:numPr>
                <w:ilvl w:val="0"/>
                <w:numId w:val="14"/>
              </w:numPr>
              <w:rPr>
                <w:lang w:eastAsia="zh-CN"/>
              </w:rPr>
            </w:pPr>
            <w:r>
              <w:rPr>
                <w:lang w:eastAsia="zh-CN"/>
              </w:rPr>
              <w:t xml:space="preserve">establish a PDCP entity and an RLC entity in accordance with </w:t>
            </w:r>
            <w:r>
              <w:rPr>
                <w:i/>
                <w:lang w:eastAsia="zh-CN"/>
              </w:rPr>
              <w:t>MRB-InfoBroadcast</w:t>
            </w:r>
            <w:r>
              <w:rPr>
                <w:lang w:eastAsia="zh-CN"/>
              </w:rPr>
              <w:t xml:space="preserve"> for this broadcast MRB included in the </w:t>
            </w:r>
            <w:r>
              <w:rPr>
                <w:i/>
                <w:iCs/>
                <w:lang w:eastAsia="zh-CN"/>
              </w:rPr>
              <w:t>MBSBroadcastConfiguration</w:t>
            </w:r>
            <w:r>
              <w:rPr>
                <w:lang w:eastAsia="zh-CN"/>
              </w:rPr>
              <w:t xml:space="preserve"> message and the configuration specified in 9.1.1.7;</w:t>
            </w:r>
          </w:p>
          <w:p>
            <w:pPr>
              <w:pStyle w:val="63"/>
              <w:numPr>
                <w:ilvl w:val="0"/>
                <w:numId w:val="15"/>
              </w:numPr>
              <w:rPr>
                <w:lang w:eastAsia="zh-CN"/>
              </w:rPr>
            </w:pPr>
            <w:r>
              <w:rPr>
                <w:lang w:eastAsia="zh-CN"/>
              </w:rPr>
              <w:t xml:space="preserve">receive DL-SCH on the cell where the </w:t>
            </w:r>
            <w:r>
              <w:rPr>
                <w:i/>
                <w:lang w:eastAsia="zh-CN"/>
              </w:rPr>
              <w:t>MBSBroadcastConfiguration</w:t>
            </w:r>
            <w:r>
              <w:rPr>
                <w:lang w:eastAsia="zh-CN"/>
              </w:rPr>
              <w:t xml:space="preserve"> message was received for the MBS broadcast service for which the broadcast MRB is established and using </w:t>
            </w:r>
            <w:r>
              <w:rPr>
                <w:i/>
              </w:rPr>
              <w:t>g-RNTI</w:t>
            </w:r>
            <w:r>
              <w:rPr>
                <w:lang w:eastAsia="zh-CN"/>
              </w:rPr>
              <w:t xml:space="preserve"> and </w:t>
            </w:r>
            <w:r>
              <w:rPr>
                <w:i/>
              </w:rPr>
              <w:t>mtch-SchedulingInfo</w:t>
            </w:r>
            <w:r>
              <w:rPr>
                <w:lang w:eastAsia="zh-CN"/>
              </w:rPr>
              <w:t xml:space="preserve"> (if included) in this message for this MBS broadcast service;</w:t>
            </w:r>
          </w:p>
          <w:p>
            <w:pPr>
              <w:pStyle w:val="63"/>
              <w:numPr>
                <w:ilvl w:val="0"/>
                <w:numId w:val="16"/>
              </w:numPr>
              <w:rPr>
                <w:lang w:eastAsia="zh-CN"/>
              </w:rPr>
            </w:pPr>
            <w:r>
              <w:rPr>
                <w:lang w:eastAsia="zh-CN"/>
              </w:rPr>
              <w:t xml:space="preserve">configure the physical layer in accordance with the </w:t>
            </w:r>
            <w:r>
              <w:rPr>
                <w:i/>
                <w:lang w:eastAsia="zh-CN"/>
              </w:rPr>
              <w:t>mbs-SessionInfoList</w:t>
            </w:r>
            <w:r>
              <w:rPr>
                <w:lang w:eastAsia="zh-CN"/>
              </w:rPr>
              <w:t xml:space="preserve">, </w:t>
            </w:r>
            <w:r>
              <w:rPr>
                <w:i/>
              </w:rPr>
              <w:t>searchSpaceMTCH</w:t>
            </w:r>
            <w:r>
              <w:rPr>
                <w:i/>
                <w:lang w:eastAsia="zh-CN"/>
              </w:rPr>
              <w:t>,</w:t>
            </w:r>
            <w:r>
              <w:t xml:space="preserve"> </w:t>
            </w:r>
            <w:r>
              <w:rPr>
                <w:i/>
                <w:lang w:eastAsia="zh-CN"/>
              </w:rPr>
              <w:t>pdsch-ConfigMTCH</w:t>
            </w:r>
            <w:r>
              <w:rPr>
                <w:lang w:eastAsia="zh-CN"/>
              </w:rPr>
              <w:t xml:space="preserve">, applicable for the broadcast MRB, as included in the </w:t>
            </w:r>
            <w:r>
              <w:rPr>
                <w:i/>
                <w:iCs/>
                <w:lang w:eastAsia="zh-CN"/>
              </w:rPr>
              <w:t>MBSBroadcastConfiguration</w:t>
            </w:r>
            <w:r>
              <w:rPr>
                <w:lang w:eastAsia="zh-CN"/>
              </w:rPr>
              <w:t xml:space="preserve"> message;</w:t>
            </w:r>
          </w:p>
          <w:p>
            <w:pPr>
              <w:pStyle w:val="63"/>
              <w:ind w:left="1600" w:hanging="400"/>
              <w:rPr>
                <w:del w:id="414" w:author="vivo (Stephen)" w:date="2022-04-26T02:46:00Z"/>
                <w:i/>
                <w:lang w:eastAsia="zh-CN"/>
              </w:rPr>
            </w:pPr>
            <w:del w:id="415" w:author="vivo (Stephen)" w:date="2022-04-26T02:46:00Z">
              <w:r>
                <w:rPr>
                  <w:lang w:eastAsia="zh-CN"/>
                </w:rPr>
                <w:delText>1&gt;</w:delText>
              </w:r>
            </w:del>
            <w:del w:id="416" w:author="vivo (Stephen)" w:date="2022-04-26T02:46:00Z">
              <w:r>
                <w:rPr>
                  <w:lang w:eastAsia="zh-CN"/>
                </w:rPr>
                <w:tab/>
              </w:r>
            </w:del>
            <w:del w:id="417" w:author="vivo (Stephen)" w:date="2022-04-26T02:46:00Z">
              <w:r>
                <w:rPr>
                  <w:lang w:eastAsia="zh-CN"/>
                </w:rPr>
                <w:delText xml:space="preserve">inform upper layers about the establishment of the broadcast MRB by indicating the corresponding </w:delText>
              </w:r>
            </w:del>
            <w:del w:id="418" w:author="vivo (Stephen)" w:date="2022-04-26T02:46:00Z">
              <w:r>
                <w:rPr>
                  <w:i/>
                  <w:lang w:eastAsia="zh-CN"/>
                </w:rPr>
                <w:delText>tmgi;</w:delText>
              </w:r>
            </w:del>
          </w:p>
          <w:p>
            <w:pPr>
              <w:pStyle w:val="63"/>
              <w:numPr>
                <w:ilvl w:val="0"/>
                <w:numId w:val="17"/>
              </w:numPr>
            </w:pPr>
            <w:r>
              <w:t xml:space="preserve">if an SDAP </w:t>
            </w:r>
            <w:r>
              <w:rPr>
                <w:lang w:eastAsia="zh-CN"/>
              </w:rPr>
              <w:t>entity</w:t>
            </w:r>
            <w:r>
              <w:t xml:space="preserve"> with the received </w:t>
            </w:r>
            <w:r>
              <w:rPr>
                <w:i/>
              </w:rPr>
              <w:t>tmgi</w:t>
            </w:r>
            <w:r>
              <w:t xml:space="preserve"> does not exist:</w:t>
            </w:r>
          </w:p>
          <w:p>
            <w:pPr>
              <w:pStyle w:val="64"/>
              <w:rPr>
                <w:ins w:id="419" w:author="vivo (Stephen)" w:date="2022-04-26T02:46:00Z"/>
              </w:rPr>
            </w:pPr>
            <w:r>
              <w:t>2&gt;</w:t>
            </w:r>
            <w:r>
              <w:tab/>
            </w:r>
            <w:r>
              <w:t>establish an SDAP entity as specified in TS 37.324 [24] clause 5.1.1.</w:t>
            </w:r>
          </w:p>
          <w:p>
            <w:pPr>
              <w:pStyle w:val="69"/>
              <w:ind w:left="147" w:firstLine="420"/>
              <w:rPr>
                <w:ins w:id="420" w:author="vivo (Stephen)" w:date="2022-04-26T02:46:00Z"/>
              </w:rPr>
            </w:pPr>
            <w:ins w:id="421" w:author="vivo (Stephen)" w:date="2022-04-26T02:46:00Z">
              <w:r>
                <w:rPr/>
                <w:t xml:space="preserve">2&gt; if an SDAP entity with the received </w:t>
              </w:r>
            </w:ins>
            <w:ins w:id="422" w:author="vivo (Stephen)" w:date="2022-04-26T02:46:00Z">
              <w:r>
                <w:rPr>
                  <w:i/>
                </w:rPr>
                <w:t>tmgi</w:t>
              </w:r>
            </w:ins>
            <w:ins w:id="423" w:author="vivo (Stephen)" w:date="2022-04-26T02:46:00Z">
              <w:r>
                <w:rPr/>
                <w:t xml:space="preserve"> did not exist prior to receiving this reconfiguration:</w:t>
              </w:r>
            </w:ins>
          </w:p>
          <w:p>
            <w:pPr>
              <w:pStyle w:val="71"/>
              <w:ind w:left="0" w:firstLine="1000" w:firstLineChars="500"/>
              <w:rPr>
                <w:lang w:eastAsia="zh-CN"/>
              </w:rPr>
            </w:pPr>
            <w:ins w:id="424" w:author="vivo (Stephen)" w:date="2022-04-26T02:46:00Z">
              <w:r>
                <w:rPr/>
                <w:t>3&gt;</w:t>
              </w:r>
            </w:ins>
            <w:ins w:id="425" w:author="vivo (Stephen)" w:date="2022-04-26T02:46:00Z">
              <w:r>
                <w:rPr/>
                <w:tab/>
              </w:r>
            </w:ins>
            <w:ins w:id="426" w:author="vivo (Stephen)" w:date="2022-04-26T02:46:00Z">
              <w:r>
                <w:rPr/>
                <w:t xml:space="preserve">indicate the establishment of the user plane resources for the </w:t>
              </w:r>
            </w:ins>
            <w:ins w:id="427" w:author="vivo (Stephen)" w:date="2022-04-26T02:46:00Z">
              <w:r>
                <w:rPr>
                  <w:i/>
                </w:rPr>
                <w:t>tmgi</w:t>
              </w:r>
            </w:ins>
            <w:ins w:id="428" w:author="vivo (Stephen)" w:date="2022-04-26T02:46:00Z">
              <w:r>
                <w:rPr/>
                <w:t xml:space="preserve"> to upper layers;</w:t>
              </w:r>
            </w:ins>
          </w:p>
        </w:tc>
      </w:tr>
    </w:tbl>
    <w:p>
      <w:pPr>
        <w:pStyle w:val="3"/>
        <w:spacing w:before="240"/>
        <w:rPr>
          <w:rFonts w:ascii="Arial" w:hAnsi="Arial" w:eastAsia="宋体" w:cs="Arial"/>
          <w:szCs w:val="20"/>
          <w:lang w:val="en-GB"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 xml:space="preserve">Question 7: Do you agree P3 and corresponding </w:t>
      </w:r>
      <w:r>
        <w:rPr>
          <w:rFonts w:hint="eastAsia" w:ascii="Arial" w:hAnsi="Arial" w:eastAsia="宋体" w:cs="Arial"/>
          <w:b/>
          <w:szCs w:val="20"/>
          <w:lang w:eastAsia="zh-CN"/>
        </w:rPr>
        <w:t>TP</w:t>
      </w:r>
      <w:r>
        <w:rPr>
          <w:rFonts w:ascii="Arial" w:hAnsi="Arial" w:eastAsia="宋体" w:cs="Arial"/>
          <w:b/>
          <w:szCs w:val="20"/>
          <w:lang w:eastAsia="zh-CN"/>
        </w:rPr>
        <w:t xml:space="preserve"> in R2-2204828?</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988"/>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7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4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7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14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7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4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eastAsia="宋体" w:cs="Arial"/>
                <w:lang w:val="en-GB" w:eastAsia="zh-CN"/>
              </w:rPr>
              <w:t>It depends on whether SDAP entity is needed for multicast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lang w:val="en-GB" w:eastAsia="ko-KR"/>
              </w:rPr>
            </w:pPr>
            <w:r>
              <w:rPr>
                <w:rFonts w:ascii="Arial" w:hAnsi="Arial" w:cs="Arial"/>
                <w:lang w:val="en-GB" w:eastAsia="ko-KR"/>
              </w:rPr>
              <w:t>Qualcomm</w:t>
            </w:r>
          </w:p>
        </w:tc>
        <w:tc>
          <w:tcPr>
            <w:tcW w:w="579" w:type="pct"/>
          </w:tcPr>
          <w:p>
            <w:pPr>
              <w:spacing w:after="180"/>
              <w:rPr>
                <w:rFonts w:ascii="Arial" w:hAnsi="Arial" w:cs="Arial"/>
                <w:lang w:val="en-GB" w:eastAsia="ko-KR"/>
              </w:rPr>
            </w:pPr>
            <w:r>
              <w:rPr>
                <w:rFonts w:ascii="Arial" w:hAnsi="Arial" w:cs="Arial"/>
                <w:lang w:val="en-GB" w:eastAsia="ko-KR"/>
              </w:rPr>
              <w:t>ok</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lang w:val="en-GB" w:eastAsia="ko-KR"/>
              </w:rPr>
            </w:pPr>
            <w:r>
              <w:rPr>
                <w:rFonts w:ascii="Arial" w:hAnsi="Arial" w:cs="Arial"/>
                <w:lang w:val="en-GB" w:eastAsia="ko-KR"/>
              </w:rPr>
              <w:t>Samsung</w:t>
            </w:r>
          </w:p>
        </w:tc>
        <w:tc>
          <w:tcPr>
            <w:tcW w:w="579" w:type="pct"/>
          </w:tcPr>
          <w:p>
            <w:pPr>
              <w:spacing w:after="180"/>
              <w:rPr>
                <w:rFonts w:ascii="Arial" w:hAnsi="Arial" w:cs="Arial"/>
                <w:lang w:val="en-GB" w:eastAsia="ko-KR"/>
              </w:rPr>
            </w:pPr>
            <w:r>
              <w:rPr>
                <w:rFonts w:ascii="Arial" w:hAnsi="Arial" w:cs="Arial"/>
                <w:lang w:val="en-GB" w:eastAsia="ko-KR"/>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lang w:val="en-GB" w:eastAsia="ko-KR"/>
              </w:rPr>
            </w:pPr>
            <w:r>
              <w:rPr>
                <w:rFonts w:ascii="Arial" w:hAnsi="Arial" w:cs="Arial"/>
                <w:lang w:val="en-GB" w:eastAsia="ko-KR"/>
              </w:rPr>
              <w:t>Nokia</w:t>
            </w:r>
          </w:p>
        </w:tc>
        <w:tc>
          <w:tcPr>
            <w:tcW w:w="579" w:type="pct"/>
          </w:tcPr>
          <w:p>
            <w:pPr>
              <w:spacing w:after="180"/>
              <w:rPr>
                <w:rFonts w:ascii="Arial" w:hAnsi="Arial" w:cs="Arial"/>
                <w:lang w:val="en-GB" w:eastAsia="ko-KR"/>
              </w:rPr>
            </w:pPr>
            <w:r>
              <w:rPr>
                <w:rFonts w:ascii="Arial" w:hAnsi="Arial" w:cs="Arial"/>
                <w:lang w:val="en-GB" w:eastAsia="ko-KR"/>
              </w:rPr>
              <w:t>Maybe</w:t>
            </w:r>
          </w:p>
        </w:tc>
        <w:tc>
          <w:tcPr>
            <w:tcW w:w="3149" w:type="pct"/>
          </w:tcPr>
          <w:p>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7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7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7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57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7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79" w:type="pct"/>
          </w:tcPr>
          <w:p>
            <w:pPr>
              <w:spacing w:after="180"/>
              <w:rPr>
                <w:rFonts w:ascii="Arial" w:hAnsi="Arial" w:cs="Arial" w:eastAsiaTheme="minorEastAsia"/>
                <w:lang w:val="en-GB" w:eastAsia="zh-CN"/>
              </w:rPr>
            </w:pPr>
            <w:r>
              <w:rPr>
                <w:rFonts w:hint="eastAsia" w:ascii="Arial" w:hAnsi="Arial" w:eastAsia="MS Mincho" w:cs="Arial"/>
                <w:lang w:val="en-GB" w:eastAsia="ja-JP"/>
              </w:rPr>
              <w:t>N</w:t>
            </w:r>
            <w:r>
              <w:rPr>
                <w:rFonts w:ascii="Arial" w:hAnsi="Arial" w:eastAsia="MS Mincho" w:cs="Arial"/>
                <w:lang w:val="en-GB" w:eastAsia="ja-JP"/>
              </w:rPr>
              <w:t>o</w:t>
            </w:r>
          </w:p>
        </w:tc>
        <w:tc>
          <w:tcPr>
            <w:tcW w:w="3149" w:type="pct"/>
          </w:tcPr>
          <w:p>
            <w:pPr>
              <w:spacing w:after="180"/>
              <w:rPr>
                <w:rFonts w:ascii="Arial" w:hAnsi="Arial" w:cs="Arial"/>
                <w:lang w:val="en-GB" w:eastAsia="ko-KR"/>
              </w:rPr>
            </w:pPr>
            <w:r>
              <w:rPr>
                <w:rFonts w:hint="eastAsia" w:ascii="Arial" w:hAnsi="Arial" w:eastAsia="MS Mincho" w:cs="Arial"/>
                <w:lang w:val="en-GB" w:eastAsia="ja-JP"/>
              </w:rPr>
              <w:t>W</w:t>
            </w:r>
            <w:r>
              <w:rPr>
                <w:rFonts w:ascii="Arial" w:hAnsi="Arial" w:eastAsia="MS Mincho" w:cs="Arial"/>
                <w:lang w:val="en-GB" w:eastAsia="ja-JP"/>
              </w:rPr>
              <w:t xml:space="preserve">e think nothing broken with the current specification. Also, we wonder what “this reconfiguration” on the first additional condition 2&gt; means, since section 5.9.3.3 is for Broadcast MRB establishment. In addition, we’re wondering why the SDAP entity is related here, i.e., the sentences in section 5.3.5.6.7 for Multicast MRB addition/modification may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eastAsia="MS Mincho" w:cs="Arial"/>
                <w:lang w:val="en-GB" w:eastAsia="ja-JP"/>
              </w:rPr>
            </w:pPr>
            <w:r>
              <w:rPr>
                <w:rFonts w:ascii="Arial" w:hAnsi="Arial" w:eastAsia="MS Mincho" w:cs="Arial"/>
                <w:lang w:val="en-GB" w:eastAsia="ja-JP"/>
              </w:rPr>
              <w:t>X</w:t>
            </w:r>
            <w:r>
              <w:rPr>
                <w:rFonts w:eastAsiaTheme="minorEastAsia"/>
                <w:szCs w:val="20"/>
                <w:lang w:val="en-GB" w:eastAsia="zh-CN"/>
              </w:rPr>
              <w:t>iaomi</w:t>
            </w:r>
          </w:p>
        </w:tc>
        <w:tc>
          <w:tcPr>
            <w:tcW w:w="579"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49"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579" w:type="pct"/>
          </w:tcPr>
          <w:p>
            <w:pPr>
              <w:spacing w:after="180"/>
              <w:rPr>
                <w:rFonts w:ascii="Arial" w:hAnsi="Arial" w:eastAsia="Malgun Gothic" w:cs="Arial"/>
                <w:lang w:val="en-GB" w:eastAsia="ko-KR"/>
              </w:rPr>
            </w:pPr>
            <w:r>
              <w:rPr>
                <w:rFonts w:hint="eastAsia" w:ascii="Arial" w:hAnsi="Arial" w:eastAsia="Malgun Gothic" w:cs="Arial"/>
                <w:lang w:val="en-GB" w:eastAsia="ko-KR"/>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eastAsia="Malgun Gothic" w:cs="Arial"/>
                <w:lang w:val="en-GB" w:eastAsia="ko-KR"/>
              </w:rPr>
            </w:pPr>
            <w:r>
              <w:rPr>
                <w:rFonts w:ascii="Arial" w:hAnsi="Arial" w:eastAsia="宋体" w:cs="Arial"/>
                <w:lang w:val="en-GB" w:eastAsia="zh-CN"/>
              </w:rPr>
              <w:t>Ericsson</w:t>
            </w:r>
          </w:p>
        </w:tc>
        <w:tc>
          <w:tcPr>
            <w:tcW w:w="579" w:type="pct"/>
          </w:tcPr>
          <w:p>
            <w:pPr>
              <w:spacing w:after="180"/>
              <w:rPr>
                <w:rFonts w:ascii="Arial" w:hAnsi="Arial" w:eastAsia="Malgun Gothic" w:cs="Arial"/>
                <w:lang w:val="en-GB" w:eastAsia="ko-KR"/>
              </w:rPr>
            </w:pPr>
            <w:r>
              <w:rPr>
                <w:rFonts w:ascii="Arial" w:hAnsi="Arial" w:cs="Arial" w:eastAsiaTheme="minorEastAsia"/>
                <w:lang w:val="en-GB" w:eastAsia="zh-CN"/>
              </w:rPr>
              <w:t>Maybe</w:t>
            </w:r>
          </w:p>
        </w:tc>
        <w:tc>
          <w:tcPr>
            <w:tcW w:w="3149" w:type="pct"/>
          </w:tcPr>
          <w:p>
            <w:pPr>
              <w:spacing w:after="180"/>
              <w:rPr>
                <w:rFonts w:ascii="Arial" w:hAnsi="Arial" w:cs="Arial"/>
                <w:lang w:val="en-GB" w:eastAsia="ko-KR"/>
              </w:rPr>
            </w:pPr>
            <w:r>
              <w:rPr>
                <w:rFonts w:ascii="Arial" w:hAnsi="Arial" w:cs="Arial"/>
                <w:lang w:val="en-GB" w:eastAsia="ko-KR"/>
              </w:rPr>
              <w:t>It seems a bit like over-specifying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ascii="Arial" w:hAnsi="Arial" w:eastAsia="Malgun Gothic" w:cs="Arial"/>
                <w:lang w:val="en-GB" w:eastAsia="ko-KR"/>
              </w:rPr>
            </w:pPr>
            <w:r>
              <w:rPr>
                <w:rFonts w:hint="eastAsia" w:ascii="Arial" w:hAnsi="Arial" w:cs="Arial" w:eastAsiaTheme="minorEastAsia"/>
                <w:lang w:val="en-GB" w:eastAsia="zh-CN"/>
              </w:rPr>
              <w:t>Sharp</w:t>
            </w:r>
          </w:p>
        </w:tc>
        <w:tc>
          <w:tcPr>
            <w:tcW w:w="579" w:type="pct"/>
          </w:tcPr>
          <w:p>
            <w:pPr>
              <w:spacing w:after="180"/>
              <w:rPr>
                <w:rFonts w:ascii="Arial" w:hAnsi="Arial" w:eastAsia="Malgun Gothic" w:cs="Arial"/>
                <w:lang w:val="en-GB" w:eastAsia="ko-KR"/>
              </w:rPr>
            </w:pPr>
            <w:r>
              <w:rPr>
                <w:rFonts w:hint="eastAsia" w:ascii="Arial" w:hAnsi="Arial" w:cs="Arial" w:eastAsiaTheme="minorEastAsia"/>
                <w:lang w:val="en-GB" w:eastAsia="zh-CN"/>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hint="eastAsia" w:ascii="Arial" w:hAnsi="Arial" w:cs="Arial" w:eastAsiaTheme="minorEastAsia"/>
                <w:lang w:val="en-GB" w:eastAsia="zh-CN"/>
              </w:rPr>
            </w:pPr>
            <w:r>
              <w:rPr>
                <w:rFonts w:ascii="Arial" w:hAnsi="Arial" w:eastAsia="Malgun Gothic" w:cs="Arial"/>
                <w:lang w:val="en-GB" w:eastAsia="ko-KR"/>
              </w:rPr>
              <w:t>Futurewei</w:t>
            </w:r>
          </w:p>
        </w:tc>
        <w:tc>
          <w:tcPr>
            <w:tcW w:w="579" w:type="pct"/>
          </w:tcPr>
          <w:p>
            <w:pPr>
              <w:spacing w:after="180"/>
              <w:rPr>
                <w:rFonts w:hint="eastAsia" w:ascii="Arial" w:hAnsi="Arial" w:cs="Arial" w:eastAsiaTheme="minorEastAsia"/>
                <w:lang w:val="en-GB" w:eastAsia="zh-CN"/>
              </w:rPr>
            </w:pPr>
            <w:r>
              <w:rPr>
                <w:rFonts w:ascii="Arial" w:hAnsi="Arial" w:eastAsia="Malgun Gothic" w:cs="Arial"/>
                <w:lang w:val="en-GB" w:eastAsia="ko-KR"/>
              </w:rPr>
              <w:t>Yes</w:t>
            </w:r>
          </w:p>
        </w:tc>
        <w:tc>
          <w:tcPr>
            <w:tcW w:w="314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79" w:type="pct"/>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3149" w:type="pct"/>
          </w:tcPr>
          <w:p>
            <w:pPr>
              <w:spacing w:after="180"/>
              <w:rPr>
                <w:rFonts w:ascii="Arial" w:hAnsi="Arial" w:cs="Arial"/>
                <w:lang w:val="en-GB" w:eastAsia="ko-KR"/>
              </w:rPr>
            </w:pPr>
          </w:p>
        </w:tc>
      </w:tr>
    </w:tbl>
    <w:p>
      <w:pPr>
        <w:rPr>
          <w:rFonts w:eastAsia="宋体"/>
          <w:szCs w:val="20"/>
          <w:lang w:val="en-GB" w:eastAsia="zh-CN"/>
        </w:rPr>
      </w:pPr>
    </w:p>
    <w:p>
      <w:pPr>
        <w:pStyle w:val="4"/>
        <w:tabs>
          <w:tab w:val="left" w:pos="-806"/>
          <w:tab w:val="clear" w:pos="-1374"/>
          <w:tab w:val="clear" w:pos="567"/>
        </w:tabs>
        <w:spacing w:line="240" w:lineRule="auto"/>
        <w:ind w:left="-806" w:firstLine="806"/>
        <w:jc w:val="both"/>
        <w:rPr>
          <w:sz w:val="22"/>
          <w:szCs w:val="22"/>
        </w:rPr>
      </w:pPr>
      <w:r>
        <w:rPr>
          <w:rFonts w:hint="eastAsia" w:eastAsiaTheme="minorEastAsia"/>
          <w:sz w:val="22"/>
          <w:szCs w:val="22"/>
        </w:rPr>
        <w:t>Other topics</w:t>
      </w:r>
    </w:p>
    <w:p>
      <w:pPr>
        <w:pStyle w:val="5"/>
        <w:rPr>
          <w:rFonts w:eastAsiaTheme="minorEastAsia"/>
          <w:sz w:val="20"/>
          <w:lang w:eastAsia="zh-CN"/>
        </w:rPr>
      </w:pPr>
      <w:r>
        <w:rPr>
          <w:rFonts w:hint="eastAsia" w:eastAsiaTheme="minorEastAsia"/>
          <w:sz w:val="20"/>
          <w:lang w:eastAsia="zh-CN"/>
        </w:rPr>
        <w:t>[H091]</w:t>
      </w:r>
      <w:r>
        <w:rPr>
          <w:rFonts w:eastAsiaTheme="minorEastAsia"/>
          <w:sz w:val="20"/>
          <w:lang w:eastAsia="zh-CN"/>
        </w:rPr>
        <w:t xml:space="preserve">Corrections for GroupConfig structure </w:t>
      </w:r>
    </w:p>
    <w:p>
      <w:pPr>
        <w:pStyle w:val="3"/>
        <w:spacing w:before="240"/>
        <w:rPr>
          <w:rFonts w:ascii="Arial" w:hAnsi="Arial" w:cs="Arial" w:eastAsiaTheme="minorEastAsia"/>
          <w:lang w:eastAsia="zh-CN"/>
        </w:rPr>
      </w:pPr>
      <w:r>
        <w:rPr>
          <w:rFonts w:ascii="Arial" w:hAnsi="Arial" w:cs="Arial"/>
        </w:rPr>
        <w:t xml:space="preserve">Currently in the </w:t>
      </w:r>
      <w:r>
        <w:rPr>
          <w:rFonts w:ascii="Arial" w:hAnsi="Arial" w:cs="Arial"/>
          <w:i/>
        </w:rPr>
        <w:t>Group-Config</w:t>
      </w:r>
      <w:r>
        <w:rPr>
          <w:rFonts w:ascii="Arial" w:hAnsi="Arial" w:cs="Arial"/>
        </w:rPr>
        <w:t xml:space="preserve"> type specified for MBS within </w:t>
      </w:r>
      <w:r>
        <w:rPr>
          <w:rFonts w:ascii="Arial" w:hAnsi="Arial" w:cs="Arial"/>
          <w:i/>
        </w:rPr>
        <w:t>MAC-CellGroupConfig</w:t>
      </w:r>
      <w:r>
        <w:rPr>
          <w:rFonts w:ascii="Arial" w:hAnsi="Arial" w:cs="Arial"/>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Pr>
          <w:rFonts w:ascii="Arial" w:hAnsi="Arial" w:cs="Arial"/>
          <w:i/>
        </w:rPr>
        <w:t xml:space="preserve"> g-RNTI-ConfigToAddModList-r17</w:t>
      </w:r>
      <w:r>
        <w:rPr>
          <w:rFonts w:ascii="Arial" w:hAnsi="Arial" w:cs="Arial"/>
        </w:rPr>
        <w:t xml:space="preserve"> or within </w:t>
      </w:r>
      <w:r>
        <w:rPr>
          <w:rFonts w:ascii="Arial" w:hAnsi="Arial" w:cs="Arial"/>
          <w:i/>
        </w:rPr>
        <w:t>g-CS-RNTI-ConfigToAddModList-r17</w:t>
      </w:r>
      <w:r>
        <w:rPr>
          <w:rFonts w:ascii="Arial" w:hAnsi="Arial" w:cs="Arial"/>
        </w:rPr>
        <w:t xml:space="preserve">). </w:t>
      </w:r>
    </w:p>
    <w:p>
      <w:pPr>
        <w:pStyle w:val="3"/>
        <w:spacing w:before="240"/>
        <w:rPr>
          <w:rFonts w:ascii="Arial" w:hAnsi="Arial" w:eastAsia="宋体" w:cs="Arial"/>
          <w:lang w:eastAsia="zh-CN"/>
        </w:rPr>
      </w:pPr>
      <w:r>
        <w:rPr>
          <w:rFonts w:ascii="Arial" w:hAnsi="Arial" w:cs="Arial" w:eastAsiaTheme="minorEastAsia"/>
          <w:lang w:eastAsia="zh-CN"/>
        </w:rPr>
        <w:t>I</w:t>
      </w:r>
      <w:r>
        <w:rPr>
          <w:rFonts w:ascii="Arial" w:hAnsi="Arial" w:cs="Arial"/>
        </w:rPr>
        <w:t>n R2-2206123</w:t>
      </w:r>
      <w:r>
        <w:rPr>
          <w:rFonts w:ascii="Arial" w:hAnsi="Arial" w:cs="Arial" w:eastAsiaTheme="minorEastAsia"/>
          <w:lang w:eastAsia="zh-CN"/>
        </w:rPr>
        <w:t xml:space="preserve">, </w:t>
      </w:r>
      <w:r>
        <w:rPr>
          <w:rFonts w:hint="eastAsia" w:ascii="Arial" w:hAnsi="Arial" w:cs="Arial" w:eastAsiaTheme="minorEastAsia"/>
          <w:lang w:eastAsia="zh-CN"/>
        </w:rPr>
        <w:t>company thinks that t</w:t>
      </w:r>
      <w:r>
        <w:rPr>
          <w:rFonts w:ascii="Arial" w:hAnsi="Arial" w:cs="Arial" w:eastAsiaTheme="minorEastAsia"/>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Pr>
          <w:rFonts w:hint="eastAsia" w:ascii="Arial" w:hAnsi="Arial" w:cs="Arial" w:eastAsiaTheme="minorEastAsia"/>
          <w:lang w:eastAsia="zh-CN"/>
        </w:rPr>
        <w:t xml:space="preserve">so </w:t>
      </w:r>
      <w:r>
        <w:rPr>
          <w:rFonts w:ascii="Arial" w:hAnsi="Arial" w:cs="Arial"/>
        </w:rPr>
        <w:t>it is proposed that:</w:t>
      </w:r>
    </w:p>
    <w:p>
      <w:pPr>
        <w:pStyle w:val="103"/>
        <w:numPr>
          <w:ilvl w:val="0"/>
          <w:numId w:val="18"/>
        </w:numPr>
        <w:spacing w:after="0" w:line="240" w:lineRule="auto"/>
        <w:rPr>
          <w:rFonts w:eastAsia="MS Mincho" w:cs="Arial"/>
          <w:szCs w:val="24"/>
          <w:lang w:val="en-US"/>
        </w:rPr>
      </w:pPr>
      <w:r>
        <w:rPr>
          <w:rFonts w:eastAsia="MS Mincho" w:cs="Arial"/>
          <w:szCs w:val="24"/>
          <w:lang w:val="en-US"/>
        </w:rPr>
        <w:t>The Group-Config structure is modified so that it relies on a single identifier for list management.</w:t>
      </w:r>
    </w:p>
    <w:p>
      <w:pPr>
        <w:pStyle w:val="103"/>
        <w:numPr>
          <w:ilvl w:val="0"/>
          <w:numId w:val="18"/>
        </w:numPr>
        <w:spacing w:after="0" w:line="240" w:lineRule="auto"/>
        <w:rPr>
          <w:rFonts w:eastAsia="MS Mincho" w:cs="Arial"/>
          <w:szCs w:val="24"/>
          <w:lang w:val="en-US"/>
        </w:rPr>
      </w:pPr>
      <w:r>
        <w:rPr>
          <w:rFonts w:eastAsia="MS Mincho" w:cs="Arial"/>
          <w:szCs w:val="24"/>
          <w:lang w:val="en-US"/>
        </w:rPr>
        <w:t>Group-Config type is renamed as MBS-RNTI-SpecificConfig to better express its purpose.</w:t>
      </w:r>
    </w:p>
    <w:p>
      <w:pPr>
        <w:pStyle w:val="103"/>
        <w:spacing w:after="0"/>
        <w:ind w:left="100"/>
        <w:rPr>
          <w:rFonts w:eastAsia="宋体"/>
          <w:lang w:eastAsia="zh-CN"/>
        </w:rPr>
      </w:pPr>
    </w:p>
    <w:p>
      <w:pPr>
        <w:pStyle w:val="103"/>
        <w:spacing w:after="0"/>
        <w:ind w:left="100"/>
      </w:pPr>
      <w:r>
        <w:rPr>
          <w:rFonts w:eastAsia="宋体"/>
          <w:lang w:eastAsia="zh-CN"/>
        </w:rPr>
        <w:t>The text proposals are as below,</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eastAsia="宋体"/>
                <w:lang w:val="en-GB" w:eastAsia="zh-CN"/>
              </w:rPr>
            </w:pPr>
            <w:r>
              <w:t>Huawei R2-2206123</w:t>
            </w:r>
          </w:p>
        </w:tc>
        <w:tc>
          <w:tcPr>
            <w:tcW w:w="8611" w:type="dxa"/>
            <w:tcBorders>
              <w:top w:val="single" w:color="auto" w:sz="4" w:space="0"/>
              <w:left w:val="single" w:color="auto" w:sz="4" w:space="0"/>
              <w:bottom w:val="single" w:color="auto" w:sz="4" w:space="0"/>
              <w:right w:val="single" w:color="auto" w:sz="4" w:space="0"/>
            </w:tcBorders>
          </w:tcPr>
          <w:p>
            <w:pPr>
              <w:rPr>
                <w:rFonts w:ascii="Arial" w:hAnsi="Arial" w:eastAsia="宋体"/>
                <w:lang w:val="en-GB"/>
              </w:rPr>
            </w:pPr>
            <w:r>
              <w:rPr>
                <w:rFonts w:hint="eastAsia" w:eastAsiaTheme="minorEastAsia"/>
                <w:lang w:eastAsia="zh-CN"/>
              </w:rPr>
              <w:t>-</w:t>
            </w:r>
            <w:r>
              <w:t>MAC-CellGroupConfig</w:t>
            </w:r>
          </w:p>
          <w:p>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pPr>
              <w:pStyle w:val="84"/>
              <w:rPr>
                <w:rFonts w:eastAsia="宋体"/>
                <w:lang w:eastAsia="zh-CN"/>
              </w:rPr>
            </w:pPr>
            <w:r>
              <w:rPr>
                <w:i/>
              </w:rPr>
              <w:t>MAC-CellGroupConfig</w:t>
            </w:r>
            <w:r>
              <w:t xml:space="preserve"> information element</w:t>
            </w:r>
          </w:p>
          <w:p>
            <w:pPr>
              <w:pStyle w:val="97"/>
              <w:rPr>
                <w:lang w:eastAsia="en-GB"/>
              </w:rPr>
            </w:pPr>
            <w:r>
              <w:t>-- ASN1START</w:t>
            </w:r>
          </w:p>
          <w:p>
            <w:pPr>
              <w:pStyle w:val="97"/>
              <w:rPr>
                <w:rFonts w:eastAsia="Malgun Gothic"/>
                <w:lang w:eastAsia="en-US"/>
              </w:rPr>
            </w:pPr>
            <w:r>
              <w:t>-- TAG-MAC-CELLGROUPCONFIG-START</w:t>
            </w:r>
          </w:p>
          <w:p>
            <w:pPr>
              <w:pStyle w:val="97"/>
            </w:pPr>
          </w:p>
          <w:p>
            <w:pPr>
              <w:pStyle w:val="97"/>
            </w:pPr>
            <w:r>
              <w:t>MAC-CellGroupConfig ::=             SEQUENCE {</w:t>
            </w:r>
          </w:p>
          <w:p>
            <w:pPr>
              <w:pStyle w:val="97"/>
            </w:pPr>
            <w:r>
              <w:t xml:space="preserve">    drx-Config                          SetupRelease { DRX-Config }                                     OPTIONAL,   -- Need M</w:t>
            </w:r>
          </w:p>
          <w:p>
            <w:pPr>
              <w:pStyle w:val="97"/>
            </w:pPr>
            <w:r>
              <w:t xml:space="preserve">    schedulingRequestConfig             SchedulingRequestConfig                                         OPTIONAL,   -- Need M</w:t>
            </w:r>
          </w:p>
          <w:p>
            <w:pPr>
              <w:pStyle w:val="97"/>
            </w:pPr>
            <w:r>
              <w:t xml:space="preserve">    bsr-Config                          BSR-Config                                                      OPTIONAL,   -- Need M</w:t>
            </w:r>
          </w:p>
          <w:p>
            <w:pPr>
              <w:pStyle w:val="97"/>
            </w:pPr>
            <w:r>
              <w:t xml:space="preserve">    tag-Config                          TAG-Config                                                      OPTIONAL,   -- Need M</w:t>
            </w:r>
          </w:p>
          <w:p>
            <w:pPr>
              <w:pStyle w:val="97"/>
            </w:pPr>
            <w:r>
              <w:t xml:space="preserve">    phr-Config                          SetupRelease { PHR-Config }                                     OPTIONAL,   -- Need M</w:t>
            </w:r>
          </w:p>
          <w:p>
            <w:pPr>
              <w:pStyle w:val="97"/>
            </w:pPr>
            <w:r>
              <w:t xml:space="preserve">    skipUplinkTxDynamic                 BOOLEAN,</w:t>
            </w:r>
          </w:p>
          <w:p>
            <w:pPr>
              <w:pStyle w:val="97"/>
            </w:pPr>
            <w:r>
              <w:t xml:space="preserve">    ...,</w:t>
            </w:r>
          </w:p>
          <w:p>
            <w:pPr>
              <w:pStyle w:val="97"/>
            </w:pPr>
            <w:r>
              <w:t xml:space="preserve">    [[</w:t>
            </w:r>
          </w:p>
          <w:p>
            <w:pPr>
              <w:pStyle w:val="97"/>
            </w:pPr>
            <w:r>
              <w:t xml:space="preserve">    csi-Mask                            BOOLEAN                                                         OPTIONAL,   -- Need M</w:t>
            </w:r>
          </w:p>
          <w:p>
            <w:pPr>
              <w:pStyle w:val="97"/>
            </w:pPr>
            <w:r>
              <w:t xml:space="preserve">    dataInactivityTimer                 SetupRelease { DataInactivityTimer }                            OPTIONAL    -- Cond MCG-Only</w:t>
            </w:r>
          </w:p>
          <w:p>
            <w:pPr>
              <w:pStyle w:val="97"/>
            </w:pPr>
            <w:r>
              <w:t xml:space="preserve">    ]],</w:t>
            </w:r>
          </w:p>
          <w:p>
            <w:pPr>
              <w:pStyle w:val="97"/>
            </w:pPr>
            <w:r>
              <w:t xml:space="preserve">    [[</w:t>
            </w:r>
          </w:p>
          <w:p>
            <w:pPr>
              <w:pStyle w:val="97"/>
            </w:pPr>
            <w:r>
              <w:t xml:space="preserve">    usePreBSR-r16                       ENUMERATED {true}                                               OPTIONAL,   -- Need R</w:t>
            </w:r>
          </w:p>
          <w:p>
            <w:pPr>
              <w:pStyle w:val="97"/>
            </w:pPr>
            <w:r>
              <w:t xml:space="preserve">    schedulingRequestID-LBT-SCell-r16   SchedulingRequestId                                             OPTIONAL,   -- Need R</w:t>
            </w:r>
          </w:p>
          <w:p>
            <w:pPr>
              <w:pStyle w:val="97"/>
            </w:pPr>
            <w:r>
              <w:t xml:space="preserve">    lch-BasedPrioritization-r16         ENUMERATED {enabled}                                            OPTIONAL,   -- Need R</w:t>
            </w:r>
          </w:p>
          <w:p>
            <w:pPr>
              <w:pStyle w:val="97"/>
            </w:pPr>
            <w:r>
              <w:t xml:space="preserve">    schedulingRequestID-BFR-SCell-r16   SchedulingRequestId                                             OPTIONAL,   -- Need R</w:t>
            </w:r>
          </w:p>
          <w:p>
            <w:pPr>
              <w:pStyle w:val="97"/>
            </w:pPr>
            <w:r>
              <w:t xml:space="preserve">    drx-ConfigSecondaryGroup-r16        SetupRelease { DRX-ConfigSecondaryGroup }                       OPTIONAL    -- Need M</w:t>
            </w:r>
          </w:p>
          <w:p>
            <w:pPr>
              <w:pStyle w:val="97"/>
            </w:pPr>
            <w:r>
              <w:t xml:space="preserve">    ]],</w:t>
            </w:r>
          </w:p>
          <w:p>
            <w:pPr>
              <w:pStyle w:val="97"/>
            </w:pPr>
            <w:r>
              <w:t xml:space="preserve">    [[</w:t>
            </w:r>
          </w:p>
          <w:p>
            <w:pPr>
              <w:pStyle w:val="97"/>
            </w:pPr>
            <w:r>
              <w:t xml:space="preserve">    enhancedSkipUplinkTxDynamic-r16     ENUMERATED {true}                                               OPTIONAL,   -- Need R</w:t>
            </w:r>
          </w:p>
          <w:p>
            <w:pPr>
              <w:pStyle w:val="97"/>
            </w:pPr>
            <w:r>
              <w:t xml:space="preserve">    enhancedSkipUplinkTxConfigured-r16  ENUMERATED {true}                                               OPTIONAL    -- Need R</w:t>
            </w:r>
          </w:p>
          <w:p>
            <w:pPr>
              <w:pStyle w:val="97"/>
            </w:pPr>
            <w:r>
              <w:t xml:space="preserve">    ]],</w:t>
            </w:r>
          </w:p>
          <w:p>
            <w:pPr>
              <w:pStyle w:val="97"/>
            </w:pPr>
            <w:r>
              <w:t xml:space="preserve">    [[</w:t>
            </w:r>
          </w:p>
          <w:p>
            <w:pPr>
              <w:pStyle w:val="97"/>
            </w:pPr>
            <w:r>
              <w:t xml:space="preserve">    intraCG-Prioritization-r17          ENUMERATED {enabled}                        OPTIONAL,    -- Cond LCH-PrioWithReTxTimer</w:t>
            </w:r>
          </w:p>
          <w:p>
            <w:pPr>
              <w:pStyle w:val="97"/>
              <w:rPr>
                <w:color w:val="808080"/>
              </w:rPr>
            </w:pPr>
            <w:r>
              <w:t xml:space="preserve">    drx-ConfigSL-r17                    SetupRelease { DRX-ConfigSL }               </w:t>
            </w:r>
            <w:r>
              <w:rPr>
                <w:color w:val="993366"/>
              </w:rPr>
              <w:t>OPTIONAL,</w:t>
            </w:r>
            <w:r>
              <w:t xml:space="preserve">    </w:t>
            </w:r>
            <w:r>
              <w:rPr>
                <w:color w:val="808080"/>
              </w:rPr>
              <w:t>-- Cond Mode1AndDRX-Only</w:t>
            </w:r>
          </w:p>
          <w:p>
            <w:pPr>
              <w:pStyle w:val="97"/>
              <w:rPr>
                <w:color w:val="808080"/>
              </w:rPr>
            </w:pPr>
            <w:r>
              <w:t xml:space="preserve">    drx-ConfigExt-v1700                 SetupRelease { DRX-ConfigExt-v1700 }        </w:t>
            </w:r>
            <w:r>
              <w:rPr>
                <w:color w:val="993366"/>
              </w:rPr>
              <w:t xml:space="preserve">OPTIONAL, </w:t>
            </w:r>
            <w:r>
              <w:t xml:space="preserve">   </w:t>
            </w:r>
            <w:r>
              <w:rPr>
                <w:color w:val="808080"/>
              </w:rPr>
              <w:t>-- Cond DRX</w:t>
            </w:r>
          </w:p>
          <w:p>
            <w:pPr>
              <w:pStyle w:val="97"/>
            </w:pPr>
            <w:r>
              <w:t xml:space="preserve">    schedulingRequestID-BFR-r17         SchedulingRequestId                         OPTIONAL,    -- Need R</w:t>
            </w:r>
          </w:p>
          <w:p>
            <w:pPr>
              <w:pStyle w:val="97"/>
            </w:pPr>
            <w:r>
              <w:t xml:space="preserve">    schedulingRequestID-BFR2-r17        SchedulingRequestId                         OPTIONAL,    -- Need R</w:t>
            </w:r>
          </w:p>
          <w:p>
            <w:pPr>
              <w:pStyle w:val="97"/>
              <w:rPr>
                <w:color w:val="808080"/>
              </w:rPr>
            </w:pPr>
            <w:r>
              <w:t xml:space="preserve">    schedulingRequestConfig-v1700       SchedulingRequestConfig-v1700               </w:t>
            </w:r>
            <w:r>
              <w:rPr>
                <w:color w:val="993366"/>
              </w:rPr>
              <w:t>OPTIONAL,</w:t>
            </w:r>
            <w:r>
              <w:t xml:space="preserve">    </w:t>
            </w:r>
            <w:r>
              <w:rPr>
                <w:color w:val="808080"/>
              </w:rPr>
              <w:t>-- Need M</w:t>
            </w:r>
          </w:p>
          <w:p>
            <w:pPr>
              <w:pStyle w:val="97"/>
              <w:rPr>
                <w:color w:val="808080"/>
              </w:rPr>
            </w:pPr>
            <w:r>
              <w:rPr>
                <w:color w:val="808080"/>
              </w:rPr>
              <w:t xml:space="preserve">    --Editor’s note: extension done according to A4.3.5</w:t>
            </w:r>
          </w:p>
          <w:p>
            <w:pPr>
              <w:pStyle w:val="97"/>
            </w:pPr>
            <w:r>
              <w:t xml:space="preserve">    </w:t>
            </w:r>
          </w:p>
          <w:p>
            <w:pPr>
              <w:pStyle w:val="97"/>
            </w:pPr>
            <w:r>
              <w:t xml:space="preserve">    offsetThresholdTA                   ENUMERATED{ms05, ms1, ms2, ms3, ms4, ms5, ms6 ,ms7, ms8, ms9, ms10, ms11, ms12,</w:t>
            </w:r>
          </w:p>
          <w:p>
            <w:pPr>
              <w:pStyle w:val="97"/>
            </w:pPr>
            <w:r>
              <w:t xml:space="preserve">                                                   ms13, ms14, ms15}                OPTIONAL,    -- Need R</w:t>
            </w:r>
          </w:p>
          <w:p>
            <w:pPr>
              <w:pStyle w:val="97"/>
              <w:rPr>
                <w:color w:val="808080"/>
              </w:rPr>
            </w:pPr>
            <w:r>
              <w:rPr>
                <w:color w:val="808080"/>
              </w:rPr>
              <w:t xml:space="preserve">    --Editor’s note: may need to add here parameter </w:t>
            </w:r>
            <w:r>
              <w:rPr>
                <w:color w:val="002060"/>
              </w:rPr>
              <w:t>TimingAdvanceSR</w:t>
            </w:r>
          </w:p>
          <w:p>
            <w:pPr>
              <w:pStyle w:val="97"/>
            </w:pPr>
            <w:r>
              <w:t xml:space="preserve">    g-RNTI-ConfigToAddModList-r17       SEQUENCE (SIZE (1..maxG-RNTI-r17)) OF </w:t>
            </w:r>
            <w:ins w:id="429" w:author="Huawei, HiSilicon" w:date="2022-04-27T14:48:00Z">
              <w:r>
                <w:rPr/>
                <w:t>MBS-</w:t>
              </w:r>
            </w:ins>
            <w:ins w:id="430" w:author="Huawei, HiSilicon" w:date="2022-04-27T14:54:00Z">
              <w:r>
                <w:rPr/>
                <w:t>RNTI-SpecificConfig</w:t>
              </w:r>
            </w:ins>
            <w:del w:id="431" w:author="Huawei, HiSilicon" w:date="2022-04-27T14:54:00Z">
              <w:r>
                <w:rPr/>
                <w:delText>Group</w:delText>
              </w:r>
            </w:del>
            <w:del w:id="432" w:author="Huawei, HiSilicon" w:date="2022-04-27T14:39:00Z">
              <w:r>
                <w:rPr/>
                <w:delText>-</w:delText>
              </w:r>
            </w:del>
            <w:del w:id="433" w:author="Huawei, HiSilicon" w:date="2022-04-27T14:54:00Z">
              <w:r>
                <w:rPr/>
                <w:delText>Config</w:delText>
              </w:r>
            </w:del>
            <w:r>
              <w:t>-r17           OPTIONAL,    -- Need N</w:t>
            </w:r>
          </w:p>
          <w:p>
            <w:pPr>
              <w:pStyle w:val="97"/>
            </w:pPr>
            <w:r>
              <w:t xml:space="preserve">    g-RNTI-ConfigToReleaseList-r17      SEQUENCE (SIZE (1..maxG-RNTI-r17)) OF </w:t>
            </w:r>
            <w:del w:id="434" w:author="Huawei, HiSilicon" w:date="2022-04-27T14:39:00Z">
              <w:r>
                <w:rPr/>
                <w:delText>G-RNTI-</w:delText>
              </w:r>
            </w:del>
            <w:ins w:id="435" w:author="Huawei, HiSilicon" w:date="2022-04-27T14:48:00Z">
              <w:r>
                <w:rPr/>
                <w:t>MBS-</w:t>
              </w:r>
            </w:ins>
            <w:ins w:id="436" w:author="Huawei, HiSilicon" w:date="2022-04-27T14:39:00Z">
              <w:r>
                <w:rPr/>
                <w:t>Group</w:t>
              </w:r>
            </w:ins>
            <w:r>
              <w:t>ConfigId-r17        OPTIONAL,    -- Need N</w:t>
            </w:r>
          </w:p>
          <w:p>
            <w:pPr>
              <w:pStyle w:val="97"/>
            </w:pPr>
            <w:r>
              <w:t xml:space="preserve">    g-CS-RNTI-ConfigToAddModList-r17    SEQUENCE (SIZE (1..maxG-CS-RNTI-r17)) OF </w:t>
            </w:r>
            <w:ins w:id="437" w:author="Huawei, HiSilicon" w:date="2022-04-27T14:54:00Z">
              <w:r>
                <w:rPr/>
                <w:t>MBS-RNTI-SpecificConfig</w:t>
              </w:r>
            </w:ins>
            <w:del w:id="438" w:author="Huawei, HiSilicon" w:date="2022-04-27T14:54:00Z">
              <w:r>
                <w:rPr/>
                <w:delText>Group</w:delText>
              </w:r>
            </w:del>
            <w:del w:id="439" w:author="Huawei, HiSilicon" w:date="2022-04-27T14:39:00Z">
              <w:r>
                <w:rPr/>
                <w:delText>-</w:delText>
              </w:r>
            </w:del>
            <w:del w:id="440" w:author="Huawei, HiSilicon" w:date="2022-04-27T14:54:00Z">
              <w:r>
                <w:rPr/>
                <w:delText>Config</w:delText>
              </w:r>
            </w:del>
            <w:r>
              <w:t>-r17        OPTIONAL,    -- Need N</w:t>
            </w:r>
          </w:p>
          <w:p>
            <w:pPr>
              <w:pStyle w:val="97"/>
            </w:pPr>
            <w:r>
              <w:t xml:space="preserve">    g-CS-RNTI-ConfigToReleaseList-r17   SEQUENCE (SIZE (1..maxG-CS-RNTI-r17)) OF </w:t>
            </w:r>
            <w:del w:id="441" w:author="Huawei, HiSilicon" w:date="2022-04-27T14:40:00Z">
              <w:r>
                <w:rPr/>
                <w:delText>G-CS-RNTI-</w:delText>
              </w:r>
            </w:del>
            <w:ins w:id="442" w:author="Huawei, HiSilicon" w:date="2022-04-27T14:49:00Z">
              <w:r>
                <w:rPr/>
                <w:t>MBS-</w:t>
              </w:r>
            </w:ins>
            <w:ins w:id="443" w:author="Huawei, HiSilicon" w:date="2022-04-27T14:40:00Z">
              <w:r>
                <w:rPr/>
                <w:t>Group</w:t>
              </w:r>
            </w:ins>
            <w:r>
              <w:t>ConfigId-r17  OPTIONAL,    -- Need N</w:t>
            </w:r>
          </w:p>
          <w:p>
            <w:pPr>
              <w:pStyle w:val="97"/>
            </w:pPr>
            <w:r>
              <w:t xml:space="preserve">    allowCSI-SRS-Tx-MulticastDRX-Active-r17   BOOLEAN</w:t>
            </w:r>
          </w:p>
          <w:p>
            <w:pPr>
              <w:pStyle w:val="97"/>
            </w:pPr>
            <w:r>
              <w:t xml:space="preserve">    ]]</w:t>
            </w:r>
          </w:p>
          <w:p>
            <w:pPr>
              <w:pStyle w:val="97"/>
            </w:pPr>
            <w:r>
              <w:t>}</w:t>
            </w:r>
          </w:p>
          <w:p>
            <w:pPr>
              <w:pStyle w:val="97"/>
            </w:pPr>
          </w:p>
          <w:p>
            <w:pPr>
              <w:pStyle w:val="97"/>
            </w:pPr>
            <w:r>
              <w:t>DataInactivityTimer ::=         ENUMERATED {s1, s2, s3, s5, s7, s10, s15, s20, s40, s50, s60, s80, s100, s120, s150, s180}</w:t>
            </w:r>
          </w:p>
          <w:p>
            <w:pPr>
              <w:pStyle w:val="97"/>
            </w:pPr>
          </w:p>
          <w:p>
            <w:pPr>
              <w:pStyle w:val="97"/>
            </w:pPr>
            <w:ins w:id="444" w:author="Huawei, HiSilicon" w:date="2022-04-27T14:55:00Z">
              <w:r>
                <w:rPr/>
                <w:t>MBS-RNTI-SpecificConfig</w:t>
              </w:r>
            </w:ins>
            <w:del w:id="445" w:author="Huawei, HiSilicon" w:date="2022-04-27T14:55:00Z">
              <w:r>
                <w:rPr/>
                <w:delText>Group</w:delText>
              </w:r>
            </w:del>
            <w:del w:id="446" w:author="Huawei, HiSilicon" w:date="2022-04-27T14:39:00Z">
              <w:r>
                <w:rPr/>
                <w:delText>-</w:delText>
              </w:r>
            </w:del>
            <w:del w:id="447" w:author="Huawei, HiSilicon" w:date="2022-04-27T14:55:00Z">
              <w:r>
                <w:rPr/>
                <w:delText>Config</w:delText>
              </w:r>
            </w:del>
            <w:r>
              <w:t>-r17 ::=                   SEQUENCE {</w:t>
            </w:r>
          </w:p>
          <w:p>
            <w:pPr>
              <w:pStyle w:val="97"/>
              <w:rPr>
                <w:ins w:id="448" w:author="Huawei, HiSilicon" w:date="2022-04-27T14:40:00Z"/>
              </w:rPr>
            </w:pPr>
            <w:r>
              <w:t xml:space="preserve">    </w:t>
            </w:r>
            <w:ins w:id="449" w:author="Huawei, HiSilicon" w:date="2022-04-27T14:49:00Z">
              <w:r>
                <w:rPr/>
                <w:t>mbs-</w:t>
              </w:r>
            </w:ins>
            <w:ins w:id="450" w:author="Huawei, HiSilicon" w:date="2022-04-27T14:54:00Z">
              <w:r>
                <w:rPr/>
                <w:t>RNTI-SpecificConfigId</w:t>
              </w:r>
            </w:ins>
            <w:ins w:id="451" w:author="Huawei, HiSilicon" w:date="2022-04-27T14:40:00Z">
              <w:r>
                <w:rPr/>
                <w:t>-r17</w:t>
              </w:r>
            </w:ins>
            <w:ins w:id="452" w:author="Huawei, HiSilicon" w:date="2022-04-27T14:40:00Z">
              <w:r>
                <w:rPr/>
                <w:tab/>
              </w:r>
            </w:ins>
            <w:ins w:id="453" w:author="Huawei, HiSilicon" w:date="2022-04-27T14:40:00Z">
              <w:r>
                <w:rPr/>
                <w:tab/>
              </w:r>
            </w:ins>
            <w:ins w:id="454" w:author="Huawei, HiSilicon" w:date="2022-04-27T14:40:00Z">
              <w:r>
                <w:rPr/>
                <w:tab/>
              </w:r>
            </w:ins>
            <w:ins w:id="455" w:author="Huawei, HiSilicon" w:date="2022-04-27T14:40:00Z">
              <w:r>
                <w:rPr/>
                <w:tab/>
              </w:r>
            </w:ins>
            <w:ins w:id="456" w:author="Huawei, HiSilicon" w:date="2022-04-27T14:46:00Z">
              <w:r>
                <w:rPr/>
                <w:tab/>
              </w:r>
            </w:ins>
            <w:ins w:id="457" w:author="Huawei, HiSilicon" w:date="2022-04-27T14:46:00Z">
              <w:r>
                <w:rPr/>
                <w:tab/>
              </w:r>
            </w:ins>
            <w:ins w:id="458" w:author="Huawei, HiSilicon" w:date="2022-04-27T14:49:00Z">
              <w:r>
                <w:rPr/>
                <w:t>MBS-</w:t>
              </w:r>
            </w:ins>
            <w:ins w:id="459" w:author="Huawei, HiSilicon" w:date="2022-04-27T14:55:00Z">
              <w:r>
                <w:rPr/>
                <w:t>RNTI-SpecificConfigId</w:t>
              </w:r>
            </w:ins>
            <w:ins w:id="460" w:author="Huawei, HiSilicon" w:date="2022-04-27T14:41:00Z">
              <w:r>
                <w:rPr/>
                <w:t>-r17</w:t>
              </w:r>
            </w:ins>
            <w:ins w:id="461" w:author="Huawei, HiSilicon" w:date="2022-04-27T14:45:00Z">
              <w:r>
                <w:rPr/>
                <w:t>;</w:t>
              </w:r>
            </w:ins>
          </w:p>
          <w:p>
            <w:pPr>
              <w:pStyle w:val="97"/>
            </w:pPr>
            <w:ins w:id="462" w:author="Huawei, HiSilicon" w:date="2022-04-27T14:40:00Z">
              <w:r>
                <w:rPr/>
                <w:tab/>
              </w:r>
            </w:ins>
            <w:r>
              <w:t xml:space="preserve">groupCommon-RNTI                       </w:t>
            </w:r>
            <w:ins w:id="463" w:author="Huawei, HiSilicon" w:date="2022-04-27T14:46:00Z">
              <w:r>
                <w:rPr/>
                <w:tab/>
              </w:r>
            </w:ins>
            <w:r>
              <w:t>CHOICE {</w:t>
            </w:r>
          </w:p>
          <w:p>
            <w:pPr>
              <w:pStyle w:val="97"/>
              <w:rPr>
                <w:ins w:id="464" w:author="Huawei, HiSilicon" w:date="2022-04-27T14:45:00Z"/>
              </w:rPr>
            </w:pPr>
            <w:r>
              <w:t xml:space="preserve">        g-RNTI</w:t>
            </w:r>
            <w:ins w:id="465" w:author="Huawei, HiSilicon" w:date="2022-04-27T14:45:00Z">
              <w:r>
                <w:rPr/>
                <w:tab/>
              </w:r>
            </w:ins>
            <w:ins w:id="466" w:author="Huawei, HiSilicon" w:date="2022-04-27T14:45:00Z">
              <w:r>
                <w:rPr/>
                <w:tab/>
              </w:r>
            </w:ins>
            <w:ins w:id="467" w:author="Huawei, HiSilicon" w:date="2022-04-27T14:45:00Z">
              <w:r>
                <w:rPr/>
                <w:tab/>
              </w:r>
            </w:ins>
            <w:ins w:id="468" w:author="Huawei, HiSilicon" w:date="2022-04-27T14:45:00Z">
              <w:r>
                <w:rPr/>
                <w:tab/>
              </w:r>
            </w:ins>
            <w:ins w:id="469" w:author="Huawei, HiSilicon" w:date="2022-04-27T14:45:00Z">
              <w:r>
                <w:rPr/>
                <w:tab/>
              </w:r>
            </w:ins>
            <w:ins w:id="470" w:author="Huawei, HiSilicon" w:date="2022-04-27T14:47:00Z">
              <w:r>
                <w:rPr/>
                <w:tab/>
              </w:r>
            </w:ins>
            <w:ins w:id="471" w:author="Huawei, HiSilicon" w:date="2022-04-27T14:47:00Z">
              <w:r>
                <w:rPr/>
                <w:tab/>
              </w:r>
            </w:ins>
            <w:ins w:id="472" w:author="Huawei, HiSilicon" w:date="2022-04-27T14:47:00Z">
              <w:r>
                <w:rPr/>
                <w:tab/>
              </w:r>
            </w:ins>
            <w:ins w:id="473" w:author="Huawei, HiSilicon" w:date="2022-04-27T14:47:00Z">
              <w:r>
                <w:rPr/>
                <w:tab/>
              </w:r>
            </w:ins>
            <w:ins w:id="474" w:author="Huawei, HiSilicon" w:date="2022-04-27T14:45:00Z">
              <w:r>
                <w:rPr/>
                <w:t>RNTI-Value,</w:t>
              </w:r>
            </w:ins>
          </w:p>
          <w:p>
            <w:pPr>
              <w:pStyle w:val="97"/>
              <w:rPr>
                <w:ins w:id="475" w:author="Huawei, HiSilicon" w:date="2022-04-27T14:46:00Z"/>
              </w:rPr>
            </w:pPr>
            <w:ins w:id="476" w:author="Huawei, HiSilicon" w:date="2022-04-27T14:46:00Z">
              <w:r>
                <w:rPr/>
                <w:tab/>
              </w:r>
            </w:ins>
            <w:ins w:id="477" w:author="Huawei, HiSilicon" w:date="2022-04-27T14:46:00Z">
              <w:r>
                <w:rPr/>
                <w:tab/>
              </w:r>
            </w:ins>
            <w:ins w:id="478" w:author="Huawei, HiSilicon" w:date="2022-04-27T14:46:00Z">
              <w:r>
                <w:rPr/>
                <w:t>g-CS-RNTI</w:t>
              </w:r>
            </w:ins>
            <w:ins w:id="479" w:author="Huawei, HiSilicon" w:date="2022-04-27T14:46:00Z">
              <w:r>
                <w:rPr/>
                <w:tab/>
              </w:r>
            </w:ins>
            <w:ins w:id="480" w:author="Huawei, HiSilicon" w:date="2022-04-27T14:46:00Z">
              <w:r>
                <w:rPr/>
                <w:tab/>
              </w:r>
            </w:ins>
            <w:ins w:id="481" w:author="Huawei, HiSilicon" w:date="2022-04-27T14:46:00Z">
              <w:r>
                <w:rPr/>
                <w:tab/>
              </w:r>
            </w:ins>
            <w:ins w:id="482" w:author="Huawei, HiSilicon" w:date="2022-04-27T14:46:00Z">
              <w:r>
                <w:rPr/>
                <w:tab/>
              </w:r>
            </w:ins>
            <w:ins w:id="483" w:author="Huawei, HiSilicon" w:date="2022-04-27T14:47:00Z">
              <w:r>
                <w:rPr/>
                <w:tab/>
              </w:r>
            </w:ins>
            <w:ins w:id="484" w:author="Huawei, HiSilicon" w:date="2022-04-27T14:47:00Z">
              <w:r>
                <w:rPr/>
                <w:tab/>
              </w:r>
            </w:ins>
            <w:ins w:id="485" w:author="Huawei, HiSilicon" w:date="2022-04-27T14:47:00Z">
              <w:r>
                <w:rPr/>
                <w:tab/>
              </w:r>
            </w:ins>
            <w:ins w:id="486" w:author="Huawei, HiSilicon" w:date="2022-04-27T14:47:00Z">
              <w:r>
                <w:rPr/>
                <w:tab/>
              </w:r>
            </w:ins>
            <w:ins w:id="487" w:author="Huawei, HiSilicon" w:date="2022-04-27T14:46:00Z">
              <w:r>
                <w:rPr/>
                <w:t>RNTI-Value</w:t>
              </w:r>
            </w:ins>
          </w:p>
          <w:p>
            <w:pPr>
              <w:pStyle w:val="97"/>
              <w:rPr>
                <w:del w:id="488" w:author="Huawei, HiSilicon" w:date="2022-04-27T14:46:00Z"/>
              </w:rPr>
            </w:pPr>
            <w:ins w:id="489" w:author="Huawei, HiSilicon" w:date="2022-04-27T14:46:00Z">
              <w:r>
                <w:rPr/>
                <w:tab/>
              </w:r>
            </w:ins>
            <w:ins w:id="490" w:author="Huawei, HiSilicon" w:date="2022-04-27T14:46:00Z">
              <w:r>
                <w:rPr/>
                <w:t>},</w:t>
              </w:r>
            </w:ins>
            <w:del w:id="491" w:author="Huawei, HiSilicon" w:date="2022-04-27T14:46:00Z">
              <w:r>
                <w:rPr/>
                <w:delText xml:space="preserve">                                 SEQUENCE {</w:delText>
              </w:r>
            </w:del>
          </w:p>
          <w:p>
            <w:pPr>
              <w:pStyle w:val="97"/>
              <w:shd w:val="clear" w:color="auto" w:fill="E6E6E6"/>
              <w:rPr>
                <w:del w:id="492" w:author="Huawei, HiSilicon" w:date="2022-04-27T14:46:00Z"/>
                <w:lang w:eastAsia="en-GB"/>
              </w:rPr>
            </w:pPr>
            <w:del w:id="493" w:author="Huawei, HiSilicon" w:date="2022-04-27T14:46:00Z">
              <w:r>
                <w:rPr/>
                <w:delText xml:space="preserve">            g-RNTI-ConfigId-r17                    G-RNTI-ConfigId-r17,</w:delText>
              </w:r>
            </w:del>
          </w:p>
          <w:p>
            <w:pPr>
              <w:pStyle w:val="97"/>
              <w:shd w:val="clear" w:color="auto" w:fill="E6E6E6"/>
              <w:rPr>
                <w:del w:id="494" w:author="Huawei, HiSilicon" w:date="2022-04-27T14:46:00Z"/>
                <w:lang w:eastAsia="en-GB"/>
              </w:rPr>
            </w:pPr>
            <w:del w:id="495" w:author="Huawei, HiSilicon" w:date="2022-04-27T14:46:00Z">
              <w:r>
                <w:rPr/>
                <w:delText xml:space="preserve">            g-RNTI-r17                             RNTI-Value</w:delText>
              </w:r>
            </w:del>
          </w:p>
          <w:p>
            <w:pPr>
              <w:pStyle w:val="97"/>
              <w:shd w:val="clear" w:color="auto" w:fill="E6E6E6"/>
              <w:rPr>
                <w:del w:id="496" w:author="Huawei, HiSilicon" w:date="2022-04-27T14:46:00Z"/>
                <w:lang w:eastAsia="en-GB"/>
              </w:rPr>
            </w:pPr>
            <w:del w:id="497" w:author="Huawei, HiSilicon" w:date="2022-04-27T14:46:00Z">
              <w:r>
                <w:rPr/>
                <w:delText xml:space="preserve">        },</w:delText>
              </w:r>
            </w:del>
          </w:p>
          <w:p>
            <w:pPr>
              <w:pStyle w:val="97"/>
              <w:shd w:val="clear" w:color="auto" w:fill="E6E6E6"/>
              <w:rPr>
                <w:del w:id="498" w:author="Huawei, HiSilicon" w:date="2022-04-27T14:46:00Z"/>
                <w:lang w:eastAsia="en-GB"/>
              </w:rPr>
            </w:pPr>
            <w:del w:id="499" w:author="Huawei, HiSilicon" w:date="2022-04-27T14:46:00Z">
              <w:r>
                <w:rPr/>
                <w:delText xml:space="preserve">        g-CS-RNTI                              SEQUENCE {</w:delText>
              </w:r>
            </w:del>
          </w:p>
          <w:p>
            <w:pPr>
              <w:pStyle w:val="97"/>
              <w:shd w:val="clear" w:color="auto" w:fill="E6E6E6"/>
              <w:rPr>
                <w:del w:id="500" w:author="Huawei, HiSilicon" w:date="2022-04-27T14:46:00Z"/>
                <w:lang w:eastAsia="en-GB"/>
              </w:rPr>
            </w:pPr>
            <w:del w:id="501" w:author="Huawei, HiSilicon" w:date="2022-04-27T14:46:00Z">
              <w:r>
                <w:rPr/>
                <w:delText xml:space="preserve">            g-CS-RNTI-ConfigId-r17                 G-CS-RNTI-ConfigId-r17,</w:delText>
              </w:r>
            </w:del>
          </w:p>
          <w:p>
            <w:pPr>
              <w:pStyle w:val="97"/>
              <w:shd w:val="clear" w:color="auto" w:fill="E6E6E6"/>
              <w:rPr>
                <w:del w:id="502" w:author="Huawei, HiSilicon" w:date="2022-04-27T14:46:00Z"/>
                <w:lang w:eastAsia="en-GB"/>
              </w:rPr>
            </w:pPr>
            <w:del w:id="503" w:author="Huawei, HiSilicon" w:date="2022-04-27T14:46:00Z">
              <w:r>
                <w:rPr/>
                <w:delText xml:space="preserve">            g-CS-RNTI-r17                          RNTI-Value</w:delText>
              </w:r>
            </w:del>
          </w:p>
          <w:p>
            <w:pPr>
              <w:pStyle w:val="97"/>
              <w:shd w:val="clear" w:color="auto" w:fill="E6E6E6"/>
              <w:rPr>
                <w:del w:id="504" w:author="Huawei, HiSilicon" w:date="2022-04-27T14:46:00Z"/>
                <w:lang w:eastAsia="en-GB"/>
              </w:rPr>
            </w:pPr>
            <w:del w:id="505" w:author="Huawei, HiSilicon" w:date="2022-04-27T14:46:00Z">
              <w:r>
                <w:rPr/>
                <w:delText xml:space="preserve">        }</w:delText>
              </w:r>
            </w:del>
          </w:p>
          <w:p>
            <w:pPr>
              <w:pStyle w:val="97"/>
              <w:shd w:val="clear" w:color="auto" w:fill="E6E6E6"/>
              <w:rPr>
                <w:lang w:eastAsia="en-GB"/>
              </w:rPr>
            </w:pPr>
            <w:del w:id="506" w:author="Huawei, HiSilicon" w:date="2022-04-27T14:46:00Z">
              <w:r>
                <w:rPr/>
                <w:delText xml:space="preserve">    },</w:delText>
              </w:r>
            </w:del>
          </w:p>
          <w:p>
            <w:pPr>
              <w:pStyle w:val="97"/>
              <w:rPr>
                <w:lang w:eastAsia="en-US"/>
              </w:rPr>
            </w:pPr>
            <w:r>
              <w:t xml:space="preserve">    drx-ConfigPTM-r17                      SetupRelease { DRX-ConfigPTM-r17 }                          OPTIONAL,   -- Need M</w:t>
            </w:r>
          </w:p>
          <w:p>
            <w:pPr>
              <w:pStyle w:val="97"/>
            </w:pPr>
            <w:r>
              <w:t xml:space="preserve">    harq-FeedbackEnablerMulticast-r17      ENUMERATED {dci-enabler, enabled}                           OPTIONAL,   -- Need S</w:t>
            </w:r>
          </w:p>
          <w:p>
            <w:pPr>
              <w:pStyle w:val="97"/>
            </w:pPr>
            <w:r>
              <w:t xml:space="preserve">    harq-FeedbackOptionMulticast-r17       ENUMERATED {ack-nack, nack-only}                            OPTIONAL,   -- Cond</w:t>
            </w:r>
            <w:r>
              <w:rPr>
                <w:i/>
                <w:lang w:eastAsia="sv-SE"/>
              </w:rPr>
              <w:t xml:space="preserve"> </w:t>
            </w:r>
            <w:r>
              <w:rPr>
                <w:lang w:eastAsia="sv-SE"/>
              </w:rPr>
              <w:t>HARQFeedback</w:t>
            </w:r>
          </w:p>
          <w:p>
            <w:pPr>
              <w:pStyle w:val="97"/>
            </w:pPr>
            <w:r>
              <w:t xml:space="preserve">    pdsch-AggregationFactorMulticast-r17   ENUMERATED {n2, n4, n8}                                     OPTIONAL    -- Cond G-RNTI</w:t>
            </w:r>
          </w:p>
          <w:p>
            <w:pPr>
              <w:pStyle w:val="97"/>
            </w:pPr>
            <w:r>
              <w:t>}</w:t>
            </w:r>
          </w:p>
          <w:p>
            <w:pPr>
              <w:pStyle w:val="97"/>
            </w:pPr>
          </w:p>
          <w:p>
            <w:pPr>
              <w:pStyle w:val="97"/>
              <w:rPr>
                <w:ins w:id="507" w:author="Huawei, HiSilicon" w:date="2022-04-27T14:47:00Z"/>
              </w:rPr>
            </w:pPr>
            <w:ins w:id="508" w:author="Huawei, HiSilicon" w:date="2022-04-27T14:55:00Z">
              <w:r>
                <w:rPr/>
                <w:t xml:space="preserve">MBS-RNTI-SpecificConfigId </w:t>
              </w:r>
            </w:ins>
            <w:ins w:id="509" w:author="Huawei, HiSilicon" w:date="2022-04-27T14:47:00Z">
              <w:r>
                <w:rPr/>
                <w:t>::= INTEGER (0..max</w:t>
              </w:r>
            </w:ins>
            <w:ins w:id="510" w:author="Huawei, HiSilicon" w:date="2022-04-27T14:51:00Z">
              <w:r>
                <w:rPr/>
                <w:t>G-RNTI-1</w:t>
              </w:r>
            </w:ins>
            <w:ins w:id="511" w:author="Huawei, HiSilicon" w:date="2022-04-27T14:47:00Z">
              <w:r>
                <w:rPr/>
                <w:t>-r17)</w:t>
              </w:r>
            </w:ins>
          </w:p>
          <w:p>
            <w:pPr>
              <w:pStyle w:val="97"/>
              <w:rPr>
                <w:del w:id="512" w:author="Huawei, HiSilicon" w:date="2022-04-27T14:48:00Z"/>
              </w:rPr>
            </w:pPr>
            <w:del w:id="513" w:author="Huawei, HiSilicon" w:date="2022-04-27T14:48:00Z">
              <w:r>
                <w:rPr/>
                <w:delText>G-RNTI-ConfigId-r17 ::= INTEGER (0..maxG-RNTI-1-r17)</w:delText>
              </w:r>
            </w:del>
          </w:p>
          <w:p>
            <w:pPr>
              <w:pStyle w:val="97"/>
              <w:shd w:val="clear" w:color="auto" w:fill="E6E6E6"/>
              <w:rPr>
                <w:del w:id="514" w:author="Huawei, HiSilicon" w:date="2022-04-27T14:48:00Z"/>
                <w:lang w:eastAsia="en-GB"/>
              </w:rPr>
            </w:pPr>
            <w:del w:id="515" w:author="Huawei, HiSilicon" w:date="2022-04-27T14:48:00Z">
              <w:r>
                <w:rPr/>
                <w:delText>G-CS-RNTI-ConfigId-r17 ::= INTEGER (0..maxG-CS-RNTI-1-r17)</w:delText>
              </w:r>
            </w:del>
          </w:p>
          <w:p>
            <w:pPr>
              <w:pStyle w:val="97"/>
              <w:shd w:val="clear" w:color="auto" w:fill="E6E6E6"/>
              <w:rPr>
                <w:lang w:eastAsia="en-GB"/>
              </w:rPr>
            </w:pPr>
          </w:p>
          <w:p>
            <w:pPr>
              <w:pStyle w:val="97"/>
              <w:rPr>
                <w:lang w:eastAsia="en-US"/>
              </w:rPr>
            </w:pPr>
            <w:r>
              <w:t>-- TAG-MAC-CELLGROUPCONFIG-STOP</w:t>
            </w:r>
          </w:p>
          <w:p>
            <w:pPr>
              <w:pStyle w:val="97"/>
              <w:rPr>
                <w:rFonts w:eastAsiaTheme="minorEastAsia"/>
              </w:rPr>
            </w:pPr>
            <w:r>
              <w:t>-- ASN1STOP</w:t>
            </w:r>
          </w:p>
          <w:p>
            <w:pPr>
              <w:pStyle w:val="97"/>
              <w:rPr>
                <w:rFonts w:eastAsiaTheme="minorEastAsia"/>
              </w:rPr>
            </w:pPr>
          </w:p>
          <w:p>
            <w:pPr>
              <w:pStyle w:val="95"/>
              <w:rPr>
                <w:ins w:id="516" w:author="Huawei, HiSilicon" w:date="2022-04-27T14:58:00Z"/>
                <w:b/>
                <w:bCs/>
                <w:i/>
                <w:iCs/>
              </w:rPr>
            </w:pPr>
            <w:ins w:id="517" w:author="Huawei, HiSilicon" w:date="2022-04-27T14:58:00Z">
              <w:r>
                <w:rPr>
                  <w:b/>
                  <w:bCs/>
                  <w:i/>
                  <w:iCs/>
                </w:rPr>
                <w:t>mbs-RNTI-SpecificConfigId</w:t>
              </w:r>
            </w:ins>
          </w:p>
          <w:p>
            <w:pPr>
              <w:rPr>
                <w:rFonts w:eastAsia="宋体"/>
                <w:lang w:val="en-GB" w:eastAsia="zh-CN"/>
              </w:rPr>
            </w:pPr>
            <w:ins w:id="518" w:author="Huawei, HiSilicon" w:date="2022-04-27T14:59:00Z">
              <w:r>
                <w:rPr>
                  <w:bCs/>
                  <w:iCs/>
                </w:rPr>
                <w:t>An identifier of the RNTI specific configuration for MBS multicast.</w:t>
              </w:r>
            </w:ins>
            <w:r>
              <w:rPr>
                <w:rFonts w:eastAsia="宋体"/>
                <w:lang w:val="en-GB" w:eastAsia="zh-CN"/>
              </w:rPr>
              <w:t xml:space="preserve"> </w:t>
            </w:r>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 xml:space="preserve">Question </w:t>
      </w:r>
      <w:r>
        <w:rPr>
          <w:rFonts w:hint="eastAsia" w:ascii="Arial" w:hAnsi="Arial" w:eastAsia="宋体" w:cs="Arial"/>
          <w:b/>
          <w:szCs w:val="20"/>
          <w:lang w:eastAsia="zh-CN"/>
        </w:rPr>
        <w:t>8</w:t>
      </w:r>
      <w:r>
        <w:rPr>
          <w:rFonts w:ascii="Arial" w:hAnsi="Arial" w:eastAsia="宋体" w:cs="Arial"/>
          <w:b/>
          <w:szCs w:val="20"/>
          <w:lang w:eastAsia="zh-CN"/>
        </w:rPr>
        <w:t>: Do you agree the change proposed in R2-2206123?</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28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Qualcomm</w:t>
            </w:r>
          </w:p>
        </w:tc>
        <w:tc>
          <w:tcPr>
            <w:tcW w:w="753" w:type="pct"/>
          </w:tcPr>
          <w:p>
            <w:pPr>
              <w:spacing w:after="180"/>
              <w:rPr>
                <w:rFonts w:ascii="Arial" w:hAnsi="Arial" w:cs="Arial"/>
                <w:lang w:val="en-GB" w:eastAsia="ko-KR"/>
              </w:rPr>
            </w:pPr>
            <w:r>
              <w:rPr>
                <w:rFonts w:ascii="Arial" w:hAnsi="Arial" w:cs="Arial"/>
                <w:lang w:val="en-GB" w:eastAsia="ko-KR"/>
              </w:rPr>
              <w:t>Ok with intent. See comments</w:t>
            </w:r>
          </w:p>
        </w:tc>
        <w:tc>
          <w:tcPr>
            <w:tcW w:w="3062" w:type="pct"/>
          </w:tcPr>
          <w:p>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pPr>
              <w:pStyle w:val="97"/>
            </w:pPr>
            <w:r>
              <w:t xml:space="preserve">groupCommon-RNTI                       </w:t>
            </w:r>
            <w:r>
              <w:tab/>
            </w:r>
            <w:r>
              <w:t>CHOICE {</w:t>
            </w:r>
          </w:p>
          <w:p>
            <w:pPr>
              <w:pStyle w:val="97"/>
            </w:pPr>
            <w:r>
              <w:t xml:space="preserve">        g-RNTI</w:t>
            </w:r>
            <w:r>
              <w:tab/>
            </w:r>
            <w:r>
              <w:tab/>
            </w:r>
            <w:r>
              <w:tab/>
            </w:r>
            <w:r>
              <w:tab/>
            </w:r>
            <w:r>
              <w:tab/>
            </w:r>
            <w:r>
              <w:tab/>
            </w:r>
            <w:r>
              <w:tab/>
            </w:r>
            <w:r>
              <w:tab/>
            </w:r>
            <w:r>
              <w:tab/>
            </w:r>
            <w:r>
              <w:t>RNTI-Value,</w:t>
            </w:r>
          </w:p>
          <w:p>
            <w:pPr>
              <w:pStyle w:val="97"/>
            </w:pPr>
            <w:r>
              <w:tab/>
            </w:r>
            <w:r>
              <w:tab/>
            </w:r>
            <w:r>
              <w:t>g-CS-RNTI</w:t>
            </w:r>
            <w:r>
              <w:tab/>
            </w:r>
            <w:r>
              <w:tab/>
            </w:r>
            <w:r>
              <w:tab/>
            </w:r>
            <w:r>
              <w:tab/>
            </w:r>
            <w:r>
              <w:tab/>
            </w:r>
            <w:r>
              <w:tab/>
            </w:r>
            <w:r>
              <w:tab/>
            </w:r>
            <w:r>
              <w:tab/>
            </w:r>
            <w:r>
              <w:t>RNTI-Value</w:t>
            </w:r>
          </w:p>
          <w:p>
            <w:pPr>
              <w:spacing w:after="180"/>
            </w:pPr>
            <w:r>
              <w:tab/>
            </w:r>
            <w:r>
              <w:t>},</w:t>
            </w:r>
          </w:p>
          <w:p>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Samsung</w:t>
            </w:r>
          </w:p>
        </w:tc>
        <w:tc>
          <w:tcPr>
            <w:tcW w:w="753" w:type="pct"/>
          </w:tcPr>
          <w:p>
            <w:pPr>
              <w:spacing w:after="180"/>
              <w:rPr>
                <w:rFonts w:ascii="Arial" w:hAnsi="Arial" w:cs="Arial"/>
                <w:lang w:val="en-GB" w:eastAsia="ko-KR"/>
              </w:rPr>
            </w:pPr>
            <w:r>
              <w:rPr>
                <w:rFonts w:ascii="Arial" w:hAnsi="Arial" w:cs="Arial"/>
                <w:lang w:val="en-GB" w:eastAsia="ko-KR"/>
              </w:rPr>
              <w:t>Yes with correction</w:t>
            </w:r>
          </w:p>
        </w:tc>
        <w:tc>
          <w:tcPr>
            <w:tcW w:w="3062" w:type="pct"/>
          </w:tcPr>
          <w:p>
            <w:pPr>
              <w:spacing w:after="180"/>
              <w:rPr>
                <w:rFonts w:ascii="Arial" w:hAnsi="Arial" w:cs="Arial"/>
                <w:i/>
                <w:lang w:val="en-GB" w:eastAsia="ko-KR"/>
              </w:rPr>
            </w:pPr>
            <w:r>
              <w:rPr>
                <w:rFonts w:ascii="Arial" w:hAnsi="Arial" w:cs="Arial"/>
                <w:lang w:val="en-GB" w:eastAsia="ko-KR"/>
              </w:rPr>
              <w:t xml:space="preserve">Replace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MBS-RNTI-SpecificConfigId</w:t>
            </w:r>
          </w:p>
          <w:p>
            <w:pPr>
              <w:spacing w:after="180"/>
              <w:rPr>
                <w:rFonts w:ascii="Arial" w:hAnsi="Arial" w:cs="Arial"/>
                <w:lang w:val="en-GB" w:eastAsia="ko-KR"/>
              </w:rPr>
            </w:pPr>
            <w:r>
              <w:rPr>
                <w:rFonts w:ascii="Arial" w:hAnsi="Arial" w:cs="Arial"/>
              </w:rPr>
              <w:t>Also note that maxG-CS-RNTI-r17 is 8 and maxG-RNTI-r17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53"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062"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062" w:type="pct"/>
          </w:tcPr>
          <w:p>
            <w:pPr>
              <w:spacing w:after="180"/>
              <w:rPr>
                <w:rFonts w:ascii="Arial" w:hAnsi="Arial" w:cs="Arial"/>
                <w:lang w:val="en-GB" w:eastAsia="ko-KR"/>
              </w:rPr>
            </w:pPr>
            <w:r>
              <w:rPr>
                <w:rFonts w:ascii="Arial" w:hAnsi="Arial" w:cs="Arial" w:eastAsiaTheme="minorEastAsia"/>
                <w:lang w:val="en-GB" w:eastAsia="zh-CN"/>
              </w:rPr>
              <w:t xml:space="preserve">But we should wait for RAN1’s conclusion on the final value of </w:t>
            </w:r>
            <w:r>
              <w:rPr>
                <w:rFonts w:ascii="Arial" w:hAnsi="Arial" w:cs="Arial"/>
              </w:rPr>
              <w:t>maxG-RNTI-r17/ maxG-CS-RNTI-r17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753"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Ericsson</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Agree with intend, details TBD</w:t>
            </w:r>
          </w:p>
        </w:tc>
        <w:tc>
          <w:tcPr>
            <w:tcW w:w="3062" w:type="pct"/>
          </w:tcPr>
          <w:p>
            <w:pPr>
              <w:spacing w:after="180"/>
              <w:rPr>
                <w:rFonts w:ascii="Arial" w:hAnsi="Arial" w:cs="Arial" w:eastAsiaTheme="minorEastAsia"/>
                <w:lang w:val="en-GB" w:eastAsia="zh-CN"/>
              </w:rPr>
            </w:pPr>
            <w:r>
              <w:rPr>
                <w:rFonts w:ascii="Arial" w:hAnsi="Arial" w:cs="Arial" w:eastAsiaTheme="minorEastAsia"/>
                <w:lang w:val="en-GB" w:eastAsia="zh-CN"/>
              </w:rPr>
              <w:t xml:space="preserve">Similar comments as QC and SS. </w:t>
            </w:r>
          </w:p>
          <w:p>
            <w:pPr>
              <w:spacing w:after="180"/>
              <w:rPr>
                <w:rFonts w:ascii="Arial" w:hAnsi="Arial" w:cs="Arial"/>
                <w:i/>
                <w:lang w:val="en-GB" w:eastAsia="ko-KR"/>
              </w:rPr>
            </w:pPr>
            <w:r>
              <w:rPr>
                <w:rFonts w:ascii="Arial" w:hAnsi="Arial" w:cs="Arial" w:eastAsiaTheme="minorEastAsia"/>
                <w:lang w:val="en-GB" w:eastAsia="zh-CN"/>
              </w:rPr>
              <w:t xml:space="preserve">As SS mentions the G-RNTI and G-CS-RNTI have different max value, i.e. replacing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 xml:space="preserve">MBS-RNTI-SpecificConfigId </w:t>
            </w:r>
            <w:r>
              <w:rPr>
                <w:rFonts w:ascii="Arial" w:hAnsi="Arial" w:cs="Arial" w:eastAsiaTheme="minorEastAsia"/>
                <w:lang w:val="en-GB" w:eastAsia="zh-CN"/>
              </w:rPr>
              <w:t>does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hint="eastAsia" w:ascii="Arial" w:hAnsi="Arial" w:cs="Arial" w:eastAsiaTheme="minorEastAsia"/>
                <w:lang w:val="en-GB" w:eastAsia="zh-CN"/>
              </w:rPr>
              <w:t>Sharp</w:t>
            </w:r>
          </w:p>
        </w:tc>
        <w:tc>
          <w:tcPr>
            <w:tcW w:w="753" w:type="pct"/>
          </w:tcPr>
          <w:p>
            <w:pPr>
              <w:spacing w:after="180"/>
              <w:rPr>
                <w:rFonts w:ascii="Arial" w:hAnsi="Arial" w:eastAsia="MS Mincho" w:cs="Arial"/>
                <w:lang w:val="en-GB" w:eastAsia="ja-JP"/>
              </w:rPr>
            </w:pPr>
            <w:r>
              <w:rPr>
                <w:rFonts w:hint="eastAsia" w:ascii="Arial" w:hAnsi="Arial" w:cs="Arial" w:eastAsiaTheme="minorEastAsia"/>
                <w:lang w:val="en-GB" w:eastAsia="zh-CN"/>
              </w:rPr>
              <w:t>Yes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hint="eastAsia" w:ascii="Arial" w:hAnsi="Arial" w:cs="Arial" w:eastAsiaTheme="minorEastAsia"/>
                <w:lang w:val="en-GB" w:eastAsia="zh-CN"/>
              </w:rPr>
            </w:pPr>
            <w:r>
              <w:rPr>
                <w:rFonts w:ascii="Arial" w:hAnsi="Arial" w:eastAsia="MS Mincho" w:cs="Arial"/>
                <w:lang w:val="en-GB" w:eastAsia="ja-JP"/>
              </w:rPr>
              <w:t>Futurewei</w:t>
            </w:r>
          </w:p>
        </w:tc>
        <w:tc>
          <w:tcPr>
            <w:tcW w:w="753" w:type="pct"/>
          </w:tcPr>
          <w:p>
            <w:pPr>
              <w:spacing w:after="180"/>
              <w:rPr>
                <w:rFonts w:hint="eastAsia" w:ascii="Arial" w:hAnsi="Arial" w:cs="Arial" w:eastAsiaTheme="minorEastAsia"/>
                <w:lang w:val="en-GB" w:eastAsia="zh-CN"/>
              </w:rPr>
            </w:pPr>
            <w:r>
              <w:rPr>
                <w:rFonts w:ascii="Arial" w:hAnsi="Arial" w:eastAsia="MS Mincho" w:cs="Arial"/>
                <w:lang w:val="en-GB" w:eastAsia="ja-JP"/>
              </w:rPr>
              <w:t>Yes</w:t>
            </w:r>
          </w:p>
        </w:tc>
        <w:tc>
          <w:tcPr>
            <w:tcW w:w="3062"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753" w:type="pct"/>
          </w:tcPr>
          <w:p>
            <w:pPr>
              <w:spacing w:after="180"/>
              <w:rPr>
                <w:rFonts w:hint="default" w:ascii="Arial" w:hAnsi="Arial" w:eastAsia="宋体" w:cs="Arial"/>
                <w:lang w:val="en-US" w:eastAsia="zh-CN"/>
              </w:rPr>
            </w:pPr>
            <w:r>
              <w:rPr>
                <w:rFonts w:hint="eastAsia" w:ascii="Arial" w:hAnsi="Arial" w:eastAsia="宋体" w:cs="Arial"/>
                <w:lang w:val="en-US" w:eastAsia="zh-CN"/>
              </w:rPr>
              <w:t>OK</w:t>
            </w:r>
          </w:p>
        </w:tc>
        <w:tc>
          <w:tcPr>
            <w:tcW w:w="3062" w:type="pct"/>
          </w:tcPr>
          <w:p>
            <w:pPr>
              <w:spacing w:after="180"/>
              <w:rPr>
                <w:rFonts w:ascii="Arial" w:hAnsi="Arial" w:cs="Arial" w:eastAsiaTheme="minorEastAsia"/>
                <w:lang w:val="en-GB" w:eastAsia="zh-CN"/>
              </w:rPr>
            </w:pPr>
          </w:p>
        </w:tc>
      </w:tr>
    </w:tbl>
    <w:p>
      <w:pPr>
        <w:pStyle w:val="52"/>
        <w:ind w:left="0" w:firstLine="0"/>
        <w:rPr>
          <w:rFonts w:eastAsia="宋体"/>
          <w:lang w:eastAsia="zh-CN"/>
        </w:rPr>
      </w:pPr>
    </w:p>
    <w:p>
      <w:pPr>
        <w:pStyle w:val="5"/>
        <w:rPr>
          <w:rFonts w:eastAsiaTheme="minorEastAsia"/>
          <w:sz w:val="20"/>
          <w:lang w:eastAsia="zh-CN"/>
        </w:rPr>
      </w:pPr>
      <w:r>
        <w:rPr>
          <w:rFonts w:eastAsiaTheme="minorEastAsia"/>
          <w:sz w:val="20"/>
          <w:lang w:eastAsia="zh-CN"/>
        </w:rPr>
        <w:t>[H001, H005, Z608, C005] Discussion on multicast MRB and DRB in RRC</w:t>
      </w:r>
    </w:p>
    <w:p>
      <w:pPr>
        <w:rPr>
          <w:rFonts w:eastAsiaTheme="minorEastAsia"/>
          <w:lang w:eastAsia="zh-CN"/>
        </w:rPr>
      </w:pPr>
      <w:r>
        <w:rPr>
          <w:rFonts w:hint="eastAsia" w:eastAsia="宋体"/>
          <w:lang w:eastAsia="zh-CN"/>
        </w:rPr>
        <w:t xml:space="preserve">In </w:t>
      </w:r>
      <w:r>
        <w:t>R2-2205626</w:t>
      </w:r>
      <w:r>
        <w:rPr>
          <w:rFonts w:hint="eastAsia" w:eastAsiaTheme="minorEastAsia"/>
          <w:lang w:eastAsia="zh-CN"/>
        </w:rPr>
        <w:t xml:space="preserve">, several proposals are proposed on how to </w:t>
      </w:r>
      <w:r>
        <w:rPr>
          <w:rFonts w:eastAsiaTheme="minorEastAsia"/>
          <w:lang w:eastAsia="zh-CN"/>
        </w:rPr>
        <w:t>treat multicast MRB in</w:t>
      </w:r>
    </w:p>
    <w:p>
      <w:pPr>
        <w:rPr>
          <w:rFonts w:eastAsiaTheme="minorEastAsia"/>
          <w:lang w:eastAsia="zh-CN"/>
        </w:rPr>
      </w:pPr>
      <w:r>
        <w:rPr>
          <w:rFonts w:eastAsiaTheme="minorEastAsia"/>
          <w:lang w:eastAsia="zh-CN"/>
        </w:rPr>
        <w:t>- connection management</w:t>
      </w:r>
    </w:p>
    <w:p>
      <w:pPr>
        <w:rPr>
          <w:rFonts w:eastAsiaTheme="minorEastAsia"/>
          <w:lang w:eastAsia="zh-CN"/>
        </w:rPr>
      </w:pPr>
      <w:r>
        <w:rPr>
          <w:rFonts w:eastAsiaTheme="minorEastAsia"/>
          <w:lang w:eastAsia="zh-CN"/>
        </w:rPr>
        <w:t>- priority of multicast MRB in MII</w:t>
      </w:r>
      <w:r>
        <w:rPr>
          <w:rFonts w:hint="eastAsia" w:eastAsiaTheme="minorEastAsia"/>
          <w:lang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rPr>
                <w:rFonts w:eastAsia="宋体"/>
                <w:lang w:val="en-GB" w:eastAsia="zh-CN"/>
              </w:rPr>
            </w:pPr>
            <w:r>
              <w:t>ZTE</w:t>
            </w:r>
          </w:p>
          <w:p>
            <w:pPr>
              <w:spacing w:after="180"/>
              <w:rPr>
                <w:rFonts w:eastAsia="宋体"/>
                <w:lang w:val="en-GB" w:eastAsia="zh-CN"/>
              </w:rPr>
            </w:pPr>
            <w:r>
              <w:t>R2-2205626</w:t>
            </w:r>
          </w:p>
        </w:tc>
        <w:tc>
          <w:tcPr>
            <w:tcW w:w="8611" w:type="dxa"/>
            <w:tcBorders>
              <w:top w:val="single" w:color="auto" w:sz="4" w:space="0"/>
              <w:left w:val="single" w:color="auto" w:sz="4" w:space="0"/>
              <w:bottom w:val="single" w:color="auto" w:sz="4" w:space="0"/>
              <w:right w:val="single" w:color="auto" w:sz="4" w:space="0"/>
            </w:tcBorders>
          </w:tcPr>
          <w:p>
            <w:pPr>
              <w:rPr>
                <w:rFonts w:eastAsia="Malgun Gothic"/>
                <w:b/>
                <w:bCs/>
              </w:rPr>
            </w:pPr>
            <w:r>
              <w:rPr>
                <w:b/>
                <w:bCs/>
              </w:rPr>
              <w:t>Observation 1</w:t>
            </w:r>
            <w:r>
              <w:rPr>
                <w:b/>
                <w:bCs/>
              </w:rPr>
              <w:tab/>
            </w:r>
            <w:r>
              <w:rPr>
                <w:b/>
                <w:bCs/>
              </w:rPr>
              <w:t>Based on the resource model defined by SA2, there will always be a DRB if there is MRB configured by network.</w:t>
            </w:r>
          </w:p>
          <w:p>
            <w:pPr>
              <w:rPr>
                <w:b/>
                <w:bCs/>
              </w:rPr>
            </w:pPr>
            <w:r>
              <w:rPr>
                <w:b/>
                <w:bCs/>
              </w:rPr>
              <w:t>Proposal 1</w:t>
            </w:r>
            <w:r>
              <w:rPr>
                <w:b/>
                <w:bCs/>
              </w:rPr>
              <w:tab/>
            </w:r>
            <w:r>
              <w:rPr>
                <w:b/>
                <w:bCs/>
              </w:rPr>
              <w:t xml:space="preserve">The </w:t>
            </w:r>
            <w:r>
              <w:rPr>
                <w:b/>
                <w:bCs/>
                <w:i/>
                <w:iCs/>
              </w:rPr>
              <w:t xml:space="preserve">conditionalReconfiguration </w:t>
            </w:r>
            <w:r>
              <w:rPr>
                <w:b/>
                <w:bCs/>
              </w:rPr>
              <w:t>for CHO or CPA is configured regardless of the existence of multicast MRB.</w:t>
            </w:r>
          </w:p>
          <w:p>
            <w:pPr>
              <w:rPr>
                <w:b/>
                <w:bCs/>
              </w:rPr>
            </w:pPr>
            <w:r>
              <w:rPr>
                <w:b/>
                <w:bCs/>
              </w:rPr>
              <w:t>Proposal 2</w:t>
            </w:r>
            <w:r>
              <w:rPr>
                <w:b/>
                <w:bCs/>
              </w:rPr>
              <w:tab/>
            </w:r>
            <w:r>
              <w:rPr>
                <w:b/>
                <w:bCs/>
              </w:rPr>
              <w:t>RRC Connection suspension can be issued regardless of the existence of multicast MRB.</w:t>
            </w:r>
          </w:p>
          <w:p>
            <w:pPr>
              <w:spacing w:after="180"/>
              <w:rPr>
                <w:rFonts w:eastAsia="宋体"/>
                <w:b/>
                <w:bCs/>
                <w:lang w:eastAsia="zh-CN"/>
              </w:rPr>
            </w:pPr>
            <w:r>
              <w:rPr>
                <w:b/>
                <w:bCs/>
              </w:rPr>
              <w:t>Proposal 3</w:t>
            </w:r>
            <w:r>
              <w:rPr>
                <w:b/>
                <w:bCs/>
              </w:rPr>
              <w:tab/>
            </w:r>
            <w:r>
              <w:rPr>
                <w:b/>
                <w:bCs/>
              </w:rPr>
              <w:t>The prioritization over unicast bearer applies to multicast MRB too, that is, if indicated by UE, the reception of broadcast services is prioritized compared to unicast bearer and also multicast MRB.</w:t>
            </w:r>
          </w:p>
        </w:tc>
      </w:tr>
    </w:tbl>
    <w:p>
      <w:pPr>
        <w:pStyle w:val="3"/>
        <w:spacing w:before="240"/>
        <w:rPr>
          <w:rFonts w:ascii="Arial" w:hAnsi="Arial" w:eastAsia="宋体" w:cs="Arial"/>
          <w:szCs w:val="20"/>
          <w:lang w:eastAsia="zh-CN"/>
        </w:rPr>
      </w:pPr>
      <w:r>
        <w:rPr>
          <w:rFonts w:hint="eastAsia" w:ascii="Arial" w:hAnsi="Arial" w:eastAsia="宋体" w:cs="Arial"/>
          <w:szCs w:val="20"/>
          <w:lang w:eastAsia="zh-CN"/>
        </w:rPr>
        <w:t xml:space="preserve">For P1 in </w:t>
      </w:r>
      <w:r>
        <w:t>R2-2205626</w:t>
      </w:r>
      <w:r>
        <w:rPr>
          <w:rFonts w:hint="eastAsia" w:ascii="Arial" w:hAnsi="Arial" w:eastAsia="宋体" w:cs="Arial"/>
          <w:szCs w:val="20"/>
          <w:lang w:eastAsia="zh-CN"/>
        </w:rPr>
        <w:t>, regarding the co-existence of CHO and MRB it has been agreed in RAN2#116bis meeting as following,</w:t>
      </w:r>
    </w:p>
    <w:p>
      <w:pPr>
        <w:pStyle w:val="108"/>
        <w:tabs>
          <w:tab w:val="left" w:pos="1619"/>
          <w:tab w:val="clear" w:pos="-31321"/>
        </w:tabs>
        <w:overflowPunct/>
        <w:autoSpaceDE/>
        <w:autoSpaceDN/>
        <w:adjustRightInd/>
        <w:ind w:left="1619"/>
        <w:jc w:val="left"/>
        <w:textAlignment w:val="auto"/>
        <w:rPr>
          <w:lang w:eastAsia="zh-CN"/>
        </w:rPr>
      </w:pPr>
      <w:r>
        <w:rPr>
          <w:lang w:eastAsia="zh-CN"/>
        </w:rPr>
        <w:t xml:space="preserve">RAN2 will not do additional work to support CHO for UEs for which MRB is configured in R17. </w:t>
      </w:r>
    </w:p>
    <w:p>
      <w:pPr>
        <w:pStyle w:val="3"/>
        <w:spacing w:before="240"/>
        <w:rPr>
          <w:rFonts w:ascii="Arial" w:hAnsi="Arial" w:eastAsia="宋体" w:cs="Arial"/>
          <w:szCs w:val="20"/>
          <w:lang w:eastAsia="zh-CN"/>
        </w:rPr>
      </w:pPr>
      <w:r>
        <w:rPr>
          <w:rFonts w:hint="eastAsia" w:ascii="Arial" w:hAnsi="Arial" w:eastAsia="宋体" w:cs="Arial"/>
          <w:szCs w:val="20"/>
          <w:lang w:eastAsia="zh-CN"/>
        </w:rPr>
        <w:t xml:space="preserve">In </w:t>
      </w:r>
      <w:r>
        <w:rPr>
          <w:rFonts w:ascii="Arial" w:hAnsi="Arial" w:eastAsia="宋体" w:cs="Arial"/>
          <w:lang w:eastAsia="zh-CN"/>
        </w:rPr>
        <w:t>rapporteur</w:t>
      </w:r>
      <w:r>
        <w:rPr>
          <w:rFonts w:ascii="Arial" w:hAnsi="Arial" w:eastAsia="宋体" w:cs="Arial"/>
          <w:szCs w:val="20"/>
          <w:lang w:eastAsia="zh-CN"/>
        </w:rPr>
        <w:t>’</w:t>
      </w:r>
      <w:r>
        <w:rPr>
          <w:rFonts w:hint="eastAsia" w:ascii="Arial" w:hAnsi="Arial" w:eastAsia="宋体" w:cs="Arial"/>
          <w:szCs w:val="20"/>
          <w:lang w:eastAsia="zh-CN"/>
        </w:rPr>
        <w:t>s understanding, whether there are spec impacts is not clear if P1 is agreed.</w:t>
      </w:r>
    </w:p>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 xml:space="preserve">Question </w:t>
      </w:r>
      <w:r>
        <w:rPr>
          <w:rFonts w:hint="eastAsia" w:ascii="Arial" w:hAnsi="Arial" w:eastAsia="宋体" w:cs="Arial"/>
          <w:b/>
          <w:szCs w:val="20"/>
          <w:lang w:eastAsia="zh-CN"/>
        </w:rPr>
        <w:t>9</w:t>
      </w:r>
      <w:r>
        <w:rPr>
          <w:rFonts w:ascii="Arial" w:hAnsi="Arial" w:eastAsia="宋体" w:cs="Arial"/>
          <w:b/>
          <w:szCs w:val="20"/>
          <w:lang w:eastAsia="zh-CN"/>
        </w:rPr>
        <w:t>: Do you agree P1 in R2-2205626?</w:t>
      </w:r>
    </w:p>
    <w:p>
      <w:pPr>
        <w:adjustRightInd w:val="0"/>
        <w:snapToGrid w:val="0"/>
        <w:spacing w:after="120" w:afterLines="50"/>
        <w:jc w:val="both"/>
        <w:rPr>
          <w:rFonts w:ascii="Arial" w:hAnsi="Arial" w:eastAsia="宋体" w:cs="Arial"/>
          <w:i/>
          <w:szCs w:val="20"/>
          <w:lang w:eastAsia="zh-CN"/>
        </w:rPr>
      </w:pPr>
      <w:r>
        <w:rPr>
          <w:rFonts w:ascii="Arial" w:hAnsi="Arial" w:cs="Arial"/>
          <w:bCs/>
          <w:i/>
          <w:szCs w:val="20"/>
        </w:rPr>
        <w:t>Proposal 1</w:t>
      </w:r>
      <w:r>
        <w:rPr>
          <w:rFonts w:ascii="Arial" w:hAnsi="Arial" w:cs="Arial"/>
          <w:bCs/>
          <w:i/>
          <w:szCs w:val="20"/>
        </w:rPr>
        <w:tab/>
      </w:r>
      <w:r>
        <w:rPr>
          <w:rFonts w:ascii="Arial" w:hAnsi="Arial" w:cs="Arial"/>
          <w:bCs/>
          <w:i/>
          <w:szCs w:val="20"/>
        </w:rPr>
        <w:t xml:space="preserve">The </w:t>
      </w:r>
      <w:r>
        <w:rPr>
          <w:rFonts w:ascii="Arial" w:hAnsi="Arial" w:cs="Arial"/>
          <w:bCs/>
          <w:i/>
          <w:iCs/>
          <w:szCs w:val="20"/>
        </w:rPr>
        <w:t xml:space="preserve">conditionalReconfiguration </w:t>
      </w:r>
      <w:r>
        <w:rPr>
          <w:rFonts w:ascii="Arial" w:hAnsi="Arial" w:cs="Arial"/>
          <w:bCs/>
          <w:i/>
          <w:szCs w:val="20"/>
        </w:rPr>
        <w:t>for CHO or CPA is configured regardless of the existence of multicast MRB.</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034"/>
        <w:gridCol w:w="5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606"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36"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606"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3136"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 xml:space="preserve">RAN2 has agreed that RAN2 will no specify anything to </w:t>
            </w:r>
            <w:r>
              <w:rPr>
                <w:rFonts w:ascii="Arial" w:hAnsi="Arial" w:eastAsia="宋体" w:cs="Arial"/>
                <w:lang w:val="en-GB" w:eastAsia="zh-CN"/>
              </w:rPr>
              <w:t>support CHO for UEs for which MRB is configured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606"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36"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D</w:t>
            </w:r>
            <w:r>
              <w:rPr>
                <w:rFonts w:ascii="Arial" w:hAnsi="Arial" w:eastAsia="宋体" w:cs="Arial"/>
                <w:lang w:val="en-GB" w:eastAsia="zh-CN"/>
              </w:rPr>
              <w:t>RB will be always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136"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Agree with the proposal, but the intention in the Tdoc seemed to be the opposite. In any case, RAN2 agreed not to modify CHO for the sake of MBS, but there is no reason to forbid it artificially. The change is already captured in the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ascii="Arial" w:hAnsi="Arial" w:cs="Arial"/>
                <w:lang w:val="en-GB" w:eastAsia="ko-KR"/>
              </w:rPr>
              <w:t>Qualcomm</w:t>
            </w:r>
          </w:p>
        </w:tc>
        <w:tc>
          <w:tcPr>
            <w:tcW w:w="606" w:type="pct"/>
          </w:tcPr>
          <w:p>
            <w:pPr>
              <w:spacing w:after="180"/>
              <w:rPr>
                <w:rFonts w:ascii="Arial" w:hAnsi="Arial" w:cs="Arial"/>
                <w:lang w:val="en-GB" w:eastAsia="ko-KR"/>
              </w:rPr>
            </w:pPr>
            <w:r>
              <w:rPr>
                <w:rFonts w:ascii="Arial" w:hAnsi="Arial" w:cs="Arial"/>
                <w:lang w:val="en-GB" w:eastAsia="ko-KR"/>
              </w:rPr>
              <w:t>Yes</w:t>
            </w:r>
          </w:p>
        </w:tc>
        <w:tc>
          <w:tcPr>
            <w:tcW w:w="3136" w:type="pct"/>
          </w:tcPr>
          <w:p>
            <w:pPr>
              <w:spacing w:after="180"/>
              <w:rPr>
                <w:rFonts w:ascii="Arial" w:hAnsi="Arial" w:cs="Arial"/>
                <w:lang w:val="en-GB" w:eastAsia="ko-KR"/>
              </w:rPr>
            </w:pPr>
            <w:r>
              <w:rPr>
                <w:rFonts w:ascii="Arial" w:hAnsi="Arial" w:cs="Arial"/>
                <w:lang w:val="en-GB" w:eastAsia="ko-KR"/>
              </w:rPr>
              <w:t>Even if UE is configured with Muticast MRB, NW can still configure CHO, but no specific enhancement needed for Multicast MRB handling during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ascii="Arial" w:hAnsi="Arial" w:cs="Arial"/>
                <w:lang w:val="en-GB" w:eastAsia="ko-KR"/>
              </w:rPr>
              <w:t>Samsung</w:t>
            </w:r>
          </w:p>
        </w:tc>
        <w:tc>
          <w:tcPr>
            <w:tcW w:w="606" w:type="pct"/>
          </w:tcPr>
          <w:p>
            <w:pPr>
              <w:spacing w:after="180"/>
              <w:rPr>
                <w:rFonts w:ascii="Arial" w:hAnsi="Arial" w:cs="Arial"/>
                <w:lang w:val="en-GB" w:eastAsia="ko-KR"/>
              </w:rPr>
            </w:pPr>
            <w:r>
              <w:rPr>
                <w:rFonts w:ascii="Arial" w:hAnsi="Arial" w:cs="Arial"/>
                <w:lang w:val="en-GB" w:eastAsia="ko-KR"/>
              </w:rPr>
              <w:t>No</w:t>
            </w:r>
          </w:p>
        </w:tc>
        <w:tc>
          <w:tcPr>
            <w:tcW w:w="3136" w:type="pct"/>
          </w:tcPr>
          <w:p>
            <w:pPr>
              <w:spacing w:after="180"/>
              <w:rPr>
                <w:rFonts w:ascii="Arial" w:hAnsi="Arial" w:cs="Arial"/>
                <w:lang w:val="en-GB" w:eastAsia="ko-KR"/>
              </w:rPr>
            </w:pPr>
            <w:r>
              <w:rPr>
                <w:rFonts w:ascii="Arial" w:hAnsi="Arial" w:cs="Arial"/>
                <w:lang w:val="en-GB" w:eastAsia="ko-KR"/>
              </w:rPr>
              <w:t>There seems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ascii="Arial" w:hAnsi="Arial" w:cs="Arial"/>
                <w:lang w:val="en-GB" w:eastAsia="ko-KR"/>
              </w:rPr>
              <w:t>Nokia</w:t>
            </w:r>
          </w:p>
        </w:tc>
        <w:tc>
          <w:tcPr>
            <w:tcW w:w="606" w:type="pct"/>
          </w:tcPr>
          <w:p>
            <w:pPr>
              <w:spacing w:after="180"/>
              <w:rPr>
                <w:rFonts w:ascii="Arial" w:hAnsi="Arial" w:cs="Arial"/>
                <w:lang w:val="en-GB" w:eastAsia="ko-KR"/>
              </w:rPr>
            </w:pPr>
            <w:r>
              <w:rPr>
                <w:rFonts w:ascii="Arial" w:hAnsi="Arial" w:cs="Arial"/>
                <w:lang w:val="en-GB" w:eastAsia="ko-KR"/>
              </w:rPr>
              <w:t>No</w:t>
            </w:r>
          </w:p>
        </w:tc>
        <w:tc>
          <w:tcPr>
            <w:tcW w:w="3136" w:type="pct"/>
          </w:tcPr>
          <w:p>
            <w:pPr>
              <w:spacing w:after="180"/>
              <w:rPr>
                <w:rFonts w:ascii="Arial" w:hAnsi="Arial" w:cs="Arial"/>
                <w:lang w:val="en-GB" w:eastAsia="ko-KR"/>
              </w:rPr>
            </w:pPr>
            <w:r>
              <w:rPr>
                <w:rFonts w:ascii="Arial" w:hAnsi="Arial" w:cs="Arial"/>
                <w:lang w:val="en-GB" w:eastAsia="ko-KR"/>
              </w:rPr>
              <w:t>Handling of this coordination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606" w:type="pct"/>
          </w:tcPr>
          <w:p>
            <w:pPr>
              <w:spacing w:after="180"/>
              <w:rPr>
                <w:rFonts w:ascii="Arial" w:hAnsi="Arial" w:cs="Arial"/>
                <w:lang w:val="en-GB" w:eastAsia="ko-KR"/>
              </w:rPr>
            </w:pPr>
            <w:r>
              <w:rPr>
                <w:rFonts w:ascii="Arial" w:hAnsi="Arial" w:cs="Arial" w:eastAsiaTheme="minorEastAsia"/>
                <w:lang w:val="en-GB" w:eastAsia="zh-CN"/>
              </w:rPr>
              <w:t xml:space="preserve">No </w:t>
            </w:r>
          </w:p>
        </w:tc>
        <w:tc>
          <w:tcPr>
            <w:tcW w:w="3136" w:type="pct"/>
          </w:tcPr>
          <w:p>
            <w:pPr>
              <w:spacing w:after="180"/>
              <w:rPr>
                <w:rFonts w:ascii="Arial" w:hAnsi="Arial" w:cs="Arial"/>
                <w:lang w:val="en-GB" w:eastAsia="ko-KR"/>
              </w:rPr>
            </w:pPr>
            <w:r>
              <w:rPr>
                <w:rFonts w:ascii="Arial" w:hAnsi="Arial" w:cs="Arial" w:eastAsiaTheme="minorEastAsia"/>
                <w:lang w:val="en-GB" w:eastAsia="zh-CN"/>
              </w:rPr>
              <w:t>If CHO is configured with MRB, it means there will be no MRB in the target. But, the service continuity should be ensured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606"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P</w:t>
            </w:r>
            <w:r>
              <w:rPr>
                <w:rFonts w:ascii="Arial" w:hAnsi="Arial" w:cs="Arial" w:eastAsiaTheme="minorEastAsia"/>
                <w:lang w:val="en-GB" w:eastAsia="zh-CN"/>
              </w:rPr>
              <w:t>robably No</w:t>
            </w:r>
          </w:p>
        </w:tc>
        <w:tc>
          <w:tcPr>
            <w:tcW w:w="3136"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606"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36" w:type="pct"/>
          </w:tcPr>
          <w:p>
            <w:pPr>
              <w:spacing w:after="180"/>
              <w:rPr>
                <w:rFonts w:ascii="Arial" w:hAnsi="Arial" w:cs="Arial" w:eastAsiaTheme="minorEastAsia"/>
                <w:lang w:val="en-GB" w:eastAsia="zh-CN"/>
              </w:rPr>
            </w:pPr>
            <w:r>
              <w:rPr>
                <w:rFonts w:ascii="Arial" w:hAnsi="Arial" w:cs="Arial" w:eastAsiaTheme="minorEastAsia"/>
                <w:lang w:val="en-GB" w:eastAsia="zh-CN"/>
              </w:rPr>
              <w:t>The CHO can be configured at least for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606"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36"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eastAsia="宋体" w:cs="Arial"/>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606" w:type="pct"/>
          </w:tcPr>
          <w:p>
            <w:pPr>
              <w:spacing w:after="180"/>
              <w:rPr>
                <w:rFonts w:ascii="Arial" w:hAnsi="Arial" w:cs="Arial" w:eastAsiaTheme="minorEastAsia"/>
                <w:lang w:val="en-GB" w:eastAsia="zh-CN"/>
              </w:rPr>
            </w:pPr>
            <w:r>
              <w:rPr>
                <w:rFonts w:hint="eastAsia" w:ascii="Arial" w:hAnsi="Arial" w:eastAsia="MS Mincho" w:cs="Arial"/>
                <w:lang w:val="en-GB" w:eastAsia="ja-JP"/>
              </w:rPr>
              <w:t>M</w:t>
            </w:r>
            <w:r>
              <w:rPr>
                <w:rFonts w:ascii="Arial" w:hAnsi="Arial" w:eastAsia="MS Mincho" w:cs="Arial"/>
                <w:lang w:val="en-GB" w:eastAsia="ja-JP"/>
              </w:rPr>
              <w:t>aybe yes</w:t>
            </w:r>
          </w:p>
        </w:tc>
        <w:tc>
          <w:tcPr>
            <w:tcW w:w="3136" w:type="pct"/>
          </w:tcPr>
          <w:p>
            <w:pPr>
              <w:spacing w:after="180"/>
              <w:rPr>
                <w:rFonts w:ascii="Arial" w:hAnsi="Arial" w:cs="Arial" w:eastAsiaTheme="minorEastAsia"/>
                <w:lang w:val="en-GB" w:eastAsia="zh-CN"/>
              </w:rPr>
            </w:pPr>
            <w:r>
              <w:rPr>
                <w:rFonts w:hint="eastAsia" w:ascii="Arial" w:hAnsi="Arial" w:eastAsia="MS Mincho" w:cs="Arial"/>
                <w:lang w:val="en-GB" w:eastAsia="ja-JP"/>
              </w:rPr>
              <w:t>W</w:t>
            </w:r>
            <w:r>
              <w:rPr>
                <w:rFonts w:ascii="Arial" w:hAnsi="Arial" w:eastAsia="MS Mincho" w:cs="Arial"/>
                <w:lang w:val="en-GB" w:eastAsia="ja-JP"/>
              </w:rPr>
              <w:t xml:space="preserve">e don’t think the current specification prohibits P1, so we think CHO/CPA may be configured as long as any additional specification change is not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606"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36"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ascii="Arial" w:hAnsi="Arial" w:cs="Arial"/>
                <w:lang w:val="en-GB" w:eastAsia="ko-KR"/>
              </w:rPr>
              <w:t>LGE</w:t>
            </w:r>
          </w:p>
        </w:tc>
        <w:tc>
          <w:tcPr>
            <w:tcW w:w="606" w:type="pct"/>
          </w:tcPr>
          <w:p>
            <w:pPr>
              <w:spacing w:after="180"/>
              <w:rPr>
                <w:rFonts w:ascii="Arial" w:hAnsi="Arial" w:cs="Arial"/>
                <w:lang w:val="en-GB" w:eastAsia="ko-KR"/>
              </w:rPr>
            </w:pPr>
            <w:r>
              <w:rPr>
                <w:rFonts w:ascii="Arial" w:hAnsi="Arial" w:cs="Arial"/>
                <w:lang w:val="en-GB" w:eastAsia="ko-KR"/>
              </w:rPr>
              <w:t>Yes</w:t>
            </w:r>
          </w:p>
        </w:tc>
        <w:tc>
          <w:tcPr>
            <w:tcW w:w="3136" w:type="pct"/>
          </w:tcPr>
          <w:p>
            <w:pPr>
              <w:spacing w:after="180"/>
              <w:rPr>
                <w:rFonts w:ascii="Arial" w:hAnsi="Arial" w:cs="Arial"/>
                <w:lang w:val="en-GB" w:eastAsia="ko-KR"/>
              </w:rPr>
            </w:pPr>
            <w:r>
              <w:rPr>
                <w:rFonts w:ascii="Arial" w:hAnsi="Arial" w:cs="Arial"/>
                <w:lang w:val="en-GB" w:eastAsia="ko-KR"/>
              </w:rP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ascii="Arial" w:hAnsi="Arial" w:eastAsia="宋体" w:cs="Arial"/>
                <w:lang w:val="en-GB" w:eastAsia="zh-CN"/>
              </w:rPr>
              <w:t>Ericsson</w:t>
            </w:r>
          </w:p>
        </w:tc>
        <w:tc>
          <w:tcPr>
            <w:tcW w:w="606" w:type="pct"/>
          </w:tcPr>
          <w:p>
            <w:pPr>
              <w:spacing w:after="180"/>
              <w:rPr>
                <w:rFonts w:ascii="Arial" w:hAnsi="Arial" w:cs="Arial"/>
                <w:lang w:val="en-GB" w:eastAsia="ko-KR"/>
              </w:rPr>
            </w:pPr>
            <w:r>
              <w:rPr>
                <w:rFonts w:ascii="Arial" w:hAnsi="Arial" w:cs="Arial" w:eastAsiaTheme="minorEastAsia"/>
                <w:lang w:val="en-GB" w:eastAsia="zh-CN"/>
              </w:rPr>
              <w:t>No</w:t>
            </w:r>
          </w:p>
        </w:tc>
        <w:tc>
          <w:tcPr>
            <w:tcW w:w="3136" w:type="pct"/>
          </w:tcPr>
          <w:p>
            <w:pPr>
              <w:spacing w:after="180"/>
              <w:rPr>
                <w:rFonts w:ascii="Arial" w:hAnsi="Arial" w:cs="Arial"/>
                <w:lang w:val="en-GB" w:eastAsia="ko-KR"/>
              </w:rPr>
            </w:pPr>
            <w:r>
              <w:rPr>
                <w:rFonts w:ascii="Arial" w:hAnsi="Arial" w:cs="Arial" w:eastAsiaTheme="minorEastAsia"/>
                <w:lang w:val="en-GB" w:eastAsia="zh-CN"/>
              </w:rPr>
              <w:t>The handling of this is as in many similar cases up to the NW to keep track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ascii="Arial" w:hAnsi="Arial" w:cs="Arial"/>
                <w:lang w:val="en-GB" w:eastAsia="ko-KR"/>
              </w:rPr>
            </w:pPr>
            <w:r>
              <w:rPr>
                <w:rFonts w:hint="eastAsia" w:ascii="Arial" w:hAnsi="Arial" w:cs="Arial" w:eastAsiaTheme="minorEastAsia"/>
                <w:lang w:val="en-GB" w:eastAsia="zh-CN"/>
              </w:rPr>
              <w:t>Sharp</w:t>
            </w:r>
          </w:p>
        </w:tc>
        <w:tc>
          <w:tcPr>
            <w:tcW w:w="606" w:type="pct"/>
          </w:tcPr>
          <w:p>
            <w:pPr>
              <w:spacing w:after="180"/>
              <w:rPr>
                <w:rFonts w:ascii="Arial" w:hAnsi="Arial" w:cs="Arial"/>
                <w:lang w:val="en-GB" w:eastAsia="ko-KR"/>
              </w:rPr>
            </w:pPr>
            <w:r>
              <w:rPr>
                <w:rFonts w:hint="eastAsia" w:ascii="Arial" w:hAnsi="Arial" w:cs="Arial" w:eastAsiaTheme="minorEastAsia"/>
                <w:lang w:val="en-GB" w:eastAsia="zh-CN"/>
              </w:rPr>
              <w:t>Yes</w:t>
            </w:r>
          </w:p>
        </w:tc>
        <w:tc>
          <w:tcPr>
            <w:tcW w:w="3136"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hint="eastAsia" w:ascii="Arial" w:hAnsi="Arial" w:cs="Arial" w:eastAsiaTheme="minorEastAsia"/>
                <w:lang w:val="en-GB" w:eastAsia="zh-CN"/>
              </w:rPr>
            </w:pPr>
            <w:r>
              <w:rPr>
                <w:rFonts w:ascii="Arial" w:hAnsi="Arial" w:cs="Arial"/>
                <w:lang w:val="en-GB" w:eastAsia="ko-KR"/>
              </w:rPr>
              <w:t>Futurewei</w:t>
            </w:r>
          </w:p>
        </w:tc>
        <w:tc>
          <w:tcPr>
            <w:tcW w:w="606" w:type="pct"/>
          </w:tcPr>
          <w:p>
            <w:pPr>
              <w:spacing w:after="180"/>
              <w:rPr>
                <w:rFonts w:hint="eastAsia" w:ascii="Arial" w:hAnsi="Arial" w:cs="Arial" w:eastAsiaTheme="minorEastAsia"/>
                <w:lang w:val="en-GB" w:eastAsia="zh-CN"/>
              </w:rPr>
            </w:pPr>
            <w:r>
              <w:rPr>
                <w:rFonts w:ascii="Arial" w:hAnsi="Arial" w:cs="Arial"/>
                <w:lang w:val="en-GB" w:eastAsia="ko-KR"/>
              </w:rPr>
              <w:t>Yes</w:t>
            </w:r>
          </w:p>
        </w:tc>
        <w:tc>
          <w:tcPr>
            <w:tcW w:w="3136" w:type="pct"/>
          </w:tcPr>
          <w:p>
            <w:pPr>
              <w:spacing w:after="180"/>
              <w:rPr>
                <w:rFonts w:ascii="Arial" w:hAnsi="Arial" w:cs="Arial"/>
                <w:lang w:val="en-GB" w:eastAsia="ko-KR"/>
              </w:rPr>
            </w:pPr>
            <w:r>
              <w:rPr>
                <w:rFonts w:ascii="Arial" w:hAnsi="Arial" w:cs="Arial"/>
                <w:lang w:val="en-GB" w:eastAsia="ko-KR"/>
              </w:rPr>
              <w:t xml:space="preserve">That RAN2 agreed no additional work to support CHO under MBS in R17 does not mean CHO and MBS cannot co-exist. In certain scenarios an operator may still want to conduct CHO under MBS at the expense of some MBS data loss. Hopefully, the enhancement similar to normal HO can be extended to CHO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606" w:type="pct"/>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3136" w:type="pct"/>
          </w:tcPr>
          <w:p>
            <w:pPr>
              <w:spacing w:after="180"/>
              <w:rPr>
                <w:rFonts w:hint="eastAsia" w:ascii="Arial" w:hAnsi="Arial" w:eastAsia="宋体" w:cs="Arial"/>
                <w:lang w:val="en-US" w:eastAsia="zh-CN"/>
              </w:rPr>
            </w:pPr>
            <w:r>
              <w:rPr>
                <w:rFonts w:hint="eastAsia" w:ascii="Arial" w:hAnsi="Arial" w:eastAsia="宋体" w:cs="Arial"/>
                <w:lang w:val="en-US" w:eastAsia="zh-CN"/>
              </w:rPr>
              <w:t xml:space="preserve">As proponent we are here to confirm HW's understanding. </w:t>
            </w:r>
          </w:p>
          <w:p>
            <w:pPr>
              <w:spacing w:after="180"/>
              <w:rPr>
                <w:rFonts w:hint="default" w:ascii="Arial" w:hAnsi="Arial" w:eastAsia="宋体" w:cs="Arial"/>
                <w:lang w:val="en-US" w:eastAsia="zh-CN"/>
              </w:rPr>
            </w:pPr>
            <w:r>
              <w:rPr>
                <w:rFonts w:hint="eastAsia" w:ascii="Arial" w:hAnsi="Arial" w:eastAsia="宋体" w:cs="Arial"/>
                <w:lang w:val="en-US" w:eastAsia="zh-CN"/>
              </w:rPr>
              <w:t xml:space="preserve">Our intention: only with DRB configured, regardless of the existence of MRB, </w:t>
            </w:r>
            <w:r>
              <w:rPr>
                <w:rFonts w:hint="default" w:ascii="Arial" w:hAnsi="Arial" w:eastAsia="宋体" w:cs="Arial"/>
                <w:lang w:val="en-US" w:eastAsia="zh-CN"/>
              </w:rPr>
              <w:t>conditionalReconfiguration for CHO or CPA</w:t>
            </w:r>
            <w:r>
              <w:rPr>
                <w:rFonts w:hint="eastAsia" w:ascii="Arial" w:hAnsi="Arial" w:eastAsia="宋体" w:cs="Arial"/>
                <w:lang w:val="en-US" w:eastAsia="zh-CN"/>
              </w:rPr>
              <w:t xml:space="preserve"> can be issued. hope it clarifies.</w:t>
            </w:r>
          </w:p>
        </w:tc>
      </w:tr>
    </w:tbl>
    <w:p>
      <w:pPr>
        <w:rPr>
          <w:rFonts w:eastAsia="宋体"/>
          <w:szCs w:val="20"/>
          <w:lang w:val="en-GB" w:eastAsia="zh-CN"/>
        </w:rPr>
      </w:pP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0</w:t>
      </w:r>
      <w:r>
        <w:rPr>
          <w:rFonts w:ascii="Arial" w:hAnsi="Arial" w:eastAsia="宋体" w:cs="Arial"/>
          <w:b/>
          <w:szCs w:val="20"/>
          <w:lang w:eastAsia="zh-CN"/>
        </w:rPr>
        <w:t>: Do you agree P2 in R2-2205626?</w:t>
      </w:r>
    </w:p>
    <w:p>
      <w:pPr>
        <w:rPr>
          <w:rFonts w:ascii="Arial" w:hAnsi="Arial" w:cs="Arial" w:eastAsiaTheme="minorEastAsia"/>
          <w:bCs/>
          <w:i/>
          <w:szCs w:val="20"/>
          <w:lang w:eastAsia="zh-CN"/>
        </w:rPr>
      </w:pPr>
      <w:r>
        <w:rPr>
          <w:rFonts w:ascii="Arial" w:hAnsi="Arial" w:cs="Arial"/>
          <w:bCs/>
          <w:i/>
          <w:szCs w:val="20"/>
        </w:rPr>
        <w:t>Proposal 2</w:t>
      </w:r>
      <w:r>
        <w:rPr>
          <w:rFonts w:ascii="Arial" w:hAnsi="Arial" w:cs="Arial"/>
          <w:bCs/>
          <w:i/>
          <w:szCs w:val="20"/>
        </w:rPr>
        <w:tab/>
      </w:r>
      <w:r>
        <w:rPr>
          <w:rFonts w:ascii="Arial" w:hAnsi="Arial" w:cs="Arial"/>
          <w:bCs/>
          <w:i/>
          <w:szCs w:val="20"/>
        </w:rPr>
        <w:t>RRC Connection suspension can be issued regardless of the existence of multicast MRB.</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250"/>
        <w:gridCol w:w="5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D</w:t>
            </w:r>
            <w:r>
              <w:rPr>
                <w:rFonts w:ascii="Arial" w:hAnsi="Arial" w:eastAsia="宋体" w:cs="Arial"/>
                <w:lang w:val="en-GB" w:eastAsia="zh-CN"/>
              </w:rPr>
              <w:t>RB will be always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Agree with the proposal as such, but the intention in the Tdoc seemed the opposite. In any case, the current specs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Qualcomm</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pStyle w:val="15"/>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Samsung</w:t>
            </w:r>
          </w:p>
        </w:tc>
        <w:tc>
          <w:tcPr>
            <w:tcW w:w="539" w:type="pct"/>
          </w:tcPr>
          <w:p>
            <w:pPr>
              <w:spacing w:after="180"/>
              <w:rPr>
                <w:rFonts w:ascii="Arial" w:hAnsi="Arial" w:cs="Arial"/>
                <w:lang w:val="en-GB" w:eastAsia="ko-KR"/>
              </w:rPr>
            </w:pPr>
            <w:r>
              <w:rPr>
                <w:rFonts w:ascii="Arial" w:hAnsi="Arial" w:cs="Arial"/>
                <w:lang w:val="en-GB" w:eastAsia="ko-KR"/>
              </w:rPr>
              <w:t>Yes</w:t>
            </w:r>
          </w:p>
        </w:tc>
        <w:tc>
          <w:tcPr>
            <w:tcW w:w="3169"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Nokia</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3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169" w:type="pct"/>
          </w:tcPr>
          <w:p>
            <w:pPr>
              <w:spacing w:after="180"/>
              <w:rPr>
                <w:rFonts w:ascii="Arial" w:hAnsi="Arial" w:cs="Arial"/>
                <w:lang w:val="en-GB" w:eastAsia="ko-KR"/>
              </w:rPr>
            </w:pPr>
            <w:r>
              <w:rPr>
                <w:rFonts w:hint="eastAsia" w:eastAsiaTheme="minorEastAsia"/>
                <w:lang w:eastAsia="zh-CN"/>
              </w:rPr>
              <w:t>A</w:t>
            </w:r>
            <w:r>
              <w:rPr>
                <w:rFonts w:eastAsiaTheme="minorEastAsia"/>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eastAsia="zh-CN"/>
              </w:rPr>
            </w:pPr>
            <w:r>
              <w:rPr>
                <w:rFonts w:ascii="Arial" w:hAnsi="Arial" w:cs="Arial" w:eastAsiaTheme="minorEastAsia"/>
                <w:lang w:eastAsia="zh-CN"/>
              </w:rPr>
              <w:t>Apple</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39"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169" w:type="pct"/>
          </w:tcPr>
          <w:p>
            <w:pPr>
              <w:spacing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69" w:type="pct"/>
          </w:tcPr>
          <w:p>
            <w:pPr>
              <w:spacing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LGE</w:t>
            </w:r>
          </w:p>
        </w:tc>
        <w:tc>
          <w:tcPr>
            <w:tcW w:w="539" w:type="pct"/>
          </w:tcPr>
          <w:p>
            <w:pPr>
              <w:spacing w:after="180"/>
              <w:rPr>
                <w:rFonts w:ascii="Arial" w:hAnsi="Arial" w:cs="Arial"/>
                <w:lang w:val="en-GB" w:eastAsia="ko-KR"/>
              </w:rPr>
            </w:pPr>
            <w:r>
              <w:rPr>
                <w:rFonts w:ascii="Arial" w:hAnsi="Arial" w:cs="Arial"/>
                <w:lang w:val="en-GB" w:eastAsia="ko-KR"/>
              </w:rPr>
              <w:t>Yes</w:t>
            </w:r>
          </w:p>
        </w:tc>
        <w:tc>
          <w:tcPr>
            <w:tcW w:w="3169" w:type="pct"/>
          </w:tcPr>
          <w:p>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Ericsson</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Similar to Nokia, we think this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Sharp</w:t>
            </w:r>
          </w:p>
        </w:tc>
        <w:tc>
          <w:tcPr>
            <w:tcW w:w="539" w:type="pct"/>
          </w:tcPr>
          <w:p>
            <w:pPr>
              <w:spacing w:after="180"/>
              <w:rPr>
                <w:rFonts w:ascii="Arial" w:hAnsi="Arial" w:cs="Arial"/>
                <w:lang w:val="en-GB" w:eastAsia="ko-KR"/>
              </w:rPr>
            </w:pPr>
            <w:r>
              <w:rPr>
                <w:rFonts w:hint="eastAsia"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eastAsia" w:ascii="Arial" w:hAnsi="Arial" w:cs="Arial" w:eastAsiaTheme="minorEastAsia"/>
                <w:lang w:val="en-GB" w:eastAsia="zh-CN"/>
              </w:rPr>
            </w:pPr>
            <w:r>
              <w:rPr>
                <w:rFonts w:ascii="Arial" w:hAnsi="Arial" w:cs="Arial"/>
                <w:lang w:val="en-GB" w:eastAsia="ko-KR"/>
              </w:rPr>
              <w:t>Futurewei</w:t>
            </w:r>
          </w:p>
        </w:tc>
        <w:tc>
          <w:tcPr>
            <w:tcW w:w="539" w:type="pct"/>
          </w:tcPr>
          <w:p>
            <w:pPr>
              <w:spacing w:after="180"/>
              <w:rPr>
                <w:rFonts w:hint="eastAsia" w:ascii="Arial" w:hAnsi="Arial" w:cs="Arial" w:eastAsiaTheme="minorEastAsia"/>
                <w:lang w:val="en-GB" w:eastAsia="zh-CN"/>
              </w:rPr>
            </w:pPr>
            <w:r>
              <w:rPr>
                <w:rFonts w:ascii="Arial" w:hAnsi="Arial" w:cs="Arial"/>
                <w:lang w:val="en-GB" w:eastAsia="ko-KR"/>
              </w:rPr>
              <w:t>Yes</w:t>
            </w:r>
          </w:p>
        </w:tc>
        <w:tc>
          <w:tcPr>
            <w:tcW w:w="3169" w:type="pct"/>
          </w:tcPr>
          <w:p>
            <w:pPr>
              <w:spacing w:after="180"/>
              <w:rPr>
                <w:rFonts w:ascii="Arial" w:hAnsi="Arial" w:cs="Arial"/>
                <w:lang w:val="en-GB" w:eastAsia="ko-KR"/>
              </w:rPr>
            </w:pPr>
            <w:r>
              <w:rPr>
                <w:rFonts w:ascii="Arial" w:hAnsi="Arial" w:cs="Arial"/>
                <w:lang w:val="en-GB" w:eastAsia="ko-KR"/>
              </w:rPr>
              <w:t xml:space="preserve">The principle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39" w:type="pct"/>
          </w:tcPr>
          <w:p>
            <w:pPr>
              <w:spacing w:after="180"/>
              <w:rPr>
                <w:rFonts w:hint="default" w:ascii="Arial" w:hAnsi="Arial" w:eastAsia="宋体" w:cs="Arial"/>
                <w:lang w:val="en-US" w:eastAsia="zh-CN"/>
              </w:rPr>
            </w:pPr>
            <w:r>
              <w:rPr>
                <w:rFonts w:hint="eastAsia" w:ascii="Arial" w:hAnsi="Arial" w:eastAsia="宋体" w:cs="Arial"/>
                <w:lang w:val="en-US" w:eastAsia="zh-CN"/>
              </w:rPr>
              <w:t>Yes (proponent)</w:t>
            </w:r>
          </w:p>
        </w:tc>
        <w:tc>
          <w:tcPr>
            <w:tcW w:w="3169" w:type="pct"/>
          </w:tcPr>
          <w:p>
            <w:pPr>
              <w:spacing w:after="180"/>
              <w:rPr>
                <w:rFonts w:hint="default" w:ascii="Arial" w:hAnsi="Arial" w:eastAsia="宋体" w:cs="Arial"/>
                <w:lang w:val="en-US" w:eastAsia="zh-CN"/>
              </w:rPr>
            </w:pPr>
            <w:r>
              <w:rPr>
                <w:rFonts w:hint="eastAsia" w:ascii="Arial" w:hAnsi="Arial" w:eastAsia="宋体" w:cs="Arial"/>
                <w:lang w:val="en-US" w:eastAsia="zh-CN"/>
              </w:rPr>
              <w:t>DRB is always there. We dont think there will be cases where only MRB exists.</w:t>
            </w:r>
          </w:p>
        </w:tc>
      </w:tr>
    </w:tbl>
    <w:p>
      <w:pPr>
        <w:rPr>
          <w:rFonts w:eastAsia="宋体"/>
          <w:szCs w:val="20"/>
          <w:lang w:val="en-GB" w:eastAsia="zh-CN"/>
        </w:rPr>
      </w:pPr>
    </w:p>
    <w:p>
      <w:pPr>
        <w:rPr>
          <w:rFonts w:eastAsiaTheme="minorEastAsia"/>
          <w:szCs w:val="20"/>
          <w:lang w:val="en-GB" w:eastAsia="zh-CN"/>
        </w:rPr>
      </w:pPr>
      <w:r>
        <w:rPr>
          <w:rFonts w:hint="eastAsia" w:eastAsia="宋体"/>
          <w:szCs w:val="20"/>
          <w:lang w:val="en-GB" w:eastAsia="zh-CN"/>
        </w:rPr>
        <w:t xml:space="preserve">In MBS </w:t>
      </w:r>
      <w:r>
        <w:rPr>
          <w:rFonts w:eastAsia="宋体"/>
          <w:szCs w:val="20"/>
          <w:lang w:val="en-GB" w:eastAsia="zh-CN"/>
        </w:rPr>
        <w:t>interest</w:t>
      </w:r>
      <w:r>
        <w:rPr>
          <w:rFonts w:hint="eastAsia" w:eastAsia="宋体"/>
          <w:szCs w:val="20"/>
          <w:lang w:val="en-GB" w:eastAsia="zh-CN"/>
        </w:rPr>
        <w:t xml:space="preserve"> indication message,</w:t>
      </w:r>
      <w:r>
        <w:t xml:space="preserve"> priority between the reception of all listed MBMS frequencies and the reception of any unicast bearer</w:t>
      </w:r>
      <w:r>
        <w:rPr>
          <w:rFonts w:hint="eastAsia" w:eastAsiaTheme="minorEastAsia"/>
          <w:lang w:eastAsia="zh-CN"/>
        </w:rPr>
        <w:t xml:space="preserve">  can be included,according to the RAN2 agreement,</w:t>
      </w:r>
    </w:p>
    <w:p>
      <w:pPr>
        <w:pStyle w:val="108"/>
        <w:tabs>
          <w:tab w:val="left" w:pos="1619"/>
          <w:tab w:val="clear" w:pos="-31321"/>
        </w:tabs>
        <w:overflowPunct/>
        <w:autoSpaceDE/>
        <w:autoSpaceDN/>
        <w:adjustRightInd/>
        <w:ind w:left="1619"/>
        <w:jc w:val="left"/>
        <w:textAlignment w:val="auto"/>
      </w:pPr>
      <w:r>
        <w:t>The UE reports the following MBS interest information (as LTE SC-PTM):</w:t>
      </w:r>
    </w:p>
    <w:p>
      <w:pPr>
        <w:pStyle w:val="108"/>
        <w:numPr>
          <w:ilvl w:val="0"/>
          <w:numId w:val="0"/>
        </w:numPr>
        <w:ind w:left="1619"/>
      </w:pPr>
      <w:r>
        <w:t>MBS frequency list (20/24)</w:t>
      </w:r>
    </w:p>
    <w:p>
      <w:pPr>
        <w:pStyle w:val="108"/>
        <w:numPr>
          <w:ilvl w:val="0"/>
          <w:numId w:val="0"/>
        </w:numPr>
        <w:ind w:left="1619"/>
      </w:pPr>
      <w:r>
        <w:t>priority between the reception of all listed MBMS frequencies and the reception of any unicast bearer (23/24)</w:t>
      </w:r>
    </w:p>
    <w:p>
      <w:pPr>
        <w:pStyle w:val="108"/>
        <w:numPr>
          <w:ilvl w:val="0"/>
          <w:numId w:val="0"/>
        </w:numPr>
        <w:ind w:left="1619"/>
      </w:pPr>
      <w:r>
        <w:t>TMGI list (24/24)</w:t>
      </w:r>
    </w:p>
    <w:p>
      <w:pPr>
        <w:rPr>
          <w:rFonts w:eastAsia="宋体"/>
          <w:szCs w:val="20"/>
          <w:lang w:val="en-GB" w:eastAsia="zh-CN"/>
        </w:rPr>
      </w:pPr>
      <w:r>
        <w:rPr>
          <w:rFonts w:hint="eastAsia" w:eastAsia="宋体"/>
          <w:szCs w:val="20"/>
          <w:lang w:val="en-GB" w:eastAsia="zh-CN"/>
        </w:rPr>
        <w:t xml:space="preserve">For P3 in </w:t>
      </w:r>
      <w:r>
        <w:rPr>
          <w:rFonts w:eastAsia="宋体"/>
          <w:szCs w:val="20"/>
          <w:lang w:val="en-GB" w:eastAsia="zh-CN"/>
        </w:rPr>
        <w:t>R2-2205626</w:t>
      </w:r>
      <w:r>
        <w:rPr>
          <w:rFonts w:hint="eastAsia" w:eastAsia="宋体"/>
          <w:szCs w:val="20"/>
          <w:lang w:val="en-GB" w:eastAsia="zh-CN"/>
        </w:rPr>
        <w:t>,it is proposed to extend the priority to cover multicast MRB too.</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1</w:t>
      </w:r>
      <w:r>
        <w:rPr>
          <w:rFonts w:ascii="Arial" w:hAnsi="Arial" w:eastAsia="宋体" w:cs="Arial"/>
          <w:b/>
          <w:szCs w:val="20"/>
          <w:lang w:eastAsia="zh-CN"/>
        </w:rPr>
        <w:t>: Do you agree P3 in R2-2205626?</w:t>
      </w:r>
    </w:p>
    <w:p>
      <w:pPr>
        <w:adjustRightInd w:val="0"/>
        <w:snapToGrid w:val="0"/>
        <w:spacing w:after="120" w:afterLines="50"/>
        <w:jc w:val="both"/>
        <w:rPr>
          <w:rFonts w:ascii="Arial" w:hAnsi="Arial" w:eastAsia="宋体" w:cs="Arial"/>
          <w:i/>
          <w:szCs w:val="20"/>
          <w:lang w:eastAsia="zh-CN"/>
        </w:rPr>
      </w:pPr>
      <w:r>
        <w:rPr>
          <w:rFonts w:ascii="Arial" w:hAnsi="Arial" w:cs="Arial"/>
          <w:bCs/>
          <w:i/>
          <w:szCs w:val="20"/>
        </w:rPr>
        <w:t>Proposal 3</w:t>
      </w:r>
      <w:r>
        <w:rPr>
          <w:rFonts w:ascii="Arial" w:hAnsi="Arial" w:cs="Arial"/>
          <w:bCs/>
          <w:i/>
          <w:szCs w:val="20"/>
        </w:rPr>
        <w:tab/>
      </w:r>
      <w:r>
        <w:rPr>
          <w:rFonts w:ascii="Arial" w:hAnsi="Arial" w:cs="Arial"/>
          <w:bCs/>
          <w:i/>
          <w:szCs w:val="20"/>
        </w:rPr>
        <w:t>The prioritization over unicast bearer applies to multicast MRB too, that is, if indicated by UE, the reception of broadcast services is prioritized compared to unicast bearer and also multicast MRB.</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919"/>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eastAsia="宋体"/>
                <w:lang w:eastAsia="zh-CN"/>
              </w:rPr>
              <w:t xml:space="preserve">UE preference on the priority of multicast reception may be different from unicast, we think it is not </w:t>
            </w:r>
            <w:r>
              <w:rPr>
                <w:rFonts w:eastAsia="宋体"/>
                <w:lang w:eastAsia="zh-CN"/>
              </w:rPr>
              <w:t>suitable</w:t>
            </w:r>
            <w:r>
              <w:rPr>
                <w:rFonts w:hint="eastAsia" w:eastAsia="宋体"/>
                <w:lang w:eastAsia="zh-CN"/>
              </w:rPr>
              <w:t xml:space="preserve"> to treat multicast reception same as unicast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rapp CR will have to be updated to consider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Samsung</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Nokia</w:t>
            </w:r>
          </w:p>
        </w:tc>
        <w:tc>
          <w:tcPr>
            <w:tcW w:w="539" w:type="pct"/>
          </w:tcPr>
          <w:p>
            <w:pPr>
              <w:spacing w:after="180"/>
              <w:rPr>
                <w:rFonts w:ascii="Arial" w:hAnsi="Arial" w:cs="Arial"/>
                <w:lang w:val="en-GB" w:eastAsia="ko-KR"/>
              </w:rPr>
            </w:pPr>
            <w:r>
              <w:rPr>
                <w:rFonts w:ascii="Arial" w:hAnsi="Arial" w:cs="Arial"/>
                <w:lang w:val="en-GB" w:eastAsia="ko-KR"/>
              </w:rPr>
              <w:t>Yes</w:t>
            </w:r>
          </w:p>
        </w:tc>
        <w:tc>
          <w:tcPr>
            <w:tcW w:w="3169" w:type="pct"/>
          </w:tcPr>
          <w:p>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3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539" w:type="pct"/>
          </w:tcPr>
          <w:p>
            <w:pPr>
              <w:spacing w:after="180"/>
              <w:rPr>
                <w:rFonts w:ascii="Arial" w:hAnsi="Arial" w:cs="Arial" w:eastAsiaTheme="minorEastAsia"/>
                <w:lang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39" w:type="pct"/>
          </w:tcPr>
          <w:p>
            <w:pPr>
              <w:spacing w:after="180"/>
              <w:rPr>
                <w:rFonts w:ascii="Arial" w:hAnsi="Arial" w:cs="Arial" w:eastAsiaTheme="minorEastAsia"/>
                <w:lang w:val="en-GB" w:eastAsia="zh-CN"/>
              </w:rPr>
            </w:pPr>
            <w:r>
              <w:rPr>
                <w:rFonts w:hint="eastAsia" w:ascii="Arial" w:hAnsi="Arial" w:eastAsia="MS Mincho" w:cs="Arial"/>
                <w:lang w:val="en-GB" w:eastAsia="ja-JP"/>
              </w:rPr>
              <w:t>N</w:t>
            </w:r>
            <w:r>
              <w:rPr>
                <w:rFonts w:ascii="Arial" w:hAnsi="Arial" w:eastAsia="MS Mincho" w:cs="Arial"/>
                <w:lang w:val="en-GB" w:eastAsia="ja-JP"/>
              </w:rPr>
              <w:t>o</w:t>
            </w:r>
          </w:p>
        </w:tc>
        <w:tc>
          <w:tcPr>
            <w:tcW w:w="3169" w:type="pct"/>
          </w:tcPr>
          <w:p>
            <w:pPr>
              <w:spacing w:after="180"/>
              <w:rPr>
                <w:rFonts w:ascii="Arial" w:hAnsi="Arial" w:cs="Arial"/>
                <w:lang w:val="en-GB" w:eastAsia="ko-KR"/>
              </w:rPr>
            </w:pPr>
            <w:r>
              <w:rPr>
                <w:rFonts w:hint="eastAsia" w:ascii="Arial" w:hAnsi="Arial" w:eastAsia="MS Mincho" w:cs="Arial"/>
                <w:lang w:val="en-GB" w:eastAsia="ja-JP"/>
              </w:rPr>
              <w:t>W</w:t>
            </w:r>
            <w:r>
              <w:rPr>
                <w:rFonts w:ascii="Arial" w:hAnsi="Arial" w:eastAsia="MS Mincho" w:cs="Arial"/>
                <w:lang w:val="en-GB" w:eastAsia="ja-JP"/>
              </w:rPr>
              <w:t xml:space="preserve">e wonder if RAN2 needs further discussion on this issue, e.g., for what use case it’s useful, whether to specify additional priority information between broadcast and multicast,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No strong view</w:t>
            </w:r>
          </w:p>
        </w:tc>
        <w:tc>
          <w:tcPr>
            <w:tcW w:w="3169"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LGE</w:t>
            </w:r>
          </w:p>
        </w:tc>
        <w:tc>
          <w:tcPr>
            <w:tcW w:w="539" w:type="pct"/>
          </w:tcPr>
          <w:p>
            <w:pPr>
              <w:spacing w:after="180"/>
              <w:rPr>
                <w:rFonts w:ascii="Arial" w:hAnsi="Arial" w:cs="Arial"/>
                <w:b/>
                <w:lang w:val="en-GB" w:eastAsia="ko-KR"/>
              </w:rPr>
            </w:pPr>
            <w:r>
              <w:rPr>
                <w:rFonts w:ascii="Arial" w:hAnsi="Arial" w:cs="Arial"/>
                <w:lang w:val="en-GB" w:eastAsia="ko-KR"/>
              </w:rPr>
              <w:t>Yes</w:t>
            </w:r>
          </w:p>
        </w:tc>
        <w:tc>
          <w:tcPr>
            <w:tcW w:w="3169" w:type="pct"/>
          </w:tcPr>
          <w:p>
            <w:pPr>
              <w:spacing w:after="180"/>
              <w:rPr>
                <w:rFonts w:ascii="Arial" w:hAnsi="Arial" w:cs="Arial"/>
                <w:lang w:val="en-GB" w:eastAsia="ko-KR"/>
              </w:rPr>
            </w:pPr>
            <w:r>
              <w:rPr>
                <w:rFonts w:ascii="Arial" w:hAnsi="Arial" w:cs="Arial"/>
                <w:lang w:val="en-GB" w:eastAsia="ko-KR"/>
              </w:rPr>
              <w:t>It is already captured in spec:</w:t>
            </w:r>
          </w:p>
          <w:p>
            <w:pPr>
              <w:pStyle w:val="64"/>
              <w:ind w:left="1200" w:hanging="400"/>
            </w:pPr>
            <w:r>
              <w:t>2&gt;</w:t>
            </w:r>
            <w:r>
              <w:tab/>
            </w:r>
            <w:r>
              <w:t xml:space="preserve">include </w:t>
            </w:r>
            <w:r>
              <w:rPr>
                <w:i/>
              </w:rPr>
              <w:t>mbs-Priority</w:t>
            </w:r>
            <w:r>
              <w:t xml:space="preserve"> if the UE prioritises reception of all indicated MBS frequencies above reception of any of the unicast bearers and multicast MRBs;</w:t>
            </w:r>
            <w:r>
              <w:rPr>
                <w:rFonts w:ascii="Arial" w:hAnsi="Arial"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eastAsia="宋体" w:cs="Arial"/>
                <w:lang w:val="en-GB" w:eastAsia="zh-CN"/>
              </w:rPr>
              <w:t>Ericsson</w:t>
            </w:r>
          </w:p>
        </w:tc>
        <w:tc>
          <w:tcPr>
            <w:tcW w:w="539" w:type="pct"/>
          </w:tcPr>
          <w:p>
            <w:pPr>
              <w:spacing w:after="180"/>
              <w:rPr>
                <w:rFonts w:ascii="Arial" w:hAnsi="Arial" w:cs="Arial"/>
                <w:lang w:val="en-GB" w:eastAsia="ko-KR"/>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service itself may impact the prioritization between BC and Multicast similar to MC vs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Sharp</w:t>
            </w:r>
          </w:p>
        </w:tc>
        <w:tc>
          <w:tcPr>
            <w:tcW w:w="539" w:type="pct"/>
          </w:tcPr>
          <w:p>
            <w:pPr>
              <w:spacing w:after="180"/>
              <w:rPr>
                <w:rFonts w:ascii="Arial" w:hAnsi="Arial" w:cs="Arial"/>
                <w:lang w:val="en-GB" w:eastAsia="ko-KR"/>
              </w:rPr>
            </w:pPr>
            <w:r>
              <w:rPr>
                <w:rFonts w:hint="eastAsia"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eastAsia" w:ascii="Arial" w:hAnsi="Arial" w:cs="Arial" w:eastAsiaTheme="minorEastAsia"/>
                <w:lang w:val="en-GB" w:eastAsia="zh-CN"/>
              </w:rPr>
            </w:pPr>
            <w:r>
              <w:rPr>
                <w:rFonts w:ascii="Arial" w:hAnsi="Arial" w:cs="Arial"/>
                <w:lang w:val="en-GB" w:eastAsia="ko-KR"/>
              </w:rPr>
              <w:t>Futruewei</w:t>
            </w:r>
          </w:p>
        </w:tc>
        <w:tc>
          <w:tcPr>
            <w:tcW w:w="539" w:type="pct"/>
          </w:tcPr>
          <w:p>
            <w:pPr>
              <w:spacing w:after="180"/>
              <w:rPr>
                <w:rFonts w:hint="eastAsia" w:ascii="Arial" w:hAnsi="Arial" w:cs="Arial" w:eastAsiaTheme="minorEastAsia"/>
                <w:lang w:val="en-GB" w:eastAsia="zh-CN"/>
              </w:rPr>
            </w:pPr>
            <w:r>
              <w:rPr>
                <w:rFonts w:ascii="Arial" w:hAnsi="Arial" w:cs="Arial"/>
                <w:lang w:val="en-GB" w:eastAsia="ko-KR"/>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39" w:type="pct"/>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3169" w:type="pct"/>
          </w:tcPr>
          <w:p>
            <w:pPr>
              <w:spacing w:after="180"/>
              <w:rPr>
                <w:rFonts w:ascii="Arial" w:hAnsi="Arial" w:cs="Arial"/>
                <w:lang w:val="en-GB" w:eastAsia="ko-KR"/>
              </w:rPr>
            </w:pPr>
          </w:p>
        </w:tc>
      </w:tr>
    </w:tbl>
    <w:p>
      <w:pPr>
        <w:pStyle w:val="52"/>
        <w:ind w:left="0" w:firstLine="0"/>
        <w:rPr>
          <w:rFonts w:eastAsia="宋体"/>
          <w:lang w:val="en-US" w:eastAsia="zh-CN"/>
        </w:rPr>
      </w:pPr>
    </w:p>
    <w:p>
      <w:pPr>
        <w:pStyle w:val="5"/>
        <w:rPr>
          <w:rFonts w:eastAsiaTheme="minorEastAsia"/>
          <w:sz w:val="20"/>
          <w:lang w:eastAsia="zh-CN"/>
        </w:rPr>
      </w:pPr>
      <w:r>
        <w:rPr>
          <w:rFonts w:eastAsiaTheme="minorEastAsia"/>
          <w:sz w:val="20"/>
          <w:lang w:eastAsia="zh-CN"/>
        </w:rPr>
        <w:t>LS</w:t>
      </w:r>
      <w:r>
        <w:rPr>
          <w:rFonts w:hint="eastAsia" w:eastAsiaTheme="minorEastAsia"/>
          <w:sz w:val="20"/>
          <w:lang w:eastAsia="zh-CN"/>
        </w:rPr>
        <w:t xml:space="preserve"> to CT1 </w:t>
      </w:r>
      <w:r>
        <w:rPr>
          <w:rFonts w:eastAsiaTheme="minorEastAsia"/>
          <w:sz w:val="20"/>
          <w:lang w:eastAsia="zh-CN"/>
        </w:rPr>
        <w:t>on AS-NAS layer interactions for MBS</w:t>
      </w:r>
    </w:p>
    <w:p>
      <w:pPr>
        <w:adjustRightInd w:val="0"/>
        <w:snapToGrid w:val="0"/>
        <w:spacing w:after="120"/>
        <w:jc w:val="both"/>
        <w:rPr>
          <w:rFonts w:ascii="Arial" w:hAnsi="Arial" w:eastAsia="宋体" w:cs="Arial"/>
          <w:szCs w:val="20"/>
          <w:lang w:eastAsia="zh-CN"/>
        </w:rPr>
      </w:pPr>
      <w:r>
        <w:rPr>
          <w:rFonts w:ascii="Arial" w:hAnsi="Arial" w:cs="Arial"/>
          <w:szCs w:val="20"/>
          <w:lang w:eastAsia="ko-KR"/>
        </w:rPr>
        <w:t>In R2-2206124,</w:t>
      </w:r>
      <w:r>
        <w:rPr>
          <w:rFonts w:hint="eastAsia" w:ascii="Arial" w:hAnsi="Arial" w:cs="Arial" w:eastAsiaTheme="minorEastAsia"/>
          <w:szCs w:val="20"/>
          <w:lang w:eastAsia="zh-CN"/>
        </w:rPr>
        <w:t xml:space="preserve"> </w:t>
      </w:r>
      <w:r>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eastAsia="宋体"/>
                <w:lang w:val="en-GB" w:eastAsia="zh-CN"/>
              </w:rPr>
            </w:pPr>
            <w:r>
              <w:t>Huawei R2-2206124</w:t>
            </w:r>
          </w:p>
        </w:tc>
        <w:tc>
          <w:tcPr>
            <w:tcW w:w="861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pPr>
              <w:spacing w:after="0"/>
              <w:rPr>
                <w:rFonts w:ascii="Arial" w:hAnsi="Arial" w:cs="Arial"/>
                <w:bCs/>
              </w:rPr>
            </w:pPr>
          </w:p>
          <w:p>
            <w:pPr>
              <w:pStyle w:val="45"/>
              <w:numPr>
                <w:ilvl w:val="0"/>
                <w:numId w:val="19"/>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pPr>
              <w:pStyle w:val="45"/>
              <w:numPr>
                <w:ilvl w:val="0"/>
                <w:numId w:val="19"/>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pPr>
              <w:pStyle w:val="45"/>
              <w:numPr>
                <w:ilvl w:val="0"/>
                <w:numId w:val="19"/>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pPr>
              <w:spacing w:after="0"/>
              <w:rPr>
                <w:rFonts w:ascii="Arial" w:hAnsi="Arial" w:cs="Arial"/>
                <w:lang w:eastAsia="zh-CN"/>
              </w:rPr>
            </w:pPr>
          </w:p>
          <w:p>
            <w:pPr>
              <w:spacing w:after="0"/>
              <w:rPr>
                <w:rFonts w:ascii="Arial" w:hAnsi="Arial" w:eastAsia="宋体"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pPr>
        <w:rPr>
          <w:rFonts w:ascii="Arial" w:hAnsi="Arial" w:eastAsia="宋体" w:cs="Arial"/>
          <w:szCs w:val="20"/>
          <w:lang w:val="en-GB" w:eastAsia="zh-CN"/>
        </w:rPr>
      </w:pPr>
    </w:p>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questions,</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2</w:t>
      </w:r>
      <w:r>
        <w:rPr>
          <w:rFonts w:ascii="Arial" w:hAnsi="Arial" w:eastAsia="宋体" w:cs="Arial"/>
          <w:b/>
          <w:szCs w:val="20"/>
          <w:lang w:eastAsia="zh-CN"/>
        </w:rPr>
        <w:t xml:space="preserve">: Do you agree to send LS to CT1 </w:t>
      </w:r>
      <w:r>
        <w:rPr>
          <w:rFonts w:hint="eastAsia" w:ascii="Arial" w:hAnsi="Arial" w:eastAsia="宋体" w:cs="Arial"/>
          <w:b/>
          <w:szCs w:val="20"/>
          <w:lang w:eastAsia="zh-CN"/>
        </w:rPr>
        <w:t>to confirm the</w:t>
      </w:r>
      <w:r>
        <w:rPr>
          <w:rFonts w:ascii="Arial" w:hAnsi="Arial" w:eastAsia="宋体" w:cs="Arial"/>
          <w:b/>
          <w:szCs w:val="20"/>
          <w:lang w:eastAsia="zh-CN"/>
        </w:rPr>
        <w:t xml:space="preserve"> AS-NAS layer interactions for MBS?</w:t>
      </w:r>
      <w:r>
        <w:rPr>
          <w:rFonts w:hint="eastAsia" w:ascii="Arial" w:hAnsi="Arial" w:eastAsia="宋体" w:cs="Arial"/>
          <w:b/>
          <w:szCs w:val="20"/>
          <w:lang w:eastAsia="zh-CN"/>
        </w:rPr>
        <w:t xml:space="preserve"> </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28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It is beneficial to confirm with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We are fine for sending a LS to CT1.</w:t>
            </w:r>
          </w:p>
          <w:p>
            <w:pPr>
              <w:spacing w:after="180"/>
              <w:rPr>
                <w:rFonts w:ascii="Arial" w:hAnsi="Arial" w:cs="Arial"/>
                <w:lang w:val="en-GB" w:eastAsia="ko-KR"/>
              </w:rPr>
            </w:pPr>
            <w:r>
              <w:rPr>
                <w:rFonts w:hint="eastAsia" w:ascii="Arial" w:hAnsi="Arial" w:eastAsia="宋体" w:cs="Arial"/>
                <w:lang w:val="en-GB" w:eastAsia="zh-CN"/>
              </w:rPr>
              <w:t>MRB</w:t>
            </w:r>
            <w:r>
              <w:rPr>
                <w:rFonts w:ascii="Arial" w:hAnsi="Arial" w:eastAsia="宋体" w:cs="Arial"/>
                <w:lang w:val="en-GB" w:eastAsia="zh-CN"/>
              </w:rPr>
              <w:t xml:space="preserve"> </w:t>
            </w:r>
            <w:r>
              <w:rPr>
                <w:rFonts w:hint="eastAsia" w:ascii="Arial" w:hAnsi="Arial" w:eastAsia="宋体" w:cs="Arial"/>
                <w:lang w:val="en-GB" w:eastAsia="zh-CN"/>
              </w:rPr>
              <w:t>v</w:t>
            </w:r>
            <w:r>
              <w:rPr>
                <w:rFonts w:ascii="Arial" w:hAnsi="Arial" w:eastAsia="宋体" w:cs="Arial"/>
                <w:lang w:val="en-GB" w:eastAsia="zh-CN"/>
              </w:rPr>
              <w:t>.s. MBS session needs to be clarified, e.g. the first MRB of a MBS session is established, the AS will notify the upper layer with TMGI. It also depends on the discussion with SDAP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Qualcomm</w:t>
            </w:r>
          </w:p>
        </w:tc>
        <w:tc>
          <w:tcPr>
            <w:tcW w:w="753" w:type="pct"/>
          </w:tcPr>
          <w:p>
            <w:pPr>
              <w:spacing w:after="180"/>
              <w:rPr>
                <w:rFonts w:ascii="Arial" w:hAnsi="Arial" w:cs="Arial"/>
                <w:lang w:val="en-GB" w:eastAsia="ko-KR"/>
              </w:rPr>
            </w:pPr>
          </w:p>
        </w:tc>
        <w:tc>
          <w:tcPr>
            <w:tcW w:w="3062" w:type="pct"/>
          </w:tcPr>
          <w:p>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Samsung</w:t>
            </w:r>
          </w:p>
          <w:p>
            <w:pPr>
              <w:spacing w:after="180"/>
              <w:rPr>
                <w:rFonts w:ascii="Arial" w:hAnsi="Arial" w:cs="Arial"/>
                <w:lang w:val="en-GB" w:eastAsia="ko-KR"/>
              </w:rPr>
            </w:pPr>
          </w:p>
        </w:tc>
        <w:tc>
          <w:tcPr>
            <w:tcW w:w="753" w:type="pct"/>
          </w:tcPr>
          <w:p>
            <w:pPr>
              <w:spacing w:after="180"/>
              <w:rPr>
                <w:rFonts w:ascii="Arial" w:hAnsi="Arial" w:cs="Arial"/>
                <w:lang w:val="en-GB" w:eastAsia="ko-KR"/>
              </w:rPr>
            </w:pPr>
            <w:r>
              <w:rPr>
                <w:rFonts w:ascii="Arial" w:hAnsi="Arial" w:cs="Arial"/>
                <w:lang w:val="en-GB" w:eastAsia="ko-KR"/>
              </w:rPr>
              <w:t>Yes</w:t>
            </w:r>
          </w:p>
        </w:tc>
        <w:tc>
          <w:tcPr>
            <w:tcW w:w="3062" w:type="pct"/>
          </w:tcPr>
          <w:p>
            <w:pPr>
              <w:spacing w:after="180"/>
              <w:rPr>
                <w:rFonts w:ascii="Arial" w:hAnsi="Arial" w:cs="Arial"/>
                <w:lang w:val="en-GB" w:eastAsia="ko-KR"/>
              </w:rPr>
            </w:pPr>
            <w:r>
              <w:rPr>
                <w:rFonts w:ascii="Arial" w:hAnsi="Arial" w:cs="Arial"/>
                <w:lang w:val="en-GB" w:eastAsia="ko-KR"/>
              </w:rPr>
              <w:t>Ok to check with 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Nokia</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2" w:type="pct"/>
          </w:tcPr>
          <w:p>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53"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062"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062" w:type="pct"/>
          </w:tcPr>
          <w:p>
            <w:pPr>
              <w:spacing w:after="180"/>
              <w:rPr>
                <w:rFonts w:ascii="Arial" w:hAnsi="Arial" w:cs="Arial"/>
                <w:lang w:val="en-GB" w:eastAsia="ko-KR"/>
              </w:rPr>
            </w:pPr>
            <w:r>
              <w:rPr>
                <w:rFonts w:ascii="Arial" w:hAnsi="Arial" w:cs="Arial" w:eastAsiaTheme="minorEastAsia"/>
                <w:lang w:val="en-GB" w:eastAsia="zh-CN"/>
              </w:rPr>
              <w:t>Fine to check with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cs="Arial" w:eastAsiaTheme="minorEastAsia"/>
                <w:lang w:val="en-GB" w:eastAsia="zh-CN"/>
              </w:rPr>
            </w:pPr>
            <w:r>
              <w:rPr>
                <w:rFonts w:hint="eastAsia" w:ascii="Arial" w:hAnsi="Arial" w:eastAsia="宋体" w:cs="Arial"/>
                <w:lang w:val="en-GB" w:eastAsia="zh-CN"/>
              </w:rPr>
              <w:t>It</w:t>
            </w:r>
            <w:r>
              <w:rPr>
                <w:rFonts w:ascii="Arial" w:hAnsi="Arial" w:eastAsia="宋体" w:cs="Arial"/>
                <w:lang w:val="en-GB" w:eastAsia="zh-CN"/>
              </w:rPr>
              <w:t xml:space="preserve"> </w:t>
            </w:r>
            <w:r>
              <w:rPr>
                <w:rFonts w:hint="eastAsia" w:ascii="Arial" w:hAnsi="Arial" w:eastAsia="宋体" w:cs="Arial"/>
                <w:lang w:val="en-GB" w:eastAsia="zh-CN"/>
              </w:rPr>
              <w:t>i</w:t>
            </w:r>
            <w:r>
              <w:rPr>
                <w:rFonts w:ascii="Arial" w:hAnsi="Arial" w:eastAsia="宋体" w:cs="Arial"/>
                <w:lang w:val="en-GB" w:eastAsia="zh-CN"/>
              </w:rPr>
              <w:t>s ok</w:t>
            </w:r>
            <w:r>
              <w:rPr>
                <w:rFonts w:hint="eastAsia" w:ascii="Arial" w:hAnsi="Arial" w:eastAsia="宋体" w:cs="Arial"/>
                <w:lang w:val="en-GB" w:eastAsia="zh-CN"/>
              </w:rPr>
              <w:t xml:space="preserve"> </w:t>
            </w:r>
            <w:r>
              <w:rPr>
                <w:rFonts w:ascii="Arial" w:hAnsi="Arial" w:eastAsia="宋体" w:cs="Arial"/>
                <w:lang w:val="en-GB" w:eastAsia="zh-CN"/>
              </w:rPr>
              <w:t>to send an LS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062"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753"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062"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062"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Ericsson</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Yes, but</w:t>
            </w:r>
          </w:p>
        </w:tc>
        <w:tc>
          <w:tcPr>
            <w:tcW w:w="3062" w:type="pct"/>
          </w:tcPr>
          <w:p>
            <w:pPr>
              <w:spacing w:after="180"/>
              <w:rPr>
                <w:rFonts w:ascii="Arial" w:hAnsi="Arial" w:cs="Arial" w:eastAsiaTheme="minorEastAsia"/>
                <w:lang w:val="en-GB" w:eastAsia="zh-CN"/>
              </w:rPr>
            </w:pPr>
            <w:r>
              <w:rPr>
                <w:rFonts w:ascii="Arial" w:hAnsi="Arial" w:eastAsia="宋体" w:cs="Arial"/>
                <w:lang w:val="en-GB" w:eastAsia="zh-CN"/>
              </w:rPr>
              <w:t>We are fine to send an LS to CT1 for bullet 1, concerning paging, because i</w:t>
            </w:r>
            <w:r>
              <w:rPr>
                <w:rFonts w:ascii="Arial" w:hAnsi="Arial" w:cs="Arial" w:eastAsiaTheme="minorEastAsia"/>
                <w:lang w:val="en-GB" w:eastAsia="zh-CN"/>
              </w:rPr>
              <w:t>n 24.501 it says:</w:t>
            </w:r>
          </w:p>
          <w:p>
            <w:pPr>
              <w:rPr>
                <w:i/>
                <w:iCs/>
                <w:color w:val="17375E" w:themeColor="text2" w:themeShade="BF"/>
                <w:szCs w:val="20"/>
                <w:lang w:eastAsia="en-GB"/>
              </w:rPr>
            </w:pPr>
            <w:r>
              <w:rPr>
                <w:i/>
                <w:iCs/>
                <w:color w:val="17375E" w:themeColor="text2" w:themeShade="BF"/>
              </w:rPr>
              <w:t>If TMGI is used as paging identity and the TMGI matches with MBS multicast session which the has UE joined, the UE shall respond to the paging. Otherwise, the UE shall not respond to the paging.</w:t>
            </w:r>
          </w:p>
          <w:p>
            <w:pPr>
              <w:spacing w:after="180"/>
              <w:rPr>
                <w:rFonts w:ascii="Arial" w:hAnsi="Arial" w:eastAsia="宋体" w:cs="Arial"/>
                <w:lang w:val="en-GB" w:eastAsia="zh-CN"/>
              </w:rPr>
            </w:pPr>
            <w:r>
              <w:rPr>
                <w:rFonts w:ascii="Arial" w:hAnsi="Arial" w:eastAsia="宋体" w:cs="Arial"/>
                <w:lang w:val="en-GB" w:eastAsia="zh-CN"/>
              </w:rPr>
              <w:t xml:space="preserve">But in our understanding NAS is not using the TMGI when MRB is setup/released, and this may confuse CT1, and if they reply negatively we are not sure if we should remove these parts, which are also present in 36.331. See also our reply to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hint="eastAsia" w:ascii="Arial" w:hAnsi="Arial" w:cs="Arial" w:eastAsiaTheme="minorEastAsia"/>
                <w:lang w:val="en-GB" w:eastAsia="zh-CN"/>
              </w:rPr>
              <w:t>Sharp</w:t>
            </w:r>
          </w:p>
        </w:tc>
        <w:tc>
          <w:tcPr>
            <w:tcW w:w="753" w:type="pct"/>
          </w:tcPr>
          <w:p>
            <w:pPr>
              <w:spacing w:after="180"/>
              <w:rPr>
                <w:rFonts w:ascii="Arial" w:hAnsi="Arial" w:eastAsia="MS Mincho" w:cs="Arial"/>
                <w:lang w:val="en-GB" w:eastAsia="ja-JP"/>
              </w:rPr>
            </w:pPr>
            <w:r>
              <w:rPr>
                <w:rFonts w:hint="eastAsia" w:ascii="Arial" w:hAnsi="Arial" w:cs="Arial" w:eastAsiaTheme="minorEastAsia"/>
                <w:lang w:val="en-GB" w:eastAsia="zh-CN"/>
              </w:rPr>
              <w:t>Yes</w:t>
            </w:r>
          </w:p>
        </w:tc>
        <w:tc>
          <w:tcPr>
            <w:tcW w:w="3062"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hint="eastAsia" w:ascii="Arial" w:hAnsi="Arial" w:cs="Arial" w:eastAsiaTheme="minorEastAsia"/>
                <w:lang w:val="en-GB" w:eastAsia="zh-CN"/>
              </w:rPr>
            </w:pPr>
            <w:r>
              <w:rPr>
                <w:rFonts w:ascii="Arial" w:hAnsi="Arial" w:eastAsia="MS Mincho" w:cs="Arial"/>
                <w:lang w:val="en-GB" w:eastAsia="ja-JP"/>
              </w:rPr>
              <w:t>Futurewei</w:t>
            </w:r>
          </w:p>
        </w:tc>
        <w:tc>
          <w:tcPr>
            <w:tcW w:w="753" w:type="pct"/>
          </w:tcPr>
          <w:p>
            <w:pPr>
              <w:spacing w:after="180"/>
              <w:rPr>
                <w:rFonts w:hint="eastAsia" w:ascii="Arial" w:hAnsi="Arial" w:cs="Arial" w:eastAsiaTheme="minorEastAsia"/>
                <w:lang w:val="en-GB" w:eastAsia="zh-CN"/>
              </w:rPr>
            </w:pPr>
            <w:r>
              <w:rPr>
                <w:rFonts w:ascii="Arial" w:hAnsi="Arial" w:eastAsia="MS Mincho" w:cs="Arial"/>
                <w:lang w:val="en-GB" w:eastAsia="ja-JP"/>
              </w:rPr>
              <w:t>Yes</w:t>
            </w:r>
          </w:p>
        </w:tc>
        <w:tc>
          <w:tcPr>
            <w:tcW w:w="3062"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753" w:type="pct"/>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3062" w:type="pct"/>
          </w:tcPr>
          <w:p>
            <w:pPr>
              <w:spacing w:after="180"/>
              <w:rPr>
                <w:rFonts w:ascii="Arial" w:hAnsi="Arial" w:eastAsia="宋体" w:cs="Arial"/>
                <w:lang w:val="en-GB" w:eastAsia="zh-CN"/>
              </w:rPr>
            </w:pPr>
          </w:p>
        </w:tc>
      </w:tr>
    </w:tbl>
    <w:p>
      <w:pPr>
        <w:pStyle w:val="5"/>
        <w:rPr>
          <w:rFonts w:eastAsiaTheme="minorEastAsia"/>
          <w:sz w:val="20"/>
          <w:lang w:eastAsia="zh-CN"/>
        </w:rPr>
      </w:pPr>
      <w:r>
        <w:rPr>
          <w:rFonts w:eastAsiaTheme="minorEastAsia"/>
          <w:sz w:val="20"/>
          <w:lang w:eastAsia="zh-CN"/>
        </w:rPr>
        <w:t xml:space="preserve"> [V533] Correction on Logical Channel Setup for PTM Transmission</w:t>
      </w:r>
    </w:p>
    <w:p>
      <w:pPr>
        <w:adjustRightInd w:val="0"/>
        <w:snapToGrid w:val="0"/>
        <w:spacing w:after="120"/>
        <w:jc w:val="both"/>
        <w:rPr>
          <w:rFonts w:ascii="Arial" w:hAnsi="Arial" w:cs="Arial" w:eastAsiaTheme="minorEastAsia"/>
          <w:szCs w:val="20"/>
          <w:lang w:eastAsia="zh-CN"/>
        </w:rPr>
      </w:pPr>
      <w:r>
        <w:rPr>
          <w:rFonts w:ascii="Arial" w:hAnsi="Arial" w:cs="Arial" w:eastAsiaTheme="minorEastAsia"/>
          <w:szCs w:val="20"/>
          <w:lang w:eastAsia="zh-CN"/>
        </w:rPr>
        <w:t>In R2-2204830,</w:t>
      </w:r>
      <w:r>
        <w:rPr>
          <w:rFonts w:hint="eastAsia" w:ascii="Arial" w:hAnsi="Arial" w:cs="Arial" w:eastAsiaTheme="minorEastAsia"/>
          <w:szCs w:val="20"/>
          <w:lang w:eastAsia="zh-CN"/>
        </w:rPr>
        <w:t xml:space="preserve"> company thinks that</w:t>
      </w:r>
      <w:r>
        <w:rPr>
          <w:rFonts w:ascii="Arial" w:hAnsi="Arial" w:cs="Arial" w:eastAsiaTheme="minorEastAsia"/>
          <w:szCs w:val="20"/>
          <w:lang w:eastAsia="zh-CN"/>
        </w:rPr>
        <w:t xml:space="preserve"> logicalChannelIdentityExt is only applied to PTM</w:t>
      </w:r>
      <w:r>
        <w:rPr>
          <w:rFonts w:hint="eastAsia" w:ascii="Arial" w:hAnsi="Arial" w:cs="Arial" w:eastAsiaTheme="minorEastAsia"/>
          <w:szCs w:val="20"/>
          <w:lang w:eastAsia="zh-CN"/>
        </w:rPr>
        <w:t xml:space="preserve"> according to RAN2 agreement. So </w:t>
      </w:r>
      <w:r>
        <w:rPr>
          <w:rFonts w:ascii="Arial" w:hAnsi="Arial" w:cs="Arial" w:eastAsiaTheme="minorEastAsia"/>
          <w:szCs w:val="20"/>
          <w:lang w:eastAsia="zh-CN"/>
        </w:rPr>
        <w:t>it is proposed to update the field description of logicalChannelIdentityExt as below,</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rPr>
                <w:rFonts w:eastAsia="宋体"/>
                <w:lang w:val="en-GB" w:eastAsia="zh-CN"/>
              </w:rPr>
            </w:pPr>
            <w:r>
              <w:t xml:space="preserve">vivo </w:t>
            </w:r>
          </w:p>
          <w:p>
            <w:pPr>
              <w:spacing w:after="180"/>
              <w:rPr>
                <w:rFonts w:eastAsia="宋体"/>
                <w:lang w:val="en-GB" w:eastAsia="zh-CN"/>
              </w:rPr>
            </w:pPr>
            <w:r>
              <w:t>R2-2204830</w:t>
            </w:r>
          </w:p>
        </w:tc>
        <w:tc>
          <w:tcPr>
            <w:tcW w:w="8611" w:type="dxa"/>
            <w:tcBorders>
              <w:top w:val="single" w:color="auto" w:sz="4" w:space="0"/>
              <w:left w:val="single" w:color="auto" w:sz="4" w:space="0"/>
              <w:bottom w:val="single" w:color="auto" w:sz="4" w:space="0"/>
              <w:right w:val="single" w:color="auto" w:sz="4" w:space="0"/>
            </w:tcBorders>
          </w:tcPr>
          <w:p>
            <w:pPr>
              <w:rPr>
                <w:rFonts w:eastAsia="Malgun Gothic"/>
                <w:b/>
                <w:lang w:val="en-GB"/>
              </w:rPr>
            </w:pPr>
            <w:r>
              <w:rPr>
                <w:b/>
              </w:rPr>
              <w:t xml:space="preserve">Proposal 1: Update the field description of </w:t>
            </w:r>
            <w:r>
              <w:rPr>
                <w:b/>
                <w:i/>
              </w:rPr>
              <w:t>logicalChannelIdentityExt</w:t>
            </w:r>
            <w:r>
              <w:rPr>
                <w:b/>
              </w:rPr>
              <w:t xml:space="preserve"> to “Extended logical channel ID used commonly for the MAC logical channel and for the RLC bearer for PTM reception. If this field is configured, the UE shall ignore </w:t>
            </w:r>
            <w:r>
              <w:rPr>
                <w:b/>
                <w:i/>
              </w:rPr>
              <w:t>logicalChannelIdentity</w:t>
            </w:r>
            <w:r>
              <w:rPr>
                <w:b/>
              </w:rPr>
              <w:t>”.</w:t>
            </w:r>
          </w:p>
          <w:p>
            <w:pPr>
              <w:rPr>
                <w:rFonts w:eastAsia="宋体"/>
                <w:b/>
                <w:lang w:eastAsia="zh-CN"/>
              </w:rPr>
            </w:pPr>
            <w:r>
              <w:rPr>
                <w:b/>
              </w:rPr>
              <w:t>Proposal 2: If proposal 1 is agreed, RAN2 adopts the TP in the Annex.</w:t>
            </w:r>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3</w:t>
      </w:r>
      <w:r>
        <w:rPr>
          <w:rFonts w:ascii="Arial" w:hAnsi="Arial" w:eastAsia="宋体" w:cs="Arial"/>
          <w:b/>
          <w:szCs w:val="20"/>
          <w:lang w:eastAsia="zh-CN"/>
        </w:rPr>
        <w:t>: Do you agree the change proposed in R2-2204830?</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919"/>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The intention was misunderstood by the RRC CR rapporteur when replying to this RIL in R2-2206120. 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Qualcomm</w:t>
            </w:r>
          </w:p>
        </w:tc>
        <w:tc>
          <w:tcPr>
            <w:tcW w:w="539" w:type="pct"/>
          </w:tcPr>
          <w:p>
            <w:pPr>
              <w:spacing w:after="180"/>
              <w:rPr>
                <w:rFonts w:ascii="Arial" w:hAnsi="Arial" w:cs="Arial"/>
                <w:lang w:val="en-GB" w:eastAsia="ko-KR"/>
              </w:rPr>
            </w:pPr>
            <w:r>
              <w:rPr>
                <w:rFonts w:ascii="Arial" w:hAnsi="Arial" w:cs="Arial"/>
                <w:lang w:val="en-GB" w:eastAsia="ko-KR"/>
              </w:rPr>
              <w:t>ok</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Samsung</w:t>
            </w:r>
          </w:p>
        </w:tc>
        <w:tc>
          <w:tcPr>
            <w:tcW w:w="539" w:type="pct"/>
          </w:tcPr>
          <w:p>
            <w:pPr>
              <w:spacing w:after="180"/>
              <w:rPr>
                <w:rFonts w:ascii="Arial" w:hAnsi="Arial" w:cs="Arial"/>
                <w:lang w:val="en-GB" w:eastAsia="ko-KR"/>
              </w:rPr>
            </w:pPr>
            <w:r>
              <w:rPr>
                <w:rFonts w:ascii="Arial" w:hAnsi="Arial" w:cs="Arial"/>
                <w:lang w:val="en-GB" w:eastAsia="ko-KR"/>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3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39"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539" w:type="pct"/>
          </w:tcPr>
          <w:p>
            <w:pPr>
              <w:spacing w:after="180"/>
              <w:rPr>
                <w:rFonts w:ascii="Arial" w:hAnsi="Arial" w:eastAsia="Malgun Gothic" w:cs="Arial"/>
                <w:lang w:val="en-GB" w:eastAsia="ko-KR"/>
              </w:rPr>
            </w:pPr>
            <w:r>
              <w:rPr>
                <w:rFonts w:hint="eastAsia" w:ascii="Arial" w:hAnsi="Arial" w:eastAsia="Malgun Gothic" w:cs="Arial"/>
                <w:lang w:val="en-GB" w:eastAsia="ko-KR"/>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ascii="Arial" w:hAnsi="Arial" w:eastAsia="宋体" w:cs="Arial"/>
                <w:lang w:val="en-GB" w:eastAsia="zh-CN"/>
              </w:rPr>
              <w:t>Ericsson</w:t>
            </w:r>
          </w:p>
        </w:tc>
        <w:tc>
          <w:tcPr>
            <w:tcW w:w="539" w:type="pct"/>
          </w:tcPr>
          <w:p>
            <w:pPr>
              <w:spacing w:after="180"/>
              <w:rPr>
                <w:rFonts w:ascii="Arial" w:hAnsi="Arial" w:eastAsia="Malgun Gothic" w:cs="Arial"/>
                <w:lang w:val="en-GB" w:eastAsia="ko-KR"/>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algun Gothic" w:cs="Arial"/>
                <w:lang w:val="en-GB" w:eastAsia="ko-KR"/>
              </w:rPr>
            </w:pPr>
            <w:r>
              <w:rPr>
                <w:rFonts w:hint="eastAsia" w:ascii="Arial" w:hAnsi="Arial" w:cs="Arial" w:eastAsiaTheme="minorEastAsia"/>
                <w:lang w:val="en-GB" w:eastAsia="zh-CN"/>
              </w:rPr>
              <w:t>Sharp</w:t>
            </w:r>
          </w:p>
        </w:tc>
        <w:tc>
          <w:tcPr>
            <w:tcW w:w="539" w:type="pct"/>
          </w:tcPr>
          <w:p>
            <w:pPr>
              <w:spacing w:after="180"/>
              <w:rPr>
                <w:rFonts w:ascii="Arial" w:hAnsi="Arial" w:eastAsia="Malgun Gothic" w:cs="Arial"/>
                <w:lang w:val="en-GB" w:eastAsia="ko-KR"/>
              </w:rPr>
            </w:pPr>
            <w:r>
              <w:rPr>
                <w:rFonts w:hint="eastAsia"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eastAsia" w:ascii="Arial" w:hAnsi="Arial" w:cs="Arial" w:eastAsiaTheme="minorEastAsia"/>
                <w:lang w:val="en-GB" w:eastAsia="zh-CN"/>
              </w:rPr>
            </w:pPr>
            <w:r>
              <w:rPr>
                <w:rFonts w:ascii="Arial" w:hAnsi="Arial" w:eastAsia="Malgun Gothic" w:cs="Arial"/>
                <w:lang w:val="en-GB" w:eastAsia="ko-KR"/>
              </w:rPr>
              <w:t>Futurewei</w:t>
            </w:r>
          </w:p>
        </w:tc>
        <w:tc>
          <w:tcPr>
            <w:tcW w:w="539" w:type="pct"/>
          </w:tcPr>
          <w:p>
            <w:pPr>
              <w:spacing w:after="180"/>
              <w:rPr>
                <w:rFonts w:hint="eastAsia" w:ascii="Arial" w:hAnsi="Arial" w:cs="Arial" w:eastAsiaTheme="minorEastAsia"/>
                <w:lang w:val="en-GB" w:eastAsia="zh-CN"/>
              </w:rPr>
            </w:pPr>
            <w:r>
              <w:rPr>
                <w:rFonts w:ascii="Arial" w:hAnsi="Arial" w:eastAsia="Malgun Gothic" w:cs="Arial"/>
                <w:lang w:val="en-GB" w:eastAsia="ko-KR"/>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39" w:type="pct"/>
          </w:tcPr>
          <w:p>
            <w:pPr>
              <w:spacing w:after="180"/>
              <w:rPr>
                <w:rFonts w:hint="default" w:ascii="Arial" w:hAnsi="Arial" w:eastAsia="宋体" w:cs="Arial"/>
                <w:lang w:val="en-US" w:eastAsia="zh-CN"/>
              </w:rPr>
            </w:pPr>
            <w:r>
              <w:rPr>
                <w:rFonts w:hint="eastAsia" w:ascii="Arial" w:hAnsi="Arial" w:eastAsia="宋体" w:cs="Arial"/>
                <w:lang w:val="en-US" w:eastAsia="zh-CN"/>
              </w:rPr>
              <w:t>Yes</w:t>
            </w:r>
          </w:p>
        </w:tc>
        <w:tc>
          <w:tcPr>
            <w:tcW w:w="3169" w:type="pct"/>
          </w:tcPr>
          <w:p>
            <w:pPr>
              <w:spacing w:after="180"/>
              <w:rPr>
                <w:rFonts w:ascii="Arial" w:hAnsi="Arial" w:cs="Arial"/>
                <w:lang w:val="en-GB" w:eastAsia="ko-KR"/>
              </w:rPr>
            </w:pPr>
          </w:p>
        </w:tc>
      </w:tr>
    </w:tbl>
    <w:p>
      <w:pPr>
        <w:rPr>
          <w:rFonts w:eastAsia="宋体"/>
          <w:szCs w:val="20"/>
          <w:lang w:val="en-GB" w:eastAsia="zh-CN"/>
        </w:rPr>
      </w:pPr>
    </w:p>
    <w:p>
      <w:pPr>
        <w:pStyle w:val="5"/>
        <w:rPr>
          <w:rFonts w:eastAsia="宋体"/>
          <w:szCs w:val="20"/>
          <w:lang w:eastAsia="zh-CN"/>
        </w:rPr>
      </w:pPr>
      <w:r>
        <w:rPr>
          <w:rFonts w:hint="eastAsia" w:eastAsia="宋体"/>
          <w:szCs w:val="20"/>
          <w:lang w:eastAsia="zh-CN"/>
        </w:rPr>
        <w:t>M</w:t>
      </w:r>
      <w:r>
        <w:rPr>
          <w:rFonts w:eastAsia="宋体"/>
          <w:szCs w:val="20"/>
          <w:lang w:eastAsia="zh-CN"/>
        </w:rPr>
        <w:t>iscellaneous correction to TS 38331</w:t>
      </w:r>
    </w:p>
    <w:p>
      <w:pPr>
        <w:pStyle w:val="3"/>
        <w:spacing w:before="240"/>
        <w:rPr>
          <w:rFonts w:ascii="Arial" w:hAnsi="Arial" w:eastAsia="宋体" w:cs="Arial"/>
          <w:szCs w:val="20"/>
          <w:lang w:eastAsia="zh-CN"/>
        </w:rPr>
      </w:pPr>
      <w:r>
        <w:rPr>
          <w:rFonts w:ascii="Arial" w:hAnsi="Arial" w:eastAsia="宋体" w:cs="Arial"/>
          <w:szCs w:val="20"/>
          <w:lang w:eastAsia="zh-CN"/>
        </w:rPr>
        <w:t>In R2-2205627, miscellaneous corrections to TS 38331 are proposed,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rPr>
                <w:rFonts w:eastAsia="宋体"/>
                <w:lang w:val="en-GB" w:eastAsia="zh-CN"/>
              </w:rPr>
            </w:pPr>
            <w:r>
              <w:t>ZTE</w:t>
            </w:r>
          </w:p>
          <w:p>
            <w:pPr>
              <w:spacing w:after="180"/>
              <w:rPr>
                <w:rFonts w:eastAsia="宋体"/>
                <w:lang w:val="en-GB" w:eastAsia="zh-CN"/>
              </w:rPr>
            </w:pPr>
            <w:r>
              <w:t>R2-2205627</w:t>
            </w:r>
          </w:p>
        </w:tc>
        <w:tc>
          <w:tcPr>
            <w:tcW w:w="8611" w:type="dxa"/>
            <w:tcBorders>
              <w:top w:val="single" w:color="auto" w:sz="4" w:space="0"/>
              <w:left w:val="single" w:color="auto" w:sz="4" w:space="0"/>
              <w:bottom w:val="single" w:color="auto" w:sz="4" w:space="0"/>
              <w:right w:val="single" w:color="auto" w:sz="4" w:space="0"/>
            </w:tcBorders>
          </w:tcPr>
          <w:p>
            <w:pPr>
              <w:pStyle w:val="103"/>
              <w:spacing w:after="0"/>
              <w:rPr>
                <w:lang w:val="en-US" w:eastAsia="zh-CN"/>
              </w:rPr>
            </w:pPr>
            <w:r>
              <w:rPr>
                <w:lang w:val="en-US" w:eastAsia="zh-CN"/>
              </w:rPr>
              <w:t>Change 1: In 5.3.5.2, and 5.3.8.1, the initiation of RRC reconfiguration and release can be done regardless of configured multicast MRB.</w:t>
            </w:r>
          </w:p>
          <w:p>
            <w:pPr>
              <w:pStyle w:val="103"/>
              <w:spacing w:after="0"/>
              <w:rPr>
                <w:lang w:val="en-US" w:eastAsia="zh-CN"/>
              </w:rPr>
            </w:pPr>
            <w:r>
              <w:rPr>
                <w:lang w:val="en-US" w:eastAsia="zh-CN"/>
              </w:rPr>
              <w:t>Change 2: In 5.3.5.6.7, 5.9.3.3, 5.9.3.4 SDAP related procedure was deleted.</w:t>
            </w:r>
          </w:p>
          <w:p>
            <w:pPr>
              <w:pStyle w:val="103"/>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pPr>
              <w:pStyle w:val="103"/>
              <w:spacing w:after="0"/>
              <w:rPr>
                <w:iCs/>
                <w:lang w:val="en-US" w:eastAsia="zh-CN"/>
              </w:rPr>
            </w:pPr>
            <w:r>
              <w:rPr>
                <w:iCs/>
                <w:lang w:val="en-US" w:eastAsia="zh-CN"/>
              </w:rPr>
              <w:t>change 4: In 6.3.2, to achieve better power efficiency and scheduling flexibility,  put the parameter allowCSI-SRS-Tx-MulticastDRX-Active in Group-Config instead of per UE config.</w:t>
            </w:r>
          </w:p>
          <w:p>
            <w:pPr>
              <w:spacing w:after="0"/>
              <w:rPr>
                <w:rFonts w:ascii="Arial" w:hAnsi="Arial" w:eastAsia="宋体" w:cs="Arial"/>
                <w:lang w:val="en-GB" w:eastAsia="zh-CN"/>
              </w:rPr>
            </w:pPr>
            <w:r>
              <w:rPr>
                <w:lang w:eastAsia="zh-CN"/>
              </w:rPr>
              <w:t>change 5: in the MRB-Identity, the length of MRB ID is changed to 5bits, in the RadioBearerConfig, TMGI is indicated in the the MRB release; in the RLC-BearerConfig, TMGI is added in the served MRB.</w:t>
            </w:r>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questions,</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4</w:t>
      </w:r>
      <w:r>
        <w:rPr>
          <w:rFonts w:ascii="Arial" w:hAnsi="Arial" w:eastAsia="宋体" w:cs="Arial"/>
          <w:b/>
          <w:szCs w:val="20"/>
          <w:lang w:eastAsia="zh-CN"/>
        </w:rPr>
        <w:t>: Do you agree the corrections proposed in R2-2205627?</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1251"/>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3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7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3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C</w:t>
            </w:r>
            <w:r>
              <w:rPr>
                <w:rFonts w:hint="eastAsia" w:ascii="Arial" w:hAnsi="Arial" w:eastAsia="宋体" w:cs="Arial"/>
                <w:lang w:val="en-GB" w:eastAsia="zh-CN"/>
              </w:rPr>
              <w:t>hang 1:No</w:t>
            </w:r>
          </w:p>
          <w:p>
            <w:pPr>
              <w:spacing w:after="180"/>
              <w:rPr>
                <w:rFonts w:ascii="Arial" w:hAnsi="Arial" w:eastAsia="宋体" w:cs="Arial"/>
                <w:lang w:val="en-GB" w:eastAsia="zh-CN"/>
              </w:rPr>
            </w:pPr>
            <w:r>
              <w:rPr>
                <w:rFonts w:ascii="Arial" w:hAnsi="Arial" w:eastAsia="宋体" w:cs="Arial"/>
                <w:lang w:val="en-GB" w:eastAsia="zh-CN"/>
              </w:rPr>
              <w:t>C</w:t>
            </w:r>
            <w:r>
              <w:rPr>
                <w:rFonts w:hint="eastAsia" w:ascii="Arial" w:hAnsi="Arial" w:eastAsia="宋体" w:cs="Arial"/>
                <w:lang w:val="en-GB" w:eastAsia="zh-CN"/>
              </w:rPr>
              <w:t>hang 2:No</w:t>
            </w:r>
          </w:p>
          <w:p>
            <w:pPr>
              <w:spacing w:after="180"/>
              <w:rPr>
                <w:rFonts w:ascii="Arial" w:hAnsi="Arial" w:eastAsia="宋体" w:cs="Arial"/>
                <w:lang w:val="en-GB" w:eastAsia="zh-CN"/>
              </w:rPr>
            </w:pPr>
            <w:r>
              <w:rPr>
                <w:rFonts w:ascii="Arial" w:hAnsi="Arial" w:eastAsia="宋体" w:cs="Arial"/>
                <w:lang w:val="en-GB" w:eastAsia="zh-CN"/>
              </w:rPr>
              <w:t>C</w:t>
            </w:r>
            <w:r>
              <w:rPr>
                <w:rFonts w:hint="eastAsia" w:ascii="Arial" w:hAnsi="Arial" w:eastAsia="宋体" w:cs="Arial"/>
                <w:lang w:val="en-GB" w:eastAsia="zh-CN"/>
              </w:rPr>
              <w:t>hang 3:No</w:t>
            </w:r>
          </w:p>
          <w:p>
            <w:pPr>
              <w:spacing w:after="180"/>
              <w:rPr>
                <w:rFonts w:ascii="Arial" w:hAnsi="Arial" w:eastAsia="宋体" w:cs="Arial"/>
                <w:lang w:val="en-GB" w:eastAsia="zh-CN"/>
              </w:rPr>
            </w:pPr>
            <w:r>
              <w:rPr>
                <w:rFonts w:ascii="Arial" w:hAnsi="Arial" w:eastAsia="宋体" w:cs="Arial"/>
                <w:lang w:val="en-GB" w:eastAsia="zh-CN"/>
              </w:rPr>
              <w:t>C</w:t>
            </w:r>
            <w:r>
              <w:rPr>
                <w:rFonts w:hint="eastAsia" w:ascii="Arial" w:hAnsi="Arial" w:eastAsia="宋体" w:cs="Arial"/>
                <w:lang w:val="en-GB" w:eastAsia="zh-CN"/>
              </w:rPr>
              <w:t>hang 4:No</w:t>
            </w:r>
          </w:p>
          <w:p>
            <w:pPr>
              <w:spacing w:after="180"/>
              <w:rPr>
                <w:rFonts w:ascii="Arial" w:hAnsi="Arial" w:eastAsia="宋体" w:cs="Arial"/>
                <w:lang w:val="en-GB" w:eastAsia="zh-CN"/>
              </w:rPr>
            </w:pPr>
            <w:r>
              <w:rPr>
                <w:rFonts w:ascii="Arial" w:hAnsi="Arial" w:eastAsia="宋体" w:cs="Arial"/>
                <w:lang w:val="en-GB" w:eastAsia="zh-CN"/>
              </w:rPr>
              <w:t>C</w:t>
            </w:r>
            <w:r>
              <w:rPr>
                <w:rFonts w:hint="eastAsia" w:ascii="Arial" w:hAnsi="Arial" w:eastAsia="宋体" w:cs="Arial"/>
                <w:lang w:val="en-GB" w:eastAsia="zh-CN"/>
              </w:rPr>
              <w:t>hang 5:No</w:t>
            </w:r>
          </w:p>
        </w:tc>
        <w:tc>
          <w:tcPr>
            <w:tcW w:w="3073" w:type="pct"/>
            <w:tcBorders>
              <w:top w:val="single" w:color="auto" w:sz="4" w:space="0"/>
              <w:left w:val="single" w:color="auto" w:sz="4" w:space="0"/>
              <w:bottom w:val="single" w:color="auto" w:sz="4" w:space="0"/>
              <w:right w:val="single" w:color="auto" w:sz="4" w:space="0"/>
            </w:tcBorders>
          </w:tcPr>
          <w:p>
            <w:pPr>
              <w:pStyle w:val="103"/>
              <w:spacing w:after="0"/>
              <w:rPr>
                <w:rFonts w:eastAsia="宋体" w:cs="Arial"/>
                <w:lang w:val="en-US" w:eastAsia="zh-CN"/>
              </w:rPr>
            </w:pPr>
            <w:r>
              <w:rPr>
                <w:rFonts w:eastAsia="宋体" w:cs="Arial"/>
                <w:lang w:val="en-US" w:eastAsia="zh-CN"/>
              </w:rPr>
              <w:t xml:space="preserve">Change 1: </w:t>
            </w:r>
            <w:r>
              <w:rPr>
                <w:rFonts w:hint="eastAsia" w:eastAsia="宋体" w:cs="Arial"/>
                <w:lang w:val="en-US" w:eastAsia="zh-CN"/>
              </w:rPr>
              <w:t xml:space="preserve">Disagree. </w:t>
            </w:r>
            <w:r>
              <w:rPr>
                <w:rFonts w:eastAsia="宋体" w:cs="Arial"/>
                <w:lang w:val="en-US" w:eastAsia="zh-CN"/>
              </w:rPr>
              <w:t>W</w:t>
            </w:r>
            <w:r>
              <w:rPr>
                <w:rFonts w:hint="eastAsia" w:eastAsia="宋体" w:cs="Arial"/>
                <w:lang w:val="en-US" w:eastAsia="zh-CN"/>
              </w:rPr>
              <w:t>e think the current text is correct.</w:t>
            </w:r>
          </w:p>
          <w:p>
            <w:pPr>
              <w:pStyle w:val="103"/>
              <w:spacing w:after="0"/>
              <w:rPr>
                <w:rFonts w:eastAsia="宋体" w:cs="Arial"/>
                <w:lang w:val="en-US" w:eastAsia="zh-CN"/>
              </w:rPr>
            </w:pPr>
            <w:r>
              <w:rPr>
                <w:rFonts w:eastAsia="宋体" w:cs="Arial"/>
                <w:lang w:val="en-US" w:eastAsia="zh-CN"/>
              </w:rPr>
              <w:t xml:space="preserve">Change 2: </w:t>
            </w:r>
            <w:r>
              <w:rPr>
                <w:rFonts w:hint="eastAsia" w:eastAsia="宋体" w:cs="Arial"/>
                <w:lang w:val="en-US" w:eastAsia="zh-CN"/>
              </w:rPr>
              <w:t>Disagree. SDAP entity is needed to handle MBS data according to 37.324</w:t>
            </w:r>
          </w:p>
          <w:p>
            <w:pPr>
              <w:pStyle w:val="103"/>
              <w:spacing w:after="0"/>
              <w:rPr>
                <w:rFonts w:eastAsia="宋体" w:cs="Arial"/>
                <w:lang w:val="en-US" w:eastAsia="zh-CN"/>
              </w:rPr>
            </w:pPr>
            <w:r>
              <w:rPr>
                <w:rFonts w:eastAsia="宋体" w:cs="Arial"/>
                <w:lang w:val="en-US" w:eastAsia="zh-CN"/>
              </w:rPr>
              <w:t xml:space="preserve">Change 3: </w:t>
            </w:r>
            <w:r>
              <w:rPr>
                <w:rFonts w:hint="eastAsia" w:eastAsia="宋体" w:cs="Arial"/>
                <w:lang w:val="en-US" w:eastAsia="zh-CN"/>
              </w:rPr>
              <w:t>Disagree, same comments as Q11</w:t>
            </w:r>
            <w:r>
              <w:rPr>
                <w:rFonts w:eastAsia="宋体" w:cs="Arial"/>
                <w:lang w:val="en-US" w:eastAsia="zh-CN"/>
              </w:rPr>
              <w:t>.</w:t>
            </w:r>
          </w:p>
          <w:p>
            <w:pPr>
              <w:pStyle w:val="103"/>
              <w:spacing w:after="0"/>
              <w:rPr>
                <w:rFonts w:eastAsia="宋体" w:cs="Arial"/>
                <w:lang w:val="en-US" w:eastAsia="zh-CN"/>
              </w:rPr>
            </w:pPr>
            <w:r>
              <w:rPr>
                <w:rFonts w:eastAsia="宋体" w:cs="Arial"/>
                <w:lang w:val="en-US" w:eastAsia="zh-CN"/>
              </w:rPr>
              <w:t xml:space="preserve">change 4: </w:t>
            </w:r>
            <w:r>
              <w:rPr>
                <w:rFonts w:hint="eastAsia" w:eastAsia="宋体" w:cs="Arial"/>
                <w:lang w:val="en-US" w:eastAsia="zh-CN"/>
              </w:rPr>
              <w:t xml:space="preserve">Disagree, we think it is not </w:t>
            </w:r>
            <w:r>
              <w:rPr>
                <w:rFonts w:eastAsia="宋体" w:cs="Arial"/>
                <w:lang w:val="en-US" w:eastAsia="zh-CN"/>
              </w:rPr>
              <w:t>motivated</w:t>
            </w:r>
            <w:r>
              <w:rPr>
                <w:rFonts w:hint="eastAsia" w:eastAsia="宋体" w:cs="Arial"/>
                <w:lang w:val="en-US" w:eastAsia="zh-CN"/>
              </w:rPr>
              <w:t xml:space="preserve"> to make parameter allowCSI-SRS-Tx-MulticastDRX-Active on a per multicast DRX basis</w:t>
            </w:r>
            <w:r>
              <w:rPr>
                <w:rFonts w:eastAsia="宋体" w:cs="Arial"/>
                <w:lang w:val="en-US" w:eastAsia="zh-CN"/>
              </w:rPr>
              <w:t>.</w:t>
            </w:r>
          </w:p>
          <w:p>
            <w:pPr>
              <w:spacing w:after="180"/>
              <w:rPr>
                <w:rFonts w:ascii="Arial" w:hAnsi="Arial" w:cs="Arial" w:eastAsiaTheme="minorEastAsia"/>
                <w:lang w:val="en-GB" w:eastAsia="zh-CN"/>
              </w:rPr>
            </w:pPr>
            <w:r>
              <w:rPr>
                <w:rFonts w:ascii="Arial" w:hAnsi="Arial" w:eastAsia="宋体" w:cs="Arial"/>
                <w:szCs w:val="20"/>
                <w:lang w:eastAsia="zh-CN"/>
              </w:rPr>
              <w:t xml:space="preserve">change 5: </w:t>
            </w:r>
            <w:r>
              <w:rPr>
                <w:rFonts w:hint="eastAsia" w:ascii="Arial" w:hAnsi="Arial" w:eastAsia="宋体" w:cs="Arial"/>
                <w:szCs w:val="20"/>
                <w:lang w:eastAsia="zh-CN"/>
              </w:rPr>
              <w:t>Disagree.it overrides the RAN2 agreement(</w:t>
            </w:r>
            <w:r>
              <w:rPr>
                <w:rFonts w:ascii="Arial" w:hAnsi="Arial" w:eastAsia="宋体" w:cs="Arial"/>
                <w:szCs w:val="20"/>
                <w:lang w:eastAsia="zh-CN"/>
              </w:rPr>
              <w:t>“Extend MRB ID space beyond current 32 limit and up to 512.”</w:t>
            </w:r>
            <w:r>
              <w:rPr>
                <w:rFonts w:hint="eastAsia" w:ascii="Arial" w:hAnsi="Arial" w:eastAsia="宋体" w:cs="Arial"/>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3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See next column</w:t>
            </w:r>
          </w:p>
        </w:tc>
        <w:tc>
          <w:tcPr>
            <w:tcW w:w="307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pPr>
              <w:spacing w:after="180"/>
              <w:rPr>
                <w:rFonts w:ascii="Arial" w:hAnsi="Arial" w:cs="Arial"/>
                <w:lang w:val="en-GB" w:eastAsia="ko-KR"/>
              </w:rPr>
            </w:pPr>
            <w:r>
              <w:rPr>
                <w:rFonts w:ascii="Arial" w:hAnsi="Arial" w:cs="Arial"/>
                <w:lang w:val="en-GB" w:eastAsia="ko-KR"/>
              </w:rPr>
              <w:t>Change 2: Disagree, SDAP entity is needed for MBS.</w:t>
            </w:r>
          </w:p>
          <w:p>
            <w:pPr>
              <w:spacing w:after="180"/>
              <w:rPr>
                <w:rFonts w:ascii="Arial" w:hAnsi="Arial" w:cs="Arial"/>
                <w:lang w:val="en-GB" w:eastAsia="ko-KR"/>
              </w:rPr>
            </w:pPr>
            <w:r>
              <w:rPr>
                <w:rFonts w:ascii="Arial" w:hAnsi="Arial" w:cs="Arial"/>
                <w:lang w:val="en-GB" w:eastAsia="ko-KR"/>
              </w:rPr>
              <w:t>Change 3: Agree as commented in Q11.</w:t>
            </w:r>
          </w:p>
          <w:p>
            <w:pPr>
              <w:spacing w:after="180"/>
              <w:rPr>
                <w:rFonts w:ascii="Arial" w:hAnsi="Arial" w:cs="Arial"/>
                <w:lang w:val="en-GB" w:eastAsia="ko-KR"/>
              </w:rPr>
            </w:pPr>
            <w:r>
              <w:rPr>
                <w:rFonts w:ascii="Arial" w:hAnsi="Arial" w:cs="Arial"/>
                <w:lang w:val="en-GB" w:eastAsia="ko-KR"/>
              </w:rPr>
              <w:t>Change 4: Disagree, we think it is OK the way it is currently captured.</w:t>
            </w:r>
          </w:p>
          <w:p>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lang w:val="en-GB" w:eastAsia="ko-KR"/>
              </w:rPr>
            </w:pPr>
            <w:r>
              <w:rPr>
                <w:rFonts w:ascii="Arial" w:hAnsi="Arial" w:cs="Arial"/>
                <w:lang w:val="en-GB" w:eastAsia="ko-KR"/>
              </w:rPr>
              <w:t>Qualcomm</w:t>
            </w:r>
          </w:p>
        </w:tc>
        <w:tc>
          <w:tcPr>
            <w:tcW w:w="732" w:type="pct"/>
          </w:tcPr>
          <w:p>
            <w:pPr>
              <w:spacing w:after="180"/>
              <w:rPr>
                <w:rFonts w:ascii="Arial" w:hAnsi="Arial" w:cs="Arial"/>
                <w:lang w:val="en-GB" w:eastAsia="ko-KR"/>
              </w:rPr>
            </w:pPr>
            <w:r>
              <w:rPr>
                <w:rFonts w:ascii="Arial" w:hAnsi="Arial" w:cs="Arial"/>
                <w:lang w:val="en-GB" w:eastAsia="ko-KR"/>
              </w:rPr>
              <w:t>No</w:t>
            </w:r>
          </w:p>
        </w:tc>
        <w:tc>
          <w:tcPr>
            <w:tcW w:w="3073" w:type="pct"/>
          </w:tcPr>
          <w:p>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Samsung</w:t>
            </w:r>
          </w:p>
        </w:tc>
        <w:tc>
          <w:tcPr>
            <w:tcW w:w="73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 xml:space="preserve">No </w:t>
            </w:r>
          </w:p>
        </w:tc>
        <w:tc>
          <w:tcPr>
            <w:tcW w:w="307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Disagree with changes 1 to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lang w:val="en-GB" w:eastAsia="ko-KR"/>
              </w:rPr>
            </w:pPr>
            <w:r>
              <w:rPr>
                <w:rFonts w:ascii="Arial" w:hAnsi="Arial" w:cs="Arial"/>
                <w:lang w:val="en-GB" w:eastAsia="ko-KR"/>
              </w:rPr>
              <w:t>Nokia</w:t>
            </w:r>
          </w:p>
        </w:tc>
        <w:tc>
          <w:tcPr>
            <w:tcW w:w="732" w:type="pct"/>
          </w:tcPr>
          <w:p>
            <w:pPr>
              <w:spacing w:after="180"/>
              <w:rPr>
                <w:rFonts w:ascii="Arial" w:hAnsi="Arial" w:cs="Arial"/>
                <w:lang w:val="en-GB" w:eastAsia="ko-KR"/>
              </w:rPr>
            </w:pPr>
            <w:r>
              <w:rPr>
                <w:rFonts w:ascii="Arial" w:hAnsi="Arial" w:cs="Arial"/>
                <w:lang w:val="en-GB" w:eastAsia="ko-KR"/>
              </w:rPr>
              <w:t>No to all</w:t>
            </w:r>
          </w:p>
        </w:tc>
        <w:tc>
          <w:tcPr>
            <w:tcW w:w="3073" w:type="pct"/>
          </w:tcPr>
          <w:p>
            <w:pPr>
              <w:spacing w:after="180"/>
              <w:rPr>
                <w:rFonts w:ascii="Arial" w:hAnsi="Arial" w:cs="Arial"/>
                <w:lang w:val="en-GB" w:eastAsia="ko-KR"/>
              </w:rPr>
            </w:pPr>
            <w:r>
              <w:rPr>
                <w:rFonts w:ascii="Arial" w:hAnsi="Arial" w:cs="Arial"/>
                <w:lang w:val="en-GB" w:eastAsia="ko-KR"/>
              </w:rPr>
              <w:t>Similar comments to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32" w:type="pct"/>
          </w:tcPr>
          <w:p>
            <w:pPr>
              <w:spacing w:after="180"/>
              <w:rPr>
                <w:rFonts w:ascii="Arial" w:hAnsi="Arial" w:cs="Arial"/>
                <w:lang w:val="en-GB" w:eastAsia="ko-KR"/>
              </w:rPr>
            </w:pPr>
            <w:r>
              <w:rPr>
                <w:rFonts w:ascii="Arial" w:hAnsi="Arial" w:cs="Arial" w:eastAsiaTheme="minorEastAsia"/>
                <w:b/>
                <w:lang w:val="en-GB" w:eastAsia="zh-CN"/>
              </w:rPr>
              <w:t xml:space="preserve">No </w:t>
            </w:r>
          </w:p>
        </w:tc>
        <w:tc>
          <w:tcPr>
            <w:tcW w:w="307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32" w:type="pct"/>
          </w:tcPr>
          <w:p>
            <w:pPr>
              <w:spacing w:after="180"/>
              <w:rPr>
                <w:rFonts w:ascii="Arial" w:hAnsi="Arial" w:cs="Arial" w:eastAsiaTheme="minorEastAsia"/>
                <w:b/>
                <w:lang w:val="en-GB" w:eastAsia="zh-CN"/>
              </w:rPr>
            </w:pPr>
          </w:p>
        </w:tc>
        <w:tc>
          <w:tcPr>
            <w:tcW w:w="307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A</w:t>
            </w:r>
            <w:r>
              <w:rPr>
                <w:rFonts w:ascii="Arial" w:hAnsi="Arial" w:cs="Arial" w:eastAsiaTheme="minorEastAsia"/>
                <w:lang w:val="en-GB" w:eastAsia="zh-CN"/>
              </w:rPr>
              <w:t>gree with change 3 as comment to Q11</w:t>
            </w:r>
          </w:p>
          <w:p>
            <w:pPr>
              <w:spacing w:after="180"/>
              <w:rPr>
                <w:rFonts w:ascii="Arial" w:hAnsi="Arial" w:cs="Arial"/>
                <w:lang w:val="en-GB" w:eastAsia="ko-KR"/>
              </w:rPr>
            </w:pPr>
            <w:r>
              <w:rPr>
                <w:rFonts w:hint="eastAsia" w:ascii="Arial" w:hAnsi="Arial" w:cs="Arial" w:eastAsiaTheme="minorEastAsia"/>
                <w:lang w:val="en-GB" w:eastAsia="zh-CN"/>
              </w:rPr>
              <w:t>D</w:t>
            </w:r>
            <w:r>
              <w:rPr>
                <w:rFonts w:ascii="Arial" w:hAnsi="Arial" w:cs="Arial" w:eastAsiaTheme="minorEastAsia"/>
                <w:lang w:val="en-GB" w:eastAsia="zh-CN"/>
              </w:rPr>
              <w:t>isagree with change 1 2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32" w:type="pct"/>
          </w:tcPr>
          <w:p>
            <w:pPr>
              <w:spacing w:after="180"/>
              <w:rPr>
                <w:rFonts w:ascii="Arial" w:hAnsi="Arial" w:cs="Arial" w:eastAsiaTheme="minorEastAsia"/>
                <w:b/>
                <w:lang w:val="en-GB" w:eastAsia="zh-CN"/>
              </w:rPr>
            </w:pPr>
            <w:r>
              <w:rPr>
                <w:rFonts w:ascii="Arial" w:hAnsi="Arial" w:cs="Arial"/>
                <w:lang w:val="en-GB" w:eastAsia="ko-KR"/>
              </w:rPr>
              <w:t>No to all</w:t>
            </w:r>
          </w:p>
        </w:tc>
        <w:tc>
          <w:tcPr>
            <w:tcW w:w="3073"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32" w:type="pct"/>
          </w:tcPr>
          <w:p>
            <w:pPr>
              <w:spacing w:after="180"/>
              <w:rPr>
                <w:rFonts w:ascii="Arial" w:hAnsi="Arial" w:cs="Arial"/>
                <w:lang w:val="en-GB" w:eastAsia="ko-KR"/>
              </w:rPr>
            </w:pPr>
          </w:p>
        </w:tc>
        <w:tc>
          <w:tcPr>
            <w:tcW w:w="307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W</w:t>
            </w:r>
            <w:r>
              <w:rPr>
                <w:rFonts w:ascii="Arial" w:hAnsi="Arial" w:cs="Arial" w:eastAsiaTheme="minorEastAsia"/>
                <w:lang w:val="en-GB" w:eastAsia="zh-CN"/>
              </w:rPr>
              <w:t>e are ok with change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732" w:type="pct"/>
          </w:tcPr>
          <w:p>
            <w:pPr>
              <w:spacing w:after="180"/>
              <w:rPr>
                <w:rFonts w:ascii="Arial" w:hAnsi="Arial" w:cs="Arial"/>
                <w:lang w:val="en-GB" w:eastAsia="ko-KR"/>
              </w:rPr>
            </w:pPr>
            <w:r>
              <w:rPr>
                <w:rFonts w:hint="eastAsia" w:ascii="Arial" w:hAnsi="Arial" w:eastAsia="MS Mincho" w:cs="Arial"/>
                <w:lang w:val="en-GB" w:eastAsia="ja-JP"/>
              </w:rPr>
              <w:t>N</w:t>
            </w:r>
            <w:r>
              <w:rPr>
                <w:rFonts w:ascii="Arial" w:hAnsi="Arial" w:eastAsia="MS Mincho" w:cs="Arial"/>
                <w:lang w:val="en-GB" w:eastAsia="ja-JP"/>
              </w:rPr>
              <w:t>o</w:t>
            </w:r>
          </w:p>
        </w:tc>
        <w:tc>
          <w:tcPr>
            <w:tcW w:w="3073" w:type="pct"/>
          </w:tcPr>
          <w:p>
            <w:pPr>
              <w:spacing w:after="180"/>
              <w:rPr>
                <w:rFonts w:ascii="Arial" w:hAnsi="Arial" w:cs="Arial" w:eastAsiaTheme="minorEastAsia"/>
                <w:lang w:val="en-GB" w:eastAsia="zh-CN"/>
              </w:rPr>
            </w:pPr>
            <w:r>
              <w:rPr>
                <w:rFonts w:hint="eastAsia" w:ascii="Arial" w:hAnsi="Arial" w:eastAsia="MS Mincho" w:cs="Arial"/>
                <w:lang w:val="en-GB" w:eastAsia="ja-JP"/>
              </w:rPr>
              <w:t>W</w:t>
            </w:r>
            <w:r>
              <w:rPr>
                <w:rFonts w:ascii="Arial" w:hAnsi="Arial" w:eastAsia="MS Mincho" w:cs="Arial"/>
                <w:lang w:val="en-GB" w:eastAsia="ja-JP"/>
              </w:rPr>
              <w:t xml:space="preserve">e think the current specification can work. </w:t>
            </w:r>
            <w:r>
              <w:rPr>
                <w:rFonts w:hint="eastAsia" w:ascii="Arial" w:hAnsi="Arial" w:eastAsia="MS Mincho" w:cs="Arial"/>
                <w:lang w:val="en-GB" w:eastAsia="ja-JP"/>
              </w:rPr>
              <w:t xml:space="preserve"> F</w:t>
            </w:r>
            <w:r>
              <w:rPr>
                <w:rFonts w:ascii="Arial" w:hAnsi="Arial" w:eastAsia="MS Mincho" w:cs="Arial"/>
                <w:lang w:val="en-GB" w:eastAsia="ja-JP"/>
              </w:rPr>
              <w:t xml:space="preserve">or Change 3, it depends on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732" w:type="pct"/>
          </w:tcPr>
          <w:p>
            <w:pPr>
              <w:spacing w:after="180"/>
              <w:rPr>
                <w:rFonts w:ascii="Arial" w:hAnsi="Arial" w:eastAsia="MS Mincho" w:cs="Arial"/>
                <w:lang w:val="en-GB" w:eastAsia="ja-JP"/>
              </w:rPr>
            </w:pPr>
            <w:r>
              <w:rPr>
                <w:rFonts w:ascii="Arial" w:hAnsi="Arial" w:eastAsia="MS Mincho" w:cs="Arial"/>
                <w:lang w:val="en-GB" w:eastAsia="ja-JP"/>
              </w:rPr>
              <w:t>See comment</w:t>
            </w:r>
          </w:p>
        </w:tc>
        <w:tc>
          <w:tcPr>
            <w:tcW w:w="3073" w:type="pct"/>
          </w:tcPr>
          <w:p>
            <w:pPr>
              <w:spacing w:after="180"/>
              <w:rPr>
                <w:rFonts w:ascii="Arial" w:hAnsi="Arial" w:eastAsia="MS Mincho" w:cs="Arial"/>
                <w:lang w:val="en-GB" w:eastAsia="ja-JP"/>
              </w:rPr>
            </w:pPr>
            <w:r>
              <w:rPr>
                <w:rFonts w:ascii="Arial" w:hAnsi="Arial" w:eastAsia="MS Mincho" w:cs="Arial"/>
                <w:lang w:val="en-GB" w:eastAsia="ja-JP"/>
              </w:rPr>
              <w:t>Open for Change 3.</w:t>
            </w:r>
          </w:p>
          <w:p>
            <w:pPr>
              <w:spacing w:after="180"/>
              <w:rPr>
                <w:rFonts w:ascii="Arial" w:hAnsi="Arial" w:eastAsia="MS Mincho" w:cs="Arial"/>
                <w:lang w:val="en-GB" w:eastAsia="ja-JP"/>
              </w:rPr>
            </w:pPr>
            <w:r>
              <w:rPr>
                <w:rFonts w:ascii="Arial" w:hAnsi="Arial" w:eastAsia="MS Mincho" w:cs="Arial"/>
                <w:lang w:val="en-GB" w:eastAsia="ja-JP"/>
              </w:rPr>
              <w:t>Disagree with other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eastAsia="Malgun Gothic" w:cs="Arial"/>
                <w:lang w:val="en-GB" w:eastAsia="ko-KR"/>
              </w:rPr>
            </w:pPr>
            <w:r>
              <w:rPr>
                <w:rFonts w:hint="eastAsia" w:ascii="Arial" w:hAnsi="Arial" w:eastAsia="Malgun Gothic" w:cs="Arial"/>
                <w:lang w:val="en-GB" w:eastAsia="ko-KR"/>
              </w:rPr>
              <w:t>LGE</w:t>
            </w:r>
          </w:p>
        </w:tc>
        <w:tc>
          <w:tcPr>
            <w:tcW w:w="732" w:type="pct"/>
          </w:tcPr>
          <w:p>
            <w:pPr>
              <w:spacing w:after="180"/>
              <w:rPr>
                <w:rFonts w:ascii="Arial" w:hAnsi="Arial" w:eastAsia="Malgun Gothic" w:cs="Arial"/>
                <w:lang w:val="en-GB" w:eastAsia="ko-KR"/>
              </w:rPr>
            </w:pPr>
          </w:p>
        </w:tc>
        <w:tc>
          <w:tcPr>
            <w:tcW w:w="3073" w:type="pct"/>
          </w:tcPr>
          <w:p>
            <w:pPr>
              <w:spacing w:after="180"/>
              <w:rPr>
                <w:rFonts w:ascii="Arial" w:hAnsi="Arial" w:eastAsia="Malgun Gothic" w:cs="Arial"/>
                <w:lang w:val="en-GB" w:eastAsia="ko-KR"/>
              </w:rPr>
            </w:pPr>
            <w:r>
              <w:rPr>
                <w:rFonts w:hint="eastAsia" w:ascii="Arial" w:hAnsi="Arial" w:eastAsia="Malgun Gothic" w:cs="Arial"/>
                <w:lang w:val="en-GB" w:eastAsia="ko-KR"/>
              </w:rPr>
              <w:t>Agree with the change 3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eastAsia="Malgun Gothic" w:cs="Arial"/>
                <w:lang w:val="en-GB" w:eastAsia="ko-KR"/>
              </w:rPr>
            </w:pPr>
            <w:r>
              <w:rPr>
                <w:rFonts w:ascii="Arial" w:hAnsi="Arial" w:eastAsia="宋体" w:cs="Arial"/>
                <w:lang w:val="en-GB" w:eastAsia="zh-CN"/>
              </w:rPr>
              <w:t>Ericsson</w:t>
            </w:r>
          </w:p>
        </w:tc>
        <w:tc>
          <w:tcPr>
            <w:tcW w:w="732" w:type="pct"/>
          </w:tcPr>
          <w:p>
            <w:pPr>
              <w:spacing w:after="180"/>
              <w:rPr>
                <w:rFonts w:ascii="Arial" w:hAnsi="Arial" w:eastAsia="Malgun Gothic" w:cs="Arial"/>
                <w:lang w:val="en-GB" w:eastAsia="ko-KR"/>
              </w:rPr>
            </w:pPr>
            <w:r>
              <w:rPr>
                <w:rFonts w:ascii="Arial" w:hAnsi="Arial" w:cs="Arial"/>
                <w:lang w:val="en-GB" w:eastAsia="ko-KR"/>
              </w:rPr>
              <w:t>No</w:t>
            </w:r>
          </w:p>
        </w:tc>
        <w:tc>
          <w:tcPr>
            <w:tcW w:w="3073" w:type="pct"/>
          </w:tcPr>
          <w:p>
            <w:pPr>
              <w:spacing w:after="180"/>
              <w:rPr>
                <w:rFonts w:ascii="Arial" w:hAnsi="Arial" w:cs="Arial" w:eastAsiaTheme="minorEastAsia"/>
                <w:lang w:val="en-GB" w:eastAsia="zh-CN"/>
              </w:rPr>
            </w:pPr>
            <w:r>
              <w:rPr>
                <w:rFonts w:ascii="Arial" w:hAnsi="Arial" w:cs="Arial" w:eastAsiaTheme="minorEastAsia"/>
                <w:lang w:val="en-GB" w:eastAsia="zh-CN"/>
              </w:rPr>
              <w:t>Several issues with this CR and for those relevant we can handle those with other updates in the MBS CR.</w:t>
            </w:r>
          </w:p>
          <w:p>
            <w:pPr>
              <w:spacing w:after="180"/>
              <w:rPr>
                <w:rFonts w:ascii="Arial" w:hAnsi="Arial" w:eastAsia="Malgun Gothic" w:cs="Arial"/>
                <w:lang w:val="en-GB" w:eastAsia="ko-KR"/>
              </w:rPr>
            </w:pPr>
            <w:r>
              <w:rPr>
                <w:rFonts w:ascii="Arial" w:hAnsi="Arial" w:cs="Arial" w:eastAsiaTheme="minorEastAsia"/>
                <w:lang w:val="en-GB" w:eastAsia="zh-CN"/>
              </w:rPr>
              <w:t xml:space="preserve"> (agree with change 3, see also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ascii="Arial" w:hAnsi="Arial" w:eastAsia="Malgun Gothic" w:cs="Arial"/>
                <w:lang w:val="en-GB" w:eastAsia="ko-KR"/>
              </w:rPr>
            </w:pPr>
            <w:r>
              <w:rPr>
                <w:rFonts w:ascii="Arial" w:hAnsi="Arial" w:eastAsia="Malgun Gothic" w:cs="Arial"/>
                <w:lang w:val="en-GB" w:eastAsia="ko-KR"/>
              </w:rPr>
              <w:t>Futurewei</w:t>
            </w:r>
          </w:p>
        </w:tc>
        <w:tc>
          <w:tcPr>
            <w:tcW w:w="732" w:type="pct"/>
          </w:tcPr>
          <w:p>
            <w:pPr>
              <w:spacing w:after="180"/>
              <w:rPr>
                <w:rFonts w:ascii="Arial" w:hAnsi="Arial" w:eastAsia="Malgun Gothic" w:cs="Arial"/>
                <w:lang w:val="en-GB" w:eastAsia="ko-KR"/>
              </w:rPr>
            </w:pPr>
          </w:p>
        </w:tc>
        <w:tc>
          <w:tcPr>
            <w:tcW w:w="3073" w:type="pct"/>
          </w:tcPr>
          <w:p>
            <w:pPr>
              <w:spacing w:after="180"/>
              <w:rPr>
                <w:rFonts w:ascii="Arial" w:hAnsi="Arial" w:eastAsia="Malgun Gothic" w:cs="Arial"/>
                <w:lang w:val="en-GB" w:eastAsia="ko-KR"/>
              </w:rPr>
            </w:pPr>
            <w:r>
              <w:rPr>
                <w:rFonts w:ascii="Arial" w:hAnsi="Arial" w:eastAsia="Malgun Gothic" w:cs="Arial"/>
                <w:lang w:val="en-GB" w:eastAsia="ko-KR"/>
              </w:rPr>
              <w:t>No to all except 3 per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732" w:type="pct"/>
          </w:tcPr>
          <w:p>
            <w:pPr>
              <w:spacing w:after="180"/>
              <w:rPr>
                <w:rFonts w:hint="default" w:ascii="Arial" w:hAnsi="Arial" w:eastAsia="宋体" w:cs="Arial"/>
                <w:lang w:val="en-US" w:eastAsia="zh-CN"/>
              </w:rPr>
            </w:pPr>
            <w:r>
              <w:rPr>
                <w:rFonts w:hint="eastAsia" w:ascii="Arial" w:hAnsi="Arial" w:eastAsia="宋体" w:cs="Arial"/>
                <w:lang w:val="en-US" w:eastAsia="zh-CN"/>
              </w:rPr>
              <w:t>(proponent)</w:t>
            </w:r>
          </w:p>
        </w:tc>
        <w:tc>
          <w:tcPr>
            <w:tcW w:w="3073" w:type="pct"/>
          </w:tcPr>
          <w:p>
            <w:pPr>
              <w:spacing w:after="180"/>
              <w:rPr>
                <w:rFonts w:hint="eastAsia" w:ascii="Arial" w:hAnsi="Arial" w:eastAsia="宋体" w:cs="Arial"/>
                <w:lang w:val="en-US" w:eastAsia="zh-CN"/>
              </w:rPr>
            </w:pPr>
            <w:r>
              <w:rPr>
                <w:rFonts w:hint="eastAsia" w:ascii="Arial" w:hAnsi="Arial" w:eastAsia="宋体" w:cs="Arial"/>
                <w:lang w:val="en-US" w:eastAsia="zh-CN"/>
              </w:rPr>
              <w:t>just to clarify:</w:t>
            </w:r>
          </w:p>
          <w:p>
            <w:pPr>
              <w:spacing w:after="180"/>
              <w:rPr>
                <w:rFonts w:hint="eastAsia" w:ascii="Arial" w:hAnsi="Arial" w:eastAsia="宋体" w:cs="Arial"/>
                <w:lang w:val="en-US" w:eastAsia="zh-CN"/>
              </w:rPr>
            </w:pPr>
            <w:r>
              <w:rPr>
                <w:rFonts w:hint="eastAsia" w:ascii="Arial" w:hAnsi="Arial" w:eastAsia="宋体" w:cs="Arial"/>
                <w:lang w:val="en-US" w:eastAsia="zh-CN"/>
              </w:rPr>
              <w:t>- change 2 is also discussed in MBS 034. we are ok if majority think this is not an issue.</w:t>
            </w:r>
          </w:p>
          <w:p>
            <w:pPr>
              <w:spacing w:after="180"/>
              <w:rPr>
                <w:rFonts w:hint="default" w:ascii="Arial" w:hAnsi="Arial" w:eastAsia="宋体" w:cs="Arial"/>
                <w:lang w:val="en-US" w:eastAsia="zh-CN"/>
              </w:rPr>
            </w:pPr>
            <w:r>
              <w:rPr>
                <w:rFonts w:hint="eastAsia" w:ascii="Arial" w:hAnsi="Arial" w:eastAsia="宋体" w:cs="Arial"/>
                <w:lang w:val="en-US" w:eastAsia="zh-CN"/>
              </w:rPr>
              <w:t>- change 4 is also discussed in MBS MAC, we are OK if majority think such flexibility is not needed.</w:t>
            </w:r>
          </w:p>
        </w:tc>
      </w:tr>
    </w:tbl>
    <w:p>
      <w:pPr>
        <w:pStyle w:val="52"/>
        <w:ind w:left="0" w:firstLine="0"/>
        <w:rPr>
          <w:rFonts w:eastAsia="宋体"/>
          <w:lang w:eastAsia="zh-CN"/>
        </w:rPr>
      </w:pPr>
    </w:p>
    <w:p>
      <w:pPr>
        <w:pStyle w:val="4"/>
        <w:tabs>
          <w:tab w:val="left" w:pos="-806"/>
          <w:tab w:val="clear" w:pos="-1374"/>
          <w:tab w:val="clear" w:pos="567"/>
        </w:tabs>
        <w:spacing w:line="240" w:lineRule="auto"/>
        <w:ind w:left="-806" w:firstLine="806"/>
        <w:jc w:val="both"/>
        <w:rPr>
          <w:rFonts w:eastAsiaTheme="minorEastAsia"/>
          <w:sz w:val="22"/>
          <w:szCs w:val="22"/>
        </w:rPr>
      </w:pPr>
      <w:r>
        <w:rPr>
          <w:sz w:val="22"/>
          <w:szCs w:val="22"/>
        </w:rPr>
        <w:t>38.304 corrections</w:t>
      </w:r>
    </w:p>
    <w:p>
      <w:pPr>
        <w:pStyle w:val="5"/>
        <w:rPr>
          <w:rFonts w:eastAsiaTheme="minorEastAsia"/>
          <w:sz w:val="20"/>
          <w:lang w:eastAsia="zh-CN"/>
        </w:rPr>
      </w:pPr>
      <w:r>
        <w:rPr>
          <w:rFonts w:hint="eastAsia" w:eastAsiaTheme="minorEastAsia"/>
          <w:sz w:val="20"/>
          <w:lang w:eastAsia="zh-CN"/>
        </w:rPr>
        <w:t>S</w:t>
      </w:r>
      <w:r>
        <w:rPr>
          <w:rFonts w:eastAsiaTheme="minorEastAsia"/>
          <w:sz w:val="20"/>
          <w:lang w:eastAsia="zh-CN"/>
        </w:rPr>
        <w:t xml:space="preserve">cenario on setting frequencies to be of the lowest priority </w:t>
      </w:r>
    </w:p>
    <w:p>
      <w:pPr>
        <w:rPr>
          <w:rFonts w:ascii="Arial" w:hAnsi="Arial" w:eastAsia="宋体" w:cs="Arial"/>
          <w:lang w:eastAsia="zh-CN"/>
        </w:rPr>
      </w:pPr>
      <w:r>
        <w:rPr>
          <w:rFonts w:ascii="Arial" w:hAnsi="Arial" w:eastAsia="宋体" w:cs="Arial"/>
          <w:lang w:eastAsia="zh-CN"/>
        </w:rPr>
        <w:t>In RAN2#115e meeting, the following agreement was reached,</w:t>
      </w:r>
    </w:p>
    <w:p>
      <w:pPr>
        <w:pStyle w:val="108"/>
        <w:numPr>
          <w:ilvl w:val="0"/>
          <w:numId w:val="8"/>
        </w:numPr>
        <w:tabs>
          <w:tab w:val="left"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pPr>
        <w:spacing w:before="240"/>
        <w:rPr>
          <w:rFonts w:ascii="Arial" w:hAnsi="Arial" w:eastAsia="宋体" w:cs="Arial"/>
          <w:lang w:eastAsia="zh-CN"/>
        </w:rPr>
      </w:pPr>
      <w:r>
        <w:rPr>
          <w:rFonts w:ascii="Arial" w:hAnsi="Arial" w:eastAsia="宋体" w:cs="Arial"/>
          <w:lang w:eastAsia="zh-CN"/>
        </w:rPr>
        <w:t>And the agreement is captured in 38.304 CR as below,</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rPr>
                <w:rFonts w:eastAsia="Malgun Gothic"/>
                <w:lang w:val="en-GB"/>
              </w:rPr>
            </w:pPr>
            <w:bookmarkStart w:id="58" w:name="_Toc100784093"/>
            <w:r>
              <w:t>5.2.4</w:t>
            </w:r>
            <w:r>
              <w:tab/>
            </w:r>
            <w:r>
              <w:t>Cell Reselection evaluation process</w:t>
            </w:r>
            <w:bookmarkEnd w:id="58"/>
          </w:p>
          <w:p>
            <w:bookmarkStart w:id="59" w:name="_Toc29245205"/>
            <w:bookmarkStart w:id="60" w:name="_Toc37298551"/>
            <w:bookmarkStart w:id="61" w:name="_Toc100784094"/>
            <w:bookmarkStart w:id="62" w:name="_Toc52749290"/>
            <w:bookmarkStart w:id="63" w:name="_Toc46502313"/>
            <w:r>
              <w:t>5.2.4.1</w:t>
            </w:r>
            <w:r>
              <w:tab/>
            </w:r>
            <w:r>
              <w:t>Reselection priorities handling</w:t>
            </w:r>
            <w:bookmarkEnd w:id="59"/>
            <w:bookmarkEnd w:id="60"/>
            <w:bookmarkEnd w:id="61"/>
            <w:bookmarkEnd w:id="62"/>
            <w:bookmarkEnd w:id="63"/>
          </w:p>
          <w:p>
            <w:pPr>
              <w:rPr>
                <w:rFonts w:eastAsia="宋体"/>
                <w:lang w:eastAsia="zh-CN"/>
              </w:rPr>
            </w:pPr>
            <w:r>
              <w:rPr>
                <w:rFonts w:eastAsia="宋体"/>
                <w:lang w:eastAsia="zh-CN"/>
              </w:rPr>
              <w:t>……</w:t>
            </w:r>
          </w:p>
          <w:p>
            <w:pPr>
              <w:rPr>
                <w:rFonts w:eastAsia="宋体"/>
                <w:lang w:eastAsia="zh-CN"/>
              </w:rPr>
            </w:pPr>
            <w:r>
              <w:rPr>
                <w:rFonts w:eastAsia="宋体"/>
                <w:lang w:eastAsia="zh-CN"/>
              </w:rPr>
              <w:t>&lt;omitted&gt;</w:t>
            </w:r>
          </w:p>
          <w:p>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pPr>
        <w:spacing w:before="240"/>
        <w:rPr>
          <w:rFonts w:ascii="Arial" w:hAnsi="Arial" w:eastAsia="宋体" w:cs="Arial"/>
          <w:lang w:eastAsia="zh-CN"/>
        </w:rPr>
      </w:pPr>
      <w:r>
        <w:rPr>
          <w:rFonts w:hint="eastAsia" w:ascii="Arial" w:hAnsi="Arial" w:eastAsia="宋体" w:cs="Arial"/>
          <w:lang w:eastAsia="zh-CN"/>
        </w:rPr>
        <w:t>During previous CR update discussions</w:t>
      </w:r>
      <w:r>
        <w:rPr>
          <w:rFonts w:ascii="Arial" w:hAnsi="Arial" w:eastAsia="宋体" w:cs="Arial"/>
          <w:lang w:eastAsia="zh-CN"/>
        </w:rPr>
        <w:t>,</w:t>
      </w:r>
      <w:r>
        <w:rPr>
          <w:rFonts w:hint="eastAsia" w:ascii="Arial" w:hAnsi="Arial" w:eastAsia="宋体" w:cs="Arial"/>
          <w:lang w:eastAsia="zh-CN"/>
        </w:rPr>
        <w:t xml:space="preserve"> some companies mentioned that</w:t>
      </w:r>
      <w:r>
        <w:rPr>
          <w:rFonts w:ascii="Arial" w:hAnsi="Arial" w:eastAsia="宋体" w:cs="Arial"/>
          <w:lang w:eastAsia="zh-CN"/>
        </w:rPr>
        <w:t xml:space="preserve"> it</w:t>
      </w:r>
      <w:r>
        <w:rPr>
          <w:rFonts w:ascii="Arial" w:hAnsi="Arial" w:cs="Arial" w:eastAsiaTheme="minorEastAsia"/>
          <w:lang w:eastAsia="zh-CN"/>
        </w:rPr>
        <w:t xml:space="preserve"> is</w:t>
      </w:r>
      <w:r>
        <w:rPr>
          <w:rFonts w:ascii="Arial" w:hAnsi="Arial" w:eastAsia="宋体" w:cs="Arial"/>
          <w:lang w:eastAsia="zh-CN"/>
        </w:rPr>
        <w:t xml:space="preserve"> still</w:t>
      </w:r>
      <w:r>
        <w:rPr>
          <w:rFonts w:ascii="Arial" w:hAnsi="Arial" w:cs="Arial" w:eastAsiaTheme="minorEastAsia"/>
          <w:lang w:eastAsia="zh-CN"/>
        </w:rPr>
        <w:t xml:space="preserve"> not clear on what</w:t>
      </w:r>
      <w:r>
        <w:rPr>
          <w:rFonts w:ascii="Arial" w:hAnsi="Arial" w:eastAsia="宋体" w:cs="Arial"/>
          <w:lang w:eastAsia="zh-CN"/>
        </w:rPr>
        <w:t xml:space="preserve"> scenarios UE should consider frequencies to be of the lowest priority during the MBS session.  </w:t>
      </w:r>
    </w:p>
    <w:p>
      <w:pPr>
        <w:rPr>
          <w:rFonts w:ascii="Arial" w:hAnsi="Arial" w:eastAsia="宋体" w:cs="Arial"/>
          <w:lang w:eastAsia="zh-CN"/>
        </w:rPr>
      </w:pPr>
      <w:r>
        <w:rPr>
          <w:rFonts w:ascii="Arial" w:hAnsi="Arial" w:eastAsia="宋体" w:cs="Arial"/>
          <w:lang w:eastAsia="zh-CN"/>
        </w:rPr>
        <w:t xml:space="preserve">Since this function </w:t>
      </w:r>
      <w:r>
        <w:rPr>
          <w:rFonts w:hint="eastAsia" w:ascii="Arial" w:hAnsi="Arial" w:eastAsia="宋体" w:cs="Arial"/>
          <w:lang w:eastAsia="zh-CN"/>
        </w:rPr>
        <w:t>mainly</w:t>
      </w:r>
      <w:r>
        <w:rPr>
          <w:rFonts w:ascii="Arial" w:hAnsi="Arial" w:eastAsia="宋体" w:cs="Arial"/>
          <w:lang w:eastAsia="zh-CN"/>
        </w:rPr>
        <w:t xml:space="preserve"> reuse</w:t>
      </w:r>
      <w:r>
        <w:rPr>
          <w:rFonts w:hint="eastAsia" w:ascii="Arial" w:hAnsi="Arial" w:eastAsia="宋体" w:cs="Arial"/>
          <w:lang w:eastAsia="zh-CN"/>
        </w:rPr>
        <w:t>s</w:t>
      </w:r>
      <w:r>
        <w:rPr>
          <w:rFonts w:ascii="Arial" w:hAnsi="Arial" w:eastAsia="宋体" w:cs="Arial"/>
          <w:lang w:eastAsia="zh-CN"/>
        </w:rPr>
        <w:t xml:space="preserve"> the LTE mechanism, so </w:t>
      </w:r>
      <w:r>
        <w:rPr>
          <w:rFonts w:hint="eastAsia" w:ascii="Arial" w:hAnsi="Arial" w:eastAsia="宋体" w:cs="Arial"/>
          <w:lang w:eastAsia="zh-CN"/>
        </w:rPr>
        <w:t xml:space="preserve">we can take </w:t>
      </w:r>
      <w:r>
        <w:rPr>
          <w:rFonts w:ascii="Arial" w:hAnsi="Arial" w:eastAsia="宋体" w:cs="Arial"/>
          <w:lang w:eastAsia="zh-CN"/>
        </w:rPr>
        <w:t>the corresponding text in 36.304 as a reference,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hint="eastAsia" w:eastAsia="宋体"/>
                <w:lang w:eastAsia="zh-CN"/>
              </w:rPr>
              <w:t>//TS 36.304</w:t>
            </w:r>
          </w:p>
          <w:p>
            <w:pPr>
              <w:rPr>
                <w:rFonts w:eastAsia="宋体"/>
                <w:lang w:val="en-GB" w:eastAsia="zh-CN"/>
              </w:rPr>
            </w:pPr>
            <w:r>
              <w:rPr>
                <w:rFonts w:eastAsia="宋体"/>
                <w:lang w:eastAsia="zh-CN"/>
              </w:rPr>
              <w:t>5.2.4</w:t>
            </w:r>
            <w:r>
              <w:rPr>
                <w:rFonts w:eastAsia="宋体"/>
                <w:lang w:eastAsia="zh-CN"/>
              </w:rPr>
              <w:tab/>
            </w:r>
            <w:r>
              <w:rPr>
                <w:rFonts w:eastAsia="宋体"/>
                <w:lang w:eastAsia="zh-CN"/>
              </w:rPr>
              <w:t>Cell Reselection evaluation process</w:t>
            </w:r>
          </w:p>
          <w:p>
            <w:pPr>
              <w:rPr>
                <w:rFonts w:eastAsia="宋体"/>
                <w:lang w:eastAsia="zh-CN"/>
              </w:rPr>
            </w:pPr>
            <w:r>
              <w:rPr>
                <w:rFonts w:eastAsia="宋体"/>
                <w:lang w:eastAsia="zh-CN"/>
              </w:rPr>
              <w:t>5.2.4.1</w:t>
            </w:r>
            <w:r>
              <w:rPr>
                <w:rFonts w:eastAsia="宋体"/>
                <w:lang w:eastAsia="zh-CN"/>
              </w:rPr>
              <w:tab/>
            </w:r>
            <w:r>
              <w:rPr>
                <w:rFonts w:eastAsia="宋体"/>
                <w:lang w:eastAsia="zh-CN"/>
              </w:rPr>
              <w:t>Reselection priorities handling</w:t>
            </w:r>
          </w:p>
          <w:p>
            <w:pPr>
              <w:rPr>
                <w:rFonts w:eastAsia="宋体"/>
                <w:lang w:eastAsia="zh-CN"/>
              </w:rPr>
            </w:pPr>
            <w:r>
              <w:rPr>
                <w:rFonts w:eastAsia="宋体"/>
                <w:lang w:eastAsia="zh-CN"/>
              </w:rPr>
              <w:t>……</w:t>
            </w:r>
          </w:p>
          <w:p>
            <w:pPr>
              <w:rPr>
                <w:rFonts w:eastAsia="Malgun Gothic"/>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1"/>
              <w:rPr>
                <w:rFonts w:eastAsia="宋体"/>
                <w:lang w:eastAsia="zh-CN"/>
              </w:rPr>
            </w:pPr>
            <w:r>
              <w:rPr>
                <w:highlight w:val="yellow"/>
                <w:lang w:eastAsia="zh-CN"/>
              </w:rPr>
              <w:t>NOTE 2:</w:t>
            </w:r>
            <w:r>
              <w:rPr>
                <w:highlight w:val="yellow"/>
                <w:lang w:eastAsia="zh-CN"/>
              </w:rPr>
              <w:tab/>
            </w:r>
            <w:r>
              <w:rPr>
                <w:highlight w:val="yellow"/>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pPr>
        <w:spacing w:before="240"/>
        <w:rPr>
          <w:rFonts w:ascii="Arial" w:hAnsi="Arial" w:eastAsia="宋体" w:cs="Arial"/>
          <w:lang w:eastAsia="zh-CN"/>
        </w:rPr>
      </w:pPr>
      <w:r>
        <w:rPr>
          <w:rFonts w:hint="eastAsia" w:ascii="Arial" w:hAnsi="Arial" w:eastAsia="宋体" w:cs="Arial"/>
          <w:lang w:eastAsia="zh-CN"/>
        </w:rPr>
        <w:t xml:space="preserve">It seems also necessary to add similar clarification in 38.304. </w:t>
      </w:r>
      <w:r>
        <w:rPr>
          <w:rFonts w:ascii="Arial" w:hAnsi="Arial" w:eastAsia="宋体" w:cs="Arial"/>
          <w:lang w:eastAsia="zh-CN"/>
        </w:rPr>
        <w:t>Therefore, in R2-2204668, it is proposed to add NOTE to clarify the scenarios on setting frequencies to be of the lowest priority during the MBS session,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color="auto" w:sz="4" w:space="0"/>
              <w:left w:val="single" w:color="auto" w:sz="4" w:space="0"/>
              <w:bottom w:val="single" w:color="auto" w:sz="4" w:space="0"/>
              <w:right w:val="single" w:color="auto" w:sz="4" w:space="0"/>
            </w:tcBorders>
          </w:tcPr>
          <w:p>
            <w:pPr>
              <w:rPr>
                <w:rFonts w:eastAsia="Malgun Gothic"/>
                <w:lang w:val="en-GB" w:eastAsia="zh-CN"/>
              </w:rPr>
            </w:pPr>
            <w:r>
              <w:rPr>
                <w:lang w:eastAsia="zh-CN"/>
              </w:rPr>
              <w:t>5.2.4</w:t>
            </w:r>
            <w:r>
              <w:rPr>
                <w:lang w:eastAsia="zh-CN"/>
              </w:rPr>
              <w:tab/>
            </w:r>
            <w:r>
              <w:rPr>
                <w:lang w:eastAsia="zh-CN"/>
              </w:rPr>
              <w:t>Cell Reselection evaluation process</w:t>
            </w:r>
          </w:p>
          <w:p>
            <w:pPr>
              <w:rPr>
                <w:rFonts w:eastAsia="宋体"/>
                <w:lang w:eastAsia="zh-CN"/>
              </w:rPr>
            </w:pPr>
            <w:r>
              <w:rPr>
                <w:lang w:eastAsia="zh-CN"/>
              </w:rPr>
              <w:t>5.2.4.1</w:t>
            </w:r>
            <w:r>
              <w:rPr>
                <w:lang w:eastAsia="zh-CN"/>
              </w:rPr>
              <w:tab/>
            </w:r>
            <w:r>
              <w:rPr>
                <w:lang w:eastAsia="zh-CN"/>
              </w:rPr>
              <w:t>Reselection priorities handling</w:t>
            </w:r>
          </w:p>
          <w:p>
            <w:pPr>
              <w:rPr>
                <w:rFonts w:eastAsia="宋体"/>
                <w:lang w:eastAsia="zh-CN"/>
              </w:rPr>
            </w:pPr>
            <w:r>
              <w:rPr>
                <w:rFonts w:eastAsia="宋体"/>
                <w:lang w:eastAsia="zh-CN"/>
              </w:rPr>
              <w:t>……</w:t>
            </w:r>
          </w:p>
          <w:p>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pPr>
              <w:spacing w:after="180"/>
              <w:rPr>
                <w:rFonts w:eastAsia="宋体"/>
                <w:lang w:val="en-GB" w:eastAsia="zh-CN"/>
              </w:rPr>
            </w:pPr>
            <w:ins w:id="519" w:author="CATT" w:date="2022-05-09T17:50:00Z">
              <w:r>
                <w:rPr>
                  <w:rFonts w:eastAsiaTheme="minorEastAsia"/>
                  <w:lang w:eastAsia="zh-CN"/>
                </w:rPr>
                <w:t>NOTE: Example scenarios in which the previous down-prioritisation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 xml:space="preserve">Question </w:t>
      </w:r>
      <w:r>
        <w:rPr>
          <w:rFonts w:hint="eastAsia" w:ascii="Arial" w:hAnsi="Arial" w:eastAsia="宋体" w:cs="Arial"/>
          <w:b/>
          <w:szCs w:val="20"/>
          <w:lang w:eastAsia="zh-CN"/>
        </w:rPr>
        <w:t>15</w:t>
      </w:r>
      <w:r>
        <w:rPr>
          <w:rFonts w:ascii="Arial" w:hAnsi="Arial" w:eastAsia="宋体" w:cs="Arial"/>
          <w:b/>
          <w:szCs w:val="20"/>
          <w:lang w:eastAsia="zh-CN"/>
        </w:rPr>
        <w:t>: Do you agree the change proposed in R2-2204668?</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919"/>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szCs w:val="20"/>
                <w:lang w:eastAsia="zh-CN"/>
              </w:rPr>
              <w:t xml:space="preserve">We think it is essential to clarify it, or for the intended scenario on setting </w:t>
            </w:r>
            <w:r>
              <w:rPr>
                <w:rFonts w:ascii="Arial" w:hAnsi="Arial" w:eastAsia="宋体" w:cs="Arial"/>
                <w:szCs w:val="20"/>
                <w:lang w:eastAsia="zh-CN"/>
              </w:rPr>
              <w:t xml:space="preserve">frequencies </w:t>
            </w:r>
            <w:r>
              <w:rPr>
                <w:rFonts w:hint="eastAsia" w:ascii="Arial" w:hAnsi="Arial" w:eastAsia="宋体" w:cs="Arial"/>
                <w:szCs w:val="20"/>
                <w:lang w:eastAsia="zh-CN"/>
              </w:rPr>
              <w:t xml:space="preserve">to </w:t>
            </w:r>
            <w:r>
              <w:rPr>
                <w:rFonts w:ascii="Arial" w:hAnsi="Arial" w:eastAsia="宋体" w:cs="Arial"/>
                <w:szCs w:val="20"/>
                <w:lang w:eastAsia="zh-CN"/>
              </w:rPr>
              <w:t>be of the lowest priority</w:t>
            </w:r>
            <w:r>
              <w:rPr>
                <w:rFonts w:hint="eastAsia" w:ascii="Arial" w:hAnsi="Arial" w:eastAsia="宋体" w:cs="Arial"/>
                <w:szCs w:val="20"/>
                <w:lang w:eastAsia="zh-CN"/>
              </w:rPr>
              <w:t xml:space="preserve"> during the MBS session, it may not implemented correctly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Y</w:t>
            </w:r>
            <w:r>
              <w:rPr>
                <w:rFonts w:ascii="Arial" w:hAnsi="Arial" w:eastAsia="宋体" w:cs="Arial"/>
                <w:lang w:val="en-GB" w:eastAsia="zh-CN"/>
              </w:rPr>
              <w:t>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169"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Qualcomm</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In our view, this detailed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Samsung</w:t>
            </w:r>
          </w:p>
        </w:tc>
        <w:tc>
          <w:tcPr>
            <w:tcW w:w="539" w:type="pct"/>
          </w:tcPr>
          <w:p>
            <w:pPr>
              <w:spacing w:after="180"/>
              <w:rPr>
                <w:rFonts w:ascii="Arial" w:hAnsi="Arial" w:cs="Arial"/>
                <w:lang w:val="en-GB" w:eastAsia="ko-KR"/>
              </w:rPr>
            </w:pPr>
            <w:r>
              <w:rPr>
                <w:rFonts w:ascii="Arial" w:hAnsi="Arial" w:cs="Arial"/>
                <w:lang w:val="en-GB" w:eastAsia="ko-KR"/>
              </w:rPr>
              <w:t>No strong view</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ascii="Arial" w:hAnsi="Arial" w:cs="Arial"/>
                <w:lang w:val="en-GB" w:eastAsia="ko-KR"/>
              </w:rPr>
              <w:t>Nokia</w:t>
            </w:r>
          </w:p>
        </w:tc>
        <w:tc>
          <w:tcPr>
            <w:tcW w:w="539" w:type="pct"/>
          </w:tcPr>
          <w:p>
            <w:pPr>
              <w:spacing w:after="180"/>
              <w:rPr>
                <w:rFonts w:ascii="Arial" w:hAnsi="Arial" w:cs="Arial"/>
                <w:lang w:val="en-GB" w:eastAsia="ko-KR"/>
              </w:rPr>
            </w:pPr>
            <w:r>
              <w:rPr>
                <w:rFonts w:ascii="Arial" w:hAnsi="Arial" w:cs="Arial"/>
                <w:lang w:val="en-GB" w:eastAsia="ko-KR"/>
              </w:rPr>
              <w:t>No</w:t>
            </w:r>
          </w:p>
        </w:tc>
        <w:tc>
          <w:tcPr>
            <w:tcW w:w="3169" w:type="pct"/>
          </w:tcPr>
          <w:p>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539"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539"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Y</w:t>
            </w:r>
            <w:r>
              <w:rPr>
                <w:rFonts w:ascii="Arial" w:hAnsi="Arial" w:cs="Arial" w:eastAsiaTheme="minorEastAsia"/>
                <w:lang w:val="en-GB" w:eastAsia="zh-CN"/>
              </w:rPr>
              <w:t>es</w:t>
            </w:r>
          </w:p>
        </w:tc>
        <w:tc>
          <w:tcPr>
            <w:tcW w:w="3169" w:type="pct"/>
          </w:tcPr>
          <w:p>
            <w:pPr>
              <w:spacing w:after="180"/>
              <w:rPr>
                <w:rFonts w:ascii="Arial" w:hAnsi="Arial" w:cs="Arial"/>
                <w:lang w:val="en-GB" w:eastAsia="ko-KR"/>
              </w:rPr>
            </w:pPr>
            <w:r>
              <w:rPr>
                <w:rFonts w:ascii="Arial" w:hAnsi="Arial" w:cs="Arial" w:eastAsiaTheme="minorEastAsia"/>
                <w:lang w:val="en-GB" w:eastAsia="zh-CN"/>
              </w:rPr>
              <w:t>To align with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eastAsiaTheme="minorEastAsia"/>
                <w:lang w:val="en-GB" w:eastAsia="zh-CN"/>
              </w:rPr>
            </w:pPr>
            <w:r>
              <w:rPr>
                <w:rFonts w:ascii="Arial" w:hAnsi="Arial" w:cs="Arial"/>
                <w:lang w:val="en-GB" w:eastAsia="ko-KR"/>
              </w:rPr>
              <w:t>We think the clarification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539" w:type="pct"/>
          </w:tcPr>
          <w:p>
            <w:pPr>
              <w:spacing w:after="180"/>
              <w:rPr>
                <w:rFonts w:ascii="Arial" w:hAnsi="Arial" w:cs="Arial" w:eastAsiaTheme="minorEastAsia"/>
                <w:lang w:val="en-GB" w:eastAsia="zh-CN"/>
              </w:rPr>
            </w:pPr>
          </w:p>
        </w:tc>
        <w:tc>
          <w:tcPr>
            <w:tcW w:w="3169" w:type="pct"/>
          </w:tcPr>
          <w:p>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宋体" w:cs="Arial"/>
                <w:lang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539" w:type="pct"/>
          </w:tcPr>
          <w:p>
            <w:pPr>
              <w:spacing w:after="180"/>
              <w:rPr>
                <w:rFonts w:ascii="Arial" w:hAnsi="Arial" w:cs="Arial" w:eastAsiaTheme="minorEastAsia"/>
                <w:lang w:val="en-GB" w:eastAsia="zh-CN"/>
              </w:rPr>
            </w:pPr>
            <w:r>
              <w:rPr>
                <w:rFonts w:ascii="Arial" w:hAnsi="Arial" w:cs="Arial" w:eastAsiaTheme="minorEastAsia"/>
                <w:lang w:val="en-GB" w:eastAsia="zh-CN"/>
              </w:rPr>
              <w:t>Yes</w:t>
            </w:r>
          </w:p>
        </w:tc>
        <w:tc>
          <w:tcPr>
            <w:tcW w:w="3169"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539"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169" w:type="pct"/>
          </w:tcPr>
          <w:p>
            <w:pPr>
              <w:spacing w:after="180"/>
              <w:rPr>
                <w:rFonts w:ascii="Arial" w:hAnsi="Arial" w:cs="Arial"/>
                <w:lang w:val="en-GB" w:eastAsia="ko-KR"/>
              </w:rPr>
            </w:pPr>
            <w:r>
              <w:rPr>
                <w:rFonts w:ascii="Arial" w:hAnsi="Arial" w:eastAsia="MS Mincho" w:cs="Arial"/>
                <w:lang w:val="en-GB" w:eastAsia="ja-JP"/>
              </w:rPr>
              <w:t xml:space="preserve">We think the additional NOTE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69"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Ericsson</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No</w:t>
            </w:r>
          </w:p>
        </w:tc>
        <w:tc>
          <w:tcPr>
            <w:tcW w:w="3169" w:type="pct"/>
          </w:tcPr>
          <w:p>
            <w:pPr>
              <w:spacing w:after="180"/>
              <w:rPr>
                <w:rFonts w:ascii="Arial" w:hAnsi="Arial" w:eastAsia="MS Mincho" w:cs="Arial"/>
                <w:lang w:val="en-GB" w:eastAsia="ja-JP"/>
              </w:rPr>
            </w:pPr>
            <w:r>
              <w:rPr>
                <w:rFonts w:ascii="Arial" w:hAnsi="Arial" w:eastAsia="MS Mincho" w:cs="Arial"/>
                <w:lang w:val="en-GB" w:eastAsia="ja-JP"/>
              </w:rPr>
              <w:t xml:space="preserve">The No is mainly because we do not understand what we are trying to do here. </w:t>
            </w:r>
          </w:p>
          <w:p>
            <w:pPr>
              <w:spacing w:after="180"/>
              <w:rPr>
                <w:rFonts w:ascii="Arial" w:hAnsi="Arial" w:eastAsia="MS Mincho" w:cs="Arial"/>
                <w:lang w:val="en-GB" w:eastAsia="ja-JP"/>
              </w:rPr>
            </w:pPr>
            <w:r>
              <w:rPr>
                <w:rFonts w:ascii="Arial" w:hAnsi="Arial" w:eastAsia="MS Mincho" w:cs="Arial"/>
                <w:lang w:val="en-GB" w:eastAsia="ja-JP"/>
              </w:rPr>
              <w:t>We still have the very basic question why there is a need to specify frequencies of the lowest priority where UE cannot receive MBS, in addition to the frequency of the highest priority where the UE can receive MBS? The UE would re-select to the highest priority frequency, if possible, and that is the wanted behavior.</w:t>
            </w:r>
          </w:p>
          <w:p>
            <w:pPr>
              <w:spacing w:after="180"/>
              <w:rPr>
                <w:rFonts w:ascii="Arial" w:hAnsi="Arial" w:eastAsia="MS Mincho" w:cs="Arial"/>
                <w:lang w:val="en-GB" w:eastAsia="ja-JP"/>
              </w:rPr>
            </w:pPr>
            <w:r>
              <w:rPr>
                <w:rFonts w:ascii="Arial" w:hAnsi="Arial" w:eastAsia="MS Mincho" w:cs="Arial"/>
                <w:lang w:val="en-GB" w:eastAsia="ja-JP"/>
              </w:rPr>
              <w:t xml:space="preserve">PS: If the highest priority frequency provides not good coverage it is our understanding that the UE may </w:t>
            </w:r>
            <w:r>
              <w:rPr>
                <w:rFonts w:ascii="Arial" w:hAnsi="Arial" w:eastAsia="MS Mincho" w:cs="Arial"/>
                <w:b/>
                <w:bCs/>
                <w:lang w:val="en-GB" w:eastAsia="ja-JP"/>
              </w:rPr>
              <w:t>not</w:t>
            </w:r>
            <w:r>
              <w:rPr>
                <w:rFonts w:ascii="Arial" w:hAnsi="Arial" w:eastAsia="MS Mincho" w:cs="Arial"/>
                <w:lang w:val="en-GB" w:eastAsia="ja-JP"/>
              </w:rPr>
              <w:t xml:space="preserve"> consider that frequency the highest priority because it says "may". </w:t>
            </w:r>
          </w:p>
          <w:p>
            <w:pPr>
              <w:spacing w:after="180"/>
              <w:rPr>
                <w:rFonts w:ascii="Arial" w:hAnsi="Arial" w:eastAsia="MS Mincho" w:cs="Arial"/>
                <w:lang w:val="en-GB" w:eastAsia="ja-JP"/>
              </w:rPr>
            </w:pPr>
            <w:r>
              <w:rPr>
                <w:rFonts w:ascii="Arial" w:hAnsi="Arial" w:eastAsia="MS Mincho" w:cs="Arial"/>
                <w:lang w:val="en-GB" w:eastAsia="ja-JP"/>
              </w:rPr>
              <w:t>Then we also have some problems to read the NOTE correctly:</w:t>
            </w:r>
          </w:p>
          <w:p>
            <w:pPr>
              <w:pStyle w:val="45"/>
              <w:numPr>
                <w:ilvl w:val="0"/>
                <w:numId w:val="20"/>
              </w:numPr>
              <w:rPr>
                <w:rFonts w:ascii="Arial" w:hAnsi="Arial" w:cs="Arial"/>
                <w:lang w:eastAsia="ja-JP"/>
              </w:rPr>
            </w:pPr>
            <w:r>
              <w:rPr>
                <w:rFonts w:ascii="Arial" w:hAnsi="Arial" w:cs="Arial"/>
                <w:lang w:eastAsia="ja-JP"/>
              </w:rPr>
              <w:t>The NOTE tries to clarifies frequencies where the UE can or cannot receive MBS?</w:t>
            </w:r>
          </w:p>
          <w:p>
            <w:pPr>
              <w:pStyle w:val="45"/>
              <w:numPr>
                <w:ilvl w:val="0"/>
                <w:numId w:val="20"/>
              </w:numPr>
              <w:rPr>
                <w:rFonts w:ascii="Arial" w:hAnsi="Arial" w:cs="Arial"/>
                <w:lang w:eastAsia="ja-JP"/>
              </w:rPr>
            </w:pPr>
            <w:r>
              <w:rPr>
                <w:rFonts w:ascii="Arial" w:hAnsi="Arial" w:cs="Arial"/>
                <w:lang w:eastAsia="ja-JP"/>
              </w:rPr>
              <w:t>Why does the NOTE talk about a subset of frequencies, i.e. the UE only camps on a single frequency?</w:t>
            </w:r>
          </w:p>
          <w:p>
            <w:pPr>
              <w:pStyle w:val="45"/>
              <w:numPr>
                <w:ilvl w:val="0"/>
                <w:numId w:val="20"/>
              </w:numPr>
              <w:rPr>
                <w:rFonts w:ascii="Arial" w:hAnsi="Arial" w:cs="Arial"/>
                <w:lang w:eastAsia="ja-JP"/>
              </w:rPr>
            </w:pPr>
            <w:r>
              <w:rPr>
                <w:rFonts w:ascii="Arial" w:hAnsi="Arial" w:cs="Arial"/>
                <w:lang w:eastAsia="ja-JP"/>
              </w:rPr>
              <w:t>A DL only carrier refer to ROM device which is out of scope for Rel-17?</w:t>
            </w:r>
          </w:p>
          <w:p>
            <w:pPr>
              <w:pStyle w:val="45"/>
              <w:numPr>
                <w:ilvl w:val="0"/>
                <w:numId w:val="20"/>
              </w:numPr>
              <w:rPr>
                <w:rFonts w:ascii="Arial" w:hAnsi="Arial" w:cs="Arial"/>
                <w:lang w:eastAsia="ja-JP"/>
              </w:rPr>
            </w:pPr>
            <w:r>
              <w:rPr>
                <w:rFonts w:ascii="Arial" w:hAnsi="Arial" w:cs="Arial"/>
                <w:lang w:eastAsia="ja-JP"/>
              </w:rPr>
              <w:t xml:space="preserve">In our understanding MBS frequency prioritization does not impact PLMN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ascii="Arial" w:hAnsi="Arial" w:eastAsia="MS Mincho" w:cs="Arial"/>
                <w:lang w:val="en-GB" w:eastAsia="ja-JP"/>
              </w:rPr>
            </w:pPr>
            <w:r>
              <w:rPr>
                <w:rFonts w:ascii="Arial" w:hAnsi="Arial" w:eastAsia="MS Mincho" w:cs="Arial"/>
                <w:lang w:val="en-GB" w:eastAsia="ja-JP"/>
              </w:rPr>
              <w:t>Futurewei</w:t>
            </w:r>
          </w:p>
        </w:tc>
        <w:tc>
          <w:tcPr>
            <w:tcW w:w="539" w:type="pct"/>
          </w:tcPr>
          <w:p>
            <w:pPr>
              <w:spacing w:after="180"/>
              <w:rPr>
                <w:rFonts w:ascii="Arial" w:hAnsi="Arial" w:eastAsia="MS Mincho" w:cs="Arial"/>
                <w:lang w:val="en-GB" w:eastAsia="ja-JP"/>
              </w:rPr>
            </w:pPr>
            <w:r>
              <w:rPr>
                <w:rFonts w:ascii="Arial" w:hAnsi="Arial" w:eastAsia="MS Mincho" w:cs="Arial"/>
                <w:lang w:val="en-GB" w:eastAsia="ja-JP"/>
              </w:rPr>
              <w:t>Yes</w:t>
            </w:r>
          </w:p>
        </w:tc>
        <w:tc>
          <w:tcPr>
            <w:tcW w:w="3169"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tcPr>
          <w:p>
            <w:pPr>
              <w:spacing w:after="180"/>
              <w:rPr>
                <w:rFonts w:hint="default" w:ascii="Arial" w:hAnsi="Arial" w:eastAsia="宋体" w:cs="Arial"/>
                <w:lang w:val="en-US" w:eastAsia="zh-CN"/>
              </w:rPr>
            </w:pPr>
            <w:r>
              <w:rPr>
                <w:rFonts w:hint="eastAsia" w:ascii="Arial" w:hAnsi="Arial" w:eastAsia="宋体" w:cs="Arial"/>
                <w:lang w:val="en-US" w:eastAsia="zh-CN"/>
              </w:rPr>
              <w:t>ZTE</w:t>
            </w:r>
          </w:p>
        </w:tc>
        <w:tc>
          <w:tcPr>
            <w:tcW w:w="539" w:type="pct"/>
          </w:tcPr>
          <w:p>
            <w:pPr>
              <w:spacing w:after="180"/>
              <w:rPr>
                <w:rFonts w:hint="default" w:ascii="Arial" w:hAnsi="Arial" w:eastAsia="宋体" w:cs="Arial"/>
                <w:lang w:val="en-US" w:eastAsia="zh-CN"/>
              </w:rPr>
            </w:pPr>
            <w:r>
              <w:rPr>
                <w:rFonts w:hint="eastAsia" w:ascii="Arial" w:hAnsi="Arial" w:eastAsia="宋体" w:cs="Arial"/>
                <w:lang w:val="en-US" w:eastAsia="zh-CN"/>
              </w:rPr>
              <w:t>No</w:t>
            </w:r>
          </w:p>
        </w:tc>
        <w:tc>
          <w:tcPr>
            <w:tcW w:w="3169" w:type="pct"/>
          </w:tcPr>
          <w:p>
            <w:pPr>
              <w:spacing w:after="180"/>
              <w:rPr>
                <w:rFonts w:hint="default" w:ascii="Arial" w:hAnsi="Arial" w:eastAsia="宋体" w:cs="Arial"/>
                <w:lang w:val="en-US" w:eastAsia="zh-CN"/>
              </w:rPr>
            </w:pPr>
            <w:r>
              <w:rPr>
                <w:rFonts w:hint="eastAsia" w:ascii="Arial" w:hAnsi="Arial" w:eastAsia="宋体" w:cs="Arial"/>
                <w:lang w:val="en-US" w:eastAsia="zh-CN"/>
              </w:rPr>
              <w:t>same view with Ericsson.</w:t>
            </w:r>
          </w:p>
        </w:tc>
      </w:tr>
    </w:tbl>
    <w:p>
      <w:pPr>
        <w:rPr>
          <w:rFonts w:eastAsia="宋体"/>
          <w:szCs w:val="20"/>
          <w:lang w:val="en-GB" w:eastAsia="zh-CN"/>
        </w:rPr>
      </w:pPr>
    </w:p>
    <w:p>
      <w:pPr>
        <w:pStyle w:val="5"/>
        <w:rPr>
          <w:rFonts w:eastAsiaTheme="minorEastAsia"/>
          <w:sz w:val="20"/>
          <w:lang w:eastAsia="zh-CN"/>
        </w:rPr>
      </w:pPr>
      <w:r>
        <w:rPr>
          <w:rFonts w:hint="eastAsia" w:eastAsiaTheme="minorEastAsia"/>
          <w:sz w:val="20"/>
          <w:lang w:eastAsia="zh-CN"/>
        </w:rPr>
        <w:t>Correction to f</w:t>
      </w:r>
      <w:r>
        <w:rPr>
          <w:rFonts w:eastAsiaTheme="minorEastAsia"/>
          <w:sz w:val="20"/>
          <w:lang w:eastAsia="zh-CN"/>
        </w:rPr>
        <w:t>requency prioritization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5"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TDoc</w:t>
            </w:r>
          </w:p>
        </w:tc>
        <w:tc>
          <w:tcPr>
            <w:tcW w:w="8611" w:type="dxa"/>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rPr>
            </w:pPr>
            <w:r>
              <w:rPr>
                <w:rFonts w:ascii="Arial" w:hAnsi="Arial" w:cs="Aria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tcPr>
          <w:p>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color="auto" w:sz="4" w:space="0"/>
              <w:left w:val="single" w:color="auto" w:sz="4" w:space="0"/>
              <w:bottom w:val="single" w:color="auto" w:sz="4" w:space="0"/>
              <w:right w:val="single" w:color="auto" w:sz="4" w:space="0"/>
            </w:tcBorders>
          </w:tcPr>
          <w:p>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pPr>
              <w:rPr>
                <w:lang w:eastAsia="zh-CN"/>
              </w:rPr>
            </w:pPr>
            <w:r>
              <w:rPr>
                <w:b/>
                <w:bCs/>
                <w:lang w:eastAsia="zh-CN"/>
              </w:rPr>
              <w:t>Proposal 2</w:t>
            </w:r>
            <w:r>
              <w:rPr>
                <w:lang w:eastAsia="zh-CN"/>
              </w:rPr>
              <w:t xml:space="preserve">: Clarify in NOTE 7 what is up to UE implementation concerning frequency prioritization. </w:t>
            </w:r>
          </w:p>
          <w:p>
            <w:pPr>
              <w:rPr>
                <w:lang w:eastAsia="zh-CN"/>
              </w:rPr>
            </w:pPr>
            <w:r>
              <w:rPr>
                <w:b/>
                <w:bCs/>
                <w:lang w:eastAsia="zh-CN"/>
              </w:rPr>
              <w:t>Observation 1</w:t>
            </w:r>
            <w:r>
              <w:rPr>
                <w:lang w:eastAsia="zh-CN"/>
              </w:rPr>
              <w:t>: Stop prioritizing the MBS frequency does not resolve the possible congregation on the MBS frequency.</w:t>
            </w:r>
          </w:p>
          <w:p>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pPr>
        <w:spacing w:before="240"/>
        <w:rPr>
          <w:rFonts w:ascii="Arial" w:hAnsi="Arial" w:eastAsia="宋体" w:cs="Arial"/>
          <w:lang w:eastAsia="zh-CN"/>
        </w:rPr>
      </w:pPr>
      <w:r>
        <w:rPr>
          <w:rFonts w:ascii="Arial" w:hAnsi="Arial" w:eastAsia="宋体" w:cs="Arial"/>
          <w:lang w:eastAsia="zh-CN"/>
        </w:rPr>
        <w:t xml:space="preserve">For P1 and P3 in </w:t>
      </w:r>
      <w:r>
        <w:fldChar w:fldCharType="begin"/>
      </w:r>
      <w:r>
        <w:instrText xml:space="preserve"> HYPERLINK "https://www.3gpp.org/ftp/tsg_ran/WG2_RL2//TSGR2_118-e/Docs/R2-2205745.zip" </w:instrText>
      </w:r>
      <w:r>
        <w:fldChar w:fldCharType="separate"/>
      </w:r>
      <w:r>
        <w:rPr>
          <w:rStyle w:val="41"/>
          <w:rFonts w:ascii="Arial" w:hAnsi="Arial" w:eastAsia="宋体" w:cs="Arial"/>
          <w:lang w:eastAsia="zh-CN"/>
        </w:rPr>
        <w:t>R2-2205745</w:t>
      </w:r>
      <w:r>
        <w:rPr>
          <w:rStyle w:val="41"/>
          <w:rFonts w:ascii="Arial" w:hAnsi="Arial" w:eastAsia="宋体" w:cs="Arial"/>
          <w:lang w:eastAsia="zh-CN"/>
        </w:rPr>
        <w:fldChar w:fldCharType="end"/>
      </w:r>
      <w:r>
        <w:rPr>
          <w:rFonts w:ascii="Arial" w:hAnsi="Arial" w:eastAsia="宋体" w:cs="Arial"/>
          <w:lang w:eastAsia="zh-CN"/>
        </w:rPr>
        <w:t xml:space="preserve">, they are </w:t>
      </w:r>
      <w:r>
        <w:rPr>
          <w:rFonts w:hint="eastAsia" w:ascii="Arial" w:hAnsi="Arial" w:eastAsia="宋体" w:cs="Arial"/>
          <w:lang w:eastAsia="zh-CN"/>
        </w:rPr>
        <w:t>enhancements on</w:t>
      </w:r>
      <w:r>
        <w:rPr>
          <w:rFonts w:ascii="Arial" w:hAnsi="Arial" w:eastAsia="宋体" w:cs="Arial"/>
          <w:lang w:eastAsia="zh-CN"/>
        </w:rPr>
        <w:t xml:space="preserve"> stopping frequency prioritization. The rapporteur understands that spec impact on stopping frequency prioritization has been extensively discussed</w:t>
      </w:r>
      <w:r>
        <w:rPr>
          <w:rFonts w:hint="eastAsia" w:ascii="Arial" w:hAnsi="Arial" w:eastAsia="宋体" w:cs="Arial"/>
          <w:lang w:eastAsia="zh-CN"/>
        </w:rPr>
        <w:t xml:space="preserve"> during the WI phase</w:t>
      </w:r>
      <w:r>
        <w:rPr>
          <w:rFonts w:ascii="Arial" w:hAnsi="Arial" w:eastAsia="宋体" w:cs="Arial"/>
          <w:lang w:eastAsia="zh-CN"/>
        </w:rPr>
        <w:t xml:space="preserve">, and there is no additional spec impact </w:t>
      </w:r>
      <w:r>
        <w:rPr>
          <w:rFonts w:hint="eastAsia" w:ascii="Arial" w:hAnsi="Arial" w:eastAsia="宋体" w:cs="Arial"/>
          <w:lang w:eastAsia="zh-CN"/>
        </w:rPr>
        <w:t xml:space="preserve">identified </w:t>
      </w:r>
      <w:r>
        <w:rPr>
          <w:rFonts w:ascii="Arial" w:hAnsi="Arial" w:eastAsia="宋体" w:cs="Arial"/>
          <w:lang w:eastAsia="zh-CN"/>
        </w:rPr>
        <w:t>according to below agreement</w:t>
      </w:r>
      <w:r>
        <w:rPr>
          <w:rFonts w:hint="eastAsia" w:ascii="Arial" w:hAnsi="Arial" w:eastAsia="宋体" w:cs="Arial"/>
          <w:lang w:eastAsia="zh-CN"/>
        </w:rPr>
        <w:t>s</w:t>
      </w:r>
      <w:r>
        <w:rPr>
          <w:rFonts w:ascii="Arial" w:hAnsi="Arial" w:eastAsia="宋体" w:cs="Arial"/>
          <w:lang w:eastAsia="zh-CN"/>
        </w:rPr>
        <w:t>,</w:t>
      </w:r>
    </w:p>
    <w:p>
      <w:pPr>
        <w:pStyle w:val="108"/>
        <w:numPr>
          <w:ilvl w:val="0"/>
          <w:numId w:val="8"/>
        </w:numPr>
        <w:tabs>
          <w:tab w:val="left" w:pos="1619"/>
        </w:tabs>
        <w:overflowPunct/>
        <w:autoSpaceDE/>
        <w:autoSpaceDN/>
        <w:adjustRightInd/>
        <w:ind w:left="1620"/>
        <w:jc w:val="left"/>
        <w:textAlignment w:val="auto"/>
        <w:rPr>
          <w:rFonts w:cs="Times New Roman"/>
        </w:rPr>
      </w:pPr>
      <w: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pPr>
        <w:pStyle w:val="108"/>
        <w:numPr>
          <w:ilvl w:val="0"/>
          <w:numId w:val="8"/>
        </w:numPr>
        <w:tabs>
          <w:tab w:val="left" w:pos="1619"/>
        </w:tabs>
        <w:overflowPunct/>
        <w:autoSpaceDE/>
        <w:autoSpaceDN/>
        <w:adjustRightInd/>
        <w:ind w:left="1619"/>
        <w:jc w:val="left"/>
        <w:textAlignment w:val="auto"/>
      </w:pPr>
      <w:r>
        <w:t>There is no additional TS impact on stopping frequency prioritization.</w:t>
      </w:r>
    </w:p>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 xml:space="preserve">Question </w:t>
      </w:r>
      <w:r>
        <w:rPr>
          <w:rFonts w:hint="eastAsia" w:ascii="Arial" w:hAnsi="Arial" w:eastAsia="宋体" w:cs="Arial"/>
          <w:b/>
          <w:szCs w:val="20"/>
          <w:lang w:eastAsia="zh-CN"/>
        </w:rPr>
        <w:t>16</w:t>
      </w:r>
      <w:r>
        <w:rPr>
          <w:rFonts w:ascii="Arial" w:hAnsi="Arial" w:eastAsia="宋体" w:cs="Arial"/>
          <w:b/>
          <w:szCs w:val="20"/>
          <w:lang w:eastAsia="zh-CN"/>
        </w:rPr>
        <w:t>: Do you agree that P1 in R2-2205745?</w:t>
      </w:r>
    </w:p>
    <w:p>
      <w:pPr>
        <w:rPr>
          <w:rFonts w:ascii="Arial" w:hAnsi="Arial" w:cs="Arial" w:eastAsiaTheme="minorEastAsia"/>
          <w:i/>
          <w:szCs w:val="20"/>
          <w:lang w:val="en-GB" w:eastAsia="zh-CN"/>
        </w:rPr>
      </w:pPr>
      <w:r>
        <w:rPr>
          <w:rFonts w:ascii="Arial" w:hAnsi="Arial" w:cs="Arial"/>
          <w:bCs/>
          <w:i/>
          <w:szCs w:val="20"/>
          <w:lang w:eastAsia="zh-CN"/>
        </w:rPr>
        <w:t>Proposal 1</w:t>
      </w:r>
      <w:r>
        <w:rPr>
          <w:rFonts w:ascii="Arial" w:hAnsi="Arial" w:cs="Arial"/>
          <w:i/>
          <w:szCs w:val="20"/>
          <w:lang w:eastAsia="zh-CN"/>
        </w:rPr>
        <w:t>: Clarify (e.g. in a NOTE) that the UE no longer considers the frequency of the highest priority when the MCCH does not include the MBS broadcast service the UE is interested in.</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28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eastAsia="zh-CN"/>
              </w:rPr>
              <w:t xml:space="preserve">We think </w:t>
            </w:r>
            <w:r>
              <w:rPr>
                <w:rFonts w:ascii="Arial" w:hAnsi="Arial" w:eastAsia="宋体" w:cs="Arial"/>
                <w:lang w:eastAsia="zh-CN"/>
              </w:rPr>
              <w:t xml:space="preserve">there is no additional spec impact on stopping frequency prioritization according to </w:t>
            </w:r>
            <w:r>
              <w:rPr>
                <w:rFonts w:hint="eastAsia" w:ascii="Arial" w:hAnsi="Arial" w:eastAsia="宋体" w:cs="Arial"/>
                <w:lang w:eastAsia="zh-CN"/>
              </w:rPr>
              <w:t>previous discussions and RAN2</w:t>
            </w:r>
            <w:r>
              <w:rPr>
                <w:rFonts w:ascii="Arial" w:hAnsi="Arial" w:eastAsia="宋体" w:cs="Arial"/>
                <w:lang w:eastAsia="zh-CN"/>
              </w:rPr>
              <w:t xml:space="preserve"> agreement</w:t>
            </w:r>
            <w:r>
              <w:rPr>
                <w:rFonts w:hint="eastAsia" w:ascii="Arial" w:hAnsi="Arial" w:eastAsia="宋体" w:cs="Arial"/>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N</w:t>
            </w:r>
            <w:r>
              <w:rPr>
                <w:rFonts w:ascii="Arial" w:hAnsi="Arial" w:eastAsia="宋体" w:cs="Arial"/>
                <w:lang w:val="en-GB" w:eastAsia="zh-CN"/>
              </w:rPr>
              <w:t>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eastAsia="宋体" w:cs="Arial"/>
                <w:lang w:val="en-GB" w:eastAsia="zh-CN"/>
              </w:rPr>
              <w:t>Agree with rapporteur’s view that there is no spec impact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Qualcomm</w:t>
            </w:r>
          </w:p>
        </w:tc>
        <w:tc>
          <w:tcPr>
            <w:tcW w:w="753" w:type="pct"/>
          </w:tcPr>
          <w:p>
            <w:pPr>
              <w:spacing w:after="180"/>
              <w:rPr>
                <w:rFonts w:ascii="Arial" w:hAnsi="Arial" w:cs="Arial"/>
                <w:lang w:val="en-GB" w:eastAsia="ko-KR"/>
              </w:rPr>
            </w:pPr>
            <w:r>
              <w:rPr>
                <w:rFonts w:ascii="Arial" w:hAnsi="Arial" w:cs="Arial"/>
                <w:lang w:val="en-GB" w:eastAsia="ko-KR"/>
              </w:rPr>
              <w:t>Yes</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Samsung</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Nokia</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r>
              <w:rPr>
                <w:rFonts w:ascii="Arial" w:hAnsi="Arial" w:cs="Arial"/>
                <w:lang w:val="en-GB" w:eastAsia="ko-KR"/>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53" w:type="pct"/>
          </w:tcPr>
          <w:p>
            <w:pPr>
              <w:spacing w:after="180"/>
              <w:rPr>
                <w:rFonts w:ascii="Arial" w:hAnsi="Arial" w:cs="Arial"/>
                <w:lang w:val="en-GB" w:eastAsia="ko-KR"/>
              </w:rPr>
            </w:pPr>
            <w:r>
              <w:rPr>
                <w:rFonts w:ascii="Arial" w:hAnsi="Arial" w:cs="Arial" w:eastAsiaTheme="minorEastAsia"/>
                <w:lang w:val="en-GB" w:eastAsia="zh-CN"/>
              </w:rPr>
              <w:t xml:space="preserve">Yes </w:t>
            </w:r>
          </w:p>
        </w:tc>
        <w:tc>
          <w:tcPr>
            <w:tcW w:w="3063" w:type="pct"/>
          </w:tcPr>
          <w:p>
            <w:pPr>
              <w:spacing w:after="180"/>
              <w:rPr>
                <w:rFonts w:ascii="Arial" w:hAnsi="Arial" w:cs="Arial" w:eastAsiaTheme="minorEastAsia"/>
                <w:lang w:val="en-GB" w:eastAsia="zh-CN"/>
              </w:rPr>
            </w:pPr>
            <w:r>
              <w:rPr>
                <w:rFonts w:ascii="Arial" w:hAnsi="Arial" w:cs="Arial" w:eastAsiaTheme="minorEastAsia"/>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 xml:space="preserve">o </w:t>
            </w:r>
          </w:p>
        </w:tc>
        <w:tc>
          <w:tcPr>
            <w:tcW w:w="3063"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53" w:type="pct"/>
          </w:tcPr>
          <w:p>
            <w:pPr>
              <w:spacing w:after="180"/>
              <w:rPr>
                <w:rFonts w:ascii="Arial" w:hAnsi="Arial" w:cs="Arial" w:eastAsiaTheme="minorEastAsia"/>
                <w:lang w:val="en-GB" w:eastAsia="zh-CN"/>
              </w:rPr>
            </w:pPr>
            <w:r>
              <w:rPr>
                <w:rFonts w:ascii="Arial" w:hAnsi="Arial" w:cs="Arial"/>
                <w:lang w:val="en-GB" w:eastAsia="ko-KR"/>
              </w:rPr>
              <w:t>No</w:t>
            </w:r>
          </w:p>
        </w:tc>
        <w:tc>
          <w:tcPr>
            <w:tcW w:w="3063" w:type="pct"/>
          </w:tcPr>
          <w:p>
            <w:pPr>
              <w:spacing w:after="180"/>
              <w:rPr>
                <w:rFonts w:ascii="Arial" w:hAnsi="Arial" w:cs="Arial" w:eastAsiaTheme="minorEastAsia"/>
                <w:lang w:val="en-GB" w:eastAsia="zh-CN"/>
              </w:rPr>
            </w:pPr>
            <w:r>
              <w:rPr>
                <w:rFonts w:ascii="Arial" w:hAnsi="Arial" w:cs="Arial"/>
                <w:lang w:val="en-GB" w:eastAsia="ko-KR"/>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No</w:t>
            </w:r>
          </w:p>
        </w:tc>
        <w:tc>
          <w:tcPr>
            <w:tcW w:w="3063" w:type="pct"/>
          </w:tcPr>
          <w:p>
            <w:pPr>
              <w:spacing w:after="180"/>
              <w:rPr>
                <w:rFonts w:ascii="Arial" w:hAnsi="Arial"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53" w:type="pct"/>
          </w:tcPr>
          <w:p>
            <w:pPr>
              <w:spacing w:after="180"/>
              <w:rPr>
                <w:rFonts w:ascii="Arial" w:hAnsi="Arial" w:cs="Arial"/>
                <w:lang w:val="en-GB" w:eastAsia="ko-KR"/>
              </w:rPr>
            </w:pPr>
            <w:r>
              <w:rPr>
                <w:rFonts w:ascii="Arial" w:hAnsi="Arial" w:cs="Arial" w:eastAsiaTheme="minorEastAsia"/>
                <w:lang w:val="en-GB" w:eastAsia="zh-CN"/>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753" w:type="pct"/>
          </w:tcPr>
          <w:p>
            <w:pPr>
              <w:spacing w:after="180"/>
              <w:rPr>
                <w:rFonts w:ascii="Arial" w:hAnsi="Arial" w:cs="Arial" w:eastAsiaTheme="minorEastAsia"/>
                <w:lang w:val="en-GB" w:eastAsia="zh-CN"/>
              </w:rPr>
            </w:pPr>
            <w:r>
              <w:rPr>
                <w:rFonts w:hint="eastAsia" w:ascii="Arial" w:hAnsi="Arial" w:eastAsia="MS Mincho" w:cs="Arial"/>
                <w:lang w:val="en-GB" w:eastAsia="ja-JP"/>
              </w:rPr>
              <w:t>N</w:t>
            </w:r>
            <w:r>
              <w:rPr>
                <w:rFonts w:ascii="Arial" w:hAnsi="Arial" w:eastAsia="MS Mincho" w:cs="Arial"/>
                <w:lang w:val="en-GB" w:eastAsia="ja-JP"/>
              </w:rPr>
              <w:t>o</w:t>
            </w:r>
          </w:p>
        </w:tc>
        <w:tc>
          <w:tcPr>
            <w:tcW w:w="3063" w:type="pct"/>
          </w:tcPr>
          <w:p>
            <w:pPr>
              <w:spacing w:after="180"/>
              <w:rPr>
                <w:rFonts w:ascii="Arial" w:hAnsi="Arial" w:cs="Arial"/>
                <w:lang w:val="en-GB" w:eastAsia="ko-KR"/>
              </w:rPr>
            </w:pPr>
            <w:r>
              <w:rPr>
                <w:rFonts w:ascii="Arial" w:hAnsi="Arial" w:cs="Arial"/>
                <w:lang w:val="en-GB" w:eastAsia="ko-KR"/>
              </w:rPr>
              <w:t>We think the current specification already covers P1, i.e., “</w:t>
            </w:r>
            <w:r>
              <w:rPr>
                <w:rFonts w:ascii="Arial" w:hAnsi="Arial" w:cs="Arial"/>
                <w:i/>
                <w:iCs/>
                <w:lang w:val="en-GB" w:eastAsia="ko-KR"/>
              </w:rPr>
              <w:t xml:space="preserve">If the MBS broadcast capable UE is receiving or interested to receive an MBS broadcast service(s) and </w:t>
            </w:r>
            <w:r>
              <w:rPr>
                <w:rFonts w:ascii="Arial" w:hAnsi="Arial" w:cs="Arial"/>
                <w:i/>
                <w:iCs/>
                <w:u w:val="single"/>
                <w:lang w:val="en-GB" w:eastAsia="ko-KR"/>
              </w:rPr>
              <w:t>can only receive this MBS broadcast service(s) by camping on a frequency</w:t>
            </w:r>
            <w:r>
              <w:rPr>
                <w:rFonts w:ascii="Arial" w:hAnsi="Arial" w:cs="Arial"/>
                <w:i/>
                <w:iCs/>
                <w:lang w:val="en-GB" w:eastAsia="ko-KR"/>
              </w:rPr>
              <w:t xml:space="preserve"> on which it is provided,</w:t>
            </w:r>
            <w:r>
              <w:rPr>
                <w:rFonts w:ascii="Arial" w:hAnsi="Arial" w:cs="Arial"/>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eastAsia="宋体" w:cs="Arial"/>
                <w:lang w:val="en-GB" w:eastAsia="zh-CN"/>
              </w:rPr>
              <w:t>LGE</w:t>
            </w:r>
          </w:p>
        </w:tc>
        <w:tc>
          <w:tcPr>
            <w:tcW w:w="753" w:type="pct"/>
          </w:tcPr>
          <w:p>
            <w:pPr>
              <w:spacing w:after="180"/>
              <w:rPr>
                <w:rFonts w:ascii="Arial" w:hAnsi="Arial" w:cs="Arial"/>
                <w:lang w:val="en-GB" w:eastAsia="ko-KR"/>
              </w:rPr>
            </w:pPr>
            <w:r>
              <w:rPr>
                <w:rFonts w:hint="eastAsia" w:ascii="Arial" w:hAnsi="Arial" w:eastAsia="宋体" w:cs="Arial"/>
                <w:lang w:val="en-GB" w:eastAsia="zh-CN"/>
              </w:rPr>
              <w:t>N</w:t>
            </w:r>
            <w:r>
              <w:rPr>
                <w:rFonts w:ascii="Arial" w:hAnsi="Arial" w:eastAsia="宋体" w:cs="Arial"/>
                <w:lang w:val="en-GB" w:eastAsia="zh-CN"/>
              </w:rPr>
              <w:t>o</w:t>
            </w:r>
          </w:p>
        </w:tc>
        <w:tc>
          <w:tcPr>
            <w:tcW w:w="3063" w:type="pct"/>
          </w:tcPr>
          <w:p>
            <w:pPr>
              <w:spacing w:after="180"/>
              <w:rPr>
                <w:rFonts w:ascii="Arial" w:hAnsi="Arial" w:cs="Arial"/>
                <w:lang w:val="en-GB" w:eastAsia="ko-KR"/>
              </w:rPr>
            </w:pPr>
            <w:r>
              <w:rPr>
                <w:rFonts w:ascii="Arial" w:hAnsi="Arial" w:eastAsia="宋体" w:cs="Arial"/>
                <w:lang w:val="en-GB" w:eastAsia="zh-CN"/>
              </w:rPr>
              <w:t xml:space="preserve">Not needed. 304 says ‘UE may consider that frequency to be the highest priority during the MBS broadcast session’. During the MBS broadcast session, the interested session is included in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ascii="Arial" w:hAnsi="Arial" w:eastAsia="宋体" w:cs="Arial"/>
                <w:lang w:val="en-GB" w:eastAsia="zh-CN"/>
              </w:rPr>
              <w:t>Ericsson</w:t>
            </w:r>
          </w:p>
        </w:tc>
        <w:tc>
          <w:tcPr>
            <w:tcW w:w="753" w:type="pct"/>
          </w:tcPr>
          <w:p>
            <w:pPr>
              <w:spacing w:after="180"/>
              <w:rPr>
                <w:rFonts w:ascii="Arial" w:hAnsi="Arial" w:eastAsia="宋体" w:cs="Arial"/>
                <w:lang w:val="en-GB" w:eastAsia="zh-CN"/>
              </w:rPr>
            </w:pPr>
            <w:r>
              <w:rPr>
                <w:rFonts w:ascii="Arial" w:hAnsi="Arial" w:eastAsia="宋体" w:cs="Arial"/>
                <w:lang w:val="en-GB" w:eastAsia="zh-CN"/>
              </w:rPr>
              <w:t>See comments (proponent)</w:t>
            </w:r>
          </w:p>
        </w:tc>
        <w:tc>
          <w:tcPr>
            <w:tcW w:w="3063" w:type="pct"/>
          </w:tcPr>
          <w:p>
            <w:pPr>
              <w:spacing w:after="180"/>
              <w:rPr>
                <w:rFonts w:ascii="Arial" w:hAnsi="Arial" w:eastAsia="宋体" w:cs="Arial"/>
                <w:lang w:val="en-GB" w:eastAsia="zh-CN"/>
              </w:rPr>
            </w:pPr>
            <w:r>
              <w:rPr>
                <w:rFonts w:ascii="Arial" w:hAnsi="Arial" w:eastAsia="宋体" w:cs="Arial"/>
                <w:lang w:val="en-GB" w:eastAsia="zh-CN"/>
              </w:rPr>
              <w:t>We were thinking about the use case where neighbouring cells on the MBS frequency do not support the same set of sessions (</w:t>
            </w:r>
            <w:r>
              <w:fldChar w:fldCharType="begin"/>
            </w:r>
            <w:r>
              <w:instrText xml:space="preserve"> HYPERLINK "https://www.3gpp.org/ftp/tsg_ran/WG2_RL2//TSGR2_118-e/Docs/R2-2205745.zip" </w:instrText>
            </w:r>
            <w:r>
              <w:fldChar w:fldCharType="separate"/>
            </w:r>
            <w:r>
              <w:rPr>
                <w:rStyle w:val="41"/>
                <w:rFonts w:ascii="Arial" w:hAnsi="Arial" w:eastAsia="宋体" w:cs="Arial"/>
                <w:lang w:eastAsia="zh-CN"/>
              </w:rPr>
              <w:t>R2-2205745</w:t>
            </w:r>
            <w:r>
              <w:rPr>
                <w:rStyle w:val="41"/>
                <w:rFonts w:ascii="Arial" w:hAnsi="Arial" w:eastAsia="宋体" w:cs="Arial"/>
                <w:lang w:eastAsia="zh-CN"/>
              </w:rPr>
              <w:fldChar w:fldCharType="end"/>
            </w:r>
            <w:r>
              <w:rPr>
                <w:rFonts w:ascii="Arial" w:hAnsi="Arial" w:eastAsia="宋体" w:cs="Arial"/>
                <w:lang w:val="en-GB" w:eastAsia="zh-CN"/>
              </w:rPr>
              <w:t>). Perhaps not a typical case, but a possible case?</w:t>
            </w:r>
          </w:p>
          <w:p>
            <w:pPr>
              <w:spacing w:after="180"/>
              <w:rPr>
                <w:rFonts w:ascii="Arial" w:hAnsi="Arial" w:eastAsia="宋体" w:cs="Arial"/>
                <w:lang w:val="en-GB" w:eastAsia="zh-CN"/>
              </w:rPr>
            </w:pPr>
            <w:r>
              <w:rPr>
                <w:rFonts w:ascii="Arial" w:hAnsi="Arial" w:eastAsia="宋体" w:cs="Arial"/>
                <w:lang w:val="en-GB" w:eastAsia="zh-CN"/>
              </w:rPr>
              <w:t xml:space="preserve">The comment from HW is valid, that we need to consider the case when the session has not started yet. But in our understanding there is not that much wating time, i.e. the UE only prioritizes the frequency according to the start/stop times in the USD, and should not be waiting on the frequency a long time for the session to start. </w:t>
            </w:r>
          </w:p>
          <w:p>
            <w:pPr>
              <w:spacing w:after="180"/>
              <w:rPr>
                <w:rFonts w:ascii="Arial" w:hAnsi="Arial" w:eastAsia="宋体" w:cs="Arial"/>
                <w:lang w:val="en-GB" w:eastAsia="zh-CN"/>
              </w:rPr>
            </w:pPr>
            <w:r>
              <w:rPr>
                <w:rFonts w:ascii="Arial" w:hAnsi="Arial" w:eastAsia="宋体" w:cs="Arial"/>
                <w:lang w:val="en-GB" w:eastAsia="zh-CN"/>
              </w:rPr>
              <w:t xml:space="preserve">But perhaps some further discussion is needed whether this use case is supported, and what the expected UE behavior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ascii="Arial" w:hAnsi="Arial" w:eastAsia="宋体" w:cs="Arial"/>
                <w:lang w:val="en-GB" w:eastAsia="zh-CN"/>
              </w:rPr>
              <w:t>Futurewei</w:t>
            </w:r>
          </w:p>
        </w:tc>
        <w:tc>
          <w:tcPr>
            <w:tcW w:w="753" w:type="pct"/>
          </w:tcPr>
          <w:p>
            <w:pPr>
              <w:spacing w:after="180"/>
              <w:rPr>
                <w:rFonts w:ascii="Arial" w:hAnsi="Arial" w:eastAsia="宋体" w:cs="Arial"/>
                <w:lang w:val="en-GB" w:eastAsia="zh-CN"/>
              </w:rPr>
            </w:pPr>
            <w:r>
              <w:rPr>
                <w:rFonts w:ascii="Arial" w:hAnsi="Arial" w:eastAsia="宋体" w:cs="Arial"/>
                <w:lang w:val="en-GB" w:eastAsia="zh-CN"/>
              </w:rPr>
              <w:t>No</w:t>
            </w:r>
          </w:p>
        </w:tc>
        <w:tc>
          <w:tcPr>
            <w:tcW w:w="3063" w:type="pct"/>
          </w:tcPr>
          <w:p>
            <w:pPr>
              <w:spacing w:after="180"/>
              <w:rPr>
                <w:rFonts w:ascii="Arial" w:hAnsi="Arial" w:eastAsia="宋体"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hint="default" w:ascii="Arial" w:hAnsi="Arial" w:eastAsia="宋体" w:cs="Arial"/>
                <w:lang w:val="en-US" w:eastAsia="zh-CN"/>
              </w:rPr>
            </w:pPr>
          </w:p>
        </w:tc>
        <w:tc>
          <w:tcPr>
            <w:tcW w:w="753" w:type="pct"/>
          </w:tcPr>
          <w:p>
            <w:pPr>
              <w:spacing w:after="180"/>
              <w:rPr>
                <w:rFonts w:hint="default" w:ascii="Arial" w:hAnsi="Arial" w:eastAsia="宋体" w:cs="Arial"/>
                <w:lang w:val="en-US" w:eastAsia="zh-CN"/>
              </w:rPr>
            </w:pPr>
          </w:p>
        </w:tc>
        <w:tc>
          <w:tcPr>
            <w:tcW w:w="3063" w:type="pct"/>
          </w:tcPr>
          <w:p>
            <w:pPr>
              <w:spacing w:after="180"/>
              <w:rPr>
                <w:rFonts w:ascii="Arial" w:hAnsi="Arial" w:eastAsia="宋体" w:cs="Arial"/>
                <w:lang w:val="en-GB" w:eastAsia="zh-CN"/>
              </w:rPr>
            </w:pPr>
          </w:p>
        </w:tc>
      </w:tr>
    </w:tbl>
    <w:p>
      <w:pPr>
        <w:rPr>
          <w:rFonts w:eastAsia="宋体"/>
          <w:szCs w:val="20"/>
          <w:lang w:val="en-GB" w:eastAsia="zh-CN"/>
        </w:rPr>
      </w:pP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7</w:t>
      </w:r>
      <w:r>
        <w:rPr>
          <w:rFonts w:ascii="Arial" w:hAnsi="Arial" w:eastAsia="宋体" w:cs="Arial"/>
          <w:b/>
          <w:szCs w:val="20"/>
          <w:lang w:eastAsia="zh-CN"/>
        </w:rPr>
        <w:t>: Do you agree that P3 in R2-2205745?</w:t>
      </w:r>
    </w:p>
    <w:p>
      <w:pPr>
        <w:adjustRightInd w:val="0"/>
        <w:snapToGrid w:val="0"/>
        <w:spacing w:after="120" w:afterLines="50"/>
        <w:jc w:val="both"/>
        <w:rPr>
          <w:rFonts w:ascii="Arial" w:hAnsi="Arial" w:eastAsia="宋体" w:cs="Arial"/>
          <w:b/>
          <w:i/>
          <w:szCs w:val="20"/>
          <w:lang w:eastAsia="zh-CN"/>
        </w:rPr>
      </w:pPr>
      <w:r>
        <w:rPr>
          <w:rFonts w:ascii="Arial" w:hAnsi="Arial" w:cs="Arial"/>
          <w:bCs/>
          <w:i/>
          <w:szCs w:val="20"/>
          <w:lang w:eastAsia="zh-CN"/>
        </w:rPr>
        <w:t>Proposal 3</w:t>
      </w:r>
      <w:r>
        <w:rPr>
          <w:rFonts w:ascii="Arial" w:hAnsi="Arial" w:cs="Arial"/>
          <w:i/>
          <w:szCs w:val="20"/>
          <w:lang w:eastAsia="zh-CN"/>
        </w:rPr>
        <w:t>: Clarify in a NOTE that when the UE stops prioritizing the MBS frequency, the UE triggers inter-frequency measurements for cell reselection to another frequency.</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28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S</w:t>
            </w:r>
            <w:r>
              <w:rPr>
                <w:rFonts w:hint="eastAsia" w:ascii="Arial" w:hAnsi="Arial" w:eastAsia="宋体" w:cs="Arial"/>
                <w:lang w:val="en-GB" w:eastAsia="zh-CN"/>
              </w:rPr>
              <w:t>ame comments as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N</w:t>
            </w:r>
            <w:r>
              <w:rPr>
                <w:rFonts w:ascii="Arial" w:hAnsi="Arial" w:eastAsia="宋体" w:cs="Arial"/>
                <w:lang w:val="en-GB" w:eastAsia="zh-CN"/>
              </w:rPr>
              <w:t>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eastAsia="宋体" w:cs="Arial"/>
                <w:lang w:val="en-GB" w:eastAsia="zh-CN"/>
              </w:rPr>
              <w:t>Agree with rapporteur’s view that there is no spec impact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Qualcomm</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r>
              <w:rPr>
                <w:rFonts w:ascii="Arial" w:hAnsi="Arial" w:cs="Arial"/>
                <w:lang w:val="en-GB" w:eastAsia="ko-KR"/>
              </w:rPr>
              <w:t>It is natural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Samsung</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Nokia</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53" w:type="pct"/>
          </w:tcPr>
          <w:p>
            <w:pPr>
              <w:spacing w:after="180"/>
              <w:rPr>
                <w:rFonts w:ascii="Arial" w:hAnsi="Arial" w:cs="Arial"/>
                <w:lang w:val="en-GB" w:eastAsia="ko-KR"/>
              </w:rPr>
            </w:pPr>
            <w:r>
              <w:rPr>
                <w:rFonts w:ascii="Arial" w:hAnsi="Arial" w:cs="Arial" w:eastAsiaTheme="minorEastAsia"/>
                <w:lang w:val="en-GB" w:eastAsia="zh-CN"/>
              </w:rPr>
              <w:t xml:space="preserve">No </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 xml:space="preserve">No </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lang w:val="en-GB" w:eastAsia="ko-KR"/>
              </w:rPr>
              <w:t xml:space="preserve">Kyocera </w:t>
            </w:r>
          </w:p>
        </w:tc>
        <w:tc>
          <w:tcPr>
            <w:tcW w:w="753" w:type="pct"/>
          </w:tcPr>
          <w:p>
            <w:pPr>
              <w:spacing w:after="180"/>
              <w:rPr>
                <w:rFonts w:ascii="Arial" w:hAnsi="Arial" w:cs="Arial" w:eastAsiaTheme="minorEastAsia"/>
                <w:lang w:val="en-GB" w:eastAsia="zh-CN"/>
              </w:rPr>
            </w:pPr>
            <w:r>
              <w:rPr>
                <w:rFonts w:hint="eastAsia" w:ascii="Arial" w:hAnsi="Arial" w:eastAsia="MS Mincho" w:cs="Arial"/>
                <w:lang w:val="en-GB" w:eastAsia="ja-JP"/>
              </w:rPr>
              <w:t>N</w:t>
            </w:r>
            <w:r>
              <w:rPr>
                <w:rFonts w:ascii="Arial" w:hAnsi="Arial" w:eastAsia="MS Mincho" w:cs="Arial"/>
                <w:lang w:val="en-GB" w:eastAsia="ja-JP"/>
              </w:rPr>
              <w:t>o</w:t>
            </w:r>
          </w:p>
        </w:tc>
        <w:tc>
          <w:tcPr>
            <w:tcW w:w="3063" w:type="pct"/>
          </w:tcPr>
          <w:p>
            <w:pPr>
              <w:spacing w:after="180"/>
              <w:rPr>
                <w:rFonts w:ascii="Arial" w:hAnsi="Arial" w:cs="Arial"/>
                <w:lang w:val="en-GB" w:eastAsia="ko-KR"/>
              </w:rPr>
            </w:pPr>
            <w:r>
              <w:rPr>
                <w:rFonts w:ascii="Arial" w:hAnsi="Arial" w:cs="Arial"/>
                <w:lang w:val="en-GB" w:eastAsia="ko-KR"/>
              </w:rPr>
              <w:t xml:space="preserve">We have the same view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Xiaomi</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LGE</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r>
              <w:rPr>
                <w:rFonts w:ascii="Arial" w:hAnsi="Arial" w:cs="Arial"/>
                <w:lang w:val="en-GB" w:eastAsia="ko-KR"/>
              </w:rPr>
              <w:t>It is natural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Ericsson</w:t>
            </w:r>
          </w:p>
        </w:tc>
        <w:tc>
          <w:tcPr>
            <w:tcW w:w="753" w:type="pct"/>
          </w:tcPr>
          <w:p>
            <w:pPr>
              <w:spacing w:after="180"/>
              <w:rPr>
                <w:rFonts w:ascii="Arial" w:hAnsi="Arial" w:cs="Arial"/>
                <w:lang w:val="en-GB" w:eastAsia="ko-KR"/>
              </w:rPr>
            </w:pPr>
            <w:r>
              <w:rPr>
                <w:rFonts w:ascii="Arial" w:hAnsi="Arial" w:cs="Arial"/>
                <w:lang w:val="en-GB" w:eastAsia="ko-KR"/>
              </w:rPr>
              <w:t>Yes (proponent)</w:t>
            </w:r>
          </w:p>
        </w:tc>
        <w:tc>
          <w:tcPr>
            <w:tcW w:w="3063" w:type="pct"/>
          </w:tcPr>
          <w:p>
            <w:pPr>
              <w:spacing w:after="180"/>
              <w:rPr>
                <w:rFonts w:ascii="Arial" w:hAnsi="Arial" w:cs="Arial"/>
                <w:lang w:val="en-GB" w:eastAsia="ko-KR"/>
              </w:rPr>
            </w:pPr>
            <w:r>
              <w:rPr>
                <w:rFonts w:ascii="Arial" w:hAnsi="Arial" w:cs="Arial"/>
                <w:lang w:val="en-GB" w:eastAsia="ko-KR"/>
              </w:rPr>
              <w:t>So this was captured for SC-PTM in LTE 36.304:</w:t>
            </w:r>
          </w:p>
          <w:p>
            <w:pPr>
              <w:pStyle w:val="61"/>
              <w:rPr>
                <w:color w:val="953735" w:themeColor="accent2" w:themeShade="BF"/>
                <w:sz w:val="18"/>
                <w:szCs w:val="18"/>
              </w:rPr>
            </w:pPr>
            <w:r>
              <w:rPr>
                <w:color w:val="953735" w:themeColor="accent2" w:themeShade="BF"/>
                <w:sz w:val="18"/>
                <w:szCs w:val="18"/>
              </w:rPr>
              <w:t>NOTE:</w:t>
            </w:r>
            <w:r>
              <w:rPr>
                <w:color w:val="953735" w:themeColor="accent2" w:themeShade="BF"/>
                <w:sz w:val="18"/>
                <w:szCs w:val="18"/>
              </w:rPr>
              <w:tab/>
            </w:r>
            <w:r>
              <w:rPr>
                <w:color w:val="953735" w:themeColor="accent2" w:themeShade="BF"/>
                <w:sz w:val="18"/>
                <w:szCs w:val="18"/>
                <w:highlight w:val="cyan"/>
              </w:rPr>
              <w:t>UE should search</w:t>
            </w:r>
            <w:r>
              <w:rPr>
                <w:color w:val="953735" w:themeColor="accent2" w:themeShade="BF"/>
                <w:sz w:val="18"/>
                <w:szCs w:val="18"/>
              </w:rPr>
              <w:t xml:space="preserve"> for a higher ranked cell on another frequency for cell reselection as soon as possible after the UE stops using Qoffset</w:t>
            </w:r>
            <w:r>
              <w:rPr>
                <w:color w:val="953735" w:themeColor="accent2" w:themeShade="BF"/>
                <w:sz w:val="18"/>
                <w:szCs w:val="18"/>
                <w:vertAlign w:val="subscript"/>
              </w:rPr>
              <w:t>SCPTM</w:t>
            </w:r>
            <w:r>
              <w:rPr>
                <w:color w:val="953735" w:themeColor="accent2" w:themeShade="BF"/>
                <w:sz w:val="18"/>
                <w:szCs w:val="18"/>
              </w:rPr>
              <w:t>.</w:t>
            </w:r>
          </w:p>
          <w:p>
            <w:pPr>
              <w:spacing w:after="180"/>
              <w:rPr>
                <w:rFonts w:ascii="Arial" w:hAnsi="Arial" w:cs="Arial"/>
                <w:lang w:val="en-GB" w:eastAsia="zh-CN"/>
              </w:rPr>
            </w:pPr>
            <w:r>
              <w:rPr>
                <w:rFonts w:ascii="Arial" w:hAnsi="Arial" w:cs="Arial"/>
                <w:lang w:val="en-GB" w:eastAsia="zh-CN"/>
              </w:rPr>
              <w:t xml:space="preserve">When relaxed RRM measurements are configured in the cell, and e.g. the UE is stationary, then the UE may refrain from inter-frequency measurements up to an hour. It is the measurements not the frequency down-prioritization, that triggers the UEs to disperse. </w:t>
            </w:r>
          </w:p>
          <w:p>
            <w:pPr>
              <w:spacing w:after="180"/>
              <w:rPr>
                <w:rFonts w:ascii="Arial" w:hAnsi="Arial" w:cs="Arial"/>
                <w:lang w:val="en-GB" w:eastAsia="ko-KR"/>
              </w:rPr>
            </w:pPr>
            <w:r>
              <w:rPr>
                <w:rFonts w:ascii="Arial" w:hAnsi="Arial" w:cs="Arial"/>
                <w:lang w:val="en-GB" w:eastAsia="ko-KR"/>
              </w:rPr>
              <w:t xml:space="preserve">It is nice to hear that some UE vendors think this is natural, but RAN4 will not cover this case, and we think this should be covered in 38.304, similar as in 36.304.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Futurewei</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p>
        </w:tc>
      </w:tr>
    </w:tbl>
    <w:p>
      <w:pPr>
        <w:rPr>
          <w:rFonts w:eastAsia="宋体"/>
          <w:szCs w:val="20"/>
          <w:lang w:val="en-GB" w:eastAsia="zh-CN"/>
        </w:rPr>
      </w:pPr>
    </w:p>
    <w:p>
      <w:pPr>
        <w:rPr>
          <w:rFonts w:ascii="Arial" w:hAnsi="Arial" w:eastAsia="宋体" w:cs="Arial"/>
          <w:lang w:eastAsia="zh-CN"/>
        </w:rPr>
      </w:pPr>
      <w:r>
        <w:rPr>
          <w:rFonts w:ascii="Arial" w:hAnsi="Arial" w:eastAsia="宋体" w:cs="Arial"/>
          <w:lang w:eastAsia="zh-CN"/>
        </w:rPr>
        <w:t>For P2 in R2-2205745, it is proposed to clarify the NOTE 7</w:t>
      </w:r>
      <w:r>
        <w:rPr>
          <w:rFonts w:hint="eastAsia" w:ascii="Arial" w:hAnsi="Arial" w:eastAsia="宋体" w:cs="Arial"/>
          <w:lang w:eastAsia="zh-CN"/>
        </w:rPr>
        <w:t xml:space="preserve"> in 38.304</w:t>
      </w:r>
      <w:r>
        <w:rPr>
          <w:rFonts w:ascii="Arial" w:hAnsi="Arial" w:eastAsia="宋体" w:cs="Arial"/>
          <w:lang w:eastAsia="zh-CN"/>
        </w:rPr>
        <w:t xml:space="preserve"> </w:t>
      </w:r>
      <w:r>
        <w:rPr>
          <w:rFonts w:hint="eastAsia" w:ascii="Arial" w:hAnsi="Arial" w:eastAsia="宋体" w:cs="Arial"/>
          <w:lang w:eastAsia="zh-CN"/>
        </w:rPr>
        <w:t>further</w:t>
      </w:r>
      <w:r>
        <w:rPr>
          <w:rFonts w:ascii="Arial" w:hAnsi="Arial" w:eastAsia="宋体" w:cs="Arial"/>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rPr>
                <w:rFonts w:eastAsia="Malgun Gothic"/>
                <w:lang w:val="en-GB" w:eastAsia="zh-CN"/>
              </w:rPr>
            </w:pPr>
            <w:r>
              <w:rPr>
                <w:lang w:eastAsia="zh-CN"/>
              </w:rPr>
              <w:t>5.2.4</w:t>
            </w:r>
            <w:r>
              <w:rPr>
                <w:lang w:eastAsia="zh-CN"/>
              </w:rPr>
              <w:tab/>
            </w:r>
            <w:r>
              <w:rPr>
                <w:lang w:eastAsia="zh-CN"/>
              </w:rPr>
              <w:t>Cell Reselection evaluation process</w:t>
            </w:r>
          </w:p>
          <w:p>
            <w:pPr>
              <w:rPr>
                <w:rFonts w:eastAsia="宋体"/>
                <w:lang w:eastAsia="zh-CN"/>
              </w:rPr>
            </w:pPr>
            <w:r>
              <w:rPr>
                <w:lang w:eastAsia="zh-CN"/>
              </w:rPr>
              <w:t>5.2.4.1</w:t>
            </w:r>
            <w:r>
              <w:rPr>
                <w:lang w:eastAsia="zh-CN"/>
              </w:rPr>
              <w:tab/>
            </w:r>
            <w:r>
              <w:rPr>
                <w:lang w:eastAsia="zh-CN"/>
              </w:rPr>
              <w:t>Reselection priorities handling</w:t>
            </w:r>
          </w:p>
          <w:p>
            <w:pPr>
              <w:rPr>
                <w:rFonts w:eastAsia="宋体"/>
                <w:lang w:eastAsia="zh-CN"/>
              </w:rPr>
            </w:pPr>
            <w:r>
              <w:rPr>
                <w:rFonts w:eastAsia="宋体"/>
                <w:lang w:eastAsia="zh-CN"/>
              </w:rPr>
              <w:t>……</w:t>
            </w:r>
          </w:p>
          <w:p>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pPr>
              <w:pStyle w:val="63"/>
              <w:rPr>
                <w:lang w:eastAsia="zh-CN"/>
              </w:rPr>
            </w:pPr>
            <w:r>
              <w:rPr>
                <w:lang w:eastAsia="zh-CN"/>
              </w:rPr>
              <w:t>1)</w:t>
            </w:r>
            <w:r>
              <w:rPr>
                <w:lang w:eastAsia="zh-CN"/>
              </w:rPr>
              <w:tab/>
            </w:r>
            <w:r>
              <w:rPr>
                <w:lang w:eastAsia="zh-CN"/>
              </w:rPr>
              <w:t>The cell reselected by the UE due to frequency prioritization for MBS is providing SIB20;</w:t>
            </w:r>
          </w:p>
          <w:p>
            <w:pPr>
              <w:pStyle w:val="63"/>
              <w:rPr>
                <w:lang w:eastAsia="zh-CN"/>
              </w:rPr>
            </w:pPr>
            <w:r>
              <w:rPr>
                <w:lang w:eastAsia="zh-CN"/>
              </w:rPr>
              <w:t>2)</w:t>
            </w:r>
            <w:r>
              <w:rPr>
                <w:lang w:eastAsia="zh-CN"/>
              </w:rPr>
              <w:tab/>
            </w:r>
            <w:r>
              <w:rPr>
                <w:lang w:eastAsia="zh-CN"/>
              </w:rPr>
              <w:t>Either:</w:t>
            </w:r>
          </w:p>
          <w:p>
            <w:pPr>
              <w:pStyle w:val="64"/>
              <w:rPr>
                <w:lang w:eastAsia="zh-CN"/>
              </w:rPr>
            </w:pPr>
            <w:r>
              <w:rPr>
                <w:lang w:eastAsia="zh-CN"/>
              </w:rPr>
              <w:t>-</w:t>
            </w:r>
            <w:r>
              <w:rPr>
                <w:lang w:eastAsia="zh-CN"/>
              </w:rPr>
              <w:tab/>
            </w:r>
            <w:r>
              <w:rPr>
                <w:lang w:eastAsia="zh-CN"/>
              </w:rPr>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pPr>
              <w:pStyle w:val="64"/>
              <w:rPr>
                <w:lang w:eastAsia="zh-CN"/>
              </w:rPr>
            </w:pPr>
            <w:r>
              <w:rPr>
                <w:lang w:eastAsia="zh-CN"/>
              </w:rPr>
              <w:t>-</w:t>
            </w:r>
            <w:r>
              <w:rPr>
                <w:lang w:eastAsia="zh-CN"/>
              </w:rPr>
              <w:tab/>
            </w:r>
            <w:r>
              <w:rPr>
                <w:lang w:eastAsia="zh-CN"/>
              </w:rPr>
              <w:t>SIB21 is not provided in the serving cell and that frequency is included in the USD of this service, or</w:t>
            </w:r>
          </w:p>
          <w:p>
            <w:pPr>
              <w:pStyle w:val="64"/>
              <w:rPr>
                <w:lang w:eastAsia="zh-CN"/>
              </w:rPr>
            </w:pPr>
            <w:r>
              <w:rPr>
                <w:lang w:eastAsia="zh-CN"/>
              </w:rPr>
              <w:t>-</w:t>
            </w:r>
            <w:r>
              <w:rPr>
                <w:lang w:eastAsia="zh-CN"/>
              </w:rPr>
              <w:tab/>
            </w:r>
            <w:r>
              <w:rPr>
                <w:lang w:eastAsia="zh-CN"/>
              </w:rPr>
              <w:t>SIB21 is provided in the serving cell but does not provide the frequency mapping for the concerned service, and that frequency is included in the USD of this service.</w:t>
            </w:r>
          </w:p>
          <w:p>
            <w:pPr>
              <w:pStyle w:val="61"/>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pPr>
        <w:rPr>
          <w:rFonts w:eastAsia="宋体"/>
          <w:szCs w:val="20"/>
          <w:lang w:val="en-GB" w:eastAsia="zh-CN"/>
        </w:rPr>
      </w:pPr>
    </w:p>
    <w:p>
      <w:pPr>
        <w:rPr>
          <w:rFonts w:ascii="Arial" w:hAnsi="Arial" w:eastAsia="宋体" w:cs="Arial"/>
          <w:lang w:eastAsia="zh-CN"/>
        </w:rPr>
      </w:pPr>
      <w:r>
        <w:rPr>
          <w:rFonts w:ascii="Arial" w:hAnsi="Arial" w:eastAsia="宋体" w:cs="Arial"/>
          <w:lang w:eastAsia="zh-CN"/>
        </w:rPr>
        <w:t>NOTE 7 was added according to the RAN2#11</w:t>
      </w:r>
      <w:r>
        <w:rPr>
          <w:rFonts w:hint="eastAsia" w:ascii="Arial" w:hAnsi="Arial" w:eastAsia="宋体" w:cs="Arial"/>
          <w:lang w:eastAsia="zh-CN"/>
        </w:rPr>
        <w:t>6bis-</w:t>
      </w:r>
      <w:r>
        <w:rPr>
          <w:rFonts w:ascii="Arial" w:hAnsi="Arial" w:eastAsia="宋体" w:cs="Arial"/>
          <w:lang w:eastAsia="zh-CN"/>
        </w:rPr>
        <w:t xml:space="preserve">e agreement </w:t>
      </w:r>
      <w:r>
        <w:rPr>
          <w:rFonts w:hint="eastAsia" w:ascii="Arial" w:hAnsi="Arial" w:eastAsia="宋体" w:cs="Arial"/>
          <w:lang w:eastAsia="zh-CN"/>
        </w:rPr>
        <w:t xml:space="preserve">as </w:t>
      </w:r>
      <w:r>
        <w:rPr>
          <w:rFonts w:ascii="Arial" w:hAnsi="Arial" w:eastAsia="宋体" w:cs="Arial"/>
          <w:lang w:eastAsia="zh-CN"/>
        </w:rPr>
        <w:t>below,</w:t>
      </w:r>
    </w:p>
    <w:p>
      <w:pPr>
        <w:pStyle w:val="108"/>
        <w:numPr>
          <w:ilvl w:val="0"/>
          <w:numId w:val="8"/>
        </w:numPr>
        <w:tabs>
          <w:tab w:val="left" w:pos="1619"/>
        </w:tabs>
        <w:overflowPunct/>
        <w:autoSpaceDE/>
        <w:autoSpaceDN/>
        <w:adjustRightInd/>
        <w:ind w:left="1619"/>
        <w:jc w:val="left"/>
        <w:textAlignment w:val="auto"/>
      </w:pPr>
      <w:r>
        <w:t>UE can prioritize the frequency indicated in USD when SIBy is provided in the cell but does not provide the frequency mapping for the concerned service.</w:t>
      </w:r>
    </w:p>
    <w:p>
      <w:pPr>
        <w:pStyle w:val="108"/>
        <w:numPr>
          <w:ilvl w:val="0"/>
          <w:numId w:val="8"/>
        </w:numPr>
        <w:tabs>
          <w:tab w:val="left"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pPr>
        <w:spacing w:before="240"/>
        <w:rPr>
          <w:rFonts w:ascii="Arial" w:hAnsi="Arial" w:eastAsia="宋体" w:cs="Arial"/>
          <w:szCs w:val="20"/>
          <w:lang w:eastAsia="zh-CN"/>
        </w:rPr>
      </w:pPr>
      <w:r>
        <w:rPr>
          <w:rFonts w:ascii="Arial" w:hAnsi="Arial" w:eastAsia="宋体" w:cs="Arial"/>
          <w:szCs w:val="20"/>
          <w:lang w:eastAsia="zh-CN"/>
        </w:rPr>
        <w:t>The rapporteur understands that NOTE 7 is aligned well with the agreement</w:t>
      </w:r>
      <w:r>
        <w:rPr>
          <w:rFonts w:hint="eastAsia" w:ascii="Arial" w:hAnsi="Arial" w:eastAsia="宋体" w:cs="Arial"/>
          <w:szCs w:val="20"/>
          <w:lang w:eastAsia="zh-CN"/>
        </w:rPr>
        <w:t xml:space="preserve"> already</w:t>
      </w:r>
      <w:r>
        <w:rPr>
          <w:rFonts w:ascii="Arial" w:hAnsi="Arial" w:eastAsia="宋体" w:cs="Arial"/>
          <w:szCs w:val="20"/>
          <w:lang w:eastAsia="zh-CN"/>
        </w:rPr>
        <w:t>.</w:t>
      </w:r>
    </w:p>
    <w:p>
      <w:pPr>
        <w:pStyle w:val="3"/>
        <w:spacing w:before="240"/>
        <w:rPr>
          <w:rFonts w:ascii="Arial" w:hAnsi="Arial" w:eastAsia="宋体" w:cs="Arial"/>
          <w:szCs w:val="20"/>
          <w:lang w:eastAsia="zh-CN"/>
        </w:rPr>
      </w:pPr>
      <w:r>
        <w:rPr>
          <w:rFonts w:ascii="Arial" w:hAnsi="Arial" w:eastAsia="宋体" w:cs="Arial"/>
          <w:szCs w:val="20"/>
          <w:lang w:eastAsia="zh-CN"/>
        </w:rPr>
        <w:t>Companies are then requested to answer the following question,</w:t>
      </w:r>
    </w:p>
    <w:p>
      <w:pPr>
        <w:adjustRightInd w:val="0"/>
        <w:snapToGrid w:val="0"/>
        <w:spacing w:after="120" w:afterLines="50"/>
        <w:jc w:val="both"/>
        <w:rPr>
          <w:rFonts w:ascii="Arial" w:hAnsi="Arial" w:eastAsia="宋体" w:cs="Arial"/>
          <w:b/>
          <w:szCs w:val="20"/>
          <w:lang w:eastAsia="zh-CN"/>
        </w:rPr>
      </w:pPr>
      <w:r>
        <w:rPr>
          <w:rFonts w:ascii="Arial" w:hAnsi="Arial" w:eastAsia="宋体" w:cs="Arial"/>
          <w:b/>
          <w:szCs w:val="20"/>
          <w:lang w:eastAsia="zh-CN"/>
        </w:rPr>
        <w:t>Question 1</w:t>
      </w:r>
      <w:r>
        <w:rPr>
          <w:rFonts w:hint="eastAsia" w:ascii="Arial" w:hAnsi="Arial" w:eastAsia="宋体" w:cs="Arial"/>
          <w:b/>
          <w:szCs w:val="20"/>
          <w:lang w:eastAsia="zh-CN"/>
        </w:rPr>
        <w:t>8</w:t>
      </w:r>
      <w:r>
        <w:rPr>
          <w:rFonts w:ascii="Arial" w:hAnsi="Arial" w:eastAsia="宋体" w:cs="Arial"/>
          <w:b/>
          <w:szCs w:val="20"/>
          <w:lang w:eastAsia="zh-CN"/>
        </w:rPr>
        <w:t>: Do you agree to clarify NOTE 7 further, as proposed in P2 of R2-2205745?</w:t>
      </w:r>
    </w:p>
    <w:p>
      <w:pPr>
        <w:rPr>
          <w:rFonts w:ascii="Arial" w:hAnsi="Arial" w:cs="Arial" w:eastAsiaTheme="minorEastAsia"/>
          <w:i/>
          <w:szCs w:val="20"/>
          <w:lang w:eastAsia="zh-CN"/>
        </w:rPr>
      </w:pPr>
      <w:r>
        <w:rPr>
          <w:rFonts w:ascii="Arial" w:hAnsi="Arial" w:cs="Arial"/>
          <w:bCs/>
          <w:i/>
          <w:szCs w:val="20"/>
          <w:lang w:eastAsia="zh-CN"/>
        </w:rPr>
        <w:t>Proposal 2</w:t>
      </w:r>
      <w:r>
        <w:rPr>
          <w:rFonts w:ascii="Arial" w:hAnsi="Arial" w:cs="Arial"/>
          <w:i/>
          <w:szCs w:val="20"/>
          <w:lang w:eastAsia="zh-CN"/>
        </w:rPr>
        <w:t xml:space="preserve">: Clarify in NOTE 7 what is up to UE implementation concerning frequency prioritization. </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28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Yes/No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CATT</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N</w:t>
            </w:r>
            <w:r>
              <w:rPr>
                <w:rFonts w:hint="eastAsia" w:ascii="Arial" w:hAnsi="Arial" w:eastAsia="宋体" w:cs="Arial"/>
                <w:lang w:val="en-GB" w:eastAsia="zh-CN"/>
              </w:rPr>
              <w:t>o strong view</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hint="eastAsia" w:ascii="Arial" w:hAnsi="Arial" w:eastAsia="宋体" w:cs="Arial"/>
                <w:lang w:val="en-GB" w:eastAsia="zh-CN"/>
              </w:rPr>
              <w:t>We are not sure if there is something to clarify further, but we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L</w:t>
            </w:r>
            <w:r>
              <w:rPr>
                <w:rFonts w:ascii="Arial" w:hAnsi="Arial" w:eastAsia="宋体" w:cs="Arial"/>
                <w:lang w:val="en-GB" w:eastAsia="zh-CN"/>
              </w:rPr>
              <w:t>enovo</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hint="eastAsia" w:ascii="Arial" w:hAnsi="Arial" w:eastAsia="宋体" w:cs="Arial"/>
                <w:lang w:val="en-GB" w:eastAsia="zh-CN"/>
              </w:rPr>
              <w:t>N</w:t>
            </w:r>
            <w:r>
              <w:rPr>
                <w:rFonts w:ascii="Arial" w:hAnsi="Arial" w:eastAsia="宋体" w:cs="Arial"/>
                <w:lang w:val="en-GB" w:eastAsia="zh-CN"/>
              </w:rPr>
              <w:t>o</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eastAsia="宋体" w:cs="Arial"/>
                <w:lang w:val="en-GB" w:eastAsia="zh-CN"/>
              </w:rPr>
              <w:t>Agree with rapporteur’s view that the existing NOTE 7 is aligned well with the agreement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lang w:val="en-GB" w:eastAsia="ko-KR"/>
              </w:rPr>
              <w:t>Yes</w:t>
            </w:r>
          </w:p>
        </w:tc>
        <w:tc>
          <w:tcPr>
            <w:tcW w:w="3063"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r>
              <w:rPr>
                <w:rFonts w:ascii="Arial" w:hAnsi="Arial" w:cs="Arial"/>
                <w:lang w:val="en-GB" w:eastAsia="ko-KR"/>
              </w:rPr>
              <w:t>We agree the current text is rather unclear. We should clarify that it is up to UE implementation to decide which frequency to prioritize in case USD provides more than one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Qualcomm</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Samsung</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Nokia</w:t>
            </w:r>
          </w:p>
        </w:tc>
        <w:tc>
          <w:tcPr>
            <w:tcW w:w="753" w:type="pct"/>
          </w:tcPr>
          <w:p>
            <w:pPr>
              <w:spacing w:after="180"/>
              <w:rPr>
                <w:rFonts w:ascii="Arial" w:hAnsi="Arial" w:cs="Arial"/>
                <w:lang w:val="en-GB" w:eastAsia="ko-KR"/>
              </w:rPr>
            </w:pPr>
            <w:r>
              <w:rPr>
                <w:rFonts w:ascii="Arial" w:hAnsi="Arial" w:cs="Arial"/>
                <w:lang w:val="en-GB" w:eastAsia="ko-KR"/>
              </w:rPr>
              <w:t xml:space="preserve">No </w:t>
            </w:r>
          </w:p>
        </w:tc>
        <w:tc>
          <w:tcPr>
            <w:tcW w:w="3063" w:type="pct"/>
          </w:tcPr>
          <w:p>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hint="eastAsia" w:ascii="Arial" w:hAnsi="Arial" w:cs="Arial" w:eastAsiaTheme="minorEastAsia"/>
                <w:lang w:val="en-GB" w:eastAsia="zh-CN"/>
              </w:rPr>
              <w:t>O</w:t>
            </w:r>
            <w:r>
              <w:rPr>
                <w:rFonts w:ascii="Arial" w:hAnsi="Arial" w:cs="Arial" w:eastAsiaTheme="minorEastAsia"/>
                <w:lang w:val="en-GB" w:eastAsia="zh-CN"/>
              </w:rPr>
              <w:t>PPO</w:t>
            </w:r>
          </w:p>
        </w:tc>
        <w:tc>
          <w:tcPr>
            <w:tcW w:w="753" w:type="pct"/>
          </w:tcPr>
          <w:p>
            <w:pPr>
              <w:spacing w:after="180"/>
              <w:rPr>
                <w:rFonts w:ascii="Arial" w:hAnsi="Arial" w:cs="Arial"/>
                <w:lang w:val="en-GB" w:eastAsia="ko-KR"/>
              </w:rPr>
            </w:pPr>
            <w:r>
              <w:rPr>
                <w:rFonts w:ascii="Arial" w:hAnsi="Arial" w:cs="Arial" w:eastAsiaTheme="minorEastAsia"/>
                <w:lang w:val="en-GB" w:eastAsia="zh-CN"/>
              </w:rPr>
              <w:t xml:space="preserve">No </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M</w:t>
            </w:r>
            <w:r>
              <w:rPr>
                <w:rFonts w:ascii="Arial" w:hAnsi="Arial" w:cs="Arial" w:eastAsiaTheme="minorEastAsia"/>
                <w:lang w:val="en-GB" w:eastAsia="zh-CN"/>
              </w:rPr>
              <w:t>ediaTek</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宋体" w:cs="Arial"/>
                <w:lang w:val="en-GB" w:eastAsia="zh-CN"/>
              </w:rPr>
              <w:t>Spreadtrum</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 xml:space="preserve">No </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ascii="Arial" w:hAnsi="Arial" w:cs="Arial" w:eastAsiaTheme="minorEastAsia"/>
                <w:lang w:val="en-GB" w:eastAsia="zh-CN"/>
              </w:rPr>
              <w:t>Apple</w:t>
            </w:r>
          </w:p>
        </w:tc>
        <w:tc>
          <w:tcPr>
            <w:tcW w:w="753" w:type="pct"/>
          </w:tcPr>
          <w:p>
            <w:pPr>
              <w:spacing w:after="180"/>
              <w:rPr>
                <w:rFonts w:ascii="Arial" w:hAnsi="Arial" w:cs="Arial" w:eastAsiaTheme="minorEastAsia"/>
                <w:lang w:val="en-GB" w:eastAsia="zh-CN"/>
              </w:rPr>
            </w:pPr>
            <w:r>
              <w:rPr>
                <w:rFonts w:ascii="Arial" w:hAnsi="Arial" w:cs="Arial" w:eastAsiaTheme="minorEastAsia"/>
                <w:lang w:val="en-GB" w:eastAsia="zh-CN"/>
              </w:rPr>
              <w:t>No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宋体" w:cs="Arial"/>
                <w:lang w:val="en-GB" w:eastAsia="zh-CN"/>
              </w:rPr>
            </w:pPr>
            <w:r>
              <w:rPr>
                <w:rFonts w:hint="eastAsia" w:ascii="Arial" w:hAnsi="Arial" w:cs="Arial" w:eastAsiaTheme="minorEastAsia"/>
                <w:lang w:val="en-GB" w:eastAsia="zh-CN"/>
              </w:rPr>
              <w:t>T</w:t>
            </w:r>
            <w:r>
              <w:rPr>
                <w:rFonts w:ascii="Arial" w:hAnsi="Arial" w:cs="Arial" w:eastAsiaTheme="minorEastAsia"/>
                <w:lang w:val="en-GB" w:eastAsia="zh-CN"/>
              </w:rPr>
              <w:t>D Tech, Chengdu TD Tech</w:t>
            </w:r>
          </w:p>
        </w:tc>
        <w:tc>
          <w:tcPr>
            <w:tcW w:w="753" w:type="pct"/>
          </w:tcPr>
          <w:p>
            <w:pPr>
              <w:spacing w:after="180"/>
              <w:rPr>
                <w:rFonts w:ascii="Arial" w:hAnsi="Arial" w:cs="Arial" w:eastAsiaTheme="minorEastAsia"/>
                <w:lang w:val="en-GB" w:eastAsia="zh-CN"/>
              </w:rPr>
            </w:pPr>
            <w:r>
              <w:rPr>
                <w:rFonts w:hint="eastAsia" w:ascii="Arial" w:hAnsi="Arial" w:cs="Arial" w:eastAsiaTheme="minorEastAsia"/>
                <w:lang w:val="en-GB" w:eastAsia="zh-CN"/>
              </w:rPr>
              <w:t>N</w:t>
            </w:r>
            <w:r>
              <w:rPr>
                <w:rFonts w:ascii="Arial" w:hAnsi="Arial" w:cs="Arial" w:eastAsiaTheme="minorEastAsia"/>
                <w:lang w:val="en-GB" w:eastAsia="zh-CN"/>
              </w:rPr>
              <w:t>o</w:t>
            </w:r>
          </w:p>
        </w:tc>
        <w:tc>
          <w:tcPr>
            <w:tcW w:w="3063" w:type="pct"/>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eastAsiaTheme="minorEastAsia"/>
                <w:lang w:val="en-GB" w:eastAsia="zh-CN"/>
              </w:rPr>
            </w:pPr>
            <w:r>
              <w:rPr>
                <w:rFonts w:hint="eastAsia" w:ascii="Arial" w:hAnsi="Arial" w:eastAsia="MS Mincho" w:cs="Arial"/>
                <w:lang w:val="en-GB" w:eastAsia="ja-JP"/>
              </w:rPr>
              <w:t>K</w:t>
            </w:r>
            <w:r>
              <w:rPr>
                <w:rFonts w:ascii="Arial" w:hAnsi="Arial" w:eastAsia="MS Mincho" w:cs="Arial"/>
                <w:lang w:val="en-GB" w:eastAsia="ja-JP"/>
              </w:rPr>
              <w:t>yocera</w:t>
            </w:r>
          </w:p>
        </w:tc>
        <w:tc>
          <w:tcPr>
            <w:tcW w:w="753" w:type="pct"/>
          </w:tcPr>
          <w:p>
            <w:pPr>
              <w:spacing w:after="180"/>
              <w:rPr>
                <w:rFonts w:ascii="Arial" w:hAnsi="Arial" w:cs="Arial" w:eastAsiaTheme="minorEastAsia"/>
                <w:lang w:val="en-GB" w:eastAsia="zh-CN"/>
              </w:rPr>
            </w:pPr>
            <w:r>
              <w:rPr>
                <w:rFonts w:hint="eastAsia" w:ascii="Arial" w:hAnsi="Arial" w:eastAsia="MS Mincho" w:cs="Arial"/>
                <w:lang w:val="en-GB" w:eastAsia="ja-JP"/>
              </w:rPr>
              <w:t>Y</w:t>
            </w:r>
            <w:r>
              <w:rPr>
                <w:rFonts w:ascii="Arial" w:hAnsi="Arial" w:eastAsia="MS Mincho" w:cs="Arial"/>
                <w:lang w:val="en-GB" w:eastAsia="ja-JP"/>
              </w:rPr>
              <w:t>es</w:t>
            </w:r>
          </w:p>
        </w:tc>
        <w:tc>
          <w:tcPr>
            <w:tcW w:w="3063" w:type="pct"/>
          </w:tcPr>
          <w:p>
            <w:pPr>
              <w:spacing w:after="180"/>
              <w:rPr>
                <w:rFonts w:ascii="Arial" w:hAnsi="Arial" w:cs="Arial"/>
                <w:lang w:val="en-GB" w:eastAsia="ko-KR"/>
              </w:rPr>
            </w:pPr>
            <w:r>
              <w:rPr>
                <w:rFonts w:ascii="Arial" w:hAnsi="Arial" w:eastAsia="MS Mincho" w:cs="Arial"/>
                <w:lang w:val="en-GB" w:eastAsia="ja-JP"/>
              </w:rPr>
              <w:t xml:space="preserve">We think the additional NOTE, clarifying the background from RAN2 agreements,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eastAsia="MS Mincho" w:cs="Arial"/>
                <w:lang w:val="en-GB" w:eastAsia="ja-JP"/>
              </w:rPr>
            </w:pPr>
            <w:r>
              <w:rPr>
                <w:rFonts w:ascii="Arial" w:hAnsi="Arial" w:eastAsia="MS Mincho" w:cs="Arial"/>
                <w:lang w:val="en-GB" w:eastAsia="ja-JP"/>
              </w:rPr>
              <w:t>Xiaomi</w:t>
            </w:r>
          </w:p>
        </w:tc>
        <w:tc>
          <w:tcPr>
            <w:tcW w:w="753" w:type="pct"/>
          </w:tcPr>
          <w:p>
            <w:pPr>
              <w:spacing w:after="180"/>
              <w:rPr>
                <w:rFonts w:ascii="Arial" w:hAnsi="Arial" w:eastAsia="MS Mincho" w:cs="Arial"/>
                <w:lang w:val="en-GB" w:eastAsia="ja-JP"/>
              </w:rPr>
            </w:pPr>
            <w:r>
              <w:rPr>
                <w:rFonts w:ascii="Arial" w:hAnsi="Arial" w:eastAsia="MS Mincho" w:cs="Arial"/>
                <w:lang w:val="en-GB" w:eastAsia="ja-JP"/>
              </w:rPr>
              <w:t>No strong view</w:t>
            </w:r>
          </w:p>
        </w:tc>
        <w:tc>
          <w:tcPr>
            <w:tcW w:w="3063" w:type="pct"/>
          </w:tcPr>
          <w:p>
            <w:pPr>
              <w:spacing w:after="180"/>
              <w:rPr>
                <w:rFonts w:ascii="Arial" w:hAnsi="Arial" w:eastAsia="MS Mincho"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LGE</w:t>
            </w:r>
          </w:p>
        </w:tc>
        <w:tc>
          <w:tcPr>
            <w:tcW w:w="753" w:type="pct"/>
          </w:tcPr>
          <w:p>
            <w:pPr>
              <w:spacing w:after="180"/>
              <w:rPr>
                <w:rFonts w:ascii="Arial" w:hAnsi="Arial" w:cs="Arial"/>
                <w:lang w:val="en-GB" w:eastAsia="ko-KR"/>
              </w:rPr>
            </w:pPr>
            <w:r>
              <w:rPr>
                <w:rFonts w:ascii="Arial" w:hAnsi="Arial" w:cs="Arial"/>
                <w:lang w:val="en-GB" w:eastAsia="ko-KR"/>
              </w:rPr>
              <w:t>No</w:t>
            </w:r>
          </w:p>
        </w:tc>
        <w:tc>
          <w:tcPr>
            <w:tcW w:w="3063" w:type="pct"/>
          </w:tcPr>
          <w:p>
            <w:pPr>
              <w:spacing w:after="180"/>
              <w:rPr>
                <w:rFonts w:ascii="Arial" w:hAnsi="Arial" w:eastAsia="Malgun Gothic" w:cs="Arial"/>
                <w:lang w:val="en-GB" w:eastAsia="ko-KR"/>
              </w:rPr>
            </w:pPr>
            <w:r>
              <w:rPr>
                <w:rFonts w:ascii="Arial" w:hAnsi="Arial" w:eastAsia="Malgun Gothic" w:cs="Arial"/>
                <w:lang w:val="en-GB" w:eastAsia="ko-KR"/>
              </w:rPr>
              <w:t>T</w:t>
            </w:r>
            <w:r>
              <w:rPr>
                <w:rFonts w:hint="eastAsia" w:ascii="Arial" w:hAnsi="Arial" w:eastAsia="Malgun Gothic" w:cs="Arial"/>
                <w:lang w:val="en-GB" w:eastAsia="ko-KR"/>
              </w:rPr>
              <w:t xml:space="preserve">he </w:t>
            </w:r>
            <w:r>
              <w:rPr>
                <w:rFonts w:ascii="Arial" w:hAnsi="Arial" w:eastAsia="Malgun Gothic" w:cs="Arial"/>
                <w:lang w:val="en-GB" w:eastAsia="ko-KR"/>
              </w:rPr>
              <w:t>prioritization is up to UE implementation so the further clarification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Ericsson</w:t>
            </w:r>
          </w:p>
        </w:tc>
        <w:tc>
          <w:tcPr>
            <w:tcW w:w="753" w:type="pct"/>
          </w:tcPr>
          <w:p>
            <w:pPr>
              <w:spacing w:after="180"/>
              <w:rPr>
                <w:rFonts w:ascii="Arial" w:hAnsi="Arial" w:cs="Arial"/>
                <w:lang w:val="en-GB" w:eastAsia="ko-KR"/>
              </w:rPr>
            </w:pPr>
            <w:r>
              <w:rPr>
                <w:rFonts w:ascii="Arial" w:hAnsi="Arial" w:cs="Arial"/>
                <w:lang w:val="en-GB" w:eastAsia="ko-KR"/>
              </w:rPr>
              <w:t>Yes (proponent)</w:t>
            </w:r>
          </w:p>
        </w:tc>
        <w:tc>
          <w:tcPr>
            <w:tcW w:w="3063" w:type="pct"/>
          </w:tcPr>
          <w:p>
            <w:pPr>
              <w:spacing w:after="180"/>
              <w:rPr>
                <w:rFonts w:ascii="Arial" w:hAnsi="Arial" w:eastAsia="Malgun Gothic" w:cs="Arial"/>
                <w:lang w:val="en-GB" w:eastAsia="ko-KR"/>
              </w:rPr>
            </w:pPr>
            <w:r>
              <w:rPr>
                <w:rFonts w:ascii="Arial" w:hAnsi="Arial" w:eastAsia="Malgun Gothic" w:cs="Arial"/>
                <w:lang w:val="en-GB" w:eastAsia="ko-KR"/>
              </w:rPr>
              <w:t xml:space="preserve">We find the current NOTE difficult to understand what it exactly is trying to say. We did not come up with a TP because we did not understand what the intention of the NOTE was. </w:t>
            </w:r>
          </w:p>
          <w:p>
            <w:pPr>
              <w:spacing w:after="180"/>
              <w:rPr>
                <w:rFonts w:ascii="Arial" w:hAnsi="Arial" w:eastAsia="Malgun Gothic" w:cs="Arial"/>
                <w:lang w:val="en-GB" w:eastAsia="ko-KR"/>
              </w:rPr>
            </w:pPr>
            <w:r>
              <w:rPr>
                <w:rFonts w:ascii="Arial" w:hAnsi="Arial" w:eastAsia="Malgun Gothic" w:cs="Arial"/>
                <w:lang w:val="en-GB" w:eastAsia="ko-KR"/>
              </w:rPr>
              <w:t xml:space="preserve">We find the answer from HW more clear, and would propose to consider such clarification: </w:t>
            </w:r>
          </w:p>
          <w:p>
            <w:pPr>
              <w:spacing w:after="180"/>
              <w:rPr>
                <w:rFonts w:ascii="Arial" w:hAnsi="Arial" w:eastAsia="Malgun Gothic" w:cs="Arial"/>
                <w:lang w:val="en-GB" w:eastAsia="ko-KR"/>
              </w:rPr>
            </w:pPr>
            <w:r>
              <w:rPr>
                <w:rFonts w:eastAsiaTheme="minorEastAsia"/>
                <w:highlight w:val="yellow"/>
                <w:lang w:eastAsia="zh-CN"/>
              </w:rPr>
              <w:t>NOTE 7: It is up to UE implementation</w:t>
            </w:r>
            <w:ins w:id="520" w:author="Ericsson Martin" w:date="2022-05-11T16:00:00Z">
              <w:r>
                <w:rPr>
                  <w:rFonts w:eastAsiaTheme="minorEastAsia"/>
                  <w:highlight w:val="yellow"/>
                  <w:lang w:eastAsia="zh-CN"/>
                </w:rPr>
                <w:t xml:space="preserve"> </w:t>
              </w:r>
            </w:ins>
            <w:del w:id="521" w:author="Ericsson Martin" w:date="2022-05-11T16:00:00Z">
              <w:r>
                <w:rPr>
                  <w:rFonts w:eastAsiaTheme="minorEastAsia"/>
                  <w:highlight w:val="yellow"/>
                  <w:lang w:eastAsia="zh-CN"/>
                </w:rPr>
                <w:delText xml:space="preserve"> </w:delText>
              </w:r>
            </w:del>
            <w:ins w:id="522" w:author="Ericsson Martin" w:date="2022-05-11T16:00:00Z">
              <w:r>
                <w:rPr>
                  <w:rFonts w:eastAsiaTheme="minorEastAsia"/>
                  <w:highlight w:val="yellow"/>
                  <w:lang w:eastAsia="zh-CN"/>
                </w:rPr>
                <w:t>which frequency to select, when the USD provides multiple frequencies for the service the UE is interested in</w:t>
              </w:r>
            </w:ins>
            <w:del w:id="523" w:author="Ericsson Martin" w:date="2022-05-11T16:00:00Z">
              <w:r>
                <w:rPr>
                  <w:rFonts w:eastAsiaTheme="minorEastAsia"/>
                  <w:highlight w:val="yellow"/>
                  <w:lang w:eastAsia="zh-CN"/>
                </w:rPr>
                <w:delText>how to use information in USD to determine whether/how to do the frequency prioritization for specific frequency/frequencies included in USD</w:delText>
              </w:r>
            </w:del>
            <w:r>
              <w:rPr>
                <w:rFonts w:eastAsiaTheme="minorEastAsia"/>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Pr>
          <w:p>
            <w:pPr>
              <w:spacing w:after="180"/>
              <w:rPr>
                <w:rFonts w:ascii="Arial" w:hAnsi="Arial" w:cs="Arial"/>
                <w:lang w:val="en-GB" w:eastAsia="ko-KR"/>
              </w:rPr>
            </w:pPr>
            <w:r>
              <w:rPr>
                <w:rFonts w:ascii="Arial" w:hAnsi="Arial" w:cs="Arial"/>
                <w:lang w:val="en-GB" w:eastAsia="ko-KR"/>
              </w:rPr>
              <w:t>Futurewei</w:t>
            </w:r>
          </w:p>
        </w:tc>
        <w:tc>
          <w:tcPr>
            <w:tcW w:w="753" w:type="pct"/>
          </w:tcPr>
          <w:p>
            <w:pPr>
              <w:spacing w:after="180"/>
              <w:rPr>
                <w:rFonts w:ascii="Arial" w:hAnsi="Arial" w:cs="Arial"/>
                <w:lang w:val="en-GB" w:eastAsia="ko-KR"/>
              </w:rPr>
            </w:pPr>
            <w:r>
              <w:rPr>
                <w:rFonts w:ascii="Arial" w:hAnsi="Arial" w:cs="Arial"/>
                <w:lang w:val="en-GB" w:eastAsia="ko-KR"/>
              </w:rPr>
              <w:t>No strong view</w:t>
            </w:r>
          </w:p>
        </w:tc>
        <w:tc>
          <w:tcPr>
            <w:tcW w:w="3063" w:type="pct"/>
          </w:tcPr>
          <w:p>
            <w:pPr>
              <w:spacing w:after="180"/>
              <w:rPr>
                <w:rFonts w:ascii="Arial" w:hAnsi="Arial" w:eastAsia="Malgun Gothic" w:cs="Arial"/>
                <w:lang w:val="en-GB" w:eastAsia="ko-KR"/>
              </w:rPr>
            </w:pPr>
          </w:p>
        </w:tc>
      </w:tr>
    </w:tbl>
    <w:p>
      <w:pPr>
        <w:rPr>
          <w:rFonts w:eastAsia="宋体"/>
          <w:szCs w:val="20"/>
          <w:lang w:val="en-GB" w:eastAsia="zh-CN"/>
        </w:rPr>
      </w:pPr>
    </w:p>
    <w:p>
      <w:pPr>
        <w:pStyle w:val="4"/>
        <w:tabs>
          <w:tab w:val="left" w:pos="-806"/>
          <w:tab w:val="clear" w:pos="-1374"/>
          <w:tab w:val="clear" w:pos="567"/>
        </w:tabs>
        <w:spacing w:line="240" w:lineRule="auto"/>
        <w:ind w:left="-806" w:firstLine="806"/>
        <w:jc w:val="both"/>
        <w:rPr>
          <w:sz w:val="22"/>
          <w:szCs w:val="22"/>
        </w:rPr>
      </w:pPr>
      <w:r>
        <w:rPr>
          <w:rFonts w:hint="eastAsia"/>
          <w:sz w:val="22"/>
          <w:szCs w:val="22"/>
        </w:rPr>
        <w:t>O</w:t>
      </w:r>
      <w:r>
        <w:rPr>
          <w:sz w:val="22"/>
          <w:szCs w:val="22"/>
        </w:rPr>
        <w:t>ther issues</w:t>
      </w:r>
    </w:p>
    <w:p>
      <w:pPr>
        <w:rPr>
          <w:b/>
          <w:bCs/>
        </w:rPr>
      </w:pPr>
      <w:r>
        <w:rPr>
          <w:rFonts w:ascii="Arial" w:hAnsi="Arial" w:eastAsia="宋体" w:cs="Arial"/>
          <w:b/>
          <w:szCs w:val="20"/>
          <w:lang w:eastAsia="zh-CN"/>
        </w:rPr>
        <w:t>Question 1</w:t>
      </w:r>
      <w:r>
        <w:rPr>
          <w:rFonts w:hint="eastAsia" w:ascii="Arial" w:hAnsi="Arial" w:eastAsia="宋体" w:cs="Arial"/>
          <w:b/>
          <w:szCs w:val="20"/>
          <w:lang w:eastAsia="zh-CN"/>
        </w:rPr>
        <w:t>9</w:t>
      </w:r>
      <w:r>
        <w:rPr>
          <w:rFonts w:ascii="Arial" w:hAnsi="Arial" w:eastAsia="宋体" w:cs="Arial"/>
          <w:b/>
          <w:szCs w:val="20"/>
          <w:lang w:eastAsia="zh-CN"/>
        </w:rPr>
        <w:t xml:space="preserve">: </w:t>
      </w:r>
      <w:r>
        <w:rPr>
          <w:b/>
        </w:rPr>
        <w:t xml:space="preserve">Any other </w:t>
      </w:r>
      <w:r>
        <w:rPr>
          <w:rFonts w:hint="eastAsia" w:eastAsiaTheme="minorEastAsia"/>
          <w:b/>
          <w:lang w:eastAsia="zh-CN"/>
        </w:rPr>
        <w:t xml:space="preserve">CP </w:t>
      </w:r>
      <w:r>
        <w:rPr>
          <w:b/>
        </w:rPr>
        <w:t>open issues</w:t>
      </w:r>
      <w:r>
        <w:rPr>
          <w:b/>
          <w:bCs/>
        </w:rPr>
        <w:t>?</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Company</w:t>
            </w:r>
          </w:p>
        </w:tc>
        <w:tc>
          <w:tcPr>
            <w:tcW w:w="3548" w:type="pct"/>
            <w:tcBorders>
              <w:top w:val="single" w:color="auto" w:sz="4" w:space="0"/>
              <w:left w:val="single" w:color="auto" w:sz="4" w:space="0"/>
              <w:bottom w:val="single" w:color="auto" w:sz="4" w:space="0"/>
              <w:right w:val="single" w:color="auto" w:sz="4" w:space="0"/>
            </w:tcBorders>
          </w:tcPr>
          <w:p>
            <w:pPr>
              <w:spacing w:after="180"/>
              <w:rPr>
                <w:rFonts w:ascii="Arial" w:hAnsi="Arial" w:cs="Arial"/>
                <w:b/>
                <w:lang w:val="en-GB" w:eastAsia="ko-KR"/>
              </w:rPr>
            </w:pPr>
            <w:r>
              <w:rPr>
                <w:rFonts w:ascii="Arial" w:hAnsi="Arial" w:cs="Arial"/>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TD Tech, Chengdu TD Tech</w:t>
            </w:r>
          </w:p>
        </w:tc>
        <w:tc>
          <w:tcPr>
            <w:tcW w:w="3548" w:type="pct"/>
            <w:tcBorders>
              <w:top w:val="single" w:color="auto" w:sz="4" w:space="0"/>
              <w:left w:val="single" w:color="auto" w:sz="4" w:space="0"/>
              <w:bottom w:val="single" w:color="auto" w:sz="4" w:space="0"/>
              <w:right w:val="single" w:color="auto" w:sz="4" w:space="0"/>
            </w:tcBorders>
          </w:tcPr>
          <w:p>
            <w:pPr>
              <w:spacing w:after="180"/>
              <w:rPr>
                <w:rFonts w:ascii="Arial" w:hAnsi="Arial" w:eastAsia="宋体" w:cs="Arial"/>
                <w:lang w:val="en-GB" w:eastAsia="zh-CN"/>
              </w:rPr>
            </w:pPr>
            <w:r>
              <w:rPr>
                <w:rFonts w:ascii="Arial" w:hAnsi="Arial" w:eastAsia="宋体"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c>
          <w:tcPr>
            <w:tcW w:w="3548"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c>
          <w:tcPr>
            <w:tcW w:w="3548" w:type="pct"/>
            <w:tcBorders>
              <w:top w:val="single" w:color="auto" w:sz="4" w:space="0"/>
              <w:left w:val="single" w:color="auto" w:sz="4" w:space="0"/>
              <w:bottom w:val="single" w:color="auto" w:sz="4" w:space="0"/>
              <w:right w:val="single" w:color="auto" w:sz="4" w:space="0"/>
            </w:tcBorders>
          </w:tcPr>
          <w:p>
            <w:pPr>
              <w:spacing w:after="180"/>
              <w:rPr>
                <w:rFonts w:ascii="Arial" w:hAnsi="Arial" w:cs="Arial"/>
                <w:lang w:val="en-GB" w:eastAsia="ko-KR"/>
              </w:rPr>
            </w:pPr>
          </w:p>
        </w:tc>
      </w:tr>
    </w:tbl>
    <w:p>
      <w:pPr>
        <w:rPr>
          <w:rFonts w:eastAsiaTheme="minorEastAsia"/>
          <w:b/>
          <w:bCs/>
          <w:lang w:eastAsia="zh-CN"/>
        </w:rPr>
      </w:pPr>
    </w:p>
    <w:p>
      <w:pPr>
        <w:pStyle w:val="2"/>
        <w:keepLines/>
        <w:pBdr>
          <w:top w:val="single" w:color="auto" w:sz="12" w:space="3"/>
        </w:pBdr>
        <w:spacing w:before="240" w:after="180" w:line="240" w:lineRule="auto"/>
        <w:ind w:left="425" w:hanging="425"/>
        <w:jc w:val="both"/>
      </w:pPr>
      <w:r>
        <w:rPr>
          <w:rFonts w:hint="eastAsia"/>
        </w:rPr>
        <w:t>Summary</w:t>
      </w:r>
    </w:p>
    <w:p>
      <w:pPr>
        <w:rPr>
          <w:rFonts w:eastAsia="Batang" w:cs="Arial"/>
        </w:rPr>
      </w:pPr>
      <w:bookmarkStart w:id="64" w:name="OLE_LINK48"/>
      <w:bookmarkStart w:id="65" w:name="OLE_LINK47"/>
      <w:r>
        <w:rPr>
          <w:rFonts w:eastAsia="Batang" w:cs="Arial"/>
        </w:rPr>
        <w:t>Based on the discussion above, we propose:</w:t>
      </w:r>
    </w:p>
    <w:p>
      <w:pPr>
        <w:pStyle w:val="2"/>
        <w:keepLines/>
        <w:pBdr>
          <w:top w:val="single" w:color="auto" w:sz="12" w:space="3"/>
        </w:pBdr>
        <w:spacing w:before="240" w:after="180" w:line="240" w:lineRule="auto"/>
        <w:ind w:left="425" w:hanging="425"/>
        <w:jc w:val="both"/>
      </w:pPr>
      <w:r>
        <w:t>Reference</w:t>
      </w:r>
      <w:bookmarkEnd w:id="2"/>
      <w:bookmarkEnd w:id="3"/>
      <w:bookmarkEnd w:id="64"/>
      <w:bookmarkEnd w:id="65"/>
    </w:p>
    <w:p>
      <w:pPr>
        <w:adjustRightInd w:val="0"/>
        <w:snapToGrid w:val="0"/>
        <w:spacing w:after="120"/>
        <w:jc w:val="both"/>
        <w:rPr>
          <w:rFonts w:ascii="Arial" w:hAnsi="Arial" w:cs="Arial"/>
          <w:szCs w:val="20"/>
          <w:lang w:eastAsia="ko-KR"/>
        </w:rPr>
      </w:pPr>
      <w:r>
        <w:rPr>
          <w:rFonts w:ascii="Arial" w:hAnsi="Arial" w:cs="Arial"/>
          <w:szCs w:val="20"/>
          <w:lang w:eastAsia="ko-KR"/>
        </w:rPr>
        <w:t xml:space="preserve"> [1] R2-2204669</w:t>
      </w:r>
      <w:r>
        <w:rPr>
          <w:rFonts w:ascii="Arial" w:hAnsi="Arial" w:cs="Arial"/>
          <w:szCs w:val="20"/>
          <w:lang w:eastAsia="ko-KR"/>
        </w:rPr>
        <w:tab/>
      </w:r>
      <w:r>
        <w:rPr>
          <w:rFonts w:ascii="Arial" w:hAnsi="Arial" w:cs="Arial"/>
          <w:szCs w:val="20"/>
          <w:lang w:eastAsia="ko-KR"/>
        </w:rPr>
        <w:t>[C006] Correction to UE Behavior on Group Paging Handling</w:t>
      </w:r>
      <w:r>
        <w:rPr>
          <w:rFonts w:ascii="Arial" w:hAnsi="Arial" w:cs="Arial"/>
          <w:szCs w:val="20"/>
          <w:lang w:eastAsia="ko-KR"/>
        </w:rPr>
        <w:tab/>
      </w:r>
      <w:r>
        <w:rPr>
          <w:rFonts w:ascii="Arial" w:hAnsi="Arial" w:cs="Arial"/>
          <w:szCs w:val="20"/>
          <w:lang w:eastAsia="ko-KR"/>
        </w:rPr>
        <w:t>CATT</w:t>
      </w:r>
      <w:r>
        <w:rPr>
          <w:rFonts w:ascii="Arial" w:hAnsi="Arial" w:cs="Arial"/>
          <w:szCs w:val="20"/>
          <w:lang w:eastAsia="ko-KR"/>
        </w:rPr>
        <w:tab/>
      </w:r>
      <w:r>
        <w:rPr>
          <w:rFonts w:ascii="Arial" w:hAnsi="Arial" w:cs="Arial"/>
          <w:szCs w:val="20"/>
          <w:lang w:eastAsia="ko-KR"/>
        </w:rPr>
        <w:t>CR</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38.331</w:t>
      </w:r>
      <w:r>
        <w:rPr>
          <w:rFonts w:ascii="Arial" w:hAnsi="Arial" w:cs="Arial"/>
          <w:szCs w:val="20"/>
          <w:lang w:eastAsia="ko-KR"/>
        </w:rPr>
        <w:tab/>
      </w:r>
      <w:r>
        <w:rPr>
          <w:rFonts w:ascii="Arial" w:hAnsi="Arial" w:cs="Arial"/>
          <w:szCs w:val="20"/>
          <w:lang w:eastAsia="ko-KR"/>
        </w:rPr>
        <w:t>17.0.0</w:t>
      </w:r>
      <w:r>
        <w:rPr>
          <w:rFonts w:ascii="Arial" w:hAnsi="Arial" w:cs="Arial"/>
          <w:szCs w:val="20"/>
          <w:lang w:eastAsia="ko-KR"/>
        </w:rPr>
        <w:tab/>
      </w:r>
      <w:r>
        <w:rPr>
          <w:rFonts w:ascii="Arial" w:hAnsi="Arial" w:cs="Arial"/>
          <w:szCs w:val="20"/>
          <w:lang w:eastAsia="ko-KR"/>
        </w:rPr>
        <w:t>2991</w:t>
      </w:r>
      <w:r>
        <w:rPr>
          <w:rFonts w:ascii="Arial" w:hAnsi="Arial" w:cs="Arial"/>
          <w:szCs w:val="20"/>
          <w:lang w:eastAsia="ko-KR"/>
        </w:rPr>
        <w:tab/>
      </w:r>
      <w:r>
        <w:rPr>
          <w:rFonts w:ascii="Arial" w:hAnsi="Arial" w:cs="Arial"/>
          <w:szCs w:val="20"/>
          <w:lang w:eastAsia="ko-KR"/>
        </w:rPr>
        <w:t>-</w:t>
      </w:r>
      <w:r>
        <w:rPr>
          <w:rFonts w:ascii="Arial" w:hAnsi="Arial" w:cs="Arial"/>
          <w:szCs w:val="20"/>
          <w:lang w:eastAsia="ko-KR"/>
        </w:rPr>
        <w:tab/>
      </w:r>
      <w:r>
        <w:rPr>
          <w:rFonts w:ascii="Arial" w:hAnsi="Arial" w:cs="Arial"/>
          <w:szCs w:val="20"/>
          <w:lang w:eastAsia="ko-KR"/>
        </w:rPr>
        <w:t>F</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[2] R2-2204827</w:t>
      </w:r>
      <w:r>
        <w:rPr>
          <w:rFonts w:ascii="Arial" w:hAnsi="Arial" w:cs="Arial"/>
          <w:szCs w:val="20"/>
          <w:lang w:eastAsia="ko-KR"/>
        </w:rPr>
        <w:tab/>
      </w:r>
      <w:r>
        <w:rPr>
          <w:rFonts w:ascii="Arial" w:hAnsi="Arial" w:cs="Arial"/>
          <w:szCs w:val="20"/>
          <w:lang w:eastAsia="ko-KR"/>
        </w:rPr>
        <w:t>[V500] Clarification on Group Paging for INACTIVE UE</w:t>
      </w:r>
      <w:r>
        <w:rPr>
          <w:rFonts w:ascii="Arial" w:hAnsi="Arial" w:cs="Arial"/>
          <w:szCs w:val="20"/>
          <w:lang w:eastAsia="ko-KR"/>
        </w:rPr>
        <w:tab/>
      </w:r>
      <w:r>
        <w:rPr>
          <w:rFonts w:ascii="Arial" w:hAnsi="Arial" w:cs="Arial"/>
          <w:szCs w:val="20"/>
          <w:lang w:eastAsia="ko-KR"/>
        </w:rPr>
        <w:t>vivo</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[3] R2-2205749</w:t>
      </w:r>
      <w:r>
        <w:rPr>
          <w:rFonts w:ascii="Arial" w:hAnsi="Arial" w:cs="Arial"/>
          <w:szCs w:val="20"/>
          <w:lang w:eastAsia="ko-KR"/>
        </w:rPr>
        <w:tab/>
      </w:r>
      <w:r>
        <w:rPr>
          <w:rFonts w:ascii="Arial" w:hAnsi="Arial" w:cs="Arial"/>
          <w:szCs w:val="20"/>
          <w:lang w:eastAsia="ko-KR"/>
        </w:rPr>
        <w:t>Multicast session start and Paging</w:t>
      </w:r>
      <w:r>
        <w:rPr>
          <w:rFonts w:ascii="Arial" w:hAnsi="Arial" w:cs="Arial"/>
          <w:szCs w:val="20"/>
          <w:lang w:eastAsia="ko-KR"/>
        </w:rPr>
        <w:tab/>
      </w:r>
      <w:r>
        <w:rPr>
          <w:rFonts w:ascii="Arial" w:hAnsi="Arial" w:cs="Arial"/>
          <w:szCs w:val="20"/>
          <w:lang w:eastAsia="ko-KR"/>
        </w:rPr>
        <w:t>Ericsson</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 xml:space="preserve"> [4] R2-2204670</w:t>
      </w:r>
      <w:r>
        <w:rPr>
          <w:rFonts w:ascii="Arial" w:hAnsi="Arial" w:cs="Arial"/>
          <w:szCs w:val="20"/>
          <w:lang w:eastAsia="ko-KR"/>
        </w:rPr>
        <w:tab/>
      </w:r>
      <w:r>
        <w:rPr>
          <w:rFonts w:ascii="Arial" w:hAnsi="Arial" w:cs="Arial"/>
          <w:szCs w:val="20"/>
          <w:lang w:eastAsia="ko-KR"/>
        </w:rPr>
        <w:t>[C001] Modificaitons towards the MRB ID Change Procedure</w:t>
      </w:r>
      <w:r>
        <w:rPr>
          <w:rFonts w:ascii="Arial" w:hAnsi="Arial" w:cs="Arial"/>
          <w:szCs w:val="20"/>
          <w:lang w:eastAsia="ko-KR"/>
        </w:rPr>
        <w:tab/>
      </w:r>
      <w:r>
        <w:rPr>
          <w:rFonts w:ascii="Arial" w:hAnsi="Arial" w:cs="Arial"/>
          <w:szCs w:val="20"/>
          <w:lang w:eastAsia="ko-KR"/>
        </w:rPr>
        <w:t>CATT</w:t>
      </w:r>
      <w:r>
        <w:rPr>
          <w:rFonts w:ascii="Arial" w:hAnsi="Arial" w:cs="Arial"/>
          <w:szCs w:val="20"/>
          <w:lang w:eastAsia="ko-KR"/>
        </w:rPr>
        <w:tab/>
      </w:r>
      <w:r>
        <w:rPr>
          <w:rFonts w:ascii="Arial" w:hAnsi="Arial" w:cs="Arial"/>
          <w:szCs w:val="20"/>
          <w:lang w:eastAsia="ko-KR"/>
        </w:rPr>
        <w:t>CR</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38.331</w:t>
      </w:r>
      <w:r>
        <w:rPr>
          <w:rFonts w:ascii="Arial" w:hAnsi="Arial" w:cs="Arial"/>
          <w:szCs w:val="20"/>
          <w:lang w:eastAsia="ko-KR"/>
        </w:rPr>
        <w:tab/>
      </w:r>
      <w:r>
        <w:rPr>
          <w:rFonts w:ascii="Arial" w:hAnsi="Arial" w:cs="Arial"/>
          <w:szCs w:val="20"/>
          <w:lang w:eastAsia="ko-KR"/>
        </w:rPr>
        <w:t>17.0.0</w:t>
      </w:r>
      <w:r>
        <w:rPr>
          <w:rFonts w:ascii="Arial" w:hAnsi="Arial" w:cs="Arial"/>
          <w:szCs w:val="20"/>
          <w:lang w:eastAsia="ko-KR"/>
        </w:rPr>
        <w:tab/>
      </w:r>
      <w:r>
        <w:rPr>
          <w:rFonts w:ascii="Arial" w:hAnsi="Arial" w:cs="Arial"/>
          <w:szCs w:val="20"/>
          <w:lang w:eastAsia="ko-KR"/>
        </w:rPr>
        <w:t>2992</w:t>
      </w:r>
      <w:r>
        <w:rPr>
          <w:rFonts w:ascii="Arial" w:hAnsi="Arial" w:cs="Arial"/>
          <w:szCs w:val="20"/>
          <w:lang w:eastAsia="ko-KR"/>
        </w:rPr>
        <w:tab/>
      </w:r>
      <w:r>
        <w:rPr>
          <w:rFonts w:ascii="Arial" w:hAnsi="Arial" w:cs="Arial"/>
          <w:szCs w:val="20"/>
          <w:lang w:eastAsia="ko-KR"/>
        </w:rPr>
        <w:t>-</w:t>
      </w:r>
      <w:r>
        <w:rPr>
          <w:rFonts w:ascii="Arial" w:hAnsi="Arial" w:cs="Arial"/>
          <w:szCs w:val="20"/>
          <w:lang w:eastAsia="ko-KR"/>
        </w:rPr>
        <w:tab/>
      </w:r>
      <w:r>
        <w:rPr>
          <w:rFonts w:ascii="Arial" w:hAnsi="Arial" w:cs="Arial"/>
          <w:szCs w:val="20"/>
          <w:lang w:eastAsia="ko-KR"/>
        </w:rPr>
        <w:t>F</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[5] R2-2204828</w:t>
      </w:r>
      <w:r>
        <w:rPr>
          <w:rFonts w:ascii="Arial" w:hAnsi="Arial" w:cs="Arial"/>
          <w:szCs w:val="20"/>
          <w:lang w:eastAsia="ko-KR"/>
        </w:rPr>
        <w:tab/>
      </w:r>
      <w:r>
        <w:rPr>
          <w:rFonts w:ascii="Arial" w:hAnsi="Arial" w:cs="Arial"/>
          <w:szCs w:val="20"/>
          <w:lang w:eastAsia="ko-KR"/>
        </w:rPr>
        <w:t>[V503][V504][V508] Correction on MRB Handling</w:t>
      </w:r>
      <w:r>
        <w:rPr>
          <w:rFonts w:ascii="Arial" w:hAnsi="Arial" w:cs="Arial"/>
          <w:szCs w:val="20"/>
          <w:lang w:eastAsia="ko-KR"/>
        </w:rPr>
        <w:tab/>
      </w:r>
      <w:r>
        <w:rPr>
          <w:rFonts w:ascii="Arial" w:hAnsi="Arial" w:cs="Arial"/>
          <w:szCs w:val="20"/>
          <w:lang w:eastAsia="ko-KR"/>
        </w:rPr>
        <w:t>vivo</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[6] R2-2205249</w:t>
      </w:r>
      <w:r>
        <w:rPr>
          <w:rFonts w:ascii="Arial" w:hAnsi="Arial" w:cs="Arial"/>
          <w:szCs w:val="20"/>
          <w:lang w:eastAsia="ko-KR"/>
        </w:rPr>
        <w:tab/>
      </w:r>
      <w:r>
        <w:rPr>
          <w:rFonts w:ascii="Arial" w:hAnsi="Arial" w:cs="Arial"/>
          <w:szCs w:val="20"/>
          <w:lang w:eastAsia="ko-KR"/>
        </w:rPr>
        <w:t>[V503][H002] MRB identity change procedural text issue</w:t>
      </w:r>
      <w:r>
        <w:rPr>
          <w:rFonts w:ascii="Arial" w:hAnsi="Arial" w:cs="Arial"/>
          <w:szCs w:val="20"/>
          <w:lang w:eastAsia="ko-KR"/>
        </w:rPr>
        <w:tab/>
      </w:r>
      <w:r>
        <w:rPr>
          <w:rFonts w:ascii="Arial" w:hAnsi="Arial" w:cs="Arial"/>
          <w:szCs w:val="20"/>
          <w:lang w:eastAsia="ko-KR"/>
        </w:rPr>
        <w:t>Nokia, Nokia Shanghai Bell</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r>
        <w:rPr>
          <w:rFonts w:ascii="Arial" w:hAnsi="Arial" w:cs="Arial"/>
          <w:szCs w:val="20"/>
          <w:lang w:eastAsia="ko-KR"/>
        </w:rPr>
        <w:tab/>
      </w:r>
      <w:r>
        <w:rPr>
          <w:rFonts w:ascii="Arial" w:hAnsi="Arial" w:cs="Arial"/>
          <w:szCs w:val="20"/>
          <w:lang w:eastAsia="ko-KR"/>
        </w:rPr>
        <w:t>Late</w:t>
      </w:r>
    </w:p>
    <w:p>
      <w:pPr>
        <w:adjustRightInd w:val="0"/>
        <w:snapToGrid w:val="0"/>
        <w:spacing w:after="120"/>
        <w:jc w:val="both"/>
        <w:rPr>
          <w:rFonts w:ascii="Arial" w:hAnsi="Arial" w:cs="Arial"/>
          <w:szCs w:val="20"/>
          <w:lang w:eastAsia="ko-KR"/>
        </w:rPr>
      </w:pPr>
      <w:r>
        <w:rPr>
          <w:rFonts w:ascii="Arial" w:hAnsi="Arial" w:cs="Arial"/>
          <w:szCs w:val="20"/>
          <w:lang w:eastAsia="ko-KR"/>
        </w:rPr>
        <w:t>[7] R2-2205632</w:t>
      </w:r>
      <w:r>
        <w:rPr>
          <w:rFonts w:ascii="Arial" w:hAnsi="Arial" w:cs="Arial"/>
          <w:szCs w:val="20"/>
          <w:lang w:eastAsia="ko-KR"/>
        </w:rPr>
        <w:tab/>
      </w:r>
      <w:r>
        <w:rPr>
          <w:rFonts w:ascii="Arial" w:hAnsi="Arial" w:cs="Arial"/>
          <w:szCs w:val="20"/>
          <w:lang w:eastAsia="ko-KR"/>
        </w:rPr>
        <w:t>[C001, H002, v503, Z609] MRB ID scope and its modification on the fly</w:t>
      </w:r>
      <w:r>
        <w:rPr>
          <w:rFonts w:ascii="Arial" w:hAnsi="Arial" w:cs="Arial"/>
          <w:szCs w:val="20"/>
          <w:lang w:eastAsia="ko-KR"/>
        </w:rPr>
        <w:tab/>
      </w:r>
      <w:r>
        <w:rPr>
          <w:rFonts w:ascii="Arial" w:hAnsi="Arial" w:cs="Arial"/>
          <w:szCs w:val="20"/>
          <w:lang w:eastAsia="ko-KR"/>
        </w:rPr>
        <w:t>ZTE, Sanechips</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 xml:space="preserve"> [8] R2-2206123</w:t>
      </w:r>
      <w:r>
        <w:rPr>
          <w:rFonts w:ascii="Arial" w:hAnsi="Arial" w:cs="Arial"/>
          <w:szCs w:val="20"/>
          <w:lang w:eastAsia="ko-KR"/>
        </w:rPr>
        <w:tab/>
      </w:r>
      <w:r>
        <w:rPr>
          <w:rFonts w:ascii="Arial" w:hAnsi="Arial" w:cs="Arial"/>
          <w:szCs w:val="20"/>
          <w:lang w:eastAsia="ko-KR"/>
        </w:rPr>
        <w:t>Corrections for GroupConfig structure (RIL: H091)</w:t>
      </w:r>
      <w:r>
        <w:rPr>
          <w:rFonts w:ascii="Arial" w:hAnsi="Arial" w:cs="Arial"/>
          <w:szCs w:val="20"/>
          <w:lang w:eastAsia="ko-KR"/>
        </w:rPr>
        <w:tab/>
      </w:r>
      <w:r>
        <w:rPr>
          <w:rFonts w:ascii="Arial" w:hAnsi="Arial" w:cs="Arial"/>
          <w:szCs w:val="20"/>
          <w:lang w:eastAsia="ko-KR"/>
        </w:rPr>
        <w:t>Huawei, HiSilicon</w:t>
      </w:r>
      <w:r>
        <w:rPr>
          <w:rFonts w:ascii="Arial" w:hAnsi="Arial" w:cs="Arial"/>
          <w:szCs w:val="20"/>
          <w:lang w:eastAsia="ko-KR"/>
        </w:rPr>
        <w:tab/>
      </w:r>
      <w:r>
        <w:rPr>
          <w:rFonts w:ascii="Arial" w:hAnsi="Arial" w:cs="Arial"/>
          <w:szCs w:val="20"/>
          <w:lang w:eastAsia="ko-KR"/>
        </w:rPr>
        <w:t>draftCR</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38.331</w:t>
      </w:r>
      <w:r>
        <w:rPr>
          <w:rFonts w:ascii="Arial" w:hAnsi="Arial" w:cs="Arial"/>
          <w:szCs w:val="20"/>
          <w:lang w:eastAsia="ko-KR"/>
        </w:rPr>
        <w:tab/>
      </w:r>
      <w:r>
        <w:rPr>
          <w:rFonts w:ascii="Arial" w:hAnsi="Arial" w:cs="Arial"/>
          <w:szCs w:val="20"/>
          <w:lang w:eastAsia="ko-KR"/>
        </w:rPr>
        <w:t>17.0.0</w:t>
      </w:r>
      <w:r>
        <w:rPr>
          <w:rFonts w:ascii="Arial" w:hAnsi="Arial" w:cs="Arial"/>
          <w:szCs w:val="20"/>
          <w:lang w:eastAsia="ko-KR"/>
        </w:rPr>
        <w:tab/>
      </w:r>
      <w:r>
        <w:rPr>
          <w:rFonts w:ascii="Arial" w:hAnsi="Arial" w:cs="Arial"/>
          <w:szCs w:val="20"/>
          <w:lang w:eastAsia="ko-KR"/>
        </w:rPr>
        <w:t>F</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 xml:space="preserve">[9] </w:t>
      </w:r>
      <w:r>
        <w:fldChar w:fldCharType="begin"/>
      </w:r>
      <w:r>
        <w:instrText xml:space="preserve"> HYPERLINK "https://www.3gpp.org/ftp/tsg_ran/WG2_RL2//TSGR2_118-e/Docs/R2-2205626.zip" </w:instrText>
      </w:r>
      <w:r>
        <w:fldChar w:fldCharType="separate"/>
      </w:r>
      <w:r>
        <w:rPr>
          <w:rStyle w:val="41"/>
          <w:rFonts w:ascii="Arial" w:hAnsi="Arial" w:cs="Arial"/>
          <w:szCs w:val="20"/>
          <w:lang w:eastAsia="ko-KR"/>
        </w:rPr>
        <w:t>R2-2205626</w:t>
      </w:r>
      <w:r>
        <w:rPr>
          <w:rStyle w:val="41"/>
          <w:rFonts w:ascii="Arial" w:hAnsi="Arial" w:cs="Arial"/>
          <w:szCs w:val="20"/>
          <w:lang w:eastAsia="ko-KR"/>
        </w:rPr>
        <w:fldChar w:fldCharType="end"/>
      </w:r>
      <w:r>
        <w:rPr>
          <w:rFonts w:ascii="Arial" w:hAnsi="Arial" w:cs="Arial"/>
          <w:szCs w:val="20"/>
          <w:lang w:eastAsia="ko-KR"/>
        </w:rPr>
        <w:tab/>
      </w:r>
      <w:r>
        <w:rPr>
          <w:rFonts w:ascii="Arial" w:hAnsi="Arial" w:cs="Arial"/>
          <w:szCs w:val="20"/>
          <w:lang w:eastAsia="ko-KR"/>
        </w:rPr>
        <w:t>[H001, H005, Z608, C005] Discussion on multicast MRB and DRB in RRC</w:t>
      </w:r>
      <w:r>
        <w:rPr>
          <w:rFonts w:ascii="Arial" w:hAnsi="Arial" w:cs="Arial"/>
          <w:szCs w:val="20"/>
          <w:lang w:eastAsia="ko-KR"/>
        </w:rPr>
        <w:tab/>
      </w:r>
      <w:r>
        <w:rPr>
          <w:rFonts w:ascii="Arial" w:hAnsi="Arial" w:cs="Arial"/>
          <w:szCs w:val="20"/>
          <w:lang w:eastAsia="ko-KR"/>
        </w:rPr>
        <w:t>ZTE, Sanechips</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 xml:space="preserve"> [10] R2-2206124</w:t>
      </w:r>
      <w:r>
        <w:rPr>
          <w:rFonts w:ascii="Arial" w:hAnsi="Arial" w:cs="Arial"/>
          <w:szCs w:val="20"/>
          <w:lang w:eastAsia="ko-KR"/>
        </w:rPr>
        <w:tab/>
      </w:r>
      <w:r>
        <w:rPr>
          <w:rFonts w:ascii="Arial" w:hAnsi="Arial" w:cs="Arial"/>
          <w:szCs w:val="20"/>
          <w:lang w:eastAsia="ko-KR"/>
        </w:rPr>
        <w:t>Draft LS on AS-NAS layer interactions for MBS</w:t>
      </w:r>
      <w:r>
        <w:rPr>
          <w:rFonts w:ascii="Arial" w:hAnsi="Arial" w:cs="Arial"/>
          <w:szCs w:val="20"/>
          <w:lang w:eastAsia="ko-KR"/>
        </w:rPr>
        <w:tab/>
      </w:r>
      <w:r>
        <w:rPr>
          <w:rFonts w:ascii="Arial" w:hAnsi="Arial" w:cs="Arial"/>
          <w:szCs w:val="20"/>
          <w:lang w:eastAsia="ko-KR"/>
        </w:rPr>
        <w:t>Huawei, HiSilicon</w:t>
      </w:r>
      <w:r>
        <w:rPr>
          <w:rFonts w:ascii="Arial" w:hAnsi="Arial" w:cs="Arial"/>
          <w:szCs w:val="20"/>
          <w:lang w:eastAsia="ko-KR"/>
        </w:rPr>
        <w:tab/>
      </w:r>
      <w:r>
        <w:rPr>
          <w:rFonts w:ascii="Arial" w:hAnsi="Arial" w:cs="Arial"/>
          <w:szCs w:val="20"/>
          <w:lang w:eastAsia="ko-KR"/>
        </w:rPr>
        <w:t>LS out</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[11] R2-2204830</w:t>
      </w:r>
      <w:r>
        <w:rPr>
          <w:rFonts w:ascii="Arial" w:hAnsi="Arial" w:cs="Arial"/>
          <w:szCs w:val="20"/>
          <w:lang w:eastAsia="ko-KR"/>
        </w:rPr>
        <w:tab/>
      </w:r>
      <w:r>
        <w:rPr>
          <w:rFonts w:ascii="Arial" w:hAnsi="Arial" w:cs="Arial"/>
          <w:szCs w:val="20"/>
          <w:lang w:eastAsia="ko-KR"/>
        </w:rPr>
        <w:t>[V533] Correction on Logical Channel Setup for PTM Transmission</w:t>
      </w:r>
      <w:r>
        <w:rPr>
          <w:rFonts w:ascii="Arial" w:hAnsi="Arial" w:cs="Arial"/>
          <w:szCs w:val="20"/>
          <w:lang w:eastAsia="ko-KR"/>
        </w:rPr>
        <w:tab/>
      </w:r>
      <w:r>
        <w:rPr>
          <w:rFonts w:ascii="Arial" w:hAnsi="Arial" w:cs="Arial"/>
          <w:szCs w:val="20"/>
          <w:lang w:eastAsia="ko-KR"/>
        </w:rPr>
        <w:t>vivo</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[12] R2-2205627</w:t>
      </w:r>
      <w:r>
        <w:rPr>
          <w:rFonts w:ascii="Arial" w:hAnsi="Arial" w:cs="Arial"/>
          <w:szCs w:val="20"/>
          <w:lang w:eastAsia="ko-KR"/>
        </w:rPr>
        <w:tab/>
      </w:r>
      <w:r>
        <w:rPr>
          <w:rFonts w:ascii="Arial" w:hAnsi="Arial" w:cs="Arial"/>
          <w:szCs w:val="20"/>
          <w:lang w:eastAsia="ko-KR"/>
        </w:rPr>
        <w:t>Miscellaneous correction to TS 38331</w:t>
      </w:r>
      <w:r>
        <w:rPr>
          <w:rFonts w:ascii="Arial" w:hAnsi="Arial" w:cs="Arial"/>
          <w:szCs w:val="20"/>
          <w:lang w:eastAsia="ko-KR"/>
        </w:rPr>
        <w:tab/>
      </w:r>
      <w:r>
        <w:rPr>
          <w:rFonts w:ascii="Arial" w:hAnsi="Arial" w:cs="Arial"/>
          <w:szCs w:val="20"/>
          <w:lang w:eastAsia="ko-KR"/>
        </w:rPr>
        <w:t>ZTE, Sanechips</w:t>
      </w:r>
      <w:r>
        <w:rPr>
          <w:rFonts w:ascii="Arial" w:hAnsi="Arial" w:cs="Arial"/>
          <w:szCs w:val="20"/>
          <w:lang w:eastAsia="ko-KR"/>
        </w:rPr>
        <w:tab/>
      </w:r>
      <w:r>
        <w:rPr>
          <w:rFonts w:ascii="Arial" w:hAnsi="Arial" w:cs="Arial"/>
          <w:szCs w:val="20"/>
          <w:lang w:eastAsia="ko-KR"/>
        </w:rPr>
        <w:t>CR</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38.331</w:t>
      </w:r>
      <w:r>
        <w:rPr>
          <w:rFonts w:ascii="Arial" w:hAnsi="Arial" w:cs="Arial"/>
          <w:szCs w:val="20"/>
          <w:lang w:eastAsia="ko-KR"/>
        </w:rPr>
        <w:tab/>
      </w:r>
      <w:r>
        <w:rPr>
          <w:rFonts w:ascii="Arial" w:hAnsi="Arial" w:cs="Arial"/>
          <w:szCs w:val="20"/>
          <w:lang w:eastAsia="ko-KR"/>
        </w:rPr>
        <w:t>17.0.0</w:t>
      </w:r>
      <w:r>
        <w:rPr>
          <w:rFonts w:ascii="Arial" w:hAnsi="Arial" w:cs="Arial"/>
          <w:szCs w:val="20"/>
          <w:lang w:eastAsia="ko-KR"/>
        </w:rPr>
        <w:tab/>
      </w:r>
      <w:r>
        <w:rPr>
          <w:rFonts w:ascii="Arial" w:hAnsi="Arial" w:cs="Arial"/>
          <w:szCs w:val="20"/>
          <w:lang w:eastAsia="ko-KR"/>
        </w:rPr>
        <w:t>3106</w:t>
      </w:r>
      <w:r>
        <w:rPr>
          <w:rFonts w:ascii="Arial" w:hAnsi="Arial" w:cs="Arial"/>
          <w:szCs w:val="20"/>
          <w:lang w:eastAsia="ko-KR"/>
        </w:rPr>
        <w:tab/>
      </w:r>
      <w:r>
        <w:rPr>
          <w:rFonts w:ascii="Arial" w:hAnsi="Arial" w:cs="Arial"/>
          <w:szCs w:val="20"/>
          <w:lang w:eastAsia="ko-KR"/>
        </w:rPr>
        <w:t>-</w:t>
      </w:r>
      <w:r>
        <w:rPr>
          <w:rFonts w:ascii="Arial" w:hAnsi="Arial" w:cs="Arial"/>
          <w:szCs w:val="20"/>
          <w:lang w:eastAsia="ko-KR"/>
        </w:rPr>
        <w:tab/>
      </w:r>
      <w:r>
        <w:rPr>
          <w:rFonts w:ascii="Arial" w:hAnsi="Arial" w:cs="Arial"/>
          <w:szCs w:val="20"/>
          <w:lang w:eastAsia="ko-KR"/>
        </w:rPr>
        <w:t>F</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 xml:space="preserve"> [13] R2-2204668</w:t>
      </w:r>
      <w:r>
        <w:rPr>
          <w:rFonts w:ascii="Arial" w:hAnsi="Arial" w:cs="Arial"/>
          <w:szCs w:val="20"/>
          <w:lang w:eastAsia="ko-KR"/>
        </w:rPr>
        <w:tab/>
      </w:r>
      <w:r>
        <w:rPr>
          <w:rFonts w:ascii="Arial" w:hAnsi="Arial" w:cs="Arial"/>
          <w:szCs w:val="20"/>
          <w:lang w:eastAsia="ko-KR"/>
        </w:rPr>
        <w:t>Correction to 38.304 for MBS</w:t>
      </w:r>
      <w:r>
        <w:rPr>
          <w:rFonts w:ascii="Arial" w:hAnsi="Arial" w:cs="Arial"/>
          <w:szCs w:val="20"/>
          <w:lang w:eastAsia="ko-KR"/>
        </w:rPr>
        <w:tab/>
      </w:r>
      <w:r>
        <w:rPr>
          <w:rFonts w:ascii="Arial" w:hAnsi="Arial" w:cs="Arial"/>
          <w:szCs w:val="20"/>
          <w:lang w:eastAsia="ko-KR"/>
        </w:rPr>
        <w:t>CATT, CBN</w:t>
      </w:r>
      <w:r>
        <w:rPr>
          <w:rFonts w:ascii="Arial" w:hAnsi="Arial" w:cs="Arial"/>
          <w:szCs w:val="20"/>
          <w:lang w:eastAsia="ko-KR"/>
        </w:rPr>
        <w:tab/>
      </w:r>
      <w:r>
        <w:rPr>
          <w:rFonts w:ascii="Arial" w:hAnsi="Arial" w:cs="Arial"/>
          <w:szCs w:val="20"/>
          <w:lang w:eastAsia="ko-KR"/>
        </w:rPr>
        <w:t>CR</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38.304</w:t>
      </w:r>
      <w:r>
        <w:rPr>
          <w:rFonts w:ascii="Arial" w:hAnsi="Arial" w:cs="Arial"/>
          <w:szCs w:val="20"/>
          <w:lang w:eastAsia="ko-KR"/>
        </w:rPr>
        <w:tab/>
      </w:r>
      <w:r>
        <w:rPr>
          <w:rFonts w:ascii="Arial" w:hAnsi="Arial" w:cs="Arial"/>
          <w:szCs w:val="20"/>
          <w:lang w:eastAsia="ko-KR"/>
        </w:rPr>
        <w:t>17.0.0</w:t>
      </w:r>
      <w:r>
        <w:rPr>
          <w:rFonts w:ascii="Arial" w:hAnsi="Arial" w:cs="Arial"/>
          <w:szCs w:val="20"/>
          <w:lang w:eastAsia="ko-KR"/>
        </w:rPr>
        <w:tab/>
      </w:r>
      <w:r>
        <w:rPr>
          <w:rFonts w:ascii="Arial" w:hAnsi="Arial" w:cs="Arial"/>
          <w:szCs w:val="20"/>
          <w:lang w:eastAsia="ko-KR"/>
        </w:rPr>
        <w:t>0237</w:t>
      </w:r>
      <w:r>
        <w:rPr>
          <w:rFonts w:ascii="Arial" w:hAnsi="Arial" w:cs="Arial"/>
          <w:szCs w:val="20"/>
          <w:lang w:eastAsia="ko-KR"/>
        </w:rPr>
        <w:tab/>
      </w:r>
      <w:r>
        <w:rPr>
          <w:rFonts w:ascii="Arial" w:hAnsi="Arial" w:cs="Arial"/>
          <w:szCs w:val="20"/>
          <w:lang w:eastAsia="ko-KR"/>
        </w:rPr>
        <w:t>-</w:t>
      </w:r>
      <w:r>
        <w:rPr>
          <w:rFonts w:ascii="Arial" w:hAnsi="Arial" w:cs="Arial"/>
          <w:szCs w:val="20"/>
          <w:lang w:eastAsia="ko-KR"/>
        </w:rPr>
        <w:tab/>
      </w:r>
      <w:r>
        <w:rPr>
          <w:rFonts w:ascii="Arial" w:hAnsi="Arial" w:cs="Arial"/>
          <w:szCs w:val="20"/>
          <w:lang w:eastAsia="ko-KR"/>
        </w:rPr>
        <w:t>F</w:t>
      </w:r>
      <w:r>
        <w:rPr>
          <w:rFonts w:ascii="Arial" w:hAnsi="Arial" w:cs="Arial"/>
          <w:szCs w:val="20"/>
          <w:lang w:eastAsia="ko-KR"/>
        </w:rPr>
        <w:tab/>
      </w:r>
      <w:r>
        <w:rPr>
          <w:rFonts w:ascii="Arial" w:hAnsi="Arial" w:cs="Arial"/>
          <w:szCs w:val="20"/>
          <w:lang w:eastAsia="ko-KR"/>
        </w:rPr>
        <w:t>NR_MBS-Core</w:t>
      </w:r>
    </w:p>
    <w:p>
      <w:pPr>
        <w:adjustRightInd w:val="0"/>
        <w:snapToGrid w:val="0"/>
        <w:spacing w:after="120"/>
        <w:jc w:val="both"/>
        <w:rPr>
          <w:rFonts w:ascii="Arial" w:hAnsi="Arial" w:cs="Arial"/>
          <w:szCs w:val="20"/>
          <w:lang w:eastAsia="ko-KR"/>
        </w:rPr>
      </w:pPr>
      <w:r>
        <w:rPr>
          <w:rFonts w:ascii="Arial" w:hAnsi="Arial" w:cs="Arial"/>
          <w:szCs w:val="20"/>
          <w:lang w:eastAsia="ko-KR"/>
        </w:rPr>
        <w:t>[14] R2-2205745</w:t>
      </w:r>
      <w:r>
        <w:rPr>
          <w:rFonts w:ascii="Arial" w:hAnsi="Arial" w:cs="Arial"/>
          <w:szCs w:val="20"/>
          <w:lang w:eastAsia="ko-KR"/>
        </w:rPr>
        <w:tab/>
      </w:r>
      <w:r>
        <w:rPr>
          <w:rFonts w:ascii="Arial" w:hAnsi="Arial" w:cs="Arial"/>
          <w:szCs w:val="20"/>
          <w:lang w:eastAsia="ko-KR"/>
        </w:rPr>
        <w:t>Frequency prioritization</w:t>
      </w:r>
      <w:r>
        <w:rPr>
          <w:rFonts w:ascii="Arial" w:hAnsi="Arial" w:cs="Arial"/>
          <w:szCs w:val="20"/>
          <w:lang w:eastAsia="ko-KR"/>
        </w:rPr>
        <w:tab/>
      </w:r>
      <w:r>
        <w:rPr>
          <w:rFonts w:ascii="Arial" w:hAnsi="Arial" w:cs="Arial"/>
          <w:szCs w:val="20"/>
          <w:lang w:eastAsia="ko-KR"/>
        </w:rPr>
        <w:t>Ericsson</w:t>
      </w:r>
      <w:r>
        <w:rPr>
          <w:rFonts w:ascii="Arial" w:hAnsi="Arial" w:cs="Arial"/>
          <w:szCs w:val="20"/>
          <w:lang w:eastAsia="ko-KR"/>
        </w:rPr>
        <w:tab/>
      </w:r>
      <w:r>
        <w:rPr>
          <w:rFonts w:ascii="Arial" w:hAnsi="Arial" w:cs="Arial"/>
          <w:szCs w:val="20"/>
          <w:lang w:eastAsia="ko-KR"/>
        </w:rPr>
        <w:t>discussion</w:t>
      </w:r>
      <w:r>
        <w:rPr>
          <w:rFonts w:ascii="Arial" w:hAnsi="Arial" w:cs="Arial"/>
          <w:szCs w:val="20"/>
          <w:lang w:eastAsia="ko-KR"/>
        </w:rPr>
        <w:tab/>
      </w:r>
      <w:r>
        <w:rPr>
          <w:rFonts w:ascii="Arial" w:hAnsi="Arial" w:cs="Arial"/>
          <w:szCs w:val="20"/>
          <w:lang w:eastAsia="ko-KR"/>
        </w:rPr>
        <w:t>Rel-17</w:t>
      </w:r>
      <w:r>
        <w:rPr>
          <w:rFonts w:ascii="Arial" w:hAnsi="Arial" w:cs="Arial"/>
          <w:szCs w:val="20"/>
          <w:lang w:eastAsia="ko-KR"/>
        </w:rPr>
        <w:tab/>
      </w:r>
      <w:r>
        <w:rPr>
          <w:rFonts w:ascii="Arial" w:hAnsi="Arial" w:cs="Arial"/>
          <w:szCs w:val="20"/>
          <w:lang w:eastAsia="ko-KR"/>
        </w:rPr>
        <w:t>NR_MBS-Core</w:t>
      </w:r>
    </w:p>
    <w:p>
      <w:pPr>
        <w:pStyle w:val="3"/>
        <w:spacing w:before="120" w:beforeLines="50" w:line="240" w:lineRule="auto"/>
        <w:rPr>
          <w:rFonts w:eastAsiaTheme="minorEastAsia"/>
          <w:lang w:eastAsia="zh-CN"/>
        </w:rPr>
      </w:pPr>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思源宋體 SemiBold"/>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2552"/>
      </w:tabs>
      <w:spacing w:after="0" w:line="240" w:lineRule="auto"/>
      <w:rPr>
        <w:rFonts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75349"/>
    <w:multiLevelType w:val="multilevel"/>
    <w:tmpl w:val="1E375349"/>
    <w:lvl w:ilvl="0" w:tentative="0">
      <w:start w:val="1"/>
      <w:numFmt w:val="decimal"/>
      <w:lvlText w:val="%1&gt;"/>
      <w:lvlJc w:val="left"/>
      <w:pPr>
        <w:ind w:left="927" w:hanging="360"/>
      </w:pPr>
      <w:rPr>
        <w:i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22D21819"/>
    <w:multiLevelType w:val="multilevel"/>
    <w:tmpl w:val="22D21819"/>
    <w:lvl w:ilvl="0" w:tentative="0">
      <w:start w:val="1"/>
      <w:numFmt w:val="bullet"/>
      <w:pStyle w:val="106"/>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4670B44"/>
    <w:multiLevelType w:val="multilevel"/>
    <w:tmpl w:val="34670B44"/>
    <w:lvl w:ilvl="0" w:tentative="0">
      <w:start w:val="3"/>
      <w:numFmt w:val="decimal"/>
      <w:lvlText w:val="%1&gt;"/>
      <w:lvlJc w:val="left"/>
      <w:pPr>
        <w:ind w:left="1605" w:hanging="405"/>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3">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A55685D"/>
    <w:multiLevelType w:val="singleLevel"/>
    <w:tmpl w:val="4A55685D"/>
    <w:lvl w:ilvl="0" w:tentative="0">
      <w:start w:val="1"/>
      <w:numFmt w:val="bullet"/>
      <w:pStyle w:val="74"/>
      <w:lvlText w:val=""/>
      <w:lvlJc w:val="left"/>
      <w:pPr>
        <w:tabs>
          <w:tab w:val="left" w:pos="992"/>
        </w:tabs>
        <w:ind w:left="992" w:hanging="425"/>
      </w:pPr>
      <w:rPr>
        <w:rFonts w:hint="default" w:ascii="Symbol" w:hAnsi="Symbol"/>
      </w:rPr>
    </w:lvl>
  </w:abstractNum>
  <w:abstractNum w:abstractNumId="5">
    <w:nsid w:val="4C161A2E"/>
    <w:multiLevelType w:val="multilevel"/>
    <w:tmpl w:val="4C161A2E"/>
    <w:lvl w:ilvl="0" w:tentative="0">
      <w:start w:val="1"/>
      <w:numFmt w:val="decimal"/>
      <w:lvlText w:val="%1."/>
      <w:lvlJc w:val="left"/>
      <w:pPr>
        <w:ind w:left="460" w:hanging="360"/>
      </w:p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6">
    <w:nsid w:val="4FC90E40"/>
    <w:multiLevelType w:val="multilevel"/>
    <w:tmpl w:val="4FC90E40"/>
    <w:lvl w:ilvl="0" w:tentative="0">
      <w:start w:val="3"/>
      <w:numFmt w:val="decimal"/>
      <w:lvlText w:val="%1&gt;"/>
      <w:lvlJc w:val="left"/>
      <w:pPr>
        <w:ind w:left="1605" w:hanging="405"/>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7">
    <w:nsid w:val="521F44A7"/>
    <w:multiLevelType w:val="multilevel"/>
    <w:tmpl w:val="521F44A7"/>
    <w:lvl w:ilvl="0" w:tentative="0">
      <w:start w:val="1"/>
      <w:numFmt w:val="bullet"/>
      <w:pStyle w:val="12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76C0DCA"/>
    <w:multiLevelType w:val="multilevel"/>
    <w:tmpl w:val="576C0DCA"/>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8B86086"/>
    <w:multiLevelType w:val="multilevel"/>
    <w:tmpl w:val="58B860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F1912B1"/>
    <w:multiLevelType w:val="multilevel"/>
    <w:tmpl w:val="5F1912B1"/>
    <w:lvl w:ilvl="0" w:tentative="0">
      <w:start w:val="1"/>
      <w:numFmt w:val="bullet"/>
      <w:pStyle w:val="89"/>
      <w:lvlText w:val=""/>
      <w:lvlJc w:val="left"/>
      <w:pPr>
        <w:ind w:left="720" w:hanging="360"/>
      </w:pPr>
      <w:rPr>
        <w:rFonts w:hint="default" w:ascii="Symbol" w:hAnsi="Symbol"/>
      </w:rPr>
    </w:lvl>
    <w:lvl w:ilvl="1" w:tentative="0">
      <w:start w:val="1"/>
      <w:numFmt w:val="bullet"/>
      <w:pStyle w:val="91"/>
      <w:lvlText w:val="o"/>
      <w:lvlJc w:val="left"/>
      <w:pPr>
        <w:ind w:left="1440" w:hanging="360"/>
      </w:pPr>
      <w:rPr>
        <w:rFonts w:hint="default" w:ascii="Courier New" w:hAnsi="Courier New" w:cs="Courier New"/>
      </w:rPr>
    </w:lvl>
    <w:lvl w:ilvl="2" w:tentative="0">
      <w:start w:val="1"/>
      <w:numFmt w:val="bullet"/>
      <w:pStyle w:val="93"/>
      <w:lvlText w:val=""/>
      <w:lvlJc w:val="left"/>
      <w:pPr>
        <w:ind w:left="2160" w:hanging="360"/>
      </w:pPr>
      <w:rPr>
        <w:rFonts w:hint="default" w:ascii="Wingdings" w:hAnsi="Wingdings"/>
      </w:rPr>
    </w:lvl>
    <w:lvl w:ilvl="3" w:tentative="0">
      <w:start w:val="1"/>
      <w:numFmt w:val="bullet"/>
      <w:pStyle w:val="9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30F7A4A"/>
    <w:multiLevelType w:val="multilevel"/>
    <w:tmpl w:val="630F7A4A"/>
    <w:lvl w:ilvl="0" w:tentative="0">
      <w:start w:val="3"/>
      <w:numFmt w:val="decimal"/>
      <w:lvlText w:val="%1&gt;"/>
      <w:lvlJc w:val="left"/>
      <w:pPr>
        <w:ind w:left="1605" w:hanging="405"/>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12">
    <w:nsid w:val="69A11217"/>
    <w:multiLevelType w:val="multilevel"/>
    <w:tmpl w:val="69A11217"/>
    <w:lvl w:ilvl="0" w:tentative="0">
      <w:start w:val="3"/>
      <w:numFmt w:val="decimal"/>
      <w:lvlText w:val="%1&gt;"/>
      <w:lvlJc w:val="left"/>
      <w:pPr>
        <w:ind w:left="1605" w:hanging="405"/>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13">
    <w:nsid w:val="700C485C"/>
    <w:multiLevelType w:val="multilevel"/>
    <w:tmpl w:val="700C485C"/>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4">
    <w:nsid w:val="70146DC0"/>
    <w:multiLevelType w:val="multilevel"/>
    <w:tmpl w:val="70146DC0"/>
    <w:lvl w:ilvl="0" w:tentative="0">
      <w:start w:val="1"/>
      <w:numFmt w:val="bullet"/>
      <w:pStyle w:val="108"/>
      <w:lvlText w:val=""/>
      <w:lvlJc w:val="left"/>
      <w:pPr>
        <w:tabs>
          <w:tab w:val="left" w:pos="-31321"/>
        </w:tabs>
        <w:ind w:left="-31321" w:hanging="360"/>
      </w:pPr>
      <w:rPr>
        <w:rFonts w:hint="default" w:ascii="Symbol" w:hAnsi="Symbol"/>
        <w:b/>
        <w:i w:val="0"/>
        <w:color w:val="auto"/>
        <w:sz w:val="22"/>
      </w:rPr>
    </w:lvl>
    <w:lvl w:ilvl="1" w:tentative="0">
      <w:start w:val="1"/>
      <w:numFmt w:val="bullet"/>
      <w:lvlText w:val="o"/>
      <w:lvlJc w:val="left"/>
      <w:pPr>
        <w:tabs>
          <w:tab w:val="left" w:pos="-31500"/>
        </w:tabs>
        <w:ind w:left="-31500" w:hanging="360"/>
      </w:pPr>
      <w:rPr>
        <w:rFonts w:hint="default" w:ascii="Courier New" w:hAnsi="Courier New" w:cs="Courier New"/>
      </w:rPr>
    </w:lvl>
    <w:lvl w:ilvl="2" w:tentative="0">
      <w:start w:val="1"/>
      <w:numFmt w:val="bullet"/>
      <w:lvlText w:val=""/>
      <w:lvlJc w:val="left"/>
      <w:pPr>
        <w:tabs>
          <w:tab w:val="left" w:pos="-30780"/>
        </w:tabs>
        <w:ind w:left="-30780" w:hanging="360"/>
      </w:pPr>
      <w:rPr>
        <w:rFonts w:hint="default" w:ascii="Wingdings" w:hAnsi="Wingdings"/>
      </w:rPr>
    </w:lvl>
    <w:lvl w:ilvl="3" w:tentative="0">
      <w:start w:val="1"/>
      <w:numFmt w:val="bullet"/>
      <w:lvlText w:val=""/>
      <w:lvlJc w:val="left"/>
      <w:pPr>
        <w:tabs>
          <w:tab w:val="left" w:pos="-30060"/>
        </w:tabs>
        <w:ind w:left="-30060" w:hanging="360"/>
      </w:pPr>
      <w:rPr>
        <w:rFonts w:hint="default" w:ascii="Symbol" w:hAnsi="Symbol"/>
      </w:rPr>
    </w:lvl>
    <w:lvl w:ilvl="4" w:tentative="0">
      <w:start w:val="1"/>
      <w:numFmt w:val="bullet"/>
      <w:lvlText w:val="o"/>
      <w:lvlJc w:val="left"/>
      <w:pPr>
        <w:tabs>
          <w:tab w:val="left" w:pos="-29340"/>
        </w:tabs>
        <w:ind w:left="-29340" w:hanging="360"/>
      </w:pPr>
      <w:rPr>
        <w:rFonts w:hint="default" w:ascii="Courier New" w:hAnsi="Courier New" w:cs="Courier New"/>
      </w:rPr>
    </w:lvl>
    <w:lvl w:ilvl="5" w:tentative="0">
      <w:start w:val="1"/>
      <w:numFmt w:val="bullet"/>
      <w:lvlText w:val=""/>
      <w:lvlJc w:val="left"/>
      <w:pPr>
        <w:tabs>
          <w:tab w:val="left" w:pos="-28620"/>
        </w:tabs>
        <w:ind w:left="-28620" w:hanging="360"/>
      </w:pPr>
      <w:rPr>
        <w:rFonts w:hint="default" w:ascii="Wingdings" w:hAnsi="Wingdings"/>
      </w:rPr>
    </w:lvl>
    <w:lvl w:ilvl="6" w:tentative="0">
      <w:start w:val="1"/>
      <w:numFmt w:val="bullet"/>
      <w:lvlText w:val=""/>
      <w:lvlJc w:val="left"/>
      <w:pPr>
        <w:tabs>
          <w:tab w:val="left" w:pos="-27900"/>
        </w:tabs>
        <w:ind w:left="-27900" w:hanging="360"/>
      </w:pPr>
      <w:rPr>
        <w:rFonts w:hint="default" w:ascii="Symbol" w:hAnsi="Symbol"/>
      </w:rPr>
    </w:lvl>
    <w:lvl w:ilvl="7" w:tentative="0">
      <w:start w:val="1"/>
      <w:numFmt w:val="bullet"/>
      <w:lvlText w:val="o"/>
      <w:lvlJc w:val="left"/>
      <w:pPr>
        <w:tabs>
          <w:tab w:val="left" w:pos="-27180"/>
        </w:tabs>
        <w:ind w:left="-27180" w:hanging="360"/>
      </w:pPr>
      <w:rPr>
        <w:rFonts w:hint="default" w:ascii="Courier New" w:hAnsi="Courier New" w:cs="Courier New"/>
      </w:rPr>
    </w:lvl>
    <w:lvl w:ilvl="8" w:tentative="0">
      <w:start w:val="1"/>
      <w:numFmt w:val="bullet"/>
      <w:lvlText w:val=""/>
      <w:lvlJc w:val="left"/>
      <w:pPr>
        <w:tabs>
          <w:tab w:val="left" w:pos="-26460"/>
        </w:tabs>
        <w:ind w:left="-26460" w:hanging="360"/>
      </w:pPr>
      <w:rPr>
        <w:rFonts w:hint="default" w:ascii="Wingdings" w:hAnsi="Wingdings"/>
      </w:rPr>
    </w:lvl>
  </w:abstractNum>
  <w:abstractNum w:abstractNumId="15">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752F4C15"/>
    <w:multiLevelType w:val="multilevel"/>
    <w:tmpl w:val="752F4C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F547DFD"/>
    <w:multiLevelType w:val="singleLevel"/>
    <w:tmpl w:val="7F547DFD"/>
    <w:lvl w:ilvl="0" w:tentative="0">
      <w:start w:val="1"/>
      <w:numFmt w:val="bullet"/>
      <w:pStyle w:val="81"/>
      <w:lvlText w:val=""/>
      <w:lvlJc w:val="left"/>
      <w:pPr>
        <w:tabs>
          <w:tab w:val="left" w:pos="1418"/>
        </w:tabs>
        <w:ind w:left="1418" w:hanging="426"/>
      </w:pPr>
      <w:rPr>
        <w:rFonts w:hint="default" w:ascii="Wingdings" w:hAnsi="Wingdings"/>
      </w:rPr>
    </w:lvl>
  </w:abstractNum>
  <w:num w:numId="1">
    <w:abstractNumId w:val="13"/>
  </w:num>
  <w:num w:numId="2">
    <w:abstractNumId w:val="15"/>
  </w:num>
  <w:num w:numId="3">
    <w:abstractNumId w:val="4"/>
  </w:num>
  <w:num w:numId="4">
    <w:abstractNumId w:val="3"/>
  </w:num>
  <w:num w:numId="5">
    <w:abstractNumId w:val="17"/>
  </w:num>
  <w:num w:numId="6">
    <w:abstractNumId w:val="10"/>
  </w:num>
  <w:num w:numId="7">
    <w:abstractNumId w:val="1"/>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11"/>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vivo">
    <w15:presenceInfo w15:providerId="None" w15:userId="vivo"/>
  </w15:person>
  <w15:person w15:author="Lenovo">
    <w15:presenceInfo w15:providerId="None" w15:userId="Lenovo"/>
  </w15:person>
  <w15:person w15:author="CATT (Rui Zhou)">
    <w15:presenceInfo w15:providerId="None" w15:userId="CATT (Rui Zhou)"/>
  </w15:person>
  <w15:person w15:author="vivo (Stephen)">
    <w15:presenceInfo w15:providerId="None" w15:userId="vivo (Stephen)"/>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3B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36DD"/>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1C0"/>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1D31"/>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BAA"/>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119"/>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01246764"/>
    <w:rsid w:val="03D93E5B"/>
    <w:rsid w:val="04E52B9A"/>
    <w:rsid w:val="07B04C07"/>
    <w:rsid w:val="08166B3F"/>
    <w:rsid w:val="1332444C"/>
    <w:rsid w:val="160D63CF"/>
    <w:rsid w:val="17E95A8D"/>
    <w:rsid w:val="19812C8D"/>
    <w:rsid w:val="1A4D7563"/>
    <w:rsid w:val="1E411D52"/>
    <w:rsid w:val="1F51124A"/>
    <w:rsid w:val="21B0784C"/>
    <w:rsid w:val="2FAD75E3"/>
    <w:rsid w:val="321A5E5A"/>
    <w:rsid w:val="326933C2"/>
    <w:rsid w:val="36CE7A91"/>
    <w:rsid w:val="370A1A2F"/>
    <w:rsid w:val="3B316EF4"/>
    <w:rsid w:val="3D3639C8"/>
    <w:rsid w:val="421078B1"/>
    <w:rsid w:val="45D0697A"/>
    <w:rsid w:val="49A377AA"/>
    <w:rsid w:val="4A5059EB"/>
    <w:rsid w:val="4B7F55BE"/>
    <w:rsid w:val="4D055CDB"/>
    <w:rsid w:val="50860BD1"/>
    <w:rsid w:val="5595021F"/>
    <w:rsid w:val="56350D07"/>
    <w:rsid w:val="604A6BEB"/>
    <w:rsid w:val="609068C9"/>
    <w:rsid w:val="65B05FDA"/>
    <w:rsid w:val="6AFA0D47"/>
    <w:rsid w:val="75CC239E"/>
    <w:rsid w:val="75F84909"/>
    <w:rsid w:val="76804990"/>
    <w:rsid w:val="7A27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Cs w:val="24"/>
      <w:lang w:val="en-US" w:eastAsia="en-US" w:bidi="ar-SA"/>
    </w:rPr>
  </w:style>
  <w:style w:type="paragraph" w:styleId="2">
    <w:name w:val="heading 1"/>
    <w:basedOn w:val="1"/>
    <w:next w:val="3"/>
    <w:link w:val="99"/>
    <w:qFormat/>
    <w:uiPriority w:val="0"/>
    <w:pPr>
      <w:keepNext/>
      <w:numPr>
        <w:ilvl w:val="0"/>
        <w:numId w:val="1"/>
      </w:numPr>
      <w:tabs>
        <w:tab w:val="left" w:pos="567"/>
      </w:tabs>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00"/>
    <w:qFormat/>
    <w:uiPriority w:val="0"/>
    <w:pPr>
      <w:keepNext/>
      <w:numPr>
        <w:ilvl w:val="1"/>
        <w:numId w:val="1"/>
      </w:numPr>
      <w:tabs>
        <w:tab w:val="left" w:pos="-1374"/>
        <w:tab w:val="left" w:pos="567"/>
      </w:tabs>
      <w:spacing w:before="240" w:after="60"/>
      <w:outlineLvl w:val="1"/>
    </w:pPr>
    <w:rPr>
      <w:rFonts w:ascii="Arial" w:hAnsi="Arial" w:eastAsia="MS Mincho" w:cs="Arial"/>
      <w:b/>
      <w:bCs/>
      <w:iCs/>
      <w:szCs w:val="28"/>
      <w:lang w:eastAsia="zh-CN"/>
    </w:rPr>
  </w:style>
  <w:style w:type="paragraph" w:styleId="5">
    <w:name w:val="heading 3"/>
    <w:basedOn w:val="1"/>
    <w:next w:val="1"/>
    <w:qFormat/>
    <w:uiPriority w:val="0"/>
    <w:pPr>
      <w:keepNext/>
      <w:numPr>
        <w:ilvl w:val="2"/>
        <w:numId w:val="1"/>
      </w:numPr>
      <w:tabs>
        <w:tab w:val="left" w:pos="-6068"/>
        <w:tab w:val="left" w:pos="567"/>
      </w:tabs>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numPr>
        <w:ilvl w:val="3"/>
        <w:numId w:val="1"/>
      </w:numPr>
      <w:tabs>
        <w:tab w:val="left" w:pos="-6068"/>
        <w:tab w:val="left" w:pos="567"/>
      </w:tabs>
      <w:spacing w:before="240" w:after="60"/>
      <w:outlineLvl w:val="3"/>
    </w:pPr>
    <w:rPr>
      <w:rFonts w:eastAsia="MS Mincho"/>
      <w:b/>
      <w:bCs/>
      <w:sz w:val="28"/>
      <w:szCs w:val="28"/>
    </w:rPr>
  </w:style>
  <w:style w:type="paragraph" w:styleId="7">
    <w:name w:val="heading 5"/>
    <w:basedOn w:val="1"/>
    <w:next w:val="1"/>
    <w:link w:val="77"/>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114"/>
    <w:semiHidden/>
    <w:unhideWhenUsed/>
    <w:qFormat/>
    <w:uiPriority w:val="0"/>
    <w:pPr>
      <w:keepNext/>
      <w:keepLines/>
      <w:numPr>
        <w:ilvl w:val="5"/>
        <w:numId w:val="1"/>
      </w:numPr>
      <w:spacing w:before="120" w:after="180" w:line="240" w:lineRule="auto"/>
      <w:outlineLvl w:val="5"/>
    </w:pPr>
    <w:rPr>
      <w:rFonts w:ascii="Arial" w:hAnsi="Arial" w:eastAsia="宋体"/>
      <w:szCs w:val="20"/>
      <w:lang w:val="en-GB"/>
    </w:rPr>
  </w:style>
  <w:style w:type="paragraph" w:styleId="9">
    <w:name w:val="heading 7"/>
    <w:basedOn w:val="1"/>
    <w:next w:val="1"/>
    <w:link w:val="115"/>
    <w:semiHidden/>
    <w:unhideWhenUsed/>
    <w:qFormat/>
    <w:uiPriority w:val="0"/>
    <w:pPr>
      <w:keepNext/>
      <w:keepLines/>
      <w:numPr>
        <w:ilvl w:val="6"/>
        <w:numId w:val="1"/>
      </w:numPr>
      <w:spacing w:before="120" w:after="180" w:line="240" w:lineRule="auto"/>
      <w:outlineLvl w:val="6"/>
    </w:pPr>
    <w:rPr>
      <w:rFonts w:ascii="Arial" w:hAnsi="Arial" w:eastAsia="Malgun Gothic"/>
      <w:szCs w:val="20"/>
      <w:lang w:val="en-GB"/>
    </w:rPr>
  </w:style>
  <w:style w:type="paragraph" w:styleId="10">
    <w:name w:val="heading 8"/>
    <w:basedOn w:val="2"/>
    <w:next w:val="1"/>
    <w:link w:val="116"/>
    <w:semiHidden/>
    <w:unhideWhenUsed/>
    <w:qFormat/>
    <w:uiPriority w:val="0"/>
    <w:pPr>
      <w:keepLines/>
      <w:numPr>
        <w:ilvl w:val="7"/>
      </w:numPr>
      <w:pBdr>
        <w:top w:val="single" w:color="auto" w:sz="12" w:space="3"/>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11">
    <w:name w:val="heading 9"/>
    <w:basedOn w:val="10"/>
    <w:next w:val="1"/>
    <w:link w:val="117"/>
    <w:semiHidden/>
    <w:unhideWhenUsed/>
    <w:qFormat/>
    <w:uiPriority w:val="0"/>
    <w:pPr>
      <w:numPr>
        <w:ilvl w:val="8"/>
      </w:numPr>
      <w:outlineLvl w:val="8"/>
    </w:pPr>
  </w:style>
  <w:style w:type="character" w:default="1" w:styleId="36">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9"/>
    <w:qFormat/>
    <w:uiPriority w:val="0"/>
    <w:pPr>
      <w:spacing w:after="120"/>
      <w:jc w:val="both"/>
    </w:pPr>
    <w:rPr>
      <w:rFonts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44"/>
    <w:qFormat/>
    <w:uiPriority w:val="0"/>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3"/>
    <w:qFormat/>
    <w:uiPriority w:val="0"/>
  </w:style>
  <w:style w:type="paragraph" w:styleId="16">
    <w:name w:val="List 2"/>
    <w:basedOn w:val="17"/>
    <w:qFormat/>
    <w:uiPriority w:val="0"/>
    <w:pPr>
      <w:numPr>
        <w:ilvl w:val="0"/>
        <w:numId w:val="2"/>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toc 8"/>
    <w:basedOn w:val="1"/>
    <w:next w:val="1"/>
    <w:qFormat/>
    <w:uiPriority w:val="0"/>
    <w:pPr>
      <w:ind w:left="2940" w:leftChars="1400"/>
    </w:pPr>
  </w:style>
  <w:style w:type="paragraph" w:styleId="19">
    <w:name w:val="Date"/>
    <w:basedOn w:val="1"/>
    <w:next w:val="1"/>
    <w:link w:val="113"/>
    <w:qFormat/>
    <w:uiPriority w:val="0"/>
  </w:style>
  <w:style w:type="paragraph" w:styleId="20">
    <w:name w:val="endnote text"/>
    <w:basedOn w:val="1"/>
    <w:link w:val="55"/>
    <w:qFormat/>
    <w:uiPriority w:val="0"/>
    <w:rPr>
      <w:szCs w:val="20"/>
    </w:r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pPr>
    <w:rPr>
      <w:sz w:val="18"/>
      <w:szCs w:val="18"/>
    </w:rPr>
  </w:style>
  <w:style w:type="paragraph" w:styleId="23">
    <w:name w:val="header"/>
    <w:basedOn w:val="1"/>
    <w:link w:val="60"/>
    <w:qFormat/>
    <w:uiPriority w:val="99"/>
    <w:pPr>
      <w:tabs>
        <w:tab w:val="center" w:pos="4536"/>
        <w:tab w:val="right" w:pos="9072"/>
      </w:tabs>
    </w:pPr>
    <w:rPr>
      <w:rFonts w:ascii="Arial" w:hAnsi="Arial" w:eastAsia="MS Mincho"/>
      <w:b/>
    </w:rPr>
  </w:style>
  <w:style w:type="paragraph" w:styleId="24">
    <w:name w:val="toc 1"/>
    <w:next w:val="1"/>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5">
    <w:name w:val="footnote text"/>
    <w:basedOn w:val="1"/>
    <w:link w:val="54"/>
    <w:qFormat/>
    <w:uiPriority w:val="0"/>
    <w:rPr>
      <w:szCs w:val="20"/>
    </w:rPr>
  </w:style>
  <w:style w:type="paragraph" w:styleId="26">
    <w:name w:val="List 5"/>
    <w:basedOn w:val="1"/>
    <w:qFormat/>
    <w:uiPriority w:val="0"/>
    <w:pPr>
      <w:ind w:left="100" w:leftChars="800" w:hanging="200" w:hangingChars="200"/>
      <w:contextualSpacing/>
    </w:pPr>
  </w:style>
  <w:style w:type="paragraph" w:styleId="27">
    <w:name w:val="table of figures"/>
    <w:basedOn w:val="1"/>
    <w:next w:val="1"/>
    <w:qFormat/>
    <w:uiPriority w:val="99"/>
    <w:pPr>
      <w:spacing w:line="360" w:lineRule="auto"/>
    </w:pPr>
  </w:style>
  <w:style w:type="paragraph" w:styleId="28">
    <w:name w:val="toc 2"/>
    <w:basedOn w:val="1"/>
    <w:next w:val="1"/>
    <w:qFormat/>
    <w:uiPriority w:val="0"/>
    <w:pPr>
      <w:ind w:left="420" w:leftChars="200"/>
    </w:pPr>
  </w:style>
  <w:style w:type="paragraph" w:styleId="29">
    <w:name w:val="List 4"/>
    <w:basedOn w:val="1"/>
    <w:qFormat/>
    <w:uiPriority w:val="0"/>
    <w:pPr>
      <w:ind w:left="100" w:leftChars="600" w:hanging="200" w:hangingChars="200"/>
      <w:contextualSpacing/>
    </w:pPr>
  </w:style>
  <w:style w:type="paragraph" w:styleId="30">
    <w:name w:val="Normal (Web)"/>
    <w:basedOn w:val="1"/>
    <w:unhideWhenUsed/>
    <w:qFormat/>
    <w:uiPriority w:val="99"/>
    <w:pPr>
      <w:spacing w:before="100" w:beforeAutospacing="1" w:after="100" w:afterAutospacing="1"/>
    </w:pPr>
    <w:rPr>
      <w:sz w:val="24"/>
      <w:lang w:eastAsia="zh-CN"/>
    </w:rPr>
  </w:style>
  <w:style w:type="paragraph" w:styleId="31">
    <w:name w:val="annotation subject"/>
    <w:basedOn w:val="15"/>
    <w:next w:val="15"/>
    <w:semiHidden/>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lassic 3"/>
    <w:basedOn w:val="3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5">
    <w:name w:val="Table Grid 8"/>
    <w:basedOn w:val="3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7">
    <w:name w:val="Strong"/>
    <w:basedOn w:val="36"/>
    <w:qFormat/>
    <w:uiPriority w:val="22"/>
    <w:rPr>
      <w:b/>
      <w:bCs/>
    </w:rPr>
  </w:style>
  <w:style w:type="character" w:styleId="38">
    <w:name w:val="endnote reference"/>
    <w:basedOn w:val="36"/>
    <w:qFormat/>
    <w:uiPriority w:val="0"/>
    <w:rPr>
      <w:vertAlign w:val="superscript"/>
    </w:rPr>
  </w:style>
  <w:style w:type="character" w:styleId="39">
    <w:name w:val="page number"/>
    <w:basedOn w:val="36"/>
    <w:qFormat/>
    <w:uiPriority w:val="0"/>
  </w:style>
  <w:style w:type="character" w:styleId="40">
    <w:name w:val="FollowedHyperlink"/>
    <w:basedOn w:val="36"/>
    <w:semiHidden/>
    <w:unhideWhenUsed/>
    <w:qFormat/>
    <w:uiPriority w:val="0"/>
    <w:rPr>
      <w:color w:val="800080" w:themeColor="followedHyperlink"/>
      <w:u w:val="single"/>
      <w14:textFill>
        <w14:solidFill>
          <w14:schemeClr w14:val="folHlink"/>
        </w14:solidFill>
      </w14:textFill>
    </w:rPr>
  </w:style>
  <w:style w:type="character" w:styleId="41">
    <w:name w:val="Hyperlink"/>
    <w:basedOn w:val="36"/>
    <w:unhideWhenUsed/>
    <w:qFormat/>
    <w:uiPriority w:val="99"/>
    <w:rPr>
      <w:color w:val="0000FF"/>
      <w:u w:val="single"/>
    </w:rPr>
  </w:style>
  <w:style w:type="character" w:styleId="42">
    <w:name w:val="annotation reference"/>
    <w:qFormat/>
    <w:uiPriority w:val="99"/>
    <w:rPr>
      <w:sz w:val="21"/>
      <w:szCs w:val="21"/>
    </w:rPr>
  </w:style>
  <w:style w:type="character" w:styleId="43">
    <w:name w:val="footnote reference"/>
    <w:basedOn w:val="36"/>
    <w:qFormat/>
    <w:uiPriority w:val="0"/>
    <w:rPr>
      <w:vertAlign w:val="superscript"/>
    </w:rPr>
  </w:style>
  <w:style w:type="character" w:customStyle="1" w:styleId="44">
    <w:name w:val="Caption Char"/>
    <w:link w:val="13"/>
    <w:qFormat/>
    <w:uiPriority w:val="0"/>
    <w:rPr>
      <w:lang w:val="en-GB" w:eastAsia="en-US" w:bidi="ar-SA"/>
    </w:rPr>
  </w:style>
  <w:style w:type="paragraph" w:styleId="45">
    <w:name w:val="List Paragraph"/>
    <w:basedOn w:val="1"/>
    <w:link w:val="50"/>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6">
    <w:name w:val="Default"/>
    <w:qFormat/>
    <w:uiPriority w:val="0"/>
    <w:pPr>
      <w:widowControl w:val="0"/>
      <w:autoSpaceDE w:val="0"/>
      <w:autoSpaceDN w:val="0"/>
      <w:adjustRightInd w:val="0"/>
      <w:spacing w:after="200" w:line="276" w:lineRule="auto"/>
    </w:pPr>
    <w:rPr>
      <w:rFonts w:ascii="Calibri" w:hAnsi="Calibri" w:eastAsia="宋体" w:cs="Calibri"/>
      <w:color w:val="000000"/>
      <w:sz w:val="24"/>
      <w:szCs w:val="24"/>
      <w:lang w:val="en-US" w:eastAsia="zh-CN" w:bidi="ar-SA"/>
    </w:rPr>
  </w:style>
  <w:style w:type="character" w:customStyle="1" w:styleId="47">
    <w:name w:val="Comments Char"/>
    <w:link w:val="48"/>
    <w:qFormat/>
    <w:locked/>
    <w:uiPriority w:val="0"/>
    <w:rPr>
      <w:rFonts w:ascii="Arial" w:hAnsi="Arial" w:eastAsia="MS Mincho" w:cs="Arial"/>
      <w:i/>
      <w:sz w:val="18"/>
      <w:szCs w:val="24"/>
    </w:rPr>
  </w:style>
  <w:style w:type="paragraph" w:customStyle="1" w:styleId="48">
    <w:name w:val="Comments"/>
    <w:basedOn w:val="1"/>
    <w:link w:val="47"/>
    <w:qFormat/>
    <w:uiPriority w:val="0"/>
    <w:pPr>
      <w:spacing w:before="40"/>
    </w:pPr>
    <w:rPr>
      <w:rFonts w:ascii="Arial" w:hAnsi="Arial" w:eastAsia="MS Mincho"/>
      <w:i/>
      <w:sz w:val="18"/>
    </w:rPr>
  </w:style>
  <w:style w:type="character" w:customStyle="1" w:styleId="49">
    <w:name w:val="Body Text Char"/>
    <w:link w:val="3"/>
    <w:qFormat/>
    <w:uiPriority w:val="0"/>
    <w:rPr>
      <w:rFonts w:eastAsia="MS Mincho"/>
      <w:szCs w:val="24"/>
      <w:lang w:eastAsia="en-US"/>
    </w:rPr>
  </w:style>
  <w:style w:type="character" w:customStyle="1" w:styleId="50">
    <w:name w:val="List Paragraph Char"/>
    <w:link w:val="45"/>
    <w:qFormat/>
    <w:uiPriority w:val="34"/>
    <w:rPr>
      <w:rFonts w:eastAsia="MS Mincho"/>
      <w:lang w:val="en-GB" w:eastAsia="en-US"/>
    </w:rPr>
  </w:style>
  <w:style w:type="character" w:customStyle="1" w:styleId="51">
    <w:name w:val="Body Text Char1"/>
    <w:basedOn w:val="36"/>
    <w:qFormat/>
    <w:locked/>
    <w:uiPriority w:val="99"/>
    <w:rPr>
      <w:rFonts w:eastAsia="MS Mincho" w:cs="Times New Roman"/>
      <w:sz w:val="24"/>
      <w:szCs w:val="24"/>
      <w:lang w:eastAsia="en-US"/>
    </w:rPr>
  </w:style>
  <w:style w:type="paragraph" w:customStyle="1" w:styleId="52">
    <w:name w:val="Doc-text2"/>
    <w:basedOn w:val="1"/>
    <w:link w:val="53"/>
    <w:qFormat/>
    <w:uiPriority w:val="0"/>
    <w:pPr>
      <w:tabs>
        <w:tab w:val="left" w:pos="1622"/>
      </w:tabs>
      <w:ind w:left="1622" w:hanging="363"/>
    </w:pPr>
    <w:rPr>
      <w:rFonts w:ascii="Arial" w:hAnsi="Arial" w:eastAsia="MS Mincho"/>
      <w:lang w:val="en-GB" w:eastAsia="en-GB"/>
    </w:rPr>
  </w:style>
  <w:style w:type="character" w:customStyle="1" w:styleId="53">
    <w:name w:val="Doc-text2 Char"/>
    <w:link w:val="52"/>
    <w:qFormat/>
    <w:uiPriority w:val="0"/>
    <w:rPr>
      <w:rFonts w:ascii="Arial" w:hAnsi="Arial" w:eastAsia="MS Mincho"/>
      <w:szCs w:val="24"/>
      <w:lang w:val="en-GB" w:eastAsia="en-GB"/>
    </w:rPr>
  </w:style>
  <w:style w:type="character" w:customStyle="1" w:styleId="54">
    <w:name w:val="Footnote Text Char"/>
    <w:basedOn w:val="36"/>
    <w:link w:val="25"/>
    <w:qFormat/>
    <w:uiPriority w:val="0"/>
    <w:rPr>
      <w:rFonts w:eastAsia="Times New Roman"/>
      <w:lang w:eastAsia="en-US"/>
    </w:rPr>
  </w:style>
  <w:style w:type="character" w:customStyle="1" w:styleId="55">
    <w:name w:val="Endnote Text Char"/>
    <w:basedOn w:val="36"/>
    <w:link w:val="20"/>
    <w:qFormat/>
    <w:uiPriority w:val="0"/>
    <w:rPr>
      <w:rFonts w:eastAsia="Times New Roman"/>
      <w:lang w:eastAsia="en-US"/>
    </w:rPr>
  </w:style>
  <w:style w:type="character" w:customStyle="1" w:styleId="56">
    <w:name w:val="apple-converted-space"/>
    <w:basedOn w:val="36"/>
    <w:qFormat/>
    <w:uiPriority w:val="0"/>
  </w:style>
  <w:style w:type="paragraph" w:customStyle="1" w:styleId="57">
    <w:name w:val="修订1"/>
    <w:hidden/>
    <w:semiHidden/>
    <w:qFormat/>
    <w:uiPriority w:val="99"/>
    <w:pPr>
      <w:spacing w:after="200" w:line="276" w:lineRule="auto"/>
    </w:pPr>
    <w:rPr>
      <w:rFonts w:ascii="Times New Roman" w:hAnsi="Times New Roman" w:eastAsia="Times New Roman" w:cs="Times New Roman"/>
      <w:szCs w:val="24"/>
      <w:lang w:val="en-US" w:eastAsia="en-US" w:bidi="ar-SA"/>
    </w:rPr>
  </w:style>
  <w:style w:type="paragraph" w:customStyle="1" w:styleId="58">
    <w:name w:val="TF"/>
    <w:basedOn w:val="1"/>
    <w:link w:val="59"/>
    <w:qFormat/>
    <w:uiPriority w:val="0"/>
    <w:pPr>
      <w:keepLines/>
      <w:spacing w:after="240"/>
      <w:jc w:val="center"/>
    </w:pPr>
    <w:rPr>
      <w:rFonts w:ascii="Arial" w:hAnsi="Arial" w:eastAsia="MS Mincho"/>
      <w:b/>
      <w:szCs w:val="20"/>
      <w:lang w:val="en-GB"/>
    </w:rPr>
  </w:style>
  <w:style w:type="character" w:customStyle="1" w:styleId="59">
    <w:name w:val="TF Char"/>
    <w:basedOn w:val="36"/>
    <w:link w:val="58"/>
    <w:qFormat/>
    <w:uiPriority w:val="0"/>
    <w:rPr>
      <w:rFonts w:ascii="Arial" w:hAnsi="Arial" w:eastAsia="MS Mincho"/>
      <w:b/>
      <w:lang w:val="en-GB" w:eastAsia="en-US"/>
    </w:rPr>
  </w:style>
  <w:style w:type="character" w:customStyle="1" w:styleId="60">
    <w:name w:val="Header Char"/>
    <w:basedOn w:val="36"/>
    <w:link w:val="23"/>
    <w:qFormat/>
    <w:uiPriority w:val="99"/>
    <w:rPr>
      <w:rFonts w:ascii="Arial" w:hAnsi="Arial" w:eastAsia="MS Mincho"/>
      <w:b/>
      <w:szCs w:val="24"/>
      <w:lang w:eastAsia="en-US"/>
    </w:rPr>
  </w:style>
  <w:style w:type="paragraph" w:customStyle="1" w:styleId="61">
    <w:name w:val="NO"/>
    <w:basedOn w:val="1"/>
    <w:link w:val="62"/>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62">
    <w:name w:val="NO Char1"/>
    <w:link w:val="61"/>
    <w:qFormat/>
    <w:uiPriority w:val="0"/>
    <w:rPr>
      <w:rFonts w:eastAsia="Times New Roman"/>
      <w:lang w:val="en-GB" w:eastAsia="en-US"/>
    </w:rPr>
  </w:style>
  <w:style w:type="paragraph" w:customStyle="1" w:styleId="63">
    <w:name w:val="B1"/>
    <w:basedOn w:val="17"/>
    <w:link w:val="66"/>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64">
    <w:name w:val="B2"/>
    <w:basedOn w:val="16"/>
    <w:link w:val="67"/>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65">
    <w:name w:val="B3"/>
    <w:basedOn w:val="12"/>
    <w:link w:val="68"/>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66">
    <w:name w:val="B1 Char"/>
    <w:link w:val="63"/>
    <w:qFormat/>
    <w:uiPriority w:val="0"/>
    <w:rPr>
      <w:rFonts w:eastAsiaTheme="minorEastAsia"/>
      <w:lang w:val="en-GB"/>
    </w:rPr>
  </w:style>
  <w:style w:type="character" w:customStyle="1" w:styleId="67">
    <w:name w:val="B2 Char"/>
    <w:link w:val="64"/>
    <w:qFormat/>
    <w:uiPriority w:val="0"/>
    <w:rPr>
      <w:rFonts w:eastAsiaTheme="minorEastAsia"/>
      <w:lang w:val="en-GB"/>
    </w:rPr>
  </w:style>
  <w:style w:type="character" w:customStyle="1" w:styleId="68">
    <w:name w:val="B3 Char"/>
    <w:link w:val="65"/>
    <w:qFormat/>
    <w:uiPriority w:val="0"/>
    <w:rPr>
      <w:rFonts w:eastAsiaTheme="minorEastAsia"/>
      <w:lang w:val="en-GB"/>
    </w:rPr>
  </w:style>
  <w:style w:type="paragraph" w:customStyle="1" w:styleId="69">
    <w:name w:val="B4"/>
    <w:basedOn w:val="29"/>
    <w:link w:val="70"/>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70">
    <w:name w:val="B4 Char"/>
    <w:link w:val="69"/>
    <w:qFormat/>
    <w:uiPriority w:val="0"/>
    <w:rPr>
      <w:rFonts w:eastAsiaTheme="minorEastAsia"/>
      <w:lang w:val="en-GB"/>
    </w:rPr>
  </w:style>
  <w:style w:type="paragraph" w:customStyle="1" w:styleId="71">
    <w:name w:val="B5"/>
    <w:basedOn w:val="26"/>
    <w:link w:val="119"/>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72">
    <w:name w:val="Guidance"/>
    <w:basedOn w:val="1"/>
    <w:qFormat/>
    <w:uiPriority w:val="0"/>
    <w:pPr>
      <w:spacing w:after="180"/>
    </w:pPr>
    <w:rPr>
      <w:rFonts w:eastAsia="Malgun Gothic"/>
      <w:i/>
      <w:color w:val="0000FF"/>
      <w:szCs w:val="20"/>
      <w:lang w:val="en-GB"/>
    </w:rPr>
  </w:style>
  <w:style w:type="character" w:customStyle="1" w:styleId="73">
    <w:name w:val="Comment Text Char"/>
    <w:link w:val="15"/>
    <w:qFormat/>
    <w:uiPriority w:val="0"/>
    <w:rPr>
      <w:rFonts w:eastAsia="Times New Roman"/>
      <w:szCs w:val="24"/>
      <w:lang w:eastAsia="en-US"/>
    </w:rPr>
  </w:style>
  <w:style w:type="paragraph" w:customStyle="1" w:styleId="74">
    <w:name w:val="text intend 1"/>
    <w:basedOn w:val="1"/>
    <w:qFormat/>
    <w:uiPriority w:val="0"/>
    <w:pPr>
      <w:numPr>
        <w:ilvl w:val="0"/>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75">
    <w:name w:val="Proposal"/>
    <w:basedOn w:val="1"/>
    <w:link w:val="120"/>
    <w:qFormat/>
    <w:uiPriority w:val="0"/>
    <w:pPr>
      <w:numPr>
        <w:ilvl w:val="0"/>
        <w:numId w:val="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76">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character" w:customStyle="1" w:styleId="77">
    <w:name w:val="Heading 5 Char"/>
    <w:basedOn w:val="36"/>
    <w:link w:val="7"/>
    <w:semiHidden/>
    <w:qFormat/>
    <w:uiPriority w:val="0"/>
    <w:rPr>
      <w:rFonts w:eastAsia="Times New Roman"/>
      <w:b/>
      <w:bCs/>
      <w:sz w:val="28"/>
      <w:szCs w:val="28"/>
      <w:lang w:eastAsia="en-US"/>
    </w:rPr>
  </w:style>
  <w:style w:type="character" w:customStyle="1" w:styleId="78">
    <w:name w:val="NO Char"/>
    <w:qFormat/>
    <w:uiPriority w:val="0"/>
    <w:rPr>
      <w:lang w:val="en-GB" w:eastAsia="en-US"/>
    </w:rPr>
  </w:style>
  <w:style w:type="paragraph" w:customStyle="1" w:styleId="79">
    <w:name w:val="EQ"/>
    <w:basedOn w:val="1"/>
    <w:next w:val="1"/>
    <w:qFormat/>
    <w:uiPriority w:val="0"/>
    <w:pPr>
      <w:keepLines/>
      <w:tabs>
        <w:tab w:val="center" w:pos="4536"/>
        <w:tab w:val="right" w:pos="9072"/>
      </w:tabs>
      <w:spacing w:after="180"/>
    </w:pPr>
    <w:rPr>
      <w:rFonts w:eastAsiaTheme="minorEastAsia"/>
      <w:szCs w:val="20"/>
      <w:lang w:val="en-GB"/>
    </w:rPr>
  </w:style>
  <w:style w:type="character" w:customStyle="1" w:styleId="80">
    <w:name w:val="B1 Zchn"/>
    <w:qFormat/>
    <w:uiPriority w:val="0"/>
    <w:rPr>
      <w:lang w:eastAsia="en-US"/>
    </w:rPr>
  </w:style>
  <w:style w:type="paragraph" w:customStyle="1" w:styleId="81">
    <w:name w:val="text intend 2"/>
    <w:basedOn w:val="1"/>
    <w:qFormat/>
    <w:uiPriority w:val="0"/>
    <w:pPr>
      <w:numPr>
        <w:ilvl w:val="0"/>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82">
    <w:name w:val="TAH"/>
    <w:basedOn w:val="83"/>
    <w:link w:val="86"/>
    <w:qFormat/>
    <w:uiPriority w:val="0"/>
    <w:rPr>
      <w:b/>
    </w:rPr>
  </w:style>
  <w:style w:type="paragraph" w:customStyle="1" w:styleId="83">
    <w:name w:val="TAC"/>
    <w:basedOn w:val="1"/>
    <w:link w:val="85"/>
    <w:qFormat/>
    <w:uiPriority w:val="0"/>
    <w:pPr>
      <w:keepNext/>
      <w:keepLines/>
      <w:jc w:val="center"/>
    </w:pPr>
    <w:rPr>
      <w:rFonts w:ascii="Arial" w:hAnsi="Arial" w:eastAsia="Malgun Gothic"/>
      <w:sz w:val="18"/>
      <w:szCs w:val="20"/>
      <w:lang w:val="en-GB"/>
    </w:rPr>
  </w:style>
  <w:style w:type="paragraph" w:customStyle="1" w:styleId="84">
    <w:name w:val="TH"/>
    <w:basedOn w:val="1"/>
    <w:link w:val="87"/>
    <w:qFormat/>
    <w:uiPriority w:val="0"/>
    <w:pPr>
      <w:keepNext/>
      <w:keepLines/>
      <w:spacing w:before="60" w:after="180"/>
      <w:jc w:val="center"/>
    </w:pPr>
    <w:rPr>
      <w:rFonts w:ascii="Arial" w:hAnsi="Arial" w:eastAsia="Malgun Gothic"/>
      <w:b/>
      <w:szCs w:val="20"/>
      <w:lang w:val="en-GB"/>
    </w:rPr>
  </w:style>
  <w:style w:type="character" w:customStyle="1" w:styleId="85">
    <w:name w:val="TAC Char"/>
    <w:link w:val="83"/>
    <w:qFormat/>
    <w:uiPriority w:val="0"/>
    <w:rPr>
      <w:rFonts w:ascii="Arial" w:hAnsi="Arial" w:eastAsia="Malgun Gothic"/>
      <w:sz w:val="18"/>
      <w:lang w:val="en-GB" w:eastAsia="en-US"/>
    </w:rPr>
  </w:style>
  <w:style w:type="character" w:customStyle="1" w:styleId="86">
    <w:name w:val="TAH Car"/>
    <w:link w:val="82"/>
    <w:qFormat/>
    <w:uiPriority w:val="0"/>
    <w:rPr>
      <w:rFonts w:ascii="Arial" w:hAnsi="Arial" w:eastAsia="Malgun Gothic"/>
      <w:b/>
      <w:sz w:val="18"/>
      <w:lang w:val="en-GB" w:eastAsia="en-US"/>
    </w:rPr>
  </w:style>
  <w:style w:type="character" w:customStyle="1" w:styleId="87">
    <w:name w:val="TH Char"/>
    <w:link w:val="84"/>
    <w:qFormat/>
    <w:uiPriority w:val="0"/>
    <w:rPr>
      <w:rFonts w:ascii="Arial" w:hAnsi="Arial" w:eastAsia="Malgun Gothic"/>
      <w:b/>
      <w:lang w:val="en-GB" w:eastAsia="en-US"/>
    </w:rPr>
  </w:style>
  <w:style w:type="paragraph" w:customStyle="1" w:styleId="88">
    <w:name w:val="text"/>
    <w:basedOn w:val="1"/>
    <w:link w:val="90"/>
    <w:qFormat/>
    <w:uiPriority w:val="0"/>
    <w:pPr>
      <w:widowControl w:val="0"/>
      <w:spacing w:after="240"/>
      <w:jc w:val="both"/>
    </w:pPr>
    <w:rPr>
      <w:rFonts w:ascii="Calibri" w:hAnsi="Calibri" w:eastAsia="宋体"/>
      <w:kern w:val="2"/>
      <w:sz w:val="24"/>
      <w:szCs w:val="20"/>
      <w:lang w:eastAsia="zh-CN"/>
    </w:rPr>
  </w:style>
  <w:style w:type="paragraph" w:customStyle="1" w:styleId="89">
    <w:name w:val="bullet1"/>
    <w:basedOn w:val="88"/>
    <w:link w:val="92"/>
    <w:qFormat/>
    <w:uiPriority w:val="0"/>
    <w:pPr>
      <w:widowControl/>
      <w:numPr>
        <w:ilvl w:val="0"/>
        <w:numId w:val="6"/>
      </w:numPr>
      <w:spacing w:after="0"/>
      <w:jc w:val="left"/>
    </w:pPr>
    <w:rPr>
      <w:szCs w:val="24"/>
      <w:lang w:val="en-GB"/>
    </w:rPr>
  </w:style>
  <w:style w:type="character" w:customStyle="1" w:styleId="90">
    <w:name w:val="text Char"/>
    <w:link w:val="88"/>
    <w:qFormat/>
    <w:uiPriority w:val="0"/>
    <w:rPr>
      <w:rFonts w:ascii="Calibri" w:hAnsi="Calibri" w:eastAsia="宋体"/>
      <w:kern w:val="2"/>
      <w:sz w:val="24"/>
    </w:rPr>
  </w:style>
  <w:style w:type="paragraph" w:customStyle="1" w:styleId="91">
    <w:name w:val="bullet2"/>
    <w:basedOn w:val="88"/>
    <w:qFormat/>
    <w:uiPriority w:val="0"/>
    <w:pPr>
      <w:widowControl/>
      <w:numPr>
        <w:ilvl w:val="1"/>
        <w:numId w:val="6"/>
      </w:numPr>
      <w:tabs>
        <w:tab w:val="left" w:pos="360"/>
      </w:tabs>
      <w:spacing w:after="0"/>
      <w:ind w:left="0" w:firstLine="0"/>
      <w:jc w:val="left"/>
    </w:pPr>
    <w:rPr>
      <w:rFonts w:ascii="Times" w:hAnsi="Times"/>
      <w:szCs w:val="24"/>
      <w:lang w:val="en-GB"/>
    </w:rPr>
  </w:style>
  <w:style w:type="character" w:customStyle="1" w:styleId="92">
    <w:name w:val="bullet1 Char"/>
    <w:link w:val="89"/>
    <w:qFormat/>
    <w:uiPriority w:val="0"/>
    <w:rPr>
      <w:rFonts w:ascii="Calibri" w:hAnsi="Calibri"/>
      <w:kern w:val="2"/>
      <w:sz w:val="24"/>
      <w:szCs w:val="24"/>
      <w:lang w:val="en-GB"/>
    </w:rPr>
  </w:style>
  <w:style w:type="paragraph" w:customStyle="1" w:styleId="93">
    <w:name w:val="bullet3"/>
    <w:basedOn w:val="88"/>
    <w:qFormat/>
    <w:uiPriority w:val="0"/>
    <w:pPr>
      <w:widowControl/>
      <w:numPr>
        <w:ilvl w:val="2"/>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94">
    <w:name w:val="bullet4"/>
    <w:basedOn w:val="88"/>
    <w:qFormat/>
    <w:uiPriority w:val="0"/>
    <w:pPr>
      <w:widowControl/>
      <w:numPr>
        <w:ilvl w:val="3"/>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95">
    <w:name w:val="TAL"/>
    <w:basedOn w:val="1"/>
    <w:link w:val="96"/>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96">
    <w:name w:val="TAL Car"/>
    <w:link w:val="95"/>
    <w:qFormat/>
    <w:uiPriority w:val="0"/>
    <w:rPr>
      <w:rFonts w:ascii="Arial" w:hAnsi="Arial" w:eastAsia="Times New Roman"/>
      <w:sz w:val="18"/>
      <w:lang w:val="en-GB" w:eastAsia="ja-JP"/>
    </w:rPr>
  </w:style>
  <w:style w:type="paragraph" w:customStyle="1" w:styleId="97">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US" w:eastAsia="zh-CN" w:bidi="ar-SA"/>
    </w:rPr>
  </w:style>
  <w:style w:type="character" w:customStyle="1" w:styleId="98">
    <w:name w:val="PL Char"/>
    <w:link w:val="97"/>
    <w:qFormat/>
    <w:uiPriority w:val="0"/>
    <w:rPr>
      <w:rFonts w:ascii="Courier New" w:hAnsi="Courier New" w:eastAsia="Times New Roman"/>
      <w:sz w:val="16"/>
    </w:rPr>
  </w:style>
  <w:style w:type="character" w:customStyle="1" w:styleId="99">
    <w:name w:val="Heading 1 Char"/>
    <w:basedOn w:val="36"/>
    <w:link w:val="2"/>
    <w:qFormat/>
    <w:uiPriority w:val="0"/>
    <w:rPr>
      <w:rFonts w:ascii="Arial" w:hAnsi="Arial" w:cs="Arial"/>
      <w:b/>
      <w:bCs/>
      <w:kern w:val="32"/>
      <w:sz w:val="28"/>
      <w:szCs w:val="32"/>
    </w:rPr>
  </w:style>
  <w:style w:type="character" w:customStyle="1" w:styleId="100">
    <w:name w:val="Heading 2 Char1"/>
    <w:basedOn w:val="36"/>
    <w:link w:val="4"/>
    <w:qFormat/>
    <w:uiPriority w:val="0"/>
    <w:rPr>
      <w:rFonts w:ascii="Arial" w:hAnsi="Arial" w:eastAsia="MS Mincho" w:cs="Arial"/>
      <w:b/>
      <w:bCs/>
      <w:iCs/>
      <w:szCs w:val="28"/>
    </w:rPr>
  </w:style>
  <w:style w:type="character" w:customStyle="1" w:styleId="101">
    <w:name w:val="B1 Char1"/>
    <w:qFormat/>
    <w:uiPriority w:val="0"/>
    <w:rPr>
      <w:lang w:val="en-GB" w:eastAsia="en-US"/>
    </w:rPr>
  </w:style>
  <w:style w:type="paragraph" w:customStyle="1" w:styleId="102">
    <w:name w:val="B6"/>
    <w:basedOn w:val="71"/>
    <w:qFormat/>
    <w:uiPriority w:val="0"/>
    <w:pPr>
      <w:overflowPunct/>
      <w:autoSpaceDE/>
      <w:autoSpaceDN/>
      <w:adjustRightInd/>
      <w:ind w:left="1985"/>
      <w:textAlignment w:val="auto"/>
    </w:pPr>
    <w:rPr>
      <w:rFonts w:eastAsia="Malgun Gothic"/>
      <w:lang w:eastAsia="en-US"/>
    </w:rPr>
  </w:style>
  <w:style w:type="paragraph" w:customStyle="1" w:styleId="103">
    <w:name w:val="CR Cover Page"/>
    <w:link w:val="104"/>
    <w:qFormat/>
    <w:uiPriority w:val="0"/>
    <w:pPr>
      <w:spacing w:after="120" w:line="276" w:lineRule="auto"/>
    </w:pPr>
    <w:rPr>
      <w:rFonts w:ascii="Arial" w:hAnsi="Arial" w:eastAsia="Malgun Gothic" w:cs="Times New Roman"/>
      <w:lang w:val="en-GB" w:eastAsia="en-US" w:bidi="ar-SA"/>
    </w:rPr>
  </w:style>
  <w:style w:type="character" w:customStyle="1" w:styleId="104">
    <w:name w:val="CR Cover Page Zchn"/>
    <w:link w:val="103"/>
    <w:qFormat/>
    <w:uiPriority w:val="0"/>
    <w:rPr>
      <w:rFonts w:ascii="Arial" w:hAnsi="Arial" w:eastAsia="Malgun Gothic"/>
      <w:lang w:val="en-GB" w:eastAsia="en-US"/>
    </w:rPr>
  </w:style>
  <w:style w:type="paragraph" w:customStyle="1" w:styleId="105">
    <w:name w:val="ZT"/>
    <w:qFormat/>
    <w:uiPriority w:val="0"/>
    <w:pPr>
      <w:framePr w:wrap="notBeside" w:vAnchor="margin" w:hAnchor="margin" w:yAlign="center"/>
      <w:widowControl w:val="0"/>
      <w:spacing w:after="200" w:line="240" w:lineRule="atLeast"/>
      <w:jc w:val="right"/>
    </w:pPr>
    <w:rPr>
      <w:rFonts w:ascii="Arial" w:hAnsi="Arial" w:eastAsia="宋体" w:cs="Times New Roman"/>
      <w:b/>
      <w:sz w:val="34"/>
      <w:lang w:val="en-GB" w:eastAsia="en-US" w:bidi="ar-SA"/>
    </w:rPr>
  </w:style>
  <w:style w:type="paragraph" w:customStyle="1" w:styleId="106">
    <w:name w:val="ComeBack"/>
    <w:basedOn w:val="52"/>
    <w:next w:val="52"/>
    <w:link w:val="107"/>
    <w:qFormat/>
    <w:uiPriority w:val="0"/>
    <w:pPr>
      <w:numPr>
        <w:ilvl w:val="0"/>
        <w:numId w:val="7"/>
      </w:numPr>
      <w:tabs>
        <w:tab w:val="clear" w:pos="1622"/>
      </w:tabs>
    </w:pPr>
  </w:style>
  <w:style w:type="character" w:customStyle="1" w:styleId="107">
    <w:name w:val="ComeBack Char Char"/>
    <w:link w:val="106"/>
    <w:qFormat/>
    <w:uiPriority w:val="0"/>
    <w:rPr>
      <w:rFonts w:ascii="Arial" w:hAnsi="Arial" w:eastAsia="MS Mincho"/>
      <w:szCs w:val="24"/>
      <w:lang w:val="en-GB" w:eastAsia="en-GB"/>
    </w:rPr>
  </w:style>
  <w:style w:type="paragraph" w:customStyle="1" w:styleId="108">
    <w:name w:val="Agreement"/>
    <w:basedOn w:val="1"/>
    <w:next w:val="1"/>
    <w:qFormat/>
    <w:uiPriority w:val="0"/>
    <w:pPr>
      <w:numPr>
        <w:ilvl w:val="0"/>
        <w:numId w:val="8"/>
      </w:numPr>
      <w:overflowPunct w:val="0"/>
      <w:autoSpaceDE w:val="0"/>
      <w:autoSpaceDN w:val="0"/>
      <w:adjustRightInd w:val="0"/>
      <w:spacing w:before="60" w:after="0" w:line="240" w:lineRule="auto"/>
      <w:jc w:val="both"/>
      <w:textAlignment w:val="baseline"/>
    </w:pPr>
    <w:rPr>
      <w:rFonts w:ascii="Arial" w:hAnsi="Arial" w:eastAsia="MS Mincho" w:cstheme="minorBidi"/>
      <w:b/>
      <w:sz w:val="22"/>
      <w:lang w:val="en-GB" w:eastAsia="en-GB"/>
    </w:rPr>
  </w:style>
  <w:style w:type="paragraph" w:customStyle="1" w:styleId="109">
    <w:name w:val="Revision"/>
    <w:hidden/>
    <w:unhideWhenUsed/>
    <w:qFormat/>
    <w:uiPriority w:val="99"/>
    <w:pPr>
      <w:spacing w:after="0" w:line="240" w:lineRule="auto"/>
    </w:pPr>
    <w:rPr>
      <w:rFonts w:ascii="Times New Roman" w:hAnsi="Times New Roman" w:eastAsia="Times New Roman" w:cs="Times New Roman"/>
      <w:szCs w:val="24"/>
      <w:lang w:val="en-US" w:eastAsia="en-US" w:bidi="ar-SA"/>
    </w:rPr>
  </w:style>
  <w:style w:type="character" w:customStyle="1" w:styleId="110">
    <w:name w:val="ZGSM"/>
    <w:qFormat/>
    <w:uiPriority w:val="0"/>
  </w:style>
  <w:style w:type="character" w:customStyle="1" w:styleId="111">
    <w:name w:val="NO Zchn"/>
    <w:qFormat/>
    <w:uiPriority w:val="0"/>
    <w:rPr>
      <w:rFonts w:ascii="Times New Roman" w:hAnsi="Times New Roman" w:eastAsia="Times New Roman" w:cs="Times New Roman"/>
      <w:sz w:val="20"/>
      <w:szCs w:val="20"/>
      <w:lang w:val="en-GB" w:eastAsia="en-US"/>
    </w:rPr>
  </w:style>
  <w:style w:type="paragraph" w:customStyle="1" w:styleId="112">
    <w:name w:val="TAN"/>
    <w:basedOn w:val="95"/>
    <w:qFormat/>
    <w:uiPriority w:val="0"/>
    <w:pPr>
      <w:spacing w:after="0" w:line="240" w:lineRule="auto"/>
      <w:ind w:left="851" w:hanging="851"/>
    </w:pPr>
    <w:rPr>
      <w:rFonts w:eastAsiaTheme="minorEastAsia"/>
      <w:lang w:eastAsia="en-GB"/>
    </w:rPr>
  </w:style>
  <w:style w:type="character" w:customStyle="1" w:styleId="113">
    <w:name w:val="Date Char"/>
    <w:basedOn w:val="36"/>
    <w:link w:val="19"/>
    <w:qFormat/>
    <w:uiPriority w:val="0"/>
    <w:rPr>
      <w:rFonts w:eastAsia="Times New Roman"/>
      <w:szCs w:val="24"/>
      <w:lang w:eastAsia="en-US"/>
    </w:rPr>
  </w:style>
  <w:style w:type="character" w:customStyle="1" w:styleId="114">
    <w:name w:val="Heading 6 Char"/>
    <w:basedOn w:val="36"/>
    <w:link w:val="8"/>
    <w:semiHidden/>
    <w:qFormat/>
    <w:uiPriority w:val="0"/>
    <w:rPr>
      <w:rFonts w:ascii="Arial" w:hAnsi="Arial"/>
      <w:lang w:val="en-GB" w:eastAsia="en-US"/>
    </w:rPr>
  </w:style>
  <w:style w:type="character" w:customStyle="1" w:styleId="115">
    <w:name w:val="Heading 7 Char"/>
    <w:basedOn w:val="36"/>
    <w:link w:val="9"/>
    <w:semiHidden/>
    <w:qFormat/>
    <w:uiPriority w:val="0"/>
    <w:rPr>
      <w:rFonts w:ascii="Arial" w:hAnsi="Arial" w:eastAsia="Malgun Gothic"/>
      <w:lang w:val="en-GB" w:eastAsia="en-US"/>
    </w:rPr>
  </w:style>
  <w:style w:type="character" w:customStyle="1" w:styleId="116">
    <w:name w:val="Heading 8 Char"/>
    <w:basedOn w:val="36"/>
    <w:link w:val="10"/>
    <w:semiHidden/>
    <w:qFormat/>
    <w:uiPriority w:val="0"/>
    <w:rPr>
      <w:rFonts w:ascii="Arial" w:hAnsi="Arial" w:eastAsia="Malgun Gothic"/>
      <w:sz w:val="36"/>
      <w:lang w:val="en-GB" w:eastAsia="en-US"/>
    </w:rPr>
  </w:style>
  <w:style w:type="character" w:customStyle="1" w:styleId="117">
    <w:name w:val="Heading 9 Char"/>
    <w:basedOn w:val="36"/>
    <w:link w:val="11"/>
    <w:semiHidden/>
    <w:qFormat/>
    <w:uiPriority w:val="0"/>
    <w:rPr>
      <w:rFonts w:ascii="Arial" w:hAnsi="Arial" w:eastAsia="Malgun Gothic"/>
      <w:sz w:val="36"/>
      <w:lang w:val="en-GB" w:eastAsia="en-US"/>
    </w:rPr>
  </w:style>
  <w:style w:type="character" w:customStyle="1" w:styleId="118">
    <w:name w:val="B3 Char2"/>
    <w:qFormat/>
    <w:locked/>
    <w:uiPriority w:val="0"/>
    <w:rPr>
      <w:lang w:val="en-GB" w:eastAsia="en-US"/>
    </w:rPr>
  </w:style>
  <w:style w:type="character" w:customStyle="1" w:styleId="119">
    <w:name w:val="B5 Char"/>
    <w:link w:val="71"/>
    <w:qFormat/>
    <w:locked/>
    <w:uiPriority w:val="0"/>
    <w:rPr>
      <w:rFonts w:eastAsiaTheme="minorEastAsia"/>
      <w:lang w:val="en-GB" w:eastAsia="ko-KR"/>
    </w:rPr>
  </w:style>
  <w:style w:type="character" w:customStyle="1" w:styleId="120">
    <w:name w:val="Proposal Char"/>
    <w:link w:val="75"/>
    <w:qFormat/>
    <w:locked/>
    <w:uiPriority w:val="0"/>
    <w:rPr>
      <w:rFonts w:ascii="Arial" w:hAnsi="Arial" w:eastAsia="Times New Roman"/>
      <w:b/>
      <w:bCs/>
      <w:lang w:val="en-GB"/>
    </w:rPr>
  </w:style>
  <w:style w:type="character" w:customStyle="1" w:styleId="121">
    <w:name w:val="Doc-title Char"/>
    <w:link w:val="122"/>
    <w:qFormat/>
    <w:locked/>
    <w:uiPriority w:val="0"/>
    <w:rPr>
      <w:rFonts w:ascii="Arial" w:hAnsi="Arial" w:eastAsia="MS Mincho" w:cs="Arial"/>
      <w:szCs w:val="24"/>
      <w:lang w:val="en-GB" w:eastAsia="en-GB"/>
    </w:rPr>
  </w:style>
  <w:style w:type="paragraph" w:customStyle="1" w:styleId="122">
    <w:name w:val="Doc-title"/>
    <w:basedOn w:val="1"/>
    <w:next w:val="52"/>
    <w:link w:val="121"/>
    <w:qFormat/>
    <w:uiPriority w:val="0"/>
    <w:pPr>
      <w:spacing w:before="60" w:after="0" w:line="240" w:lineRule="auto"/>
      <w:ind w:left="1259" w:hanging="1259"/>
    </w:pPr>
    <w:rPr>
      <w:rFonts w:ascii="Arial" w:hAnsi="Arial" w:eastAsia="MS Mincho" w:cs="Arial"/>
      <w:lang w:val="en-GB" w:eastAsia="en-GB"/>
    </w:rPr>
  </w:style>
  <w:style w:type="character" w:customStyle="1" w:styleId="123">
    <w:name w:val="EmailDiscussion Char"/>
    <w:link w:val="124"/>
    <w:qFormat/>
    <w:locked/>
    <w:uiPriority w:val="0"/>
    <w:rPr>
      <w:rFonts w:ascii="Arial" w:hAnsi="Arial" w:eastAsia="MS Mincho" w:cs="Arial"/>
      <w:b/>
      <w:szCs w:val="24"/>
      <w:lang w:val="en-GB" w:eastAsia="en-GB"/>
    </w:rPr>
  </w:style>
  <w:style w:type="paragraph" w:customStyle="1" w:styleId="124">
    <w:name w:val="EmailDiscussion"/>
    <w:basedOn w:val="1"/>
    <w:next w:val="125"/>
    <w:link w:val="123"/>
    <w:qFormat/>
    <w:uiPriority w:val="0"/>
    <w:pPr>
      <w:numPr>
        <w:ilvl w:val="0"/>
        <w:numId w:val="9"/>
      </w:numPr>
      <w:spacing w:before="40" w:after="0" w:line="240" w:lineRule="auto"/>
    </w:pPr>
    <w:rPr>
      <w:rFonts w:ascii="Arial" w:hAnsi="Arial" w:eastAsia="MS Mincho" w:cs="Arial"/>
      <w:b/>
      <w:lang w:val="en-GB" w:eastAsia="en-GB"/>
    </w:rPr>
  </w:style>
  <w:style w:type="paragraph" w:customStyle="1" w:styleId="125">
    <w:name w:val="EmailDiscussion2"/>
    <w:basedOn w:val="52"/>
    <w:qFormat/>
    <w:uiPriority w:val="99"/>
    <w:pPr>
      <w:spacing w:after="0" w:line="240" w:lineRule="auto"/>
    </w:pPr>
    <w:rPr>
      <w:rFonts w:cs="Arial"/>
    </w:rPr>
  </w:style>
  <w:style w:type="character" w:customStyle="1" w:styleId="126">
    <w:name w:val="Unresolved Mention1"/>
    <w:basedOn w:val="36"/>
    <w:semiHidden/>
    <w:unhideWhenUsed/>
    <w:qFormat/>
    <w:uiPriority w:val="99"/>
    <w:rPr>
      <w:color w:val="605E5C"/>
      <w:shd w:val="clear" w:color="auto" w:fill="E1DFDD"/>
    </w:rPr>
  </w:style>
  <w:style w:type="character" w:customStyle="1" w:styleId="127">
    <w:name w:val="未解決のメンション1"/>
    <w:basedOn w:val="36"/>
    <w:semiHidden/>
    <w:unhideWhenUsed/>
    <w:qFormat/>
    <w:uiPriority w:val="99"/>
    <w:rPr>
      <w:color w:val="605E5C"/>
      <w:shd w:val="clear" w:color="auto" w:fill="E1DFDD"/>
    </w:rPr>
  </w:style>
  <w:style w:type="character" w:customStyle="1" w:styleId="128">
    <w:name w:val="Unresolved Mention2"/>
    <w:basedOn w:val="36"/>
    <w:semiHidden/>
    <w:unhideWhenUsed/>
    <w:uiPriority w:val="99"/>
    <w:rPr>
      <w:color w:val="605E5C"/>
      <w:shd w:val="clear" w:color="auto" w:fill="E1DFDD"/>
    </w:rPr>
  </w:style>
  <w:style w:type="character" w:customStyle="1" w:styleId="129">
    <w:name w:val="Unresolved Mention3"/>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C255B-ABEA-48BC-8145-C72F934A8B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10980</Words>
  <Characters>62592</Characters>
  <Lines>521</Lines>
  <Paragraphs>146</Paragraphs>
  <TotalTime>42</TotalTime>
  <ScaleCrop>false</ScaleCrop>
  <LinksUpToDate>false</LinksUpToDate>
  <CharactersWithSpaces>73426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2022-05-11T15:05:00Z</dcterms:created>
  <dc:creator>chenli</dc:creator>
  <cp:lastModifiedBy>ZTE</cp:lastModifiedBy>
  <dcterms:modified xsi:type="dcterms:W3CDTF">2022-05-11T16:21:18Z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y fmtid="{D5CDD505-2E9C-101B-9397-08002B2CF9AE}" pid="6" name="KSOProductBuildVer">
    <vt:lpwstr>2052-11.8.2.9022</vt:lpwstr>
  </property>
</Properties>
</file>