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a0"/>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w:t>
      </w:r>
      <w:proofErr w:type="gramStart"/>
      <w:r w:rsidR="00947BD9" w:rsidRPr="00947BD9">
        <w:rPr>
          <w:rFonts w:ascii="Arial" w:hAnsi="Arial" w:cs="Arial"/>
          <w:b/>
          <w:bCs/>
          <w:sz w:val="24"/>
        </w:rPr>
        <w:t>][</w:t>
      </w:r>
      <w:proofErr w:type="gramEnd"/>
      <w:r w:rsidR="00947BD9" w:rsidRPr="00947BD9">
        <w:rPr>
          <w:rFonts w:ascii="Arial" w:hAnsi="Arial" w:cs="Arial"/>
          <w:b/>
          <w:bCs/>
          <w:sz w:val="24"/>
        </w:rPr>
        <w:t>508][IIoT]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[AT117-e][508][IIoT]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1"/>
        <w:rPr>
          <w:rFonts w:cs="Arial"/>
        </w:rPr>
      </w:pPr>
      <w:r>
        <w:rPr>
          <w:rFonts w:cs="Arial"/>
        </w:rPr>
        <w:t>Contact Information</w:t>
      </w:r>
    </w:p>
    <w:tbl>
      <w:tblPr>
        <w:tblStyle w:val="af5"/>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C56877">
            <w:pPr>
              <w:spacing w:after="0"/>
              <w:rPr>
                <w:b/>
                <w:lang w:eastAsia="ko-KR"/>
              </w:rPr>
            </w:pPr>
            <w:r>
              <w:rPr>
                <w:rFonts w:hint="eastAsia"/>
                <w:b/>
                <w:lang w:eastAsia="ko-KR"/>
              </w:rPr>
              <w:t>Company</w:t>
            </w:r>
          </w:p>
        </w:tc>
        <w:tc>
          <w:tcPr>
            <w:tcW w:w="3509" w:type="dxa"/>
          </w:tcPr>
          <w:p w14:paraId="30D2B802" w14:textId="77777777" w:rsidR="00445D7C" w:rsidRDefault="00445D7C" w:rsidP="00C56877">
            <w:pPr>
              <w:spacing w:after="0"/>
              <w:rPr>
                <w:b/>
                <w:lang w:eastAsia="ko-KR"/>
              </w:rPr>
            </w:pPr>
            <w:r>
              <w:rPr>
                <w:b/>
                <w:lang w:eastAsia="ko-KR"/>
              </w:rPr>
              <w:t>Name</w:t>
            </w:r>
          </w:p>
        </w:tc>
        <w:tc>
          <w:tcPr>
            <w:tcW w:w="4415" w:type="dxa"/>
          </w:tcPr>
          <w:p w14:paraId="1EEA0443" w14:textId="77777777" w:rsidR="00445D7C" w:rsidRDefault="00445D7C" w:rsidP="00C56877">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C56877">
            <w:pPr>
              <w:spacing w:after="0"/>
              <w:rPr>
                <w:lang w:eastAsia="ko-KR"/>
              </w:rPr>
            </w:pPr>
            <w:r>
              <w:rPr>
                <w:lang w:eastAsia="ko-KR"/>
              </w:rPr>
              <w:t>Intel</w:t>
            </w:r>
          </w:p>
        </w:tc>
        <w:tc>
          <w:tcPr>
            <w:tcW w:w="3509" w:type="dxa"/>
          </w:tcPr>
          <w:p w14:paraId="0DE1756D" w14:textId="77777777" w:rsidR="00445D7C" w:rsidRDefault="00445D7C" w:rsidP="00C56877">
            <w:pPr>
              <w:spacing w:after="0"/>
              <w:rPr>
                <w:lang w:eastAsia="ko-KR"/>
              </w:rPr>
            </w:pPr>
            <w:proofErr w:type="spellStart"/>
            <w:r>
              <w:rPr>
                <w:lang w:eastAsia="ko-KR"/>
              </w:rPr>
              <w:t>Yujian</w:t>
            </w:r>
            <w:proofErr w:type="spellEnd"/>
            <w:r>
              <w:rPr>
                <w:lang w:eastAsia="ko-KR"/>
              </w:rPr>
              <w:t xml:space="preserve"> Zhang</w:t>
            </w:r>
          </w:p>
        </w:tc>
        <w:tc>
          <w:tcPr>
            <w:tcW w:w="4415" w:type="dxa"/>
          </w:tcPr>
          <w:p w14:paraId="1D628432" w14:textId="77777777" w:rsidR="00445D7C" w:rsidRDefault="00445D7C" w:rsidP="00C56877">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C56877">
            <w:pPr>
              <w:spacing w:after="0"/>
            </w:pPr>
            <w:r>
              <w:t>Ericsson</w:t>
            </w:r>
          </w:p>
        </w:tc>
        <w:tc>
          <w:tcPr>
            <w:tcW w:w="3509" w:type="dxa"/>
          </w:tcPr>
          <w:p w14:paraId="53BB2E17" w14:textId="22A38304" w:rsidR="00445D7C" w:rsidRDefault="000A45B1" w:rsidP="00C56877">
            <w:pPr>
              <w:spacing w:after="0"/>
            </w:pPr>
            <w:r>
              <w:t>Zhenhua Zou</w:t>
            </w:r>
          </w:p>
        </w:tc>
        <w:tc>
          <w:tcPr>
            <w:tcW w:w="4415" w:type="dxa"/>
          </w:tcPr>
          <w:p w14:paraId="4EE412AE" w14:textId="4B229FB2" w:rsidR="00445D7C" w:rsidRDefault="000A45B1" w:rsidP="00C56877">
            <w:pPr>
              <w:spacing w:after="0"/>
            </w:pPr>
            <w:r>
              <w:t>zhenhua.zou@ericsson.com</w:t>
            </w:r>
          </w:p>
        </w:tc>
      </w:tr>
      <w:tr w:rsidR="00445D7C" w14:paraId="3FEC34C9" w14:textId="77777777" w:rsidTr="00445D7C">
        <w:tc>
          <w:tcPr>
            <w:tcW w:w="1705" w:type="dxa"/>
          </w:tcPr>
          <w:p w14:paraId="7E4A3013" w14:textId="6C67EC7F" w:rsidR="00445D7C" w:rsidRDefault="009A2870" w:rsidP="00C56877">
            <w:pPr>
              <w:spacing w:after="0"/>
            </w:pPr>
            <w:r>
              <w:t>MediaTek</w:t>
            </w:r>
          </w:p>
        </w:tc>
        <w:tc>
          <w:tcPr>
            <w:tcW w:w="3509" w:type="dxa"/>
          </w:tcPr>
          <w:p w14:paraId="7F23432F" w14:textId="5193D733" w:rsidR="00445D7C" w:rsidRDefault="009A2870" w:rsidP="00C56877">
            <w:pPr>
              <w:spacing w:after="0"/>
            </w:pPr>
            <w:r>
              <w:t>Pradeep Jose</w:t>
            </w:r>
          </w:p>
        </w:tc>
        <w:tc>
          <w:tcPr>
            <w:tcW w:w="4415" w:type="dxa"/>
          </w:tcPr>
          <w:p w14:paraId="06D54CB3" w14:textId="73671C3D" w:rsidR="00445D7C" w:rsidRDefault="009A2870" w:rsidP="00C56877">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C56877">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C56877">
            <w:pPr>
              <w:spacing w:after="0"/>
              <w:rPr>
                <w:lang w:eastAsia="zh-CN"/>
              </w:rPr>
            </w:pPr>
            <w:r>
              <w:rPr>
                <w:rFonts w:hint="eastAsia"/>
                <w:lang w:eastAsia="zh-CN"/>
              </w:rPr>
              <w:t>Z</w:t>
            </w:r>
            <w:r>
              <w:rPr>
                <w:lang w:eastAsia="zh-CN"/>
              </w:rPr>
              <w:t>he Fu</w:t>
            </w:r>
          </w:p>
        </w:tc>
        <w:tc>
          <w:tcPr>
            <w:tcW w:w="4415" w:type="dxa"/>
          </w:tcPr>
          <w:p w14:paraId="6B65A239" w14:textId="0B2CC13F" w:rsidR="00445D7C" w:rsidRDefault="00D124AD" w:rsidP="00C56877">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802227" w14:paraId="2DA4DBCD" w14:textId="77777777" w:rsidTr="00445D7C">
        <w:tc>
          <w:tcPr>
            <w:tcW w:w="1705" w:type="dxa"/>
          </w:tcPr>
          <w:p w14:paraId="5BB1A9BD" w14:textId="614B4C9F" w:rsidR="00802227" w:rsidRDefault="00802227" w:rsidP="00802227">
            <w:pPr>
              <w:spacing w:after="0"/>
              <w:rPr>
                <w:lang w:eastAsia="ko-KR"/>
              </w:rPr>
            </w:pPr>
            <w:r>
              <w:t>Qualcomm</w:t>
            </w:r>
          </w:p>
        </w:tc>
        <w:tc>
          <w:tcPr>
            <w:tcW w:w="3509" w:type="dxa"/>
          </w:tcPr>
          <w:p w14:paraId="49C99A1E" w14:textId="20C764E0" w:rsidR="00802227" w:rsidRDefault="00802227" w:rsidP="00802227">
            <w:pPr>
              <w:spacing w:after="0"/>
              <w:rPr>
                <w:lang w:eastAsia="ko-KR"/>
              </w:rPr>
            </w:pPr>
            <w:r>
              <w:t>Sherif ElAzzouni</w:t>
            </w:r>
          </w:p>
        </w:tc>
        <w:tc>
          <w:tcPr>
            <w:tcW w:w="4415" w:type="dxa"/>
          </w:tcPr>
          <w:p w14:paraId="562A3E4C" w14:textId="1C75BB8C" w:rsidR="00802227" w:rsidRDefault="00802227" w:rsidP="00802227">
            <w:pPr>
              <w:spacing w:after="0"/>
              <w:rPr>
                <w:lang w:eastAsia="ko-KR"/>
              </w:rPr>
            </w:pPr>
            <w:r>
              <w:rPr>
                <w:lang w:eastAsia="ko-KR"/>
              </w:rPr>
              <w:t>selazzou@qti.qualcomm.com</w:t>
            </w:r>
          </w:p>
        </w:tc>
      </w:tr>
      <w:tr w:rsidR="00802227" w14:paraId="088C8F83" w14:textId="77777777" w:rsidTr="00445D7C">
        <w:tc>
          <w:tcPr>
            <w:tcW w:w="1705" w:type="dxa"/>
          </w:tcPr>
          <w:p w14:paraId="28911A6C" w14:textId="03BEEBC9" w:rsidR="00802227" w:rsidRPr="00B30193" w:rsidRDefault="00B30193" w:rsidP="00802227">
            <w:pPr>
              <w:spacing w:after="0"/>
              <w:rPr>
                <w:rFonts w:eastAsia="맑은 고딕" w:hint="eastAsia"/>
                <w:lang w:eastAsia="ko-KR"/>
              </w:rPr>
            </w:pPr>
            <w:r>
              <w:rPr>
                <w:rFonts w:eastAsia="맑은 고딕"/>
                <w:lang w:eastAsia="ko-KR"/>
              </w:rPr>
              <w:t>Samsung</w:t>
            </w:r>
          </w:p>
        </w:tc>
        <w:tc>
          <w:tcPr>
            <w:tcW w:w="3509" w:type="dxa"/>
          </w:tcPr>
          <w:p w14:paraId="61AF57A1" w14:textId="56E75875" w:rsidR="00802227" w:rsidRPr="00B30193" w:rsidRDefault="00B30193" w:rsidP="00802227">
            <w:pPr>
              <w:spacing w:after="0"/>
              <w:rPr>
                <w:rFonts w:eastAsia="맑은 고딕" w:hint="eastAsia"/>
                <w:lang w:eastAsia="ko-KR"/>
              </w:rPr>
            </w:pPr>
            <w:r>
              <w:rPr>
                <w:rFonts w:eastAsia="맑은 고딕" w:hint="eastAsia"/>
                <w:lang w:eastAsia="ko-KR"/>
              </w:rPr>
              <w:t>Sangkyu Baek</w:t>
            </w:r>
          </w:p>
        </w:tc>
        <w:tc>
          <w:tcPr>
            <w:tcW w:w="4415" w:type="dxa"/>
          </w:tcPr>
          <w:p w14:paraId="1EC1B6BF" w14:textId="4F7A351F" w:rsidR="00802227" w:rsidRPr="00B30193" w:rsidRDefault="00B30193" w:rsidP="00802227">
            <w:pPr>
              <w:spacing w:after="0"/>
              <w:rPr>
                <w:rFonts w:eastAsia="맑은 고딕" w:hint="eastAsia"/>
                <w:lang w:eastAsia="ko-KR"/>
              </w:rPr>
            </w:pPr>
            <w:r>
              <w:rPr>
                <w:rFonts w:eastAsia="맑은 고딕"/>
                <w:lang w:eastAsia="ko-KR"/>
              </w:rPr>
              <w:t>s</w:t>
            </w:r>
            <w:r>
              <w:rPr>
                <w:rFonts w:eastAsia="맑은 고딕" w:hint="eastAsia"/>
                <w:lang w:eastAsia="ko-KR"/>
              </w:rPr>
              <w:t>angkyu.</w:t>
            </w:r>
            <w:r>
              <w:rPr>
                <w:rFonts w:eastAsia="맑은 고딕"/>
                <w:lang w:eastAsia="ko-KR"/>
              </w:rPr>
              <w:t>baek@samsung.com</w:t>
            </w:r>
          </w:p>
        </w:tc>
      </w:tr>
      <w:tr w:rsidR="00802227" w14:paraId="757D741D" w14:textId="77777777" w:rsidTr="00445D7C">
        <w:tc>
          <w:tcPr>
            <w:tcW w:w="1705" w:type="dxa"/>
          </w:tcPr>
          <w:p w14:paraId="136A4B11" w14:textId="77777777" w:rsidR="00802227" w:rsidRPr="008A3238" w:rsidRDefault="00802227" w:rsidP="00802227">
            <w:pPr>
              <w:spacing w:after="0"/>
              <w:rPr>
                <w:lang w:eastAsia="ko-KR"/>
              </w:rPr>
            </w:pPr>
          </w:p>
        </w:tc>
        <w:tc>
          <w:tcPr>
            <w:tcW w:w="3509" w:type="dxa"/>
          </w:tcPr>
          <w:p w14:paraId="6FCE80AC" w14:textId="77777777" w:rsidR="00802227" w:rsidRPr="008A3238" w:rsidRDefault="00802227" w:rsidP="00802227">
            <w:pPr>
              <w:spacing w:after="0"/>
              <w:rPr>
                <w:lang w:eastAsia="ko-KR"/>
              </w:rPr>
            </w:pPr>
          </w:p>
        </w:tc>
        <w:tc>
          <w:tcPr>
            <w:tcW w:w="4415" w:type="dxa"/>
          </w:tcPr>
          <w:p w14:paraId="602B3AD9" w14:textId="77777777" w:rsidR="00802227" w:rsidRPr="008A3238" w:rsidRDefault="00802227" w:rsidP="00802227">
            <w:pPr>
              <w:spacing w:after="0"/>
              <w:rPr>
                <w:lang w:eastAsia="ko-KR"/>
              </w:rPr>
            </w:pPr>
          </w:p>
        </w:tc>
      </w:tr>
      <w:tr w:rsidR="00802227" w14:paraId="4079323E" w14:textId="77777777" w:rsidTr="00445D7C">
        <w:tc>
          <w:tcPr>
            <w:tcW w:w="1705" w:type="dxa"/>
          </w:tcPr>
          <w:p w14:paraId="68DC8234" w14:textId="77777777" w:rsidR="00802227" w:rsidRDefault="00802227" w:rsidP="00802227">
            <w:pPr>
              <w:spacing w:after="0"/>
              <w:rPr>
                <w:lang w:eastAsia="ko-KR"/>
              </w:rPr>
            </w:pPr>
          </w:p>
        </w:tc>
        <w:tc>
          <w:tcPr>
            <w:tcW w:w="3509" w:type="dxa"/>
          </w:tcPr>
          <w:p w14:paraId="6E7C06E4" w14:textId="77777777" w:rsidR="00802227" w:rsidRDefault="00802227" w:rsidP="00802227">
            <w:pPr>
              <w:spacing w:after="0"/>
              <w:rPr>
                <w:lang w:eastAsia="ko-KR"/>
              </w:rPr>
            </w:pPr>
          </w:p>
        </w:tc>
        <w:tc>
          <w:tcPr>
            <w:tcW w:w="4415" w:type="dxa"/>
          </w:tcPr>
          <w:p w14:paraId="2721384A" w14:textId="77777777" w:rsidR="00802227" w:rsidRDefault="00802227" w:rsidP="00802227">
            <w:pPr>
              <w:spacing w:after="0"/>
              <w:rPr>
                <w:lang w:eastAsia="ko-KR"/>
              </w:rPr>
            </w:pPr>
          </w:p>
        </w:tc>
      </w:tr>
      <w:tr w:rsidR="00802227" w14:paraId="16BEBA0A" w14:textId="77777777" w:rsidTr="00445D7C">
        <w:tc>
          <w:tcPr>
            <w:tcW w:w="1705" w:type="dxa"/>
          </w:tcPr>
          <w:p w14:paraId="048959AE" w14:textId="77777777" w:rsidR="00802227" w:rsidRDefault="00802227" w:rsidP="00802227">
            <w:pPr>
              <w:spacing w:after="0"/>
              <w:rPr>
                <w:lang w:eastAsia="ko-KR"/>
              </w:rPr>
            </w:pPr>
          </w:p>
        </w:tc>
        <w:tc>
          <w:tcPr>
            <w:tcW w:w="3509" w:type="dxa"/>
          </w:tcPr>
          <w:p w14:paraId="244223EE" w14:textId="77777777" w:rsidR="00802227" w:rsidRDefault="00802227" w:rsidP="00802227">
            <w:pPr>
              <w:spacing w:after="0"/>
              <w:rPr>
                <w:lang w:eastAsia="ko-KR"/>
              </w:rPr>
            </w:pPr>
          </w:p>
        </w:tc>
        <w:tc>
          <w:tcPr>
            <w:tcW w:w="4415" w:type="dxa"/>
          </w:tcPr>
          <w:p w14:paraId="18693263" w14:textId="77777777" w:rsidR="00802227" w:rsidRDefault="00802227" w:rsidP="00802227">
            <w:pPr>
              <w:spacing w:after="0"/>
              <w:rPr>
                <w:lang w:eastAsia="ko-KR"/>
              </w:rPr>
            </w:pPr>
          </w:p>
        </w:tc>
      </w:tr>
      <w:tr w:rsidR="00802227" w14:paraId="72214D6C" w14:textId="77777777" w:rsidTr="00445D7C">
        <w:tc>
          <w:tcPr>
            <w:tcW w:w="1705" w:type="dxa"/>
          </w:tcPr>
          <w:p w14:paraId="2DF3BC58" w14:textId="77777777" w:rsidR="00802227" w:rsidRPr="00CF4E72" w:rsidRDefault="00802227" w:rsidP="00802227">
            <w:pPr>
              <w:spacing w:after="0"/>
            </w:pPr>
          </w:p>
        </w:tc>
        <w:tc>
          <w:tcPr>
            <w:tcW w:w="3509" w:type="dxa"/>
          </w:tcPr>
          <w:p w14:paraId="7A8D43F9" w14:textId="77777777" w:rsidR="00802227" w:rsidRPr="00CF4E72" w:rsidRDefault="00802227" w:rsidP="00802227">
            <w:pPr>
              <w:spacing w:after="0"/>
            </w:pPr>
          </w:p>
        </w:tc>
        <w:tc>
          <w:tcPr>
            <w:tcW w:w="4415" w:type="dxa"/>
          </w:tcPr>
          <w:p w14:paraId="187596A7" w14:textId="77777777" w:rsidR="00802227" w:rsidRPr="00CF4E72" w:rsidRDefault="00802227" w:rsidP="00802227">
            <w:pPr>
              <w:spacing w:after="0"/>
            </w:pPr>
          </w:p>
        </w:tc>
      </w:tr>
    </w:tbl>
    <w:p w14:paraId="7A9437D2" w14:textId="77777777" w:rsidR="00445D7C" w:rsidRPr="00445D7C" w:rsidRDefault="00445D7C" w:rsidP="00445D7C">
      <w:pPr>
        <w:rPr>
          <w:lang w:eastAsia="zh-CN"/>
        </w:rPr>
      </w:pPr>
    </w:p>
    <w:p w14:paraId="07295969" w14:textId="77452099" w:rsidR="00AB79E9" w:rsidRDefault="00AB79E9" w:rsidP="00AB79E9">
      <w:pPr>
        <w:pStyle w:val="1"/>
        <w:rPr>
          <w:rFonts w:eastAsia="SimSun"/>
          <w:lang w:val="en-US" w:eastAsia="zh-CN"/>
        </w:rPr>
      </w:pPr>
      <w:r>
        <w:rPr>
          <w:rFonts w:eastAsia="SimSun" w:hint="eastAsia"/>
          <w:lang w:val="en-US" w:eastAsia="zh-CN"/>
        </w:rPr>
        <w:lastRenderedPageBreak/>
        <w:t>Discussion</w:t>
      </w:r>
    </w:p>
    <w:p w14:paraId="5857B795" w14:textId="08DDD70A" w:rsidR="007A2ED0" w:rsidRDefault="00B010C6" w:rsidP="007A2ED0">
      <w:pPr>
        <w:pStyle w:val="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w:t>
      </w:r>
      <w:proofErr w:type="gramStart"/>
      <w:r w:rsidR="002F60E3" w:rsidRPr="00AE1BC7">
        <w:rPr>
          <w:lang w:eastAsia="zh-CN"/>
        </w:rPr>
        <w:t>][</w:t>
      </w:r>
      <w:proofErr w:type="gramEnd"/>
      <w:r w:rsidR="002F60E3" w:rsidRPr="00AE1BC7">
        <w:rPr>
          <w:lang w:eastAsia="zh-CN"/>
        </w:rPr>
        <w:t>513][IIoT]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af5"/>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af2"/>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af2"/>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af2"/>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There seems to have some misunderstandings. Rapporteur intends to sort-out the capability dependency, in light of the RAN1 introduced FG 25-19/25-19a. Some more clarification below (assuming the gNB-side PDC is agreed):</w:t>
            </w:r>
          </w:p>
          <w:p w14:paraId="791039D4" w14:textId="77777777" w:rsidR="00DA06DE" w:rsidRPr="00970DED" w:rsidRDefault="00DA06DE" w:rsidP="00DA06DE">
            <w:pPr>
              <w:pStyle w:val="af2"/>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supports UE-side PDC, then there is a need for a separate optional UE capability for gNB-side PDC;</w:t>
            </w:r>
          </w:p>
          <w:p w14:paraId="7E876E13" w14:textId="77777777" w:rsidR="00DA06DE" w:rsidRPr="00970DED" w:rsidRDefault="00DA06DE" w:rsidP="00DA06DE">
            <w:pPr>
              <w:pStyle w:val="af2"/>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supports both UE-side and gNB-side PDC, then there is no need for any more optional UE capabilities in RAN2;</w:t>
            </w:r>
          </w:p>
          <w:p w14:paraId="2C96DD0B" w14:textId="77777777" w:rsidR="00DA06DE" w:rsidRPr="00970DED" w:rsidRDefault="00DA06DE" w:rsidP="00DA06DE">
            <w:pPr>
              <w:pStyle w:val="af2"/>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lastRenderedPageBreak/>
        <w:t xml:space="preserve">As highlighted by rapporteur of </w:t>
      </w:r>
      <w:r w:rsidRPr="00AE1BC7">
        <w:rPr>
          <w:lang w:eastAsia="zh-CN"/>
        </w:rPr>
        <w:t>“[POST116bis-e</w:t>
      </w:r>
      <w:proofErr w:type="gramStart"/>
      <w:r w:rsidRPr="00AE1BC7">
        <w:rPr>
          <w:lang w:eastAsia="zh-CN"/>
        </w:rPr>
        <w:t>][</w:t>
      </w:r>
      <w:proofErr w:type="gramEnd"/>
      <w:r w:rsidRPr="00AE1BC7">
        <w:rPr>
          <w:lang w:eastAsia="zh-CN"/>
        </w:rPr>
        <w:t>513][IIoT]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C5687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C56877">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C56877">
            <w:pPr>
              <w:pStyle w:val="TAC"/>
              <w:jc w:val="left"/>
              <w:rPr>
                <w:b/>
                <w:lang w:val="en-US" w:eastAsia="zh-CN"/>
              </w:rPr>
            </w:pPr>
            <w:r>
              <w:rPr>
                <w:b/>
                <w:lang w:eastAsia="zh-CN"/>
              </w:rPr>
              <w:t>Comments</w:t>
            </w:r>
          </w:p>
        </w:tc>
      </w:tr>
      <w:tr w:rsidR="00955908" w14:paraId="49E36B9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C56877">
            <w:pPr>
              <w:pStyle w:val="TAC"/>
              <w:jc w:val="left"/>
              <w:rPr>
                <w:rFonts w:eastAsia="맑은 고딕" w:cs="Arial"/>
                <w:lang w:val="fi-FI" w:eastAsia="ko-KR"/>
              </w:rPr>
            </w:pPr>
            <w:r>
              <w:rPr>
                <w:rFonts w:eastAsia="맑은 고딕"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C56877">
            <w:pPr>
              <w:pStyle w:val="TAC"/>
              <w:jc w:val="left"/>
              <w:rPr>
                <w:rFonts w:eastAsia="맑은 고딕" w:cs="Arial"/>
                <w:lang w:val="fi-FI" w:eastAsia="ko-KR"/>
              </w:rPr>
            </w:pPr>
            <w:r>
              <w:rPr>
                <w:rFonts w:eastAsia="맑은 고딕"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C56877">
            <w:pPr>
              <w:pStyle w:val="TAC"/>
              <w:jc w:val="left"/>
              <w:rPr>
                <w:rFonts w:eastAsia="맑은 고딕" w:cs="Arial"/>
                <w:lang w:val="en-US" w:eastAsia="ko-KR"/>
              </w:rPr>
            </w:pPr>
            <w:r>
              <w:rPr>
                <w:rFonts w:eastAsia="맑은 고딕" w:cs="Arial"/>
                <w:lang w:val="en-US" w:eastAsia="ko-KR"/>
              </w:rPr>
              <w:t xml:space="preserve">Our understanding is that </w:t>
            </w:r>
            <w:r w:rsidR="00CA5A09">
              <w:rPr>
                <w:rFonts w:eastAsia="맑은 고딕" w:cs="Arial"/>
                <w:lang w:val="en-US" w:eastAsia="ko-KR"/>
              </w:rPr>
              <w:t xml:space="preserve">if UE supports one of the UE-side or gNB-side RTT PDC method, the additional efforts to support the other is marginal. </w:t>
            </w:r>
            <w:r w:rsidR="003C10D9">
              <w:rPr>
                <w:rFonts w:eastAsia="맑은 고딕" w:cs="Arial"/>
                <w:lang w:val="en-US" w:eastAsia="ko-KR"/>
              </w:rPr>
              <w:t>Therefore it is reasonable to go with option a to avoid market segmentation as well as to minimize the introduction of additional UE capabilities</w:t>
            </w:r>
            <w:r w:rsidR="00AF0CC9">
              <w:rPr>
                <w:rFonts w:eastAsia="맑은 고딕" w:cs="Arial"/>
                <w:lang w:val="en-US" w:eastAsia="ko-KR"/>
              </w:rPr>
              <w:t xml:space="preserve"> due to option b</w:t>
            </w:r>
            <w:r w:rsidR="00131A97">
              <w:rPr>
                <w:rFonts w:eastAsia="맑은 고딕" w:cs="Arial"/>
                <w:lang w:val="en-US" w:eastAsia="ko-KR"/>
              </w:rPr>
              <w:t>/</w:t>
            </w:r>
            <w:r w:rsidR="00AF0CC9">
              <w:rPr>
                <w:rFonts w:eastAsia="맑은 고딕" w:cs="Arial"/>
                <w:lang w:val="en-US" w:eastAsia="ko-KR"/>
              </w:rPr>
              <w:t>c.</w:t>
            </w:r>
            <w:r w:rsidR="00CA5A09">
              <w:rPr>
                <w:rFonts w:eastAsia="맑은 고딕" w:cs="Arial"/>
                <w:lang w:val="en-US" w:eastAsia="ko-KR"/>
              </w:rPr>
              <w:t xml:space="preserve"> </w:t>
            </w:r>
          </w:p>
        </w:tc>
      </w:tr>
      <w:tr w:rsidR="00955908" w:rsidRPr="00C2224F" w14:paraId="25C66EE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C5687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C56877">
            <w:pPr>
              <w:pStyle w:val="TAC"/>
              <w:jc w:val="left"/>
              <w:rPr>
                <w:rFonts w:cs="Arial"/>
                <w:lang w:val="en-US" w:eastAsia="zh-CN"/>
              </w:rPr>
            </w:pPr>
            <w:r>
              <w:rPr>
                <w:rFonts w:cs="Arial"/>
                <w:lang w:val="en-US" w:eastAsia="zh-CN"/>
              </w:rPr>
              <w:t>Agree with Intel</w:t>
            </w:r>
          </w:p>
        </w:tc>
      </w:tr>
      <w:tr w:rsidR="00955908" w14:paraId="64A2D40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C56877">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C56877">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C56877">
            <w:pPr>
              <w:pStyle w:val="TAC"/>
              <w:jc w:val="left"/>
              <w:rPr>
                <w:rFonts w:cs="Arial"/>
                <w:lang w:val="en-US" w:eastAsia="zh-CN"/>
              </w:rPr>
            </w:pPr>
          </w:p>
          <w:p w14:paraId="45CCF484" w14:textId="77777777" w:rsidR="00EE275A" w:rsidRDefault="00EE275A" w:rsidP="00C56877">
            <w:pPr>
              <w:pStyle w:val="TAC"/>
              <w:jc w:val="left"/>
              <w:rPr>
                <w:rFonts w:cs="Arial"/>
                <w:lang w:val="en-US" w:eastAsia="zh-CN"/>
              </w:rPr>
            </w:pPr>
            <w:r>
              <w:rPr>
                <w:rFonts w:cs="Arial"/>
                <w:lang w:val="en-US" w:eastAsia="zh-CN"/>
              </w:rPr>
              <w:t xml:space="preserve">This approach is very similar to the approach we’ve taken for other features in IIoT,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duplication;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C56877">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C56877">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C56877">
            <w:pPr>
              <w:pStyle w:val="TAC"/>
              <w:jc w:val="left"/>
              <w:rPr>
                <w:rFonts w:cs="Arial"/>
                <w:lang w:val="en-US" w:eastAsia="zh-CN"/>
              </w:rPr>
            </w:pPr>
            <w:r>
              <w:rPr>
                <w:rFonts w:cs="Arial"/>
                <w:lang w:val="en-US" w:eastAsia="zh-CN"/>
              </w:rPr>
              <w:t>Agree with Intel</w:t>
            </w:r>
          </w:p>
        </w:tc>
      </w:tr>
      <w:tr w:rsidR="00802227" w14:paraId="5B70663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371069E8"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54DB846" w14:textId="0BBBCB11" w:rsidR="00802227" w:rsidRPr="00B95108" w:rsidRDefault="00802227" w:rsidP="00802227">
            <w:pPr>
              <w:pStyle w:val="TAC"/>
              <w:jc w:val="left"/>
              <w:rPr>
                <w:rFonts w:cs="Arial"/>
                <w:lang w:val="en-US" w:eastAsia="zh-CN"/>
              </w:rPr>
            </w:pPr>
            <w:r>
              <w:rPr>
                <w:rFonts w:cs="Arial"/>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3E6A003A" w:rsidR="00802227" w:rsidRPr="00B95108" w:rsidRDefault="00802227" w:rsidP="00802227">
            <w:pPr>
              <w:pStyle w:val="TAC"/>
              <w:jc w:val="left"/>
              <w:rPr>
                <w:rFonts w:cs="Arial"/>
                <w:lang w:val="en-US" w:eastAsia="zh-CN"/>
              </w:rPr>
            </w:pPr>
            <w:r>
              <w:rPr>
                <w:rFonts w:cs="Arial"/>
                <w:lang w:val="en-US" w:eastAsia="zh-CN"/>
              </w:rPr>
              <w:t xml:space="preserve">We think UE side is the most straight-forward solution and also follows the Rel-16 approach of having the UE perform compensation, thus it’s fine to take as a baseline as a UE that supports only UE-side PDC is fully capable of functioning in any accurate synchronization use-case. </w:t>
            </w:r>
          </w:p>
        </w:tc>
      </w:tr>
      <w:tr w:rsidR="00802227" w14:paraId="61F67FA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69C04774" w:rsidR="00802227" w:rsidRPr="00F8584D" w:rsidRDefault="00F8584D" w:rsidP="00802227">
            <w:pPr>
              <w:pStyle w:val="TAC"/>
              <w:jc w:val="left"/>
              <w:rPr>
                <w:rFonts w:eastAsia="맑은 고딕" w:cs="Arial" w:hint="eastAsia"/>
                <w:lang w:val="en-US" w:eastAsia="ko-KR"/>
              </w:rPr>
            </w:pPr>
            <w:r>
              <w:rPr>
                <w:rFonts w:eastAsia="맑은 고딕"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37E841A4" w14:textId="1F43AF80" w:rsidR="00802227" w:rsidRPr="00F8584D" w:rsidRDefault="00F8584D" w:rsidP="00802227">
            <w:pPr>
              <w:pStyle w:val="TAC"/>
              <w:jc w:val="left"/>
              <w:rPr>
                <w:rFonts w:eastAsia="맑은 고딕" w:cs="Arial" w:hint="eastAsia"/>
                <w:lang w:val="en-US" w:eastAsia="ko-KR"/>
              </w:rPr>
            </w:pPr>
            <w:r>
              <w:rPr>
                <w:rFonts w:eastAsia="맑은 고딕" w:cs="Arial" w:hint="eastAsia"/>
                <w:lang w:val="en-US"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66B35D06" w:rsidR="00802227" w:rsidRPr="00F8584D" w:rsidRDefault="00F8584D" w:rsidP="00802227">
            <w:pPr>
              <w:pStyle w:val="TAC"/>
              <w:jc w:val="left"/>
              <w:rPr>
                <w:rFonts w:eastAsia="맑은 고딕" w:cs="Arial" w:hint="eastAsia"/>
                <w:lang w:val="en-US" w:eastAsia="ko-KR"/>
              </w:rPr>
            </w:pPr>
            <w:r>
              <w:rPr>
                <w:rFonts w:eastAsia="맑은 고딕" w:cs="Arial"/>
                <w:lang w:val="en-US" w:eastAsia="ko-KR"/>
              </w:rPr>
              <w:t>A</w:t>
            </w:r>
            <w:r>
              <w:rPr>
                <w:rFonts w:eastAsia="맑은 고딕" w:cs="Arial" w:hint="eastAsia"/>
                <w:lang w:val="en-US" w:eastAsia="ko-KR"/>
              </w:rPr>
              <w:t xml:space="preserve">gree </w:t>
            </w:r>
            <w:r>
              <w:rPr>
                <w:rFonts w:eastAsia="맑은 고딕" w:cs="Arial"/>
                <w:lang w:val="en-US" w:eastAsia="ko-KR"/>
              </w:rPr>
              <w:t xml:space="preserve">with Qualcomm that </w:t>
            </w:r>
            <w:r w:rsidRPr="00F8584D">
              <w:rPr>
                <w:rFonts w:eastAsia="맑은 고딕" w:cs="Arial"/>
                <w:lang w:val="en-US" w:eastAsia="ko-KR"/>
              </w:rPr>
              <w:t>UE side is the most straight-forward solution and also follows the Rel-16 approach of having the UE perform compensation</w:t>
            </w:r>
          </w:p>
        </w:tc>
      </w:tr>
      <w:tr w:rsidR="00802227" w14:paraId="09640E9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022F8FE"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77777777" w:rsidR="00802227" w:rsidRPr="00B95108" w:rsidRDefault="00802227" w:rsidP="00802227">
            <w:pPr>
              <w:pStyle w:val="TAC"/>
              <w:jc w:val="left"/>
              <w:rPr>
                <w:rFonts w:cs="Arial"/>
                <w:lang w:val="en-US" w:eastAsia="zh-CN"/>
              </w:rPr>
            </w:pPr>
          </w:p>
        </w:tc>
      </w:tr>
      <w:tr w:rsidR="00802227" w14:paraId="79586AE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8DF3444"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802227" w:rsidRPr="00B95108" w:rsidRDefault="00802227" w:rsidP="00802227">
            <w:pPr>
              <w:pStyle w:val="TAC"/>
              <w:jc w:val="left"/>
              <w:rPr>
                <w:rFonts w:cs="Arial"/>
                <w:lang w:val="en-US" w:eastAsia="zh-CN"/>
              </w:rPr>
            </w:pPr>
          </w:p>
        </w:tc>
      </w:tr>
    </w:tbl>
    <w:p w14:paraId="0C7476D5" w14:textId="425097F3" w:rsidR="00955908" w:rsidRDefault="00955908" w:rsidP="00584A2A">
      <w:pPr>
        <w:rPr>
          <w:lang w:eastAsia="zh-CN"/>
        </w:rPr>
      </w:pPr>
    </w:p>
    <w:p w14:paraId="3EA21E85" w14:textId="299183C2"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 xml:space="preserve">the dependency, capability type, and </w:t>
      </w:r>
      <w:proofErr w:type="spellStart"/>
      <w:r>
        <w:t>FRx</w:t>
      </w:r>
      <w:proofErr w:type="spellEnd"/>
      <w:r>
        <w:t>/</w:t>
      </w:r>
      <w:proofErr w:type="spellStart"/>
      <w:r>
        <w:t>xDD</w:t>
      </w:r>
      <w:proofErr w:type="spellEnd"/>
      <w:r>
        <w:t xml:space="preserve"> differentiation</w:t>
      </w:r>
      <w:r w:rsidR="004317B9">
        <w:t xml:space="preserve"> of the capability</w:t>
      </w:r>
      <w:r>
        <w:t xml:space="preserve"> need to be discussed. Since RAN1 has separate UE capabilities FG 25-19/25-19a, there </w:t>
      </w:r>
      <w:r>
        <w:lastRenderedPageBreak/>
        <w:t>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An optional UE capability signalling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C5687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C56877">
            <w:pPr>
              <w:pStyle w:val="TAC"/>
              <w:jc w:val="left"/>
              <w:rPr>
                <w:b/>
                <w:lang w:val="en-US" w:eastAsia="zh-CN"/>
              </w:rPr>
            </w:pPr>
            <w:r>
              <w:rPr>
                <w:b/>
                <w:lang w:eastAsia="zh-CN"/>
              </w:rPr>
              <w:t>Comments</w:t>
            </w:r>
          </w:p>
        </w:tc>
      </w:tr>
      <w:tr w:rsidR="00E47EFF" w14:paraId="6EDE5CC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C56877">
            <w:pPr>
              <w:pStyle w:val="TAC"/>
              <w:jc w:val="left"/>
              <w:rPr>
                <w:rFonts w:eastAsia="맑은 고딕" w:cs="Arial"/>
                <w:lang w:val="fi-FI" w:eastAsia="ko-KR"/>
              </w:rPr>
            </w:pPr>
            <w:r>
              <w:rPr>
                <w:rFonts w:eastAsia="맑은 고딕"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C56877">
            <w:pPr>
              <w:pStyle w:val="TAC"/>
              <w:jc w:val="left"/>
              <w:rPr>
                <w:rFonts w:eastAsia="맑은 고딕" w:cs="Arial"/>
                <w:lang w:val="fi-FI" w:eastAsia="ko-KR"/>
              </w:rPr>
            </w:pPr>
            <w:r>
              <w:rPr>
                <w:rFonts w:eastAsia="맑은 고딕"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C56877">
            <w:pPr>
              <w:pStyle w:val="TAC"/>
              <w:jc w:val="left"/>
              <w:rPr>
                <w:rFonts w:eastAsia="맑은 고딕" w:cs="Arial"/>
                <w:lang w:val="en-US" w:eastAsia="ko-KR"/>
              </w:rPr>
            </w:pPr>
          </w:p>
        </w:tc>
      </w:tr>
      <w:tr w:rsidR="00E47EFF" w:rsidRPr="00C2224F" w14:paraId="340E0C6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C56877">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and etc.  </w:t>
            </w:r>
          </w:p>
        </w:tc>
      </w:tr>
      <w:tr w:rsidR="00E47EFF" w14:paraId="6C37BA11"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C56877">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gNB side RTT based PDC capability (if introduced) anyway depends on FG25-19 / FG25-19a. Suppose FG25-19 is per FS capability, then gNB side RTT based PDC is applicable for the FS(s) where FG25-19 is reported. Per UE capability is sufficient, and there is no need to duplicate the report for gNB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74395DAC" w14:textId="77777777" w:rsidR="00520482" w:rsidRDefault="00520482" w:rsidP="00520482">
            <w:pPr>
              <w:pStyle w:val="TAC"/>
              <w:jc w:val="left"/>
              <w:rPr>
                <w:rFonts w:cs="Arial"/>
                <w:color w:val="0000FF"/>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p w14:paraId="389EB5E3" w14:textId="77777777" w:rsidR="00FF582C" w:rsidRDefault="00FF582C" w:rsidP="00520482">
            <w:pPr>
              <w:pStyle w:val="TAC"/>
              <w:jc w:val="left"/>
              <w:rPr>
                <w:rFonts w:cs="Arial"/>
                <w:color w:val="0000FF"/>
                <w:lang w:val="en-US" w:eastAsia="zh-CN"/>
              </w:rPr>
            </w:pPr>
          </w:p>
          <w:p w14:paraId="03E99BC1" w14:textId="25C705F5" w:rsidR="00136964" w:rsidRPr="00B95108" w:rsidRDefault="00FF582C" w:rsidP="001807CB">
            <w:pPr>
              <w:pStyle w:val="TAC"/>
              <w:jc w:val="left"/>
              <w:rPr>
                <w:rFonts w:cs="Arial"/>
                <w:lang w:val="en-US" w:eastAsia="zh-CN"/>
              </w:rPr>
            </w:pPr>
            <w:r w:rsidRPr="00DE4328">
              <w:rPr>
                <w:rFonts w:cs="Arial"/>
                <w:color w:val="44546A" w:themeColor="text2"/>
                <w:lang w:val="en-US" w:eastAsia="zh-CN"/>
              </w:rPr>
              <w:t xml:space="preserve">[Apple] Thanks for the clarification. Our intention </w:t>
            </w:r>
            <w:r w:rsidR="003C2568" w:rsidRPr="00DE4328">
              <w:rPr>
                <w:rFonts w:cs="Arial"/>
                <w:color w:val="44546A" w:themeColor="text2"/>
                <w:lang w:val="en-US" w:eastAsia="zh-CN"/>
              </w:rPr>
              <w:t xml:space="preserve">is to </w:t>
            </w:r>
            <w:r w:rsidR="00370FC7" w:rsidRPr="00DE4328">
              <w:rPr>
                <w:rFonts w:cs="Arial"/>
                <w:color w:val="44546A" w:themeColor="text2"/>
                <w:lang w:val="en-US" w:eastAsia="zh-CN"/>
              </w:rPr>
              <w:t xml:space="preserve">allow a </w:t>
            </w:r>
            <w:r w:rsidR="001807CB" w:rsidRPr="00DE4328">
              <w:rPr>
                <w:rFonts w:cs="Arial"/>
                <w:color w:val="44546A" w:themeColor="text2"/>
                <w:lang w:val="en-US" w:eastAsia="zh-CN"/>
              </w:rPr>
              <w:t xml:space="preserve">more </w:t>
            </w:r>
            <w:r w:rsidR="00370FC7" w:rsidRPr="00DE4328">
              <w:rPr>
                <w:rFonts w:cs="Arial"/>
                <w:color w:val="44546A" w:themeColor="text2"/>
                <w:lang w:val="en-US" w:eastAsia="zh-CN"/>
              </w:rPr>
              <w:t>fine-granular</w:t>
            </w:r>
            <w:r w:rsidR="001807CB" w:rsidRPr="00DE4328">
              <w:rPr>
                <w:rFonts w:cs="Arial"/>
                <w:color w:val="44546A" w:themeColor="text2"/>
                <w:lang w:val="en-US" w:eastAsia="zh-CN"/>
              </w:rPr>
              <w:t xml:space="preserve"> </w:t>
            </w:r>
            <w:r w:rsidR="00EC0CA5">
              <w:rPr>
                <w:rFonts w:cs="Arial"/>
                <w:color w:val="44546A" w:themeColor="text2"/>
                <w:lang w:val="en-US" w:eastAsia="zh-CN"/>
              </w:rPr>
              <w:t>association</w:t>
            </w:r>
            <w:r w:rsidR="001807CB" w:rsidRPr="00DE4328">
              <w:rPr>
                <w:rFonts w:cs="Arial"/>
                <w:color w:val="44546A" w:themeColor="text2"/>
                <w:lang w:val="en-US" w:eastAsia="zh-CN"/>
              </w:rPr>
              <w:t xml:space="preserve">. </w:t>
            </w:r>
            <w:r w:rsidR="00DE4328" w:rsidRPr="00DE4328">
              <w:rPr>
                <w:rFonts w:cs="Arial"/>
                <w:color w:val="44546A" w:themeColor="text2"/>
                <w:lang w:val="en-US" w:eastAsia="zh-CN"/>
              </w:rPr>
              <w:t xml:space="preserve">If the </w:t>
            </w:r>
            <w:r w:rsidR="004E7EB7" w:rsidRPr="00DE4328">
              <w:rPr>
                <w:rFonts w:cs="Arial"/>
                <w:color w:val="44546A" w:themeColor="text2"/>
                <w:lang w:val="en-US" w:eastAsia="zh-CN"/>
              </w:rPr>
              <w:t xml:space="preserve">capability </w:t>
            </w:r>
            <w:r w:rsidR="00EF3CED">
              <w:rPr>
                <w:rFonts w:cs="Arial"/>
                <w:color w:val="44546A" w:themeColor="text2"/>
                <w:lang w:val="en-US" w:eastAsia="zh-CN"/>
              </w:rPr>
              <w:t xml:space="preserve">description </w:t>
            </w:r>
            <w:r w:rsidR="00DE4328" w:rsidRPr="00DE4328">
              <w:rPr>
                <w:rFonts w:cs="Arial"/>
                <w:color w:val="44546A" w:themeColor="text2"/>
                <w:lang w:val="en-US" w:eastAsia="zh-CN"/>
              </w:rPr>
              <w:t xml:space="preserve">is </w:t>
            </w:r>
            <w:r w:rsidR="004E7EB7" w:rsidRPr="00DE4328">
              <w:rPr>
                <w:rFonts w:cs="Arial"/>
                <w:color w:val="44546A" w:themeColor="text2"/>
                <w:lang w:val="en-US" w:eastAsia="zh-CN"/>
              </w:rPr>
              <w:t xml:space="preserve">clearly conditioned on the </w:t>
            </w:r>
            <w:r w:rsidR="001807CB" w:rsidRPr="00DE4328">
              <w:rPr>
                <w:rFonts w:cs="Arial"/>
                <w:color w:val="44546A" w:themeColor="text2"/>
                <w:lang w:val="en-US" w:eastAsia="zh-CN"/>
              </w:rPr>
              <w:t xml:space="preserve">scope </w:t>
            </w:r>
            <w:r w:rsidR="00136964" w:rsidRPr="00DE4328">
              <w:rPr>
                <w:rFonts w:cs="Arial"/>
                <w:color w:val="44546A" w:themeColor="text2"/>
                <w:lang w:val="en-US" w:eastAsia="zh-CN"/>
              </w:rPr>
              <w:t xml:space="preserve">of </w:t>
            </w:r>
            <w:r w:rsidR="003C2568" w:rsidRPr="00DE4328">
              <w:rPr>
                <w:rFonts w:cs="Arial"/>
                <w:color w:val="44546A" w:themeColor="text2"/>
                <w:lang w:val="en-US" w:eastAsia="zh-CN"/>
              </w:rPr>
              <w:t>FG 25-19 / 25-19a</w:t>
            </w:r>
            <w:r w:rsidR="00DE4328" w:rsidRPr="00DE4328">
              <w:rPr>
                <w:rFonts w:cs="Arial"/>
                <w:color w:val="44546A" w:themeColor="text2"/>
                <w:lang w:val="en-US" w:eastAsia="zh-CN"/>
              </w:rPr>
              <w:t xml:space="preserve"> then </w:t>
            </w:r>
            <w:r w:rsidR="005B5452">
              <w:rPr>
                <w:rFonts w:cs="Arial"/>
                <w:color w:val="44546A" w:themeColor="text2"/>
                <w:lang w:val="en-US" w:eastAsia="zh-CN"/>
              </w:rPr>
              <w:t xml:space="preserve">an association with </w:t>
            </w:r>
            <w:r w:rsidR="00DE4328" w:rsidRPr="00DE4328">
              <w:rPr>
                <w:rFonts w:cs="Arial"/>
                <w:color w:val="44546A" w:themeColor="text2"/>
                <w:lang w:val="en-US" w:eastAsia="zh-CN"/>
              </w:rPr>
              <w:t xml:space="preserve">per UE may be acceptable (subject to </w:t>
            </w:r>
            <w:r w:rsidR="00313E8D">
              <w:rPr>
                <w:rFonts w:cs="Arial"/>
                <w:color w:val="44546A" w:themeColor="text2"/>
                <w:lang w:val="en-US" w:eastAsia="zh-CN"/>
              </w:rPr>
              <w:t xml:space="preserve">the </w:t>
            </w:r>
            <w:r w:rsidR="005B5452">
              <w:rPr>
                <w:rFonts w:cs="Arial"/>
                <w:color w:val="44546A" w:themeColor="text2"/>
                <w:lang w:val="en-US" w:eastAsia="zh-CN"/>
              </w:rPr>
              <w:t xml:space="preserve">text for </w:t>
            </w:r>
            <w:r w:rsidR="00AE14C4">
              <w:rPr>
                <w:rFonts w:cs="Arial"/>
                <w:color w:val="44546A" w:themeColor="text2"/>
                <w:lang w:val="en-US" w:eastAsia="zh-CN"/>
              </w:rPr>
              <w:t xml:space="preserve">capability </w:t>
            </w:r>
            <w:r w:rsidR="00EF3CED">
              <w:rPr>
                <w:rFonts w:cs="Arial"/>
                <w:color w:val="44546A" w:themeColor="text2"/>
                <w:lang w:val="en-US" w:eastAsia="zh-CN"/>
              </w:rPr>
              <w:t>definition</w:t>
            </w:r>
            <w:r w:rsidR="005B5452">
              <w:rPr>
                <w:rFonts w:cs="Arial"/>
                <w:color w:val="44546A" w:themeColor="text2"/>
                <w:lang w:val="en-US" w:eastAsia="zh-CN"/>
              </w:rPr>
              <w:t xml:space="preserve"> and if </w:t>
            </w:r>
            <w:r w:rsidR="006C60D5">
              <w:rPr>
                <w:rFonts w:cs="Arial"/>
                <w:color w:val="44546A" w:themeColor="text2"/>
                <w:lang w:val="en-US" w:eastAsia="zh-CN"/>
              </w:rPr>
              <w:t xml:space="preserve">option b is </w:t>
            </w:r>
            <w:r w:rsidR="005B5452">
              <w:rPr>
                <w:rFonts w:cs="Arial"/>
                <w:color w:val="44546A" w:themeColor="text2"/>
                <w:lang w:val="en-US" w:eastAsia="zh-CN"/>
              </w:rPr>
              <w:t>introduced, which is not our preference</w:t>
            </w:r>
            <w:r w:rsidR="00DE4328" w:rsidRPr="00DE4328">
              <w:rPr>
                <w:rFonts w:cs="Arial"/>
                <w:color w:val="44546A" w:themeColor="text2"/>
                <w:lang w:val="en-US" w:eastAsia="zh-CN"/>
              </w:rPr>
              <w:t>).</w:t>
            </w:r>
          </w:p>
        </w:tc>
      </w:tr>
      <w:tr w:rsidR="00E47EFF" w14:paraId="756D059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C56877">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C56877">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C56877">
            <w:pPr>
              <w:pStyle w:val="TAC"/>
              <w:jc w:val="left"/>
              <w:rPr>
                <w:rFonts w:cs="Arial"/>
                <w:lang w:val="en-US" w:eastAsia="zh-CN"/>
              </w:rPr>
            </w:pPr>
          </w:p>
        </w:tc>
      </w:tr>
      <w:tr w:rsidR="00802227" w14:paraId="61C4F91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2462C7DC"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D61020E" w14:textId="7C99FF76"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3AEA4914" w:rsidR="00802227" w:rsidRPr="00B95108" w:rsidRDefault="00802227" w:rsidP="00802227">
            <w:pPr>
              <w:pStyle w:val="TAC"/>
              <w:jc w:val="left"/>
              <w:rPr>
                <w:rFonts w:cs="Arial"/>
                <w:lang w:val="en-US" w:eastAsia="zh-CN"/>
              </w:rPr>
            </w:pPr>
            <w:r>
              <w:rPr>
                <w:rFonts w:cs="Arial"/>
                <w:lang w:val="en-US" w:eastAsia="zh-CN"/>
              </w:rPr>
              <w:t>Agree with Ericsson</w:t>
            </w:r>
          </w:p>
        </w:tc>
      </w:tr>
      <w:tr w:rsidR="00802227" w14:paraId="05F14544"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618BF5A" w:rsidR="00802227" w:rsidRPr="00C56877" w:rsidRDefault="00C56877" w:rsidP="00802227">
            <w:pPr>
              <w:pStyle w:val="TAC"/>
              <w:jc w:val="left"/>
              <w:rPr>
                <w:rFonts w:eastAsia="맑은 고딕" w:cs="Arial" w:hint="eastAsia"/>
                <w:lang w:val="en-US" w:eastAsia="ko-KR"/>
              </w:rPr>
            </w:pPr>
            <w:r>
              <w:rPr>
                <w:rFonts w:eastAsia="맑은 고딕"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49FF4654" w14:textId="0168F2B6" w:rsidR="00802227" w:rsidRPr="00C56877" w:rsidRDefault="00C56877" w:rsidP="00802227">
            <w:pPr>
              <w:pStyle w:val="TAC"/>
              <w:jc w:val="left"/>
              <w:rPr>
                <w:rFonts w:eastAsia="맑은 고딕" w:cs="Arial" w:hint="eastAsia"/>
                <w:lang w:val="en-US" w:eastAsia="ko-KR"/>
              </w:rPr>
            </w:pPr>
            <w:r>
              <w:rPr>
                <w:rFonts w:eastAsia="맑은 고딕"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802227" w:rsidRPr="00B95108" w:rsidRDefault="00802227" w:rsidP="00802227">
            <w:pPr>
              <w:pStyle w:val="TAC"/>
              <w:jc w:val="left"/>
              <w:rPr>
                <w:rFonts w:cs="Arial"/>
                <w:lang w:val="en-US" w:eastAsia="zh-CN"/>
              </w:rPr>
            </w:pPr>
          </w:p>
        </w:tc>
      </w:tr>
      <w:tr w:rsidR="00802227" w14:paraId="0E6305B9"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E82AD0A"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802227" w:rsidRPr="00B95108" w:rsidRDefault="00802227" w:rsidP="00802227">
            <w:pPr>
              <w:pStyle w:val="TAC"/>
              <w:jc w:val="left"/>
              <w:rPr>
                <w:rFonts w:cs="Arial"/>
                <w:lang w:val="en-US" w:eastAsia="zh-CN"/>
              </w:rPr>
            </w:pPr>
          </w:p>
        </w:tc>
      </w:tr>
      <w:tr w:rsidR="00802227" w14:paraId="5915860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BF7A11C"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802227" w:rsidRPr="00B95108" w:rsidRDefault="00802227" w:rsidP="00802227">
            <w:pPr>
              <w:pStyle w:val="TAC"/>
              <w:jc w:val="left"/>
              <w:rPr>
                <w:rFonts w:cs="Arial"/>
                <w:lang w:val="en-US" w:eastAsia="zh-CN"/>
              </w:rPr>
            </w:pPr>
          </w:p>
        </w:tc>
      </w:tr>
    </w:tbl>
    <w:p w14:paraId="29C3962F" w14:textId="77777777" w:rsidR="00E47EFF" w:rsidRDefault="00E47EFF"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lastRenderedPageBreak/>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An optional UE capability signalling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An optional UE capability signalling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C5687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C56877">
            <w:pPr>
              <w:pStyle w:val="TAC"/>
              <w:jc w:val="left"/>
              <w:rPr>
                <w:b/>
                <w:lang w:val="en-US" w:eastAsia="zh-CN"/>
              </w:rPr>
            </w:pPr>
            <w:r>
              <w:rPr>
                <w:b/>
                <w:lang w:eastAsia="zh-CN"/>
              </w:rPr>
              <w:t>Comments</w:t>
            </w:r>
          </w:p>
        </w:tc>
      </w:tr>
      <w:tr w:rsidR="007629B6" w14:paraId="3F8993E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C56877">
            <w:pPr>
              <w:pStyle w:val="TAC"/>
              <w:jc w:val="left"/>
              <w:rPr>
                <w:rFonts w:eastAsia="맑은 고딕" w:cs="Arial"/>
                <w:lang w:val="fi-FI" w:eastAsia="ko-KR"/>
              </w:rPr>
            </w:pPr>
            <w:r>
              <w:rPr>
                <w:rFonts w:eastAsia="맑은 고딕"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C56877">
            <w:pPr>
              <w:pStyle w:val="TAC"/>
              <w:jc w:val="left"/>
              <w:rPr>
                <w:rFonts w:eastAsia="맑은 고딕" w:cs="Arial"/>
                <w:lang w:val="fi-FI" w:eastAsia="ko-KR"/>
              </w:rPr>
            </w:pPr>
            <w:r>
              <w:rPr>
                <w:rFonts w:eastAsia="맑은 고딕"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C56877">
            <w:pPr>
              <w:pStyle w:val="TAC"/>
              <w:jc w:val="left"/>
              <w:rPr>
                <w:rFonts w:eastAsia="맑은 고딕" w:cs="Arial"/>
                <w:lang w:val="en-US" w:eastAsia="ko-KR"/>
              </w:rPr>
            </w:pPr>
          </w:p>
        </w:tc>
      </w:tr>
      <w:tr w:rsidR="007629B6" w:rsidRPr="00C2224F" w14:paraId="271A578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C56877">
            <w:pPr>
              <w:pStyle w:val="TAC"/>
              <w:jc w:val="left"/>
              <w:rPr>
                <w:rFonts w:cs="Arial"/>
                <w:lang w:val="en-US" w:eastAsia="zh-CN"/>
              </w:rPr>
            </w:pPr>
          </w:p>
        </w:tc>
      </w:tr>
      <w:tr w:rsidR="002D6D92" w14:paraId="6C8FE0F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10ED70C1"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w:t>
            </w:r>
            <w:r w:rsidR="00BA2F1F">
              <w:rPr>
                <w:rFonts w:cs="Arial"/>
                <w:lang w:val="en-US" w:eastAsia="zh-CN"/>
              </w:rPr>
              <w:t xml:space="preserve">finer </w:t>
            </w:r>
            <w:r>
              <w:rPr>
                <w:rFonts w:cs="Arial"/>
                <w:lang w:val="en-US" w:eastAsia="zh-CN"/>
              </w:rPr>
              <w:t xml:space="preserve">granularity. </w:t>
            </w:r>
          </w:p>
        </w:tc>
      </w:tr>
      <w:tr w:rsidR="002D6D92" w14:paraId="432659B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802227" w14:paraId="12331F3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644E8DF6"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7708C2F7" w14:textId="34A90BB5"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802227" w:rsidRPr="00B95108" w:rsidRDefault="00802227" w:rsidP="00802227">
            <w:pPr>
              <w:pStyle w:val="TAC"/>
              <w:jc w:val="left"/>
              <w:rPr>
                <w:rFonts w:cs="Arial"/>
                <w:lang w:val="en-US" w:eastAsia="zh-CN"/>
              </w:rPr>
            </w:pPr>
          </w:p>
        </w:tc>
      </w:tr>
      <w:tr w:rsidR="00802227" w14:paraId="32632CDC"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17AD5774" w:rsidR="00802227" w:rsidRPr="00B72396" w:rsidRDefault="00B72396" w:rsidP="00802227">
            <w:pPr>
              <w:pStyle w:val="TAC"/>
              <w:jc w:val="left"/>
              <w:rPr>
                <w:rFonts w:eastAsia="맑은 고딕" w:cs="Arial" w:hint="eastAsia"/>
                <w:lang w:val="en-US" w:eastAsia="ko-KR"/>
              </w:rPr>
            </w:pPr>
            <w:r>
              <w:rPr>
                <w:rFonts w:eastAsia="맑은 고딕"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50623456" w14:textId="2B5FA82E" w:rsidR="00802227" w:rsidRPr="00B72396" w:rsidRDefault="00B72396" w:rsidP="00802227">
            <w:pPr>
              <w:pStyle w:val="TAC"/>
              <w:jc w:val="left"/>
              <w:rPr>
                <w:rFonts w:eastAsia="맑은 고딕" w:cs="Arial" w:hint="eastAsia"/>
                <w:lang w:val="en-US" w:eastAsia="ko-KR"/>
              </w:rPr>
            </w:pPr>
            <w:r>
              <w:rPr>
                <w:rFonts w:eastAsia="맑은 고딕"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802227" w:rsidRPr="00B95108" w:rsidRDefault="00802227" w:rsidP="00802227">
            <w:pPr>
              <w:pStyle w:val="TAC"/>
              <w:jc w:val="left"/>
              <w:rPr>
                <w:rFonts w:cs="Arial"/>
                <w:lang w:val="en-US" w:eastAsia="zh-CN"/>
              </w:rPr>
            </w:pPr>
          </w:p>
        </w:tc>
      </w:tr>
      <w:tr w:rsidR="00802227" w14:paraId="1DFE37EA"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EB956DA"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802227" w:rsidRPr="00B95108" w:rsidRDefault="00802227" w:rsidP="00802227">
            <w:pPr>
              <w:pStyle w:val="TAC"/>
              <w:jc w:val="left"/>
              <w:rPr>
                <w:rFonts w:cs="Arial"/>
                <w:lang w:val="en-US" w:eastAsia="zh-CN"/>
              </w:rPr>
            </w:pPr>
          </w:p>
        </w:tc>
      </w:tr>
      <w:tr w:rsidR="00802227" w14:paraId="171D10E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735E4AD"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802227" w:rsidRPr="00B95108" w:rsidRDefault="00802227" w:rsidP="00802227">
            <w:pPr>
              <w:pStyle w:val="TAC"/>
              <w:jc w:val="left"/>
              <w:rPr>
                <w:rFonts w:cs="Arial"/>
                <w:lang w:val="en-US" w:eastAsia="zh-CN"/>
              </w:rPr>
            </w:pPr>
          </w:p>
        </w:tc>
      </w:tr>
    </w:tbl>
    <w:p w14:paraId="511F5653" w14:textId="77777777" w:rsidR="007629B6" w:rsidRDefault="007629B6" w:rsidP="007629B6">
      <w:pPr>
        <w:adjustRightInd/>
        <w:textAlignment w:val="auto"/>
        <w:rPr>
          <w:lang w:eastAsia="zh-CN"/>
        </w:rPr>
      </w:pPr>
    </w:p>
    <w:p w14:paraId="5D4087B2" w14:textId="4386F613" w:rsidR="003D084F" w:rsidRDefault="003D084F" w:rsidP="003D084F">
      <w:pPr>
        <w:pStyle w:val="2"/>
        <w:ind w:left="840"/>
        <w:rPr>
          <w:rFonts w:eastAsia="SimSun"/>
          <w:lang w:eastAsia="zh-CN"/>
        </w:rPr>
      </w:pPr>
      <w:r>
        <w:rPr>
          <w:rFonts w:eastAsia="SimSun"/>
          <w:lang w:eastAsia="zh-CN"/>
        </w:rPr>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proofErr w:type="gramStart"/>
      <w:r w:rsidR="00E27254" w:rsidRPr="00367663">
        <w:rPr>
          <w:lang w:eastAsia="zh-CN"/>
        </w:rPr>
        <w:t>]</w:t>
      </w:r>
      <w:proofErr w:type="gramEnd"/>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w:t>
      </w:r>
      <w:bookmarkStart w:id="3" w:name="_GoBack"/>
      <w:bookmarkEnd w:id="3"/>
      <w:r w:rsidR="00A21EB7">
        <w:rPr>
          <w:lang w:eastAsia="zh-CN"/>
        </w:rPr>
        <w:t>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C56877">
            <w:pPr>
              <w:pStyle w:val="TAC"/>
              <w:jc w:val="left"/>
              <w:rPr>
                <w:b/>
                <w:lang w:eastAsia="zh-CN"/>
              </w:rPr>
            </w:pPr>
            <w:r>
              <w:rPr>
                <w:b/>
                <w:lang w:eastAsia="zh-CN"/>
              </w:rPr>
              <w:lastRenderedPageBreak/>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C56877">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C56877">
            <w:pPr>
              <w:pStyle w:val="TAC"/>
              <w:jc w:val="left"/>
              <w:rPr>
                <w:rFonts w:eastAsia="맑은 고딕"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C56877">
            <w:pPr>
              <w:pStyle w:val="TAC"/>
              <w:jc w:val="left"/>
              <w:rPr>
                <w:rFonts w:eastAsia="맑은 고딕" w:cs="Arial"/>
                <w:lang w:val="en-US" w:eastAsia="ko-KR"/>
              </w:rPr>
            </w:pPr>
          </w:p>
        </w:tc>
      </w:tr>
      <w:tr w:rsidR="00397B5B" w:rsidRPr="00C2224F" w14:paraId="1C0C310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4589E672"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89AF740" w14:textId="77777777" w:rsidR="00397B5B" w:rsidRPr="00B95108" w:rsidRDefault="00397B5B" w:rsidP="00C56877">
            <w:pPr>
              <w:pStyle w:val="TAC"/>
              <w:jc w:val="left"/>
              <w:rPr>
                <w:rFonts w:cs="Arial"/>
                <w:lang w:val="en-US" w:eastAsia="zh-CN"/>
              </w:rPr>
            </w:pPr>
          </w:p>
        </w:tc>
      </w:tr>
      <w:tr w:rsidR="00397B5B" w14:paraId="57D914D4"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1AC1F77F"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97DBD6F" w14:textId="77777777" w:rsidR="00397B5B" w:rsidRPr="00B95108" w:rsidRDefault="00397B5B" w:rsidP="00C56877">
            <w:pPr>
              <w:pStyle w:val="TAC"/>
              <w:jc w:val="left"/>
              <w:rPr>
                <w:rFonts w:cs="Arial"/>
                <w:lang w:val="en-US" w:eastAsia="zh-CN"/>
              </w:rPr>
            </w:pPr>
          </w:p>
        </w:tc>
      </w:tr>
      <w:tr w:rsidR="00397B5B" w14:paraId="3BD8258C"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3E00EA20"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D157937" w14:textId="77777777" w:rsidR="00397B5B" w:rsidRPr="00B95108" w:rsidRDefault="00397B5B" w:rsidP="00C56877">
            <w:pPr>
              <w:pStyle w:val="TAC"/>
              <w:jc w:val="left"/>
              <w:rPr>
                <w:rFonts w:cs="Arial"/>
                <w:lang w:val="en-US" w:eastAsia="zh-CN"/>
              </w:rPr>
            </w:pPr>
          </w:p>
        </w:tc>
      </w:tr>
      <w:tr w:rsidR="00397B5B" w14:paraId="2AC1341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E253B5B"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3255881" w14:textId="77777777" w:rsidR="00397B5B" w:rsidRPr="00B95108" w:rsidRDefault="00397B5B" w:rsidP="00C56877">
            <w:pPr>
              <w:pStyle w:val="TAC"/>
              <w:jc w:val="left"/>
              <w:rPr>
                <w:rFonts w:cs="Arial"/>
                <w:lang w:val="en-US" w:eastAsia="zh-CN"/>
              </w:rPr>
            </w:pPr>
          </w:p>
        </w:tc>
      </w:tr>
      <w:tr w:rsidR="00397B5B" w14:paraId="718DEAB3"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50F921EA"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36E7B169" w14:textId="77777777" w:rsidR="00397B5B" w:rsidRPr="00B95108" w:rsidRDefault="00397B5B" w:rsidP="00C56877">
            <w:pPr>
              <w:pStyle w:val="TAC"/>
              <w:jc w:val="left"/>
              <w:rPr>
                <w:rFonts w:cs="Arial"/>
                <w:lang w:val="en-US" w:eastAsia="zh-CN"/>
              </w:rPr>
            </w:pPr>
          </w:p>
        </w:tc>
      </w:tr>
      <w:tr w:rsidR="00397B5B" w14:paraId="68E04C1D"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C71CD5C"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08CAD880" w14:textId="77777777" w:rsidR="00397B5B" w:rsidRPr="00B95108" w:rsidRDefault="00397B5B" w:rsidP="00C56877">
            <w:pPr>
              <w:pStyle w:val="TAC"/>
              <w:jc w:val="left"/>
              <w:rPr>
                <w:rFonts w:cs="Arial"/>
                <w:lang w:val="en-US" w:eastAsia="zh-CN"/>
              </w:rPr>
            </w:pPr>
          </w:p>
        </w:tc>
      </w:tr>
      <w:tr w:rsidR="00397B5B" w14:paraId="65B5B68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7FD4D56A"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7C257F9" w14:textId="77777777" w:rsidR="00397B5B" w:rsidRPr="00B95108" w:rsidRDefault="00397B5B" w:rsidP="00C56877">
            <w:pPr>
              <w:pStyle w:val="TAC"/>
              <w:jc w:val="left"/>
              <w:rPr>
                <w:rFonts w:cs="Arial"/>
                <w:lang w:val="en-US" w:eastAsia="zh-CN"/>
              </w:rPr>
            </w:pPr>
          </w:p>
        </w:tc>
      </w:tr>
      <w:tr w:rsidR="00397B5B" w14:paraId="21D63A0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07287FC3"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8C7BE23" w14:textId="77777777" w:rsidR="00397B5B" w:rsidRPr="00B95108" w:rsidRDefault="00397B5B" w:rsidP="00C56877">
            <w:pPr>
              <w:pStyle w:val="TAC"/>
              <w:jc w:val="left"/>
              <w:rPr>
                <w:rFonts w:cs="Arial"/>
                <w:lang w:val="en-US" w:eastAsia="zh-CN"/>
              </w:rPr>
            </w:pPr>
          </w:p>
        </w:tc>
      </w:tr>
    </w:tbl>
    <w:p w14:paraId="32F37CB2" w14:textId="77777777" w:rsidR="0034111C" w:rsidRPr="003233F5" w:rsidRDefault="00EE7FA7" w:rsidP="00D03902">
      <w:pPr>
        <w:pStyle w:val="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4"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4"/>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w:t>
      </w:r>
      <w:proofErr w:type="gramStart"/>
      <w:r w:rsidR="00367663" w:rsidRPr="00367663">
        <w:t>][</w:t>
      </w:r>
      <w:proofErr w:type="gramEnd"/>
      <w:r w:rsidR="00367663" w:rsidRPr="00367663">
        <w:t>513][IIoT] CP open issues (Ericsson)</w:t>
      </w:r>
      <w:r w:rsidRPr="00367663">
        <w:t>"</w:t>
      </w:r>
    </w:p>
    <w:p w14:paraId="4D33201D" w14:textId="563FB6FB" w:rsidR="00A31180" w:rsidRDefault="00A31180" w:rsidP="00A31180">
      <w:bookmarkStart w:id="5"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5"/>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6"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Draft 38.306 CR for Rel-17 NR IIoT URLLC UE capabilities</w:t>
      </w:r>
      <w:r w:rsidRPr="00367663">
        <w:t>"</w:t>
      </w:r>
    </w:p>
    <w:p w14:paraId="622E786E" w14:textId="7B0F0734" w:rsidR="00FD44AA" w:rsidRDefault="00FD44AA" w:rsidP="00FD44AA">
      <w:bookmarkStart w:id="7"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7"/>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IIoT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30BA" w14:textId="77777777" w:rsidR="00C56877" w:rsidRDefault="00C56877">
      <w:r>
        <w:separator/>
      </w:r>
    </w:p>
  </w:endnote>
  <w:endnote w:type="continuationSeparator" w:id="0">
    <w:p w14:paraId="7FAC2632" w14:textId="77777777" w:rsidR="00C56877" w:rsidRDefault="00C56877">
      <w:r>
        <w:continuationSeparator/>
      </w:r>
    </w:p>
  </w:endnote>
  <w:endnote w:type="continuationNotice" w:id="1">
    <w:p w14:paraId="2C0E28C2" w14:textId="77777777" w:rsidR="00C56877" w:rsidRDefault="00C56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Intel Clear">
    <w:altName w:val="Sylfaen"/>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F7E8" w14:textId="0D433EAE" w:rsidR="00C56877" w:rsidRDefault="00C56877"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2396">
      <w:rPr>
        <w:rFonts w:ascii="Arial" w:hAnsi="Arial" w:cs="Arial"/>
        <w:b/>
        <w:noProof/>
        <w:sz w:val="18"/>
        <w:szCs w:val="18"/>
      </w:rPr>
      <w:t>5</w:t>
    </w:r>
    <w:r>
      <w:rPr>
        <w:rFonts w:ascii="Arial" w:hAnsi="Arial" w:cs="Arial"/>
        <w:b/>
        <w:sz w:val="18"/>
        <w:szCs w:val="18"/>
      </w:rPr>
      <w:fldChar w:fldCharType="end"/>
    </w:r>
  </w:p>
  <w:p w14:paraId="073B6B8F" w14:textId="77777777" w:rsidR="00C56877" w:rsidRDefault="00C568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57195" w14:textId="77777777" w:rsidR="00C56877" w:rsidRDefault="00C56877">
      <w:r>
        <w:separator/>
      </w:r>
    </w:p>
  </w:footnote>
  <w:footnote w:type="continuationSeparator" w:id="0">
    <w:p w14:paraId="4B4CE962" w14:textId="77777777" w:rsidR="00C56877" w:rsidRDefault="00C56877">
      <w:r>
        <w:continuationSeparator/>
      </w:r>
    </w:p>
  </w:footnote>
  <w:footnote w:type="continuationNotice" w:id="1">
    <w:p w14:paraId="4BCAB4F8" w14:textId="77777777" w:rsidR="00C56877" w:rsidRDefault="00C568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맑은 고딕"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21"/>
  </w:num>
  <w:num w:numId="4">
    <w:abstractNumId w:val="19"/>
  </w:num>
  <w:num w:numId="5">
    <w:abstractNumId w:val="1"/>
  </w:num>
  <w:num w:numId="6">
    <w:abstractNumId w:val="3"/>
  </w:num>
  <w:num w:numId="7">
    <w:abstractNumId w:val="13"/>
  </w:num>
  <w:num w:numId="8">
    <w:abstractNumId w:val="18"/>
  </w:num>
  <w:num w:numId="9">
    <w:abstractNumId w:val="17"/>
  </w:num>
  <w:num w:numId="10">
    <w:abstractNumId w:val="27"/>
  </w:num>
  <w:num w:numId="11">
    <w:abstractNumId w:val="15"/>
  </w:num>
  <w:num w:numId="12">
    <w:abstractNumId w:val="7"/>
  </w:num>
  <w:num w:numId="13">
    <w:abstractNumId w:val="28"/>
  </w:num>
  <w:num w:numId="14">
    <w:abstractNumId w:val="25"/>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3"/>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26"/>
  </w:num>
  <w:num w:numId="30">
    <w:abstractNumId w:val="10"/>
  </w:num>
  <w:num w:numId="31">
    <w:abstractNumId w:val="2"/>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715"/>
    <w:rsid w:val="00135807"/>
    <w:rsid w:val="00135893"/>
    <w:rsid w:val="00135BB1"/>
    <w:rsid w:val="001360F7"/>
    <w:rsid w:val="00136254"/>
    <w:rsid w:val="001362B5"/>
    <w:rsid w:val="001366AB"/>
    <w:rsid w:val="00136964"/>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44"/>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7CB"/>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E8D"/>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0FC7"/>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8E9"/>
    <w:rsid w:val="004E7B25"/>
    <w:rsid w:val="004E7B2E"/>
    <w:rsid w:val="004E7C6A"/>
    <w:rsid w:val="004E7C7C"/>
    <w:rsid w:val="004E7D4B"/>
    <w:rsid w:val="004E7EB7"/>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52"/>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0D5"/>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9DA"/>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3B1"/>
    <w:rsid w:val="008014FD"/>
    <w:rsid w:val="0080153E"/>
    <w:rsid w:val="00801940"/>
    <w:rsid w:val="00801992"/>
    <w:rsid w:val="00801BDE"/>
    <w:rsid w:val="00801C29"/>
    <w:rsid w:val="00801E30"/>
    <w:rsid w:val="00802227"/>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54"/>
    <w:rsid w:val="0097336B"/>
    <w:rsid w:val="009736C6"/>
    <w:rsid w:val="0097373B"/>
    <w:rsid w:val="009737E7"/>
    <w:rsid w:val="00973981"/>
    <w:rsid w:val="00973A6E"/>
    <w:rsid w:val="00973B6E"/>
    <w:rsid w:val="00973E25"/>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0E44"/>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76C"/>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4C2"/>
    <w:rsid w:val="00A77598"/>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4C4"/>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193"/>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96"/>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2F1F"/>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877"/>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2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CA5"/>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CED"/>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84D"/>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8CD"/>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82C"/>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Char"/>
    <w:qFormat/>
    <w:rsid w:val="004D00AA"/>
    <w:pPr>
      <w:numPr>
        <w:ilvl w:val="1"/>
      </w:numPr>
      <w:pBdr>
        <w:top w:val="none" w:sz="0" w:space="0" w:color="auto"/>
      </w:pBdr>
      <w:spacing w:before="180"/>
      <w:outlineLvl w:val="1"/>
    </w:pPr>
    <w:rPr>
      <w:sz w:val="32"/>
    </w:rPr>
  </w:style>
  <w:style w:type="paragraph" w:styleId="3">
    <w:name w:val="heading 3"/>
    <w:aliases w:val="Heading 3 3GPP"/>
    <w:basedOn w:val="2"/>
    <w:next w:val="a"/>
    <w:qFormat/>
    <w:rsid w:val="00723F7C"/>
    <w:pPr>
      <w:numPr>
        <w:ilvl w:val="2"/>
        <w:numId w:val="3"/>
      </w:numPr>
      <w:spacing w:before="120"/>
      <w:outlineLvl w:val="2"/>
    </w:pPr>
    <w:rPr>
      <w:sz w:val="28"/>
    </w:rPr>
  </w:style>
  <w:style w:type="paragraph" w:styleId="4">
    <w:name w:val="heading 4"/>
    <w:basedOn w:val="3"/>
    <w:next w:val="a"/>
    <w:link w:val="4Char"/>
    <w:qFormat/>
    <w:rsid w:val="00723F7C"/>
    <w:pPr>
      <w:ind w:left="1418" w:hanging="1418"/>
      <w:outlineLvl w:val="3"/>
    </w:pPr>
    <w:rPr>
      <w:sz w:val="24"/>
    </w:rPr>
  </w:style>
  <w:style w:type="paragraph" w:styleId="50">
    <w:name w:val="heading 5"/>
    <w:basedOn w:val="4"/>
    <w:next w:val="a"/>
    <w:qFormat/>
    <w:rsid w:val="00723F7C"/>
    <w:pPr>
      <w:ind w:left="1701" w:hanging="1701"/>
      <w:outlineLvl w:val="4"/>
    </w:pPr>
    <w:rPr>
      <w:sz w:val="22"/>
    </w:rPr>
  </w:style>
  <w:style w:type="paragraph" w:styleId="6">
    <w:name w:val="heading 6"/>
    <w:basedOn w:val="H6"/>
    <w:next w:val="a"/>
    <w:qFormat/>
    <w:rsid w:val="00723F7C"/>
    <w:pPr>
      <w:outlineLvl w:val="5"/>
    </w:pPr>
  </w:style>
  <w:style w:type="paragraph" w:styleId="7">
    <w:name w:val="heading 7"/>
    <w:basedOn w:val="H6"/>
    <w:next w:val="a"/>
    <w:qFormat/>
    <w:rsid w:val="00723F7C"/>
    <w:pPr>
      <w:outlineLvl w:val="6"/>
    </w:pPr>
  </w:style>
  <w:style w:type="paragraph" w:styleId="8">
    <w:name w:val="heading 8"/>
    <w:basedOn w:val="1"/>
    <w:next w:val="a"/>
    <w:qFormat/>
    <w:rsid w:val="00723F7C"/>
    <w:pPr>
      <w:ind w:left="0" w:firstLine="0"/>
      <w:outlineLvl w:val="7"/>
    </w:pPr>
  </w:style>
  <w:style w:type="paragraph" w:styleId="9">
    <w:name w:val="heading 9"/>
    <w:basedOn w:val="8"/>
    <w:next w:val="a"/>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rsid w:val="00723F7C"/>
    <w:pPr>
      <w:keepLines/>
      <w:ind w:left="1135" w:hanging="851"/>
    </w:pPr>
    <w:rPr>
      <w:lang w:val="x-none"/>
    </w:r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rsid w:val="00723F7C"/>
    <w:rPr>
      <w:lang w:val="x-none"/>
    </w:rPr>
  </w:style>
  <w:style w:type="paragraph" w:customStyle="1" w:styleId="B2">
    <w:name w:val="B2"/>
    <w:basedOn w:val="24"/>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link w:val="B4Char"/>
    <w:rsid w:val="00723F7C"/>
    <w:rPr>
      <w:lang w:val="x-none"/>
    </w:rPr>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aa">
    <w:name w:val="annotation reference"/>
    <w:rsid w:val="00723F7C"/>
    <w:rPr>
      <w:sz w:val="16"/>
    </w:rPr>
  </w:style>
  <w:style w:type="paragraph" w:styleId="ab">
    <w:name w:val="annotation text"/>
    <w:basedOn w:val="a"/>
    <w:link w:val="Char0"/>
    <w:uiPriority w:val="99"/>
    <w:rsid w:val="00723F7C"/>
    <w:pPr>
      <w:overflowPunct/>
      <w:autoSpaceDE/>
      <w:autoSpaceDN/>
      <w:adjustRightInd/>
      <w:textAlignment w:val="auto"/>
    </w:pPr>
    <w:rPr>
      <w:rFonts w:eastAsia="MS Mincho"/>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
    <w:basedOn w:val="a"/>
    <w:next w:val="a"/>
    <w:link w:val="Char1"/>
    <w:qFormat/>
    <w:rsid w:val="00723F7C"/>
    <w:pPr>
      <w:spacing w:before="120" w:after="120"/>
    </w:pPr>
    <w:rPr>
      <w:b/>
      <w:lang w:val="x-none" w:eastAsia="x-none"/>
    </w:rPr>
  </w:style>
  <w:style w:type="character" w:customStyle="1" w:styleId="Char1">
    <w:name w:val="캡션 Char"/>
    <w:aliases w:val="cap Char1,cap Char Char,Caption Char Char,Caption Char1 Char Char,cap Char Char1 Char,Caption Char Char1 Char Char,cap Char2 Char"/>
    <w:link w:val="af0"/>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제목 4 Char"/>
    <w:link w:val="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link w:val="GuidanceChar"/>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제목 1 Char"/>
    <w:aliases w:val="H1 Char,h1 Char,Heading 1 3GPP Char"/>
    <w:link w:val="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af1">
    <w:name w:val="Body Text"/>
    <w:basedOn w:val="a"/>
    <w:link w:val="Char2"/>
    <w:rsid w:val="000F7DFD"/>
    <w:pPr>
      <w:spacing w:after="120"/>
    </w:pPr>
    <w:rPr>
      <w:lang w:val="en-GB"/>
    </w:rPr>
  </w:style>
  <w:style w:type="character" w:customStyle="1" w:styleId="Char2">
    <w:name w:val="본문 Char"/>
    <w:link w:val="af1"/>
    <w:rsid w:val="000F7DFD"/>
    <w:rPr>
      <w:rFonts w:ascii="Times New Roman" w:hAnsi="Times New Roman"/>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3">
    <w:name w:val="Normal (Web)"/>
    <w:basedOn w:val="a"/>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4">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af5">
    <w:name w:val="Table Grid"/>
    <w:basedOn w:val="a2"/>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a"/>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af6">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af2"/>
    <w:autoRedefine/>
    <w:qFormat/>
    <w:rsid w:val="00C42E76"/>
    <w:pPr>
      <w:numPr>
        <w:ilvl w:val="1"/>
        <w:numId w:val="6"/>
      </w:numPr>
      <w:spacing w:after="0"/>
      <w:ind w:left="720" w:hanging="181"/>
    </w:pPr>
    <w:rPr>
      <w:lang w:val="en-GB"/>
    </w:rPr>
  </w:style>
  <w:style w:type="paragraph" w:customStyle="1" w:styleId="References">
    <w:name w:val="References"/>
    <w:basedOn w:val="a"/>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a"/>
    <w:rsid w:val="003D68A6"/>
    <w:pPr>
      <w:numPr>
        <w:numId w:val="8"/>
      </w:numPr>
      <w:spacing w:after="120"/>
      <w:jc w:val="both"/>
    </w:pPr>
    <w:rPr>
      <w:sz w:val="22"/>
      <w:lang w:val="en-GB" w:eastAsia="zh-CN"/>
    </w:rPr>
  </w:style>
  <w:style w:type="paragraph" w:styleId="HTML">
    <w:name w:val="HTML Preformatted"/>
    <w:basedOn w:val="a"/>
    <w:link w:val="HTML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Char">
    <w:name w:val="미리 서식이 지정된 HTML Char"/>
    <w:link w:val="HTML"/>
    <w:uiPriority w:val="99"/>
    <w:rsid w:val="00E232C8"/>
    <w:rPr>
      <w:rFonts w:ascii="SimSun" w:hAnsi="SimSun" w:cs="SimSun"/>
      <w:sz w:val="24"/>
      <w:szCs w:val="24"/>
    </w:rPr>
  </w:style>
  <w:style w:type="paragraph" w:customStyle="1" w:styleId="BoldComments">
    <w:name w:val="Bold Comments"/>
    <w:basedOn w:val="a"/>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af7">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E82584"/>
    <w:rPr>
      <w:rFonts w:ascii="Calibri" w:eastAsia="Calibri" w:hAnsi="Calibri"/>
      <w:sz w:val="22"/>
      <w:szCs w:val="22"/>
      <w:lang w:eastAsia="en-US"/>
    </w:rPr>
  </w:style>
  <w:style w:type="paragraph" w:customStyle="1" w:styleId="NumberedList">
    <w:name w:val="Numbered List"/>
    <w:basedOn w:val="a"/>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2Char">
    <w:name w:val="제목 2 Char"/>
    <w:aliases w:val="H2 Char,h2 Char,DO NOT USE_h2 Char,h21 Char,Heading 2 3GPP Char"/>
    <w:link w:val="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바탕"/>
      <w:lang w:val="en-GB" w:eastAsia="en-US" w:bidi="ar-SA"/>
    </w:rPr>
  </w:style>
  <w:style w:type="character" w:customStyle="1" w:styleId="Char0">
    <w:name w:val="메모 텍스트 Char"/>
    <w:link w:val="ab"/>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a"/>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E41EB8D7-D939-4690-AA00-02C7FCF4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5</Pages>
  <Words>1584</Words>
  <Characters>8634</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cp:keywords>
  <cp:lastModifiedBy>Samsung - Sangkyu Baek (rapp)</cp:lastModifiedBy>
  <cp:revision>4</cp:revision>
  <cp:lastPrinted>2004-04-14T09:17:00Z</cp:lastPrinted>
  <dcterms:created xsi:type="dcterms:W3CDTF">2022-02-28T06:50:00Z</dcterms:created>
  <dcterms:modified xsi:type="dcterms:W3CDTF">2022-02-28T07:06:00Z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