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E72F3" w14:textId="0A37978A" w:rsidR="00D309CC" w:rsidRPr="00995D7A" w:rsidRDefault="00961ADE" w:rsidP="00DF4154">
      <w:pPr>
        <w:pStyle w:val="CH"/>
        <w:jc w:val="both"/>
      </w:pPr>
      <w:bookmarkStart w:id="0" w:name="historyclause"/>
      <w:r w:rsidRPr="00995D7A">
        <w:t>3GPP TSG-RAN WG2 Meeting #1</w:t>
      </w:r>
      <w:r w:rsidR="00AB1C53" w:rsidRPr="00995D7A">
        <w:t>1</w:t>
      </w:r>
      <w:r w:rsidR="004031E5">
        <w:t>7</w:t>
      </w:r>
      <w:r w:rsidR="00807864" w:rsidRPr="00995D7A">
        <w:t xml:space="preserve">-e      </w:t>
      </w:r>
      <w:r w:rsidR="00144F5E" w:rsidRPr="00995D7A">
        <w:t xml:space="preserve">                                                  </w:t>
      </w:r>
      <w:r w:rsidR="00807864" w:rsidRPr="00995D7A">
        <w:t>R2-2</w:t>
      </w:r>
      <w:r w:rsidR="00A93BA5">
        <w:t>2</w:t>
      </w:r>
      <w:r w:rsidR="00EF4A83">
        <w:t>xxxxx</w:t>
      </w:r>
    </w:p>
    <w:p w14:paraId="50DC9730" w14:textId="271A5DF4" w:rsidR="00D309CC" w:rsidRPr="00995D7A" w:rsidRDefault="000A7B22" w:rsidP="00DF4154">
      <w:pPr>
        <w:pStyle w:val="CH"/>
        <w:tabs>
          <w:tab w:val="clear" w:pos="7920"/>
        </w:tabs>
        <w:jc w:val="both"/>
        <w:rPr>
          <w:b w:val="0"/>
        </w:rPr>
      </w:pPr>
      <w:r w:rsidRPr="00995D7A">
        <w:rPr>
          <w:lang w:val="de-DE"/>
        </w:rPr>
        <w:t>E</w:t>
      </w:r>
      <w:r w:rsidR="00961ADE" w:rsidRPr="00995D7A">
        <w:rPr>
          <w:lang w:val="de-DE"/>
        </w:rPr>
        <w:t>lectronic</w:t>
      </w:r>
      <w:r w:rsidRPr="00995D7A">
        <w:rPr>
          <w:lang w:val="de-DE"/>
        </w:rPr>
        <w:t xml:space="preserve">, </w:t>
      </w:r>
      <w:r w:rsidR="004031E5" w:rsidRPr="004031E5">
        <w:rPr>
          <w:lang w:val="de-DE"/>
        </w:rPr>
        <w:t>February 21 – March 03,</w:t>
      </w:r>
      <w:r w:rsidR="00592DF3" w:rsidRPr="00995D7A">
        <w:rPr>
          <w:lang w:val="de-DE"/>
        </w:rPr>
        <w:t xml:space="preserve"> 202</w:t>
      </w:r>
      <w:r w:rsidR="008300BC" w:rsidRPr="00995D7A">
        <w:rPr>
          <w:lang w:val="de-DE"/>
        </w:rPr>
        <w:t>2</w:t>
      </w:r>
      <w:r w:rsidR="00D46431" w:rsidRPr="00995D7A">
        <w:tab/>
      </w:r>
    </w:p>
    <w:p w14:paraId="39A0EE25" w14:textId="77777777" w:rsidR="00D309CC" w:rsidRPr="00995D7A" w:rsidRDefault="00D309CC" w:rsidP="00DF4154">
      <w:pPr>
        <w:tabs>
          <w:tab w:val="left" w:pos="2160"/>
        </w:tabs>
        <w:jc w:val="both"/>
        <w:rPr>
          <w:rFonts w:ascii="Arial" w:hAnsi="Arial" w:cs="Arial"/>
          <w:b/>
        </w:rPr>
      </w:pPr>
    </w:p>
    <w:p w14:paraId="6DDCE159" w14:textId="3C05F4B9" w:rsidR="00D309CC" w:rsidRPr="00995D7A" w:rsidRDefault="00D309CC" w:rsidP="00DF4154">
      <w:pPr>
        <w:pStyle w:val="CH"/>
        <w:jc w:val="both"/>
        <w:rPr>
          <w:b w:val="0"/>
        </w:rPr>
      </w:pPr>
      <w:r w:rsidRPr="00995D7A">
        <w:t>Agenda item:</w:t>
      </w:r>
      <w:r w:rsidRPr="00995D7A">
        <w:tab/>
      </w:r>
      <w:r w:rsidR="003C2F7A" w:rsidRPr="00995D7A">
        <w:t>8</w:t>
      </w:r>
      <w:r w:rsidR="00FB728B" w:rsidRPr="00995D7A">
        <w:t>.</w:t>
      </w:r>
      <w:r w:rsidR="003C2F7A" w:rsidRPr="00995D7A">
        <w:t>24</w:t>
      </w:r>
      <w:r w:rsidR="00B1439B" w:rsidRPr="00995D7A">
        <w:t>.</w:t>
      </w:r>
      <w:r w:rsidR="003C2F7A" w:rsidRPr="00995D7A">
        <w:t>1</w:t>
      </w:r>
    </w:p>
    <w:p w14:paraId="4DBE005A" w14:textId="4A0D16DD" w:rsidR="00D309CC" w:rsidRPr="00995D7A" w:rsidRDefault="00D309CC" w:rsidP="00DF4154">
      <w:pPr>
        <w:pStyle w:val="CH"/>
        <w:jc w:val="both"/>
        <w:rPr>
          <w:b w:val="0"/>
        </w:rPr>
      </w:pPr>
      <w:r w:rsidRPr="00995D7A">
        <w:t>Source:</w:t>
      </w:r>
      <w:r w:rsidRPr="00995D7A">
        <w:tab/>
        <w:t>Apple</w:t>
      </w:r>
    </w:p>
    <w:p w14:paraId="0D2061A1" w14:textId="4EF1555B" w:rsidR="00D309CC" w:rsidRPr="00995D7A" w:rsidRDefault="00D309CC" w:rsidP="00DF4154">
      <w:pPr>
        <w:pStyle w:val="CH"/>
        <w:ind w:left="2260" w:hanging="2260"/>
        <w:jc w:val="both"/>
      </w:pPr>
      <w:r w:rsidRPr="00995D7A">
        <w:t>Title:</w:t>
      </w:r>
      <w:r w:rsidRPr="00995D7A">
        <w:tab/>
      </w:r>
      <w:r w:rsidR="00EF4A83">
        <w:t>Summary of</w:t>
      </w:r>
      <w:r w:rsidR="009A70FB" w:rsidRPr="009A70FB">
        <w:t xml:space="preserve"> [AT117-e][058][NR17] FR2 UL Gap (Apple)</w:t>
      </w:r>
    </w:p>
    <w:p w14:paraId="0207DB43" w14:textId="3B70FCA3" w:rsidR="00D46431" w:rsidRPr="00995D7A" w:rsidRDefault="00D309CC" w:rsidP="00DF4154">
      <w:pPr>
        <w:pStyle w:val="CH"/>
        <w:jc w:val="both"/>
      </w:pPr>
      <w:r w:rsidRPr="00995D7A">
        <w:t>Document for:</w:t>
      </w:r>
      <w:r w:rsidRPr="00995D7A">
        <w:tab/>
      </w:r>
      <w:r w:rsidR="00562B5D" w:rsidRPr="00995D7A">
        <w:t>Discussion</w:t>
      </w:r>
    </w:p>
    <w:p w14:paraId="0273524A" w14:textId="77777777" w:rsidR="008E7986" w:rsidRPr="00995D7A" w:rsidRDefault="008E7986" w:rsidP="00DF4154">
      <w:pPr>
        <w:pStyle w:val="Heading1"/>
        <w:jc w:val="both"/>
        <w:rPr>
          <w:rFonts w:cs="Arial"/>
        </w:rPr>
      </w:pPr>
      <w:r w:rsidRPr="00995D7A">
        <w:rPr>
          <w:rFonts w:cs="Arial"/>
        </w:rPr>
        <w:t>1</w:t>
      </w:r>
      <w:r w:rsidRPr="00995D7A">
        <w:rPr>
          <w:rFonts w:cs="Arial"/>
        </w:rPr>
        <w:tab/>
        <w:t xml:space="preserve">Introduction </w:t>
      </w:r>
    </w:p>
    <w:p w14:paraId="61DCAE97" w14:textId="77777777" w:rsidR="004031E5" w:rsidRPr="00E14330" w:rsidRDefault="004031E5" w:rsidP="004031E5">
      <w:r>
        <w:t xml:space="preserve">Discussions with </w:t>
      </w:r>
      <w:r w:rsidRPr="00E14330">
        <w:t xml:space="preserve">Deadline </w:t>
      </w:r>
      <w:r w:rsidRPr="00E14330">
        <w:rPr>
          <w:b/>
        </w:rPr>
        <w:t>Schedule 1</w:t>
      </w:r>
      <w:r w:rsidRPr="00E14330">
        <w:t>:</w:t>
      </w:r>
    </w:p>
    <w:p w14:paraId="6A22C992" w14:textId="77777777" w:rsidR="004031E5" w:rsidRPr="00E14330" w:rsidRDefault="004031E5" w:rsidP="004031E5">
      <w:r w:rsidRPr="00E14330">
        <w:t xml:space="preserve">A </w:t>
      </w:r>
      <w:r w:rsidRPr="00E14330">
        <w:rPr>
          <w:b/>
        </w:rPr>
        <w:t>first round</w:t>
      </w:r>
      <w:r w:rsidRPr="00E14330">
        <w:t xml:space="preserve"> with </w:t>
      </w:r>
      <w:r w:rsidRPr="00E14330">
        <w:rPr>
          <w:b/>
        </w:rPr>
        <w:t xml:space="preserve">Deadline for comments </w:t>
      </w:r>
      <w:r w:rsidRPr="004031E5">
        <w:rPr>
          <w:b/>
          <w:highlight w:val="yellow"/>
        </w:rPr>
        <w:t xml:space="preserve">W1 </w:t>
      </w:r>
      <w:proofErr w:type="spellStart"/>
      <w:r w:rsidRPr="004031E5">
        <w:rPr>
          <w:b/>
          <w:highlight w:val="yellow"/>
        </w:rPr>
        <w:t>Thur</w:t>
      </w:r>
      <w:proofErr w:type="spellEnd"/>
      <w:r w:rsidRPr="004031E5">
        <w:rPr>
          <w:b/>
          <w:highlight w:val="yellow"/>
        </w:rPr>
        <w:t xml:space="preserve"> Feb 24</w:t>
      </w:r>
      <w:r w:rsidRPr="004031E5">
        <w:rPr>
          <w:b/>
          <w:highlight w:val="yellow"/>
          <w:vertAlign w:val="superscript"/>
        </w:rPr>
        <w:t>th</w:t>
      </w:r>
      <w:r w:rsidRPr="004031E5">
        <w:rPr>
          <w:b/>
          <w:highlight w:val="yellow"/>
        </w:rPr>
        <w:t xml:space="preserve"> 1200 UTC</w:t>
      </w:r>
      <w:r w:rsidRPr="00E14330">
        <w:t xml:space="preserve"> to settle scope what is agreeable etc</w:t>
      </w:r>
    </w:p>
    <w:p w14:paraId="539BC366" w14:textId="77777777" w:rsidR="004031E5" w:rsidRDefault="004031E5" w:rsidP="004031E5">
      <w:r w:rsidRPr="00E14330">
        <w:t xml:space="preserve">A Final round with </w:t>
      </w:r>
      <w:r w:rsidRPr="0049691C">
        <w:rPr>
          <w:b/>
          <w:highlight w:val="yellow"/>
        </w:rPr>
        <w:t>Final deadline W2 Wed March 2</w:t>
      </w:r>
      <w:r w:rsidRPr="0049691C">
        <w:rPr>
          <w:b/>
          <w:highlight w:val="yellow"/>
          <w:vertAlign w:val="superscript"/>
        </w:rPr>
        <w:t>nd</w:t>
      </w:r>
      <w:r w:rsidRPr="0049691C">
        <w:rPr>
          <w:b/>
          <w:highlight w:val="yellow"/>
        </w:rPr>
        <w:t xml:space="preserve"> 1200 UTC</w:t>
      </w:r>
      <w:r w:rsidRPr="00E14330">
        <w:rPr>
          <w:b/>
        </w:rPr>
        <w:t xml:space="preserve"> </w:t>
      </w:r>
      <w:r w:rsidRPr="00E14330">
        <w:t xml:space="preserve">to settle details / agree CRs etc. </w:t>
      </w:r>
    </w:p>
    <w:p w14:paraId="19A40656" w14:textId="77777777" w:rsidR="004031E5" w:rsidRDefault="004031E5" w:rsidP="004031E5">
      <w:r w:rsidRPr="00E14330">
        <w:t xml:space="preserve">Additional </w:t>
      </w:r>
      <w:r>
        <w:t xml:space="preserve">deadlines </w:t>
      </w:r>
      <w:r w:rsidRPr="00E14330">
        <w:t>check points etc if needed are defined by the Rapporteur</w:t>
      </w:r>
      <w:r>
        <w:t xml:space="preserve"> of each discussion respectively</w:t>
      </w:r>
      <w:r w:rsidRPr="00E14330">
        <w:t xml:space="preserve">. In case some parts of an email discussion need more time, doesn’t converge, need </w:t>
      </w:r>
      <w:r>
        <w:t>not yet planned on-line treatment, then</w:t>
      </w:r>
      <w:r w:rsidRPr="00E14330">
        <w:t xml:space="preserve"> R</w:t>
      </w:r>
      <w:r>
        <w:t>apporteur please contact chair.</w:t>
      </w:r>
      <w:r w:rsidRPr="00E14330">
        <w:t xml:space="preserve"> </w:t>
      </w:r>
    </w:p>
    <w:p w14:paraId="30068289" w14:textId="3DC3E91A" w:rsidR="00EF4A83" w:rsidRDefault="00EF4A83" w:rsidP="003520E3">
      <w:pPr>
        <w:spacing w:before="100" w:beforeAutospacing="1" w:after="100" w:afterAutospacing="1"/>
        <w:jc w:val="both"/>
        <w:rPr>
          <w:lang w:val="en-US"/>
        </w:rPr>
      </w:pPr>
      <w:r w:rsidRPr="00EF4A83">
        <w:rPr>
          <w:lang w:val="en-US"/>
        </w:rPr>
        <w:t>This is the summary of following email discussion.</w:t>
      </w:r>
    </w:p>
    <w:p w14:paraId="40FECF5B" w14:textId="77777777" w:rsidR="004031E5" w:rsidRDefault="004031E5" w:rsidP="004031E5">
      <w:pPr>
        <w:pStyle w:val="EmailDiscussion"/>
      </w:pPr>
      <w:bookmarkStart w:id="1" w:name="_Hlk96306875"/>
      <w:r>
        <w:t>[AT117-e][058][NR17] FR2 UL Gap (Apple)</w:t>
      </w:r>
    </w:p>
    <w:p w14:paraId="0A659FB7" w14:textId="77777777" w:rsidR="004031E5" w:rsidRDefault="004031E5" w:rsidP="004031E5">
      <w:pPr>
        <w:pStyle w:val="EmailDiscussion2"/>
      </w:pPr>
      <w:r>
        <w:tab/>
        <w:t>Scope: Treat R2-2202155, R2-2202156,</w:t>
      </w:r>
      <w:r w:rsidRPr="00DF7B3B">
        <w:t xml:space="preserve"> </w:t>
      </w:r>
      <w:r>
        <w:t>R2-2202508,</w:t>
      </w:r>
      <w:r w:rsidRPr="00DF7B3B">
        <w:t xml:space="preserve"> </w:t>
      </w:r>
      <w:r>
        <w:t>R2-2202918,</w:t>
      </w:r>
      <w:r w:rsidRPr="00DF7B3B">
        <w:t xml:space="preserve"> </w:t>
      </w:r>
      <w:r>
        <w:t>R2-2202510,</w:t>
      </w:r>
      <w:r w:rsidRPr="00DF7B3B">
        <w:t xml:space="preserve"> </w:t>
      </w:r>
      <w:r>
        <w:t>R2-2202511,</w:t>
      </w:r>
      <w:r w:rsidRPr="00DF7B3B">
        <w:t xml:space="preserve"> </w:t>
      </w:r>
      <w:r>
        <w:t>R2-2202507,</w:t>
      </w:r>
      <w:r w:rsidRPr="00DF7B3B">
        <w:t xml:space="preserve"> </w:t>
      </w:r>
      <w:r>
        <w:t>R2-2202509. Ph1 Determine agreeable parts and converge on discussion points if any, Ph2 agree CRs (and Reply LS only if needed).</w:t>
      </w:r>
    </w:p>
    <w:p w14:paraId="77ACF828" w14:textId="77777777" w:rsidR="004031E5" w:rsidRDefault="004031E5" w:rsidP="004031E5">
      <w:pPr>
        <w:pStyle w:val="EmailDiscussion2"/>
      </w:pPr>
      <w:r>
        <w:tab/>
        <w:t xml:space="preserve">Intended outcome: Report, Agreed CRs, endorsed UE cap CRs (38306, 38331) for Merge. </w:t>
      </w:r>
    </w:p>
    <w:p w14:paraId="70D54682" w14:textId="2F9D3515" w:rsidR="004031E5" w:rsidRPr="00EF4A83" w:rsidRDefault="004031E5" w:rsidP="004031E5">
      <w:pPr>
        <w:pStyle w:val="EmailDiscussion2"/>
      </w:pPr>
      <w:r>
        <w:tab/>
        <w:t>Deadline: Schedule 1</w:t>
      </w:r>
      <w:bookmarkEnd w:id="1"/>
    </w:p>
    <w:p w14:paraId="000A0D4C" w14:textId="77777777" w:rsidR="00EF4A83" w:rsidRPr="0076454C" w:rsidRDefault="00EF4A83" w:rsidP="00EF4A83">
      <w:pPr>
        <w:pStyle w:val="Doc-text2"/>
      </w:pPr>
    </w:p>
    <w:p w14:paraId="201E5DE5" w14:textId="47E3E2AF" w:rsidR="00600A09" w:rsidRDefault="00600A09" w:rsidP="00600A09">
      <w:pPr>
        <w:pStyle w:val="Doc-title"/>
      </w:pPr>
      <w:r>
        <w:t xml:space="preserve">[1] </w:t>
      </w:r>
      <w:r w:rsidRPr="00511D66">
        <w:t>R2-2202155</w:t>
      </w:r>
      <w:r>
        <w:tab/>
        <w:t>Reply LS to RAN2 on UL gap in FR2 RF enhancement (R4-2202419; contact: Apple)</w:t>
      </w:r>
      <w:r>
        <w:tab/>
        <w:t>RAN4</w:t>
      </w:r>
      <w:r>
        <w:tab/>
        <w:t>LS in</w:t>
      </w:r>
      <w:r>
        <w:tab/>
        <w:t>Rel-17</w:t>
      </w:r>
      <w:r>
        <w:tab/>
        <w:t>To:RAN2</w:t>
      </w:r>
    </w:p>
    <w:p w14:paraId="4804CFC4" w14:textId="6F35CD78" w:rsidR="00600A09" w:rsidRDefault="00600A09" w:rsidP="00600A09">
      <w:pPr>
        <w:pStyle w:val="Doc-title"/>
      </w:pPr>
      <w:r>
        <w:t xml:space="preserve">[2] </w:t>
      </w:r>
      <w:r w:rsidRPr="00511D66">
        <w:t>R2-2202156</w:t>
      </w:r>
      <w:r>
        <w:tab/>
        <w:t>LS to RAN2 on UL gap in FR2 RF enhancement (R4-2202420; contact: Apple)</w:t>
      </w:r>
      <w:r>
        <w:tab/>
        <w:t>RAN4</w:t>
      </w:r>
      <w:r>
        <w:tab/>
        <w:t>LS in</w:t>
      </w:r>
      <w:r>
        <w:tab/>
        <w:t>Rel-17</w:t>
      </w:r>
      <w:r>
        <w:tab/>
        <w:t>To:RAN2</w:t>
      </w:r>
    </w:p>
    <w:p w14:paraId="7BA3672B" w14:textId="489ECC5C" w:rsidR="00600A09" w:rsidRDefault="00600A09" w:rsidP="00600A09">
      <w:pPr>
        <w:pStyle w:val="Doc-title"/>
      </w:pPr>
      <w:r>
        <w:t xml:space="preserve">[3] </w:t>
      </w:r>
      <w:r w:rsidRPr="00511D66">
        <w:t>R2-2202506</w:t>
      </w:r>
      <w:r>
        <w:tab/>
        <w:t>RAN2 impact from FR2 UL gap</w:t>
      </w:r>
      <w:r>
        <w:tab/>
        <w:t>Apple</w:t>
      </w:r>
      <w:r>
        <w:tab/>
        <w:t>discussion</w:t>
      </w:r>
      <w:r>
        <w:tab/>
        <w:t>Rel-17</w:t>
      </w:r>
      <w:r>
        <w:tab/>
        <w:t>NR_RF_FR2_req_enh2</w:t>
      </w:r>
    </w:p>
    <w:p w14:paraId="46B9DC13" w14:textId="5BD6F524" w:rsidR="00600A09" w:rsidRDefault="00600A09" w:rsidP="00600A09">
      <w:pPr>
        <w:pStyle w:val="Doc-title"/>
      </w:pPr>
      <w:r>
        <w:t xml:space="preserve">[4] </w:t>
      </w:r>
      <w:r w:rsidRPr="00511D66">
        <w:t>R2-2202918</w:t>
      </w:r>
      <w:r>
        <w:tab/>
        <w:t>Introduction of FR2 UL gap</w:t>
      </w:r>
      <w:r>
        <w:tab/>
        <w:t>Apple R&amp;D</w:t>
      </w:r>
      <w:r>
        <w:tab/>
        <w:t>CR</w:t>
      </w:r>
      <w:r>
        <w:tab/>
        <w:t>Rel-17</w:t>
      </w:r>
      <w:r>
        <w:tab/>
        <w:t>37.340</w:t>
      </w:r>
      <w:r>
        <w:tab/>
        <w:t>16.8.0</w:t>
      </w:r>
      <w:r>
        <w:tab/>
        <w:t>0295</w:t>
      </w:r>
      <w:r>
        <w:tab/>
        <w:t>-</w:t>
      </w:r>
      <w:r>
        <w:tab/>
        <w:t>B</w:t>
      </w:r>
      <w:r>
        <w:tab/>
        <w:t>NR_RF_FR2_req_enh2</w:t>
      </w:r>
    </w:p>
    <w:p w14:paraId="633C9DB1" w14:textId="07EA610E" w:rsidR="00600A09" w:rsidRDefault="00600A09" w:rsidP="00600A09">
      <w:pPr>
        <w:pStyle w:val="Doc-title"/>
      </w:pPr>
      <w:r>
        <w:t xml:space="preserve">[5] </w:t>
      </w:r>
      <w:r w:rsidRPr="00511D66">
        <w:t>R2-2202507</w:t>
      </w:r>
      <w:r>
        <w:tab/>
        <w:t>Introduction of FR2 UL gap</w:t>
      </w:r>
      <w:r>
        <w:tab/>
        <w:t>Apple</w:t>
      </w:r>
      <w:r>
        <w:tab/>
        <w:t>CR</w:t>
      </w:r>
      <w:r>
        <w:tab/>
        <w:t>Rel-17</w:t>
      </w:r>
      <w:r>
        <w:tab/>
        <w:t>38.331</w:t>
      </w:r>
      <w:r>
        <w:tab/>
        <w:t>16.7.0</w:t>
      </w:r>
      <w:r>
        <w:tab/>
        <w:t>2893</w:t>
      </w:r>
      <w:r>
        <w:tab/>
        <w:t>-</w:t>
      </w:r>
      <w:r>
        <w:tab/>
        <w:t>B</w:t>
      </w:r>
      <w:r>
        <w:tab/>
        <w:t>NR_RF_FR2_req_enh2</w:t>
      </w:r>
    </w:p>
    <w:p w14:paraId="277A7282" w14:textId="31C55328" w:rsidR="00600A09" w:rsidRDefault="00600A09" w:rsidP="00600A09">
      <w:pPr>
        <w:pStyle w:val="Doc-title"/>
      </w:pPr>
      <w:r>
        <w:t xml:space="preserve">[6] </w:t>
      </w:r>
      <w:r w:rsidRPr="00511D66">
        <w:t>R2-2202509</w:t>
      </w:r>
      <w:r>
        <w:tab/>
        <w:t>Introduction of FR2 UL gap</w:t>
      </w:r>
      <w:r>
        <w:tab/>
        <w:t>Apple</w:t>
      </w:r>
      <w:r>
        <w:tab/>
        <w:t>CR</w:t>
      </w:r>
      <w:r>
        <w:tab/>
        <w:t>Rel-17</w:t>
      </w:r>
      <w:r>
        <w:tab/>
        <w:t>38.321</w:t>
      </w:r>
      <w:r>
        <w:tab/>
        <w:t>16.7.0</w:t>
      </w:r>
      <w:r>
        <w:tab/>
        <w:t>1191</w:t>
      </w:r>
      <w:r>
        <w:tab/>
        <w:t>-</w:t>
      </w:r>
      <w:r>
        <w:tab/>
        <w:t>B</w:t>
      </w:r>
      <w:r>
        <w:tab/>
        <w:t>NR_RF_FR2_req_enh2</w:t>
      </w:r>
    </w:p>
    <w:p w14:paraId="1F87AB96" w14:textId="688C8AE3" w:rsidR="00600A09" w:rsidRDefault="00600A09" w:rsidP="00600A09">
      <w:pPr>
        <w:pStyle w:val="Doc-title"/>
      </w:pPr>
      <w:r>
        <w:t xml:space="preserve">[7] </w:t>
      </w:r>
      <w:r w:rsidRPr="00511D66">
        <w:t>R2-2202510</w:t>
      </w:r>
      <w:r>
        <w:tab/>
        <w:t>Introduction of FR2 UL gap UE capability</w:t>
      </w:r>
      <w:r>
        <w:tab/>
        <w:t>Apple</w:t>
      </w:r>
      <w:r>
        <w:tab/>
      </w:r>
      <w:proofErr w:type="spellStart"/>
      <w:r>
        <w:t>draftCR</w:t>
      </w:r>
      <w:proofErr w:type="spellEnd"/>
      <w:r>
        <w:tab/>
        <w:t>Rel-17</w:t>
      </w:r>
      <w:r>
        <w:tab/>
        <w:t>38.331</w:t>
      </w:r>
      <w:r>
        <w:tab/>
        <w:t>16.7.0</w:t>
      </w:r>
      <w:r>
        <w:tab/>
        <w:t>B</w:t>
      </w:r>
      <w:r>
        <w:tab/>
        <w:t>NR_RF_FR2_req_enh2</w:t>
      </w:r>
    </w:p>
    <w:p w14:paraId="32CE6279" w14:textId="0D6AAD2A" w:rsidR="00600A09" w:rsidRPr="00BC4123" w:rsidRDefault="00600A09" w:rsidP="00600A09">
      <w:pPr>
        <w:pStyle w:val="Doc-title"/>
      </w:pPr>
      <w:r>
        <w:t xml:space="preserve">[8] </w:t>
      </w:r>
      <w:r w:rsidRPr="00511D66">
        <w:t>R2-2202511</w:t>
      </w:r>
      <w:r>
        <w:tab/>
        <w:t>Introduction of FR2 UL gap UE capability</w:t>
      </w:r>
      <w:r>
        <w:tab/>
        <w:t>Apple</w:t>
      </w:r>
      <w:r>
        <w:tab/>
      </w:r>
      <w:proofErr w:type="spellStart"/>
      <w:r>
        <w:t>draftCR</w:t>
      </w:r>
      <w:proofErr w:type="spellEnd"/>
      <w:r>
        <w:tab/>
        <w:t>Rel-17</w:t>
      </w:r>
      <w:r>
        <w:tab/>
        <w:t>38.306</w:t>
      </w:r>
      <w:r>
        <w:tab/>
        <w:t>16.7.0</w:t>
      </w:r>
      <w:r>
        <w:tab/>
        <w:t>B</w:t>
      </w:r>
      <w:r>
        <w:tab/>
        <w:t>NR_RF_FR2_req_enh2</w:t>
      </w:r>
    </w:p>
    <w:p w14:paraId="2BB7D92D" w14:textId="0023DA44" w:rsidR="00EF4A83" w:rsidRDefault="00EF4A83" w:rsidP="00600A09">
      <w:pPr>
        <w:pStyle w:val="Doc-title"/>
      </w:pPr>
    </w:p>
    <w:p w14:paraId="14B3A0F4" w14:textId="77777777" w:rsidR="00EF4A83" w:rsidRPr="00130174" w:rsidRDefault="00EF4A83" w:rsidP="00EF4A83">
      <w:pPr>
        <w:pStyle w:val="Heading1"/>
        <w:jc w:val="both"/>
      </w:pPr>
      <w:r w:rsidRPr="00955B2E">
        <w:t>2   Contact info</w:t>
      </w:r>
    </w:p>
    <w:tbl>
      <w:tblPr>
        <w:tblStyle w:val="TableGrid"/>
        <w:tblW w:w="0" w:type="auto"/>
        <w:tblLook w:val="04A0" w:firstRow="1" w:lastRow="0" w:firstColumn="1" w:lastColumn="0" w:noHBand="0" w:noVBand="1"/>
      </w:tblPr>
      <w:tblGrid>
        <w:gridCol w:w="3210"/>
        <w:gridCol w:w="3210"/>
        <w:gridCol w:w="3211"/>
      </w:tblGrid>
      <w:tr w:rsidR="00EF4A83" w14:paraId="3ECF7A29" w14:textId="77777777" w:rsidTr="00607876">
        <w:tc>
          <w:tcPr>
            <w:tcW w:w="3210" w:type="dxa"/>
          </w:tcPr>
          <w:p w14:paraId="4A3273A0" w14:textId="77777777" w:rsidR="00EF4A83" w:rsidRDefault="00EF4A83" w:rsidP="00607876">
            <w:pPr>
              <w:jc w:val="center"/>
              <w:rPr>
                <w:lang w:eastAsia="en-US"/>
              </w:rPr>
            </w:pPr>
            <w:r>
              <w:rPr>
                <w:lang w:eastAsia="en-US"/>
              </w:rPr>
              <w:t>Company Name</w:t>
            </w:r>
          </w:p>
        </w:tc>
        <w:tc>
          <w:tcPr>
            <w:tcW w:w="3210" w:type="dxa"/>
          </w:tcPr>
          <w:p w14:paraId="0C8AA9CE" w14:textId="77777777" w:rsidR="00EF4A83" w:rsidRDefault="00EF4A83" w:rsidP="00607876">
            <w:pPr>
              <w:jc w:val="center"/>
              <w:rPr>
                <w:lang w:eastAsia="en-US"/>
              </w:rPr>
            </w:pPr>
            <w:r>
              <w:rPr>
                <w:lang w:eastAsia="en-US"/>
              </w:rPr>
              <w:t>Contact Person</w:t>
            </w:r>
          </w:p>
        </w:tc>
        <w:tc>
          <w:tcPr>
            <w:tcW w:w="3211" w:type="dxa"/>
          </w:tcPr>
          <w:p w14:paraId="3EA0EDCC" w14:textId="77777777" w:rsidR="00EF4A83" w:rsidRDefault="00EF4A83" w:rsidP="00607876">
            <w:pPr>
              <w:jc w:val="center"/>
              <w:rPr>
                <w:lang w:eastAsia="en-US"/>
              </w:rPr>
            </w:pPr>
            <w:r>
              <w:rPr>
                <w:lang w:eastAsia="en-US"/>
              </w:rPr>
              <w:t>Email Address</w:t>
            </w:r>
          </w:p>
        </w:tc>
      </w:tr>
      <w:tr w:rsidR="00EF4A83" w14:paraId="0BA478F4" w14:textId="77777777" w:rsidTr="00607876">
        <w:tc>
          <w:tcPr>
            <w:tcW w:w="3210" w:type="dxa"/>
          </w:tcPr>
          <w:p w14:paraId="388E4293" w14:textId="7BB4ADFA" w:rsidR="00EF4A83" w:rsidRPr="002B56E3" w:rsidRDefault="002B56E3" w:rsidP="00607876">
            <w:pPr>
              <w:rPr>
                <w:rFonts w:eastAsiaTheme="minorEastAsia"/>
              </w:rPr>
            </w:pPr>
            <w:r>
              <w:rPr>
                <w:rFonts w:eastAsiaTheme="minorEastAsia" w:hint="eastAsia"/>
              </w:rPr>
              <w:lastRenderedPageBreak/>
              <w:t>Z</w:t>
            </w:r>
            <w:r>
              <w:rPr>
                <w:rFonts w:eastAsiaTheme="minorEastAsia"/>
              </w:rPr>
              <w:t>TE</w:t>
            </w:r>
          </w:p>
        </w:tc>
        <w:tc>
          <w:tcPr>
            <w:tcW w:w="3210" w:type="dxa"/>
          </w:tcPr>
          <w:p w14:paraId="449CC669" w14:textId="2DC15114" w:rsidR="00EF4A83" w:rsidRPr="002B56E3" w:rsidRDefault="002B56E3" w:rsidP="00607876">
            <w:pPr>
              <w:rPr>
                <w:rFonts w:eastAsiaTheme="minorEastAsia"/>
              </w:rPr>
            </w:pPr>
            <w:proofErr w:type="spellStart"/>
            <w:r>
              <w:rPr>
                <w:rFonts w:eastAsiaTheme="minorEastAsia" w:hint="eastAsia"/>
              </w:rPr>
              <w:t>LiuJing</w:t>
            </w:r>
            <w:proofErr w:type="spellEnd"/>
          </w:p>
        </w:tc>
        <w:tc>
          <w:tcPr>
            <w:tcW w:w="3211" w:type="dxa"/>
          </w:tcPr>
          <w:p w14:paraId="4D748F26" w14:textId="4D3E147F" w:rsidR="00EF4A83" w:rsidRPr="002B56E3" w:rsidRDefault="002B56E3" w:rsidP="00607876">
            <w:pPr>
              <w:rPr>
                <w:rFonts w:eastAsiaTheme="minorEastAsia"/>
              </w:rPr>
            </w:pPr>
            <w:r>
              <w:rPr>
                <w:rFonts w:eastAsiaTheme="minorEastAsia"/>
              </w:rPr>
              <w:t>liu.jing30@zte.com.cn</w:t>
            </w:r>
          </w:p>
        </w:tc>
      </w:tr>
      <w:tr w:rsidR="00EF4A83" w14:paraId="77F4265C" w14:textId="77777777" w:rsidTr="00607876">
        <w:tc>
          <w:tcPr>
            <w:tcW w:w="3210" w:type="dxa"/>
          </w:tcPr>
          <w:p w14:paraId="3FC0DB71" w14:textId="79E07BE5" w:rsidR="00EF4A83" w:rsidRPr="006726D0" w:rsidRDefault="006726D0" w:rsidP="00607876">
            <w:pPr>
              <w:rPr>
                <w:rFonts w:eastAsiaTheme="minorEastAsia"/>
                <w:lang w:eastAsia="en-US"/>
              </w:rPr>
            </w:pPr>
            <w:r>
              <w:rPr>
                <w:rFonts w:eastAsiaTheme="minorEastAsia" w:hint="eastAsia"/>
              </w:rPr>
              <w:t>v</w:t>
            </w:r>
            <w:r>
              <w:rPr>
                <w:rFonts w:eastAsiaTheme="minorEastAsia"/>
              </w:rPr>
              <w:t>ivo</w:t>
            </w:r>
          </w:p>
        </w:tc>
        <w:tc>
          <w:tcPr>
            <w:tcW w:w="3210" w:type="dxa"/>
          </w:tcPr>
          <w:p w14:paraId="64AF5DBB" w14:textId="03B7F1E6" w:rsidR="00EF4A83" w:rsidRPr="006726D0" w:rsidRDefault="006726D0" w:rsidP="00607876">
            <w:pPr>
              <w:rPr>
                <w:rFonts w:eastAsiaTheme="minorEastAsia"/>
              </w:rPr>
            </w:pPr>
            <w:r>
              <w:rPr>
                <w:rFonts w:eastAsiaTheme="minorEastAsia" w:hint="eastAsia"/>
              </w:rPr>
              <w:t>X</w:t>
            </w:r>
            <w:r>
              <w:rPr>
                <w:rFonts w:eastAsiaTheme="minorEastAsia"/>
              </w:rPr>
              <w:t>iaodong Yang</w:t>
            </w:r>
          </w:p>
        </w:tc>
        <w:tc>
          <w:tcPr>
            <w:tcW w:w="3211" w:type="dxa"/>
          </w:tcPr>
          <w:p w14:paraId="36ABCD6A" w14:textId="012CF791" w:rsidR="00EF4A83" w:rsidRPr="006726D0" w:rsidRDefault="00271E0E" w:rsidP="00607876">
            <w:pPr>
              <w:rPr>
                <w:rFonts w:eastAsiaTheme="minorEastAsia"/>
              </w:rPr>
            </w:pPr>
            <w:r>
              <w:rPr>
                <w:rFonts w:eastAsiaTheme="minorEastAsia"/>
              </w:rPr>
              <w:t>Y</w:t>
            </w:r>
            <w:r w:rsidR="006726D0">
              <w:rPr>
                <w:rFonts w:eastAsiaTheme="minorEastAsia"/>
              </w:rPr>
              <w:t>angxiaodong</w:t>
            </w:r>
            <w:r>
              <w:rPr>
                <w:rFonts w:eastAsiaTheme="minorEastAsia"/>
              </w:rPr>
              <w:t>5g@vivo.com</w:t>
            </w:r>
          </w:p>
        </w:tc>
      </w:tr>
      <w:tr w:rsidR="00EF4A83" w14:paraId="2EB21D36" w14:textId="77777777" w:rsidTr="00607876">
        <w:tc>
          <w:tcPr>
            <w:tcW w:w="3210" w:type="dxa"/>
          </w:tcPr>
          <w:p w14:paraId="6C7082DE" w14:textId="0B39189C" w:rsidR="00EF4A83" w:rsidRPr="001D7CBB" w:rsidRDefault="001D7CBB" w:rsidP="00607876">
            <w:pPr>
              <w:rPr>
                <w:rFonts w:eastAsiaTheme="minorEastAsia"/>
              </w:rPr>
            </w:pPr>
            <w:r>
              <w:rPr>
                <w:rFonts w:eastAsiaTheme="minorEastAsia"/>
              </w:rPr>
              <w:t>OPPO</w:t>
            </w:r>
          </w:p>
        </w:tc>
        <w:tc>
          <w:tcPr>
            <w:tcW w:w="3210" w:type="dxa"/>
          </w:tcPr>
          <w:p w14:paraId="33596AC5" w14:textId="65DE6381" w:rsidR="00EF4A83" w:rsidRPr="001D7CBB" w:rsidRDefault="001D7CBB" w:rsidP="00607876">
            <w:pPr>
              <w:rPr>
                <w:rFonts w:eastAsiaTheme="minorEastAsia"/>
              </w:rPr>
            </w:pPr>
            <w:r>
              <w:rPr>
                <w:rFonts w:eastAsiaTheme="minorEastAsia" w:hint="eastAsia"/>
              </w:rPr>
              <w:t>Z</w:t>
            </w:r>
            <w:r>
              <w:rPr>
                <w:rFonts w:eastAsiaTheme="minorEastAsia"/>
              </w:rPr>
              <w:t>hongda Du</w:t>
            </w:r>
          </w:p>
        </w:tc>
        <w:tc>
          <w:tcPr>
            <w:tcW w:w="3211" w:type="dxa"/>
          </w:tcPr>
          <w:p w14:paraId="0861E59B" w14:textId="7475AA8A" w:rsidR="00EF4A83" w:rsidRPr="001D7CBB" w:rsidRDefault="001D7CBB" w:rsidP="00607876">
            <w:pPr>
              <w:rPr>
                <w:rFonts w:eastAsiaTheme="minorEastAsia"/>
              </w:rPr>
            </w:pPr>
            <w:r>
              <w:rPr>
                <w:rFonts w:eastAsiaTheme="minorEastAsia" w:hint="eastAsia"/>
              </w:rPr>
              <w:t>d</w:t>
            </w:r>
            <w:r>
              <w:rPr>
                <w:rFonts w:eastAsiaTheme="minorEastAsia"/>
              </w:rPr>
              <w:t>uzhongda@oppo.com</w:t>
            </w:r>
          </w:p>
        </w:tc>
      </w:tr>
      <w:tr w:rsidR="00EF4A83" w14:paraId="7490BC0C" w14:textId="77777777" w:rsidTr="00607876">
        <w:tc>
          <w:tcPr>
            <w:tcW w:w="3210" w:type="dxa"/>
          </w:tcPr>
          <w:p w14:paraId="02177969" w14:textId="10F3AC30" w:rsidR="00EF4A83" w:rsidRPr="00484E4B" w:rsidRDefault="00484E4B" w:rsidP="00607876">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3210" w:type="dxa"/>
          </w:tcPr>
          <w:p w14:paraId="59996DFC" w14:textId="747494B5" w:rsidR="00EF4A83" w:rsidRPr="00484E4B" w:rsidRDefault="00484E4B" w:rsidP="00607876">
            <w:pPr>
              <w:rPr>
                <w:rFonts w:eastAsiaTheme="minorEastAsia"/>
              </w:rPr>
            </w:pPr>
            <w:r>
              <w:rPr>
                <w:rFonts w:eastAsiaTheme="minorEastAsia" w:hint="eastAsia"/>
              </w:rPr>
              <w:t>Y</w:t>
            </w:r>
            <w:r>
              <w:rPr>
                <w:rFonts w:eastAsiaTheme="minorEastAsia"/>
              </w:rPr>
              <w:t>ang Zhao</w:t>
            </w:r>
          </w:p>
        </w:tc>
        <w:tc>
          <w:tcPr>
            <w:tcW w:w="3211" w:type="dxa"/>
          </w:tcPr>
          <w:p w14:paraId="6E1D4945" w14:textId="336A4248" w:rsidR="00EF4A83" w:rsidRPr="00484E4B" w:rsidRDefault="00484E4B" w:rsidP="00607876">
            <w:pPr>
              <w:rPr>
                <w:rFonts w:eastAsiaTheme="minorEastAsia"/>
              </w:rPr>
            </w:pPr>
            <w:r>
              <w:rPr>
                <w:rFonts w:eastAsiaTheme="minorEastAsia" w:hint="eastAsia"/>
              </w:rPr>
              <w:t>z</w:t>
            </w:r>
            <w:r>
              <w:rPr>
                <w:rFonts w:eastAsiaTheme="minorEastAsia"/>
              </w:rPr>
              <w:t>haoyang@huawei.com</w:t>
            </w:r>
          </w:p>
        </w:tc>
      </w:tr>
      <w:tr w:rsidR="00317964" w14:paraId="05C3BF54" w14:textId="77777777" w:rsidTr="00607876">
        <w:tc>
          <w:tcPr>
            <w:tcW w:w="3210" w:type="dxa"/>
          </w:tcPr>
          <w:p w14:paraId="6F8B0C6C" w14:textId="233897B4" w:rsidR="00317964" w:rsidRDefault="00317964" w:rsidP="00317964">
            <w:pPr>
              <w:rPr>
                <w:lang w:eastAsia="en-US"/>
              </w:rPr>
            </w:pPr>
            <w:r>
              <w:rPr>
                <w:lang w:eastAsia="en-US"/>
              </w:rPr>
              <w:t>Apple</w:t>
            </w:r>
          </w:p>
        </w:tc>
        <w:tc>
          <w:tcPr>
            <w:tcW w:w="3210" w:type="dxa"/>
          </w:tcPr>
          <w:p w14:paraId="44687303" w14:textId="4D20A3AA" w:rsidR="00317964" w:rsidRDefault="00317964" w:rsidP="00317964">
            <w:pPr>
              <w:rPr>
                <w:lang w:eastAsia="en-US"/>
              </w:rPr>
            </w:pPr>
            <w:r>
              <w:rPr>
                <w:lang w:eastAsia="en-US"/>
              </w:rPr>
              <w:t>Yuqin Chen</w:t>
            </w:r>
          </w:p>
        </w:tc>
        <w:tc>
          <w:tcPr>
            <w:tcW w:w="3211" w:type="dxa"/>
          </w:tcPr>
          <w:p w14:paraId="76110397" w14:textId="78339156" w:rsidR="00317964" w:rsidRDefault="00317964" w:rsidP="00317964">
            <w:pPr>
              <w:rPr>
                <w:lang w:eastAsia="en-US"/>
              </w:rPr>
            </w:pPr>
            <w:r>
              <w:rPr>
                <w:lang w:eastAsia="en-US"/>
              </w:rPr>
              <w:t>yuqin_chen@apple.com</w:t>
            </w:r>
          </w:p>
        </w:tc>
      </w:tr>
      <w:tr w:rsidR="00317964" w14:paraId="087D36BD" w14:textId="77777777" w:rsidTr="00607876">
        <w:tc>
          <w:tcPr>
            <w:tcW w:w="3210" w:type="dxa"/>
          </w:tcPr>
          <w:p w14:paraId="418FBC94" w14:textId="0D5555FA" w:rsidR="00317964" w:rsidRDefault="00317964" w:rsidP="00317964">
            <w:pPr>
              <w:rPr>
                <w:lang w:eastAsia="en-US"/>
              </w:rPr>
            </w:pPr>
          </w:p>
        </w:tc>
        <w:tc>
          <w:tcPr>
            <w:tcW w:w="3210" w:type="dxa"/>
          </w:tcPr>
          <w:p w14:paraId="4242430C" w14:textId="5CFDBD55" w:rsidR="00317964" w:rsidRDefault="00317964" w:rsidP="00317964">
            <w:pPr>
              <w:rPr>
                <w:lang w:eastAsia="en-US"/>
              </w:rPr>
            </w:pPr>
          </w:p>
        </w:tc>
        <w:tc>
          <w:tcPr>
            <w:tcW w:w="3211" w:type="dxa"/>
          </w:tcPr>
          <w:p w14:paraId="0312EF91" w14:textId="202F9898" w:rsidR="00317964" w:rsidRDefault="00317964" w:rsidP="00317964">
            <w:pPr>
              <w:rPr>
                <w:lang w:eastAsia="en-US"/>
              </w:rPr>
            </w:pPr>
          </w:p>
        </w:tc>
      </w:tr>
    </w:tbl>
    <w:p w14:paraId="6B7F5B7E" w14:textId="77777777" w:rsidR="00EF4A83" w:rsidRDefault="00EF4A83" w:rsidP="00EF4A83">
      <w:pPr>
        <w:pStyle w:val="Heading1"/>
        <w:ind w:left="0" w:firstLine="0"/>
        <w:jc w:val="both"/>
      </w:pPr>
      <w:r>
        <w:t>3   Phase 1 Discussion</w:t>
      </w:r>
    </w:p>
    <w:p w14:paraId="2CADC8D8" w14:textId="6CD7249B" w:rsidR="00604733" w:rsidRDefault="00EF4A83" w:rsidP="00EF4A83">
      <w:pPr>
        <w:pStyle w:val="Heading2"/>
        <w:rPr>
          <w:rFonts w:cs="Arial"/>
          <w:lang w:val="en-US" w:eastAsia="zh-CN"/>
        </w:rPr>
      </w:pPr>
      <w:r>
        <w:rPr>
          <w:rFonts w:cs="Arial"/>
        </w:rPr>
        <w:t>3</w:t>
      </w:r>
      <w:r w:rsidRPr="00995D7A">
        <w:rPr>
          <w:rFonts w:cs="Arial"/>
        </w:rPr>
        <w:t xml:space="preserve">.1 </w:t>
      </w:r>
      <w:r w:rsidR="003A3CDB">
        <w:rPr>
          <w:rFonts w:cs="Arial"/>
        </w:rPr>
        <w:t>Discussion on two RAN4 LS(s)</w:t>
      </w:r>
    </w:p>
    <w:p w14:paraId="3E18DF01" w14:textId="5397F59B" w:rsidR="00286219" w:rsidRDefault="003A3CDB" w:rsidP="003A3CDB">
      <w:pPr>
        <w:spacing w:before="100" w:beforeAutospacing="1" w:after="100" w:afterAutospacing="1"/>
        <w:rPr>
          <w:lang w:val="en-US"/>
        </w:rPr>
      </w:pPr>
      <w:r>
        <w:rPr>
          <w:lang w:val="en-US"/>
        </w:rPr>
        <w:t xml:space="preserve">Regarding the two RAN4 LS(s) [1] [2], the rapporteur thinks they can be noted without immediate actions. We can further discuss if any reply LS is required </w:t>
      </w:r>
      <w:r w:rsidR="00632D64">
        <w:rPr>
          <w:lang w:val="en-US"/>
        </w:rPr>
        <w:t>after</w:t>
      </w:r>
      <w:r>
        <w:rPr>
          <w:lang w:val="en-US"/>
        </w:rPr>
        <w:t xml:space="preserve"> detailed </w:t>
      </w:r>
      <w:r w:rsidR="00632D64">
        <w:rPr>
          <w:lang w:val="en-US"/>
        </w:rPr>
        <w:t>question</w:t>
      </w:r>
      <w:r>
        <w:rPr>
          <w:lang w:val="en-US"/>
        </w:rPr>
        <w:t>s are addressed.</w:t>
      </w:r>
    </w:p>
    <w:p w14:paraId="5AF13C71" w14:textId="07C69267" w:rsidR="003A3CDB" w:rsidRPr="00541C22" w:rsidRDefault="003A3CDB" w:rsidP="003A3CDB">
      <w:pPr>
        <w:spacing w:before="100" w:beforeAutospacing="1" w:after="100" w:afterAutospacing="1"/>
        <w:rPr>
          <w:b/>
          <w:bCs/>
          <w:lang w:val="en-US"/>
        </w:rPr>
      </w:pPr>
      <w:r w:rsidRPr="00541C22">
        <w:rPr>
          <w:b/>
          <w:bCs/>
          <w:lang w:val="en-US"/>
        </w:rPr>
        <w:t xml:space="preserve">Question 1: Do companies </w:t>
      </w:r>
      <w:r w:rsidR="003A1CEC">
        <w:rPr>
          <w:b/>
          <w:bCs/>
          <w:lang w:val="en-US"/>
        </w:rPr>
        <w:t>agree</w:t>
      </w:r>
      <w:r w:rsidRPr="00541C22">
        <w:rPr>
          <w:b/>
          <w:bCs/>
          <w:lang w:val="en-US"/>
        </w:rPr>
        <w:t xml:space="preserve"> </w:t>
      </w:r>
      <w:r w:rsidR="00C33B03">
        <w:rPr>
          <w:b/>
          <w:bCs/>
          <w:lang w:val="en-US"/>
        </w:rPr>
        <w:t>that</w:t>
      </w:r>
      <w:r w:rsidRPr="00541C22">
        <w:rPr>
          <w:b/>
          <w:bCs/>
          <w:lang w:val="en-US"/>
        </w:rPr>
        <w:t xml:space="preserve"> the </w:t>
      </w:r>
      <w:r w:rsidR="003A1CEC">
        <w:rPr>
          <w:b/>
          <w:bCs/>
          <w:lang w:val="en-US"/>
        </w:rPr>
        <w:t xml:space="preserve">two </w:t>
      </w:r>
      <w:r w:rsidRPr="00541C22">
        <w:rPr>
          <w:b/>
          <w:bCs/>
          <w:lang w:val="en-US"/>
        </w:rPr>
        <w:t>LS(s)</w:t>
      </w:r>
      <w:r w:rsidR="003A1CEC">
        <w:rPr>
          <w:b/>
          <w:bCs/>
          <w:lang w:val="en-US"/>
        </w:rPr>
        <w:t xml:space="preserve"> [1][2]</w:t>
      </w:r>
      <w:r w:rsidR="00C33B03">
        <w:rPr>
          <w:b/>
          <w:bCs/>
          <w:lang w:val="en-US"/>
        </w:rPr>
        <w:t xml:space="preserve"> can be noted</w:t>
      </w:r>
      <w:r w:rsidRPr="00541C22">
        <w:rPr>
          <w:b/>
          <w:bCs/>
          <w:lang w:val="en-US"/>
        </w:rPr>
        <w:t xml:space="preserve"> for now?</w:t>
      </w:r>
    </w:p>
    <w:tbl>
      <w:tblPr>
        <w:tblStyle w:val="TableGrid"/>
        <w:tblW w:w="9634" w:type="dxa"/>
        <w:tblLook w:val="04A0" w:firstRow="1" w:lastRow="0" w:firstColumn="1" w:lastColumn="0" w:noHBand="0" w:noVBand="1"/>
      </w:tblPr>
      <w:tblGrid>
        <w:gridCol w:w="1555"/>
        <w:gridCol w:w="3113"/>
        <w:gridCol w:w="4966"/>
      </w:tblGrid>
      <w:tr w:rsidR="003A3CDB" w14:paraId="184AC1EB" w14:textId="77777777" w:rsidTr="00607876">
        <w:tc>
          <w:tcPr>
            <w:tcW w:w="1555" w:type="dxa"/>
          </w:tcPr>
          <w:p w14:paraId="73A89A0F" w14:textId="77777777" w:rsidR="003A3CDB" w:rsidRDefault="003A3CDB" w:rsidP="00607876">
            <w:pPr>
              <w:spacing w:before="100" w:beforeAutospacing="1" w:after="100" w:afterAutospacing="1"/>
              <w:jc w:val="center"/>
              <w:rPr>
                <w:bCs/>
                <w:kern w:val="2"/>
              </w:rPr>
            </w:pPr>
            <w:r>
              <w:rPr>
                <w:bCs/>
                <w:kern w:val="2"/>
              </w:rPr>
              <w:t>Company</w:t>
            </w:r>
          </w:p>
        </w:tc>
        <w:tc>
          <w:tcPr>
            <w:tcW w:w="3113" w:type="dxa"/>
          </w:tcPr>
          <w:p w14:paraId="262B1794" w14:textId="77777777" w:rsidR="003A3CDB" w:rsidRPr="007773E0" w:rsidRDefault="003A3CDB" w:rsidP="00607876">
            <w:pPr>
              <w:spacing w:before="100" w:beforeAutospacing="1" w:after="100" w:afterAutospacing="1"/>
              <w:jc w:val="center"/>
              <w:rPr>
                <w:bCs/>
                <w:kern w:val="2"/>
                <w:lang w:val="en-US"/>
              </w:rPr>
            </w:pPr>
            <w:r>
              <w:rPr>
                <w:bCs/>
                <w:kern w:val="2"/>
                <w:lang w:val="en-US"/>
              </w:rPr>
              <w:t>Yes/No</w:t>
            </w:r>
          </w:p>
        </w:tc>
        <w:tc>
          <w:tcPr>
            <w:tcW w:w="4966" w:type="dxa"/>
          </w:tcPr>
          <w:p w14:paraId="5E34526B" w14:textId="77777777" w:rsidR="003A3CDB" w:rsidRDefault="003A3CDB" w:rsidP="00607876">
            <w:pPr>
              <w:spacing w:before="100" w:beforeAutospacing="1" w:after="100" w:afterAutospacing="1"/>
              <w:jc w:val="center"/>
              <w:rPr>
                <w:bCs/>
                <w:kern w:val="2"/>
              </w:rPr>
            </w:pPr>
            <w:r>
              <w:rPr>
                <w:bCs/>
                <w:kern w:val="2"/>
              </w:rPr>
              <w:t>Comments</w:t>
            </w:r>
          </w:p>
        </w:tc>
      </w:tr>
      <w:tr w:rsidR="003A3CDB" w14:paraId="56569EB5" w14:textId="77777777" w:rsidTr="00607876">
        <w:tc>
          <w:tcPr>
            <w:tcW w:w="1555" w:type="dxa"/>
          </w:tcPr>
          <w:p w14:paraId="06FE0F32" w14:textId="4E7502C9" w:rsidR="003A3CDB" w:rsidRPr="002B56E3" w:rsidRDefault="002B56E3" w:rsidP="00607876">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5B9994D4" w14:textId="429006CB" w:rsidR="003A3CDB" w:rsidRPr="002B56E3" w:rsidRDefault="002B56E3" w:rsidP="00607876">
            <w:pPr>
              <w:spacing w:before="100" w:beforeAutospacing="1" w:after="100" w:afterAutospacing="1"/>
              <w:jc w:val="both"/>
              <w:rPr>
                <w:rFonts w:eastAsiaTheme="minorEastAsia"/>
                <w:bCs/>
                <w:kern w:val="2"/>
              </w:rPr>
            </w:pPr>
            <w:r>
              <w:rPr>
                <w:rFonts w:eastAsiaTheme="minorEastAsia"/>
                <w:bCs/>
                <w:kern w:val="2"/>
              </w:rPr>
              <w:t>Yes</w:t>
            </w:r>
          </w:p>
        </w:tc>
        <w:tc>
          <w:tcPr>
            <w:tcW w:w="4966" w:type="dxa"/>
          </w:tcPr>
          <w:p w14:paraId="2DEF748A" w14:textId="77777777" w:rsidR="003A3CDB" w:rsidRDefault="003A3CDB" w:rsidP="00607876">
            <w:pPr>
              <w:spacing w:before="100" w:beforeAutospacing="1" w:after="100" w:afterAutospacing="1"/>
              <w:jc w:val="both"/>
              <w:rPr>
                <w:bCs/>
                <w:kern w:val="2"/>
              </w:rPr>
            </w:pPr>
          </w:p>
        </w:tc>
      </w:tr>
      <w:tr w:rsidR="003A3CDB" w14:paraId="3AB2FBAC" w14:textId="77777777" w:rsidTr="00607876">
        <w:tc>
          <w:tcPr>
            <w:tcW w:w="1555" w:type="dxa"/>
          </w:tcPr>
          <w:p w14:paraId="54137805" w14:textId="28D3FBDF" w:rsidR="003A3CDB" w:rsidRPr="00271E0E" w:rsidRDefault="00271E0E" w:rsidP="00607876">
            <w:pPr>
              <w:spacing w:before="100" w:beforeAutospacing="1" w:after="100" w:afterAutospacing="1"/>
              <w:jc w:val="both"/>
              <w:rPr>
                <w:rFonts w:eastAsiaTheme="minorEastAsia"/>
                <w:bCs/>
                <w:kern w:val="2"/>
              </w:rPr>
            </w:pPr>
            <w:r>
              <w:rPr>
                <w:rFonts w:eastAsiaTheme="minorEastAsia" w:hint="eastAsia"/>
                <w:bCs/>
                <w:kern w:val="2"/>
              </w:rPr>
              <w:t>v</w:t>
            </w:r>
            <w:r>
              <w:rPr>
                <w:rFonts w:eastAsiaTheme="minorEastAsia"/>
                <w:bCs/>
                <w:kern w:val="2"/>
              </w:rPr>
              <w:t>ivo</w:t>
            </w:r>
          </w:p>
        </w:tc>
        <w:tc>
          <w:tcPr>
            <w:tcW w:w="3113" w:type="dxa"/>
          </w:tcPr>
          <w:p w14:paraId="09F031BC" w14:textId="673E8B05" w:rsidR="003A3CDB" w:rsidRPr="00271E0E" w:rsidRDefault="00271E0E" w:rsidP="00607876">
            <w:pPr>
              <w:spacing w:before="100" w:beforeAutospacing="1" w:after="100" w:afterAutospacing="1"/>
              <w:jc w:val="both"/>
              <w:rPr>
                <w:rFonts w:eastAsiaTheme="minorEastAsia"/>
                <w:bCs/>
                <w:kern w:val="2"/>
              </w:rPr>
            </w:pPr>
            <w:r>
              <w:rPr>
                <w:rFonts w:eastAsiaTheme="minorEastAsia"/>
                <w:bCs/>
                <w:kern w:val="2"/>
              </w:rPr>
              <w:t xml:space="preserve">Yes </w:t>
            </w:r>
          </w:p>
        </w:tc>
        <w:tc>
          <w:tcPr>
            <w:tcW w:w="4966" w:type="dxa"/>
          </w:tcPr>
          <w:p w14:paraId="5EB0AB92" w14:textId="77777777" w:rsidR="003A3CDB" w:rsidRDefault="003A3CDB" w:rsidP="00607876">
            <w:pPr>
              <w:spacing w:before="100" w:beforeAutospacing="1" w:after="100" w:afterAutospacing="1"/>
              <w:jc w:val="both"/>
              <w:rPr>
                <w:bCs/>
                <w:kern w:val="2"/>
              </w:rPr>
            </w:pPr>
          </w:p>
        </w:tc>
      </w:tr>
      <w:tr w:rsidR="003A3CDB" w14:paraId="73FD21CE" w14:textId="77777777" w:rsidTr="00607876">
        <w:tc>
          <w:tcPr>
            <w:tcW w:w="1555" w:type="dxa"/>
          </w:tcPr>
          <w:p w14:paraId="7F6DC415" w14:textId="14B610A4" w:rsidR="003A3CDB" w:rsidRPr="00995AF7" w:rsidRDefault="00995AF7" w:rsidP="00607876">
            <w:pPr>
              <w:spacing w:before="100" w:beforeAutospacing="1" w:after="100" w:afterAutospacing="1"/>
              <w:jc w:val="both"/>
              <w:rPr>
                <w:rFonts w:eastAsiaTheme="minorEastAsia"/>
                <w:bCs/>
                <w:kern w:val="2"/>
              </w:rPr>
            </w:pPr>
            <w:r>
              <w:rPr>
                <w:rFonts w:eastAsiaTheme="minorEastAsia" w:hint="eastAsia"/>
                <w:bCs/>
                <w:kern w:val="2"/>
              </w:rPr>
              <w:t>O</w:t>
            </w:r>
            <w:r>
              <w:rPr>
                <w:rFonts w:eastAsiaTheme="minorEastAsia"/>
                <w:bCs/>
                <w:kern w:val="2"/>
              </w:rPr>
              <w:t>PPO</w:t>
            </w:r>
          </w:p>
        </w:tc>
        <w:tc>
          <w:tcPr>
            <w:tcW w:w="3113" w:type="dxa"/>
          </w:tcPr>
          <w:p w14:paraId="31084839" w14:textId="48928870" w:rsidR="003A3CDB" w:rsidRPr="00995AF7" w:rsidRDefault="00995AF7" w:rsidP="00607876">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es</w:t>
            </w:r>
          </w:p>
        </w:tc>
        <w:tc>
          <w:tcPr>
            <w:tcW w:w="4966" w:type="dxa"/>
          </w:tcPr>
          <w:p w14:paraId="25C79072" w14:textId="77777777" w:rsidR="003A3CDB" w:rsidRDefault="003A3CDB" w:rsidP="00607876">
            <w:pPr>
              <w:spacing w:before="100" w:beforeAutospacing="1" w:after="100" w:afterAutospacing="1"/>
              <w:jc w:val="both"/>
              <w:rPr>
                <w:bCs/>
                <w:kern w:val="2"/>
              </w:rPr>
            </w:pPr>
          </w:p>
        </w:tc>
      </w:tr>
      <w:tr w:rsidR="00484E4B" w14:paraId="1883E3A4" w14:textId="77777777" w:rsidTr="00607876">
        <w:tc>
          <w:tcPr>
            <w:tcW w:w="1555" w:type="dxa"/>
          </w:tcPr>
          <w:p w14:paraId="5106C51C" w14:textId="7CC37099" w:rsidR="00484E4B" w:rsidRDefault="00484E4B" w:rsidP="00484E4B">
            <w:pPr>
              <w:spacing w:before="100" w:beforeAutospacing="1" w:after="100" w:afterAutospacing="1"/>
              <w:jc w:val="both"/>
              <w:rPr>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t>HiSilicon</w:t>
            </w:r>
            <w:proofErr w:type="spellEnd"/>
          </w:p>
        </w:tc>
        <w:tc>
          <w:tcPr>
            <w:tcW w:w="3113" w:type="dxa"/>
          </w:tcPr>
          <w:p w14:paraId="0BC4A4F5" w14:textId="70C3862E" w:rsidR="00484E4B" w:rsidRDefault="00484E4B" w:rsidP="00484E4B">
            <w:pPr>
              <w:spacing w:before="100" w:beforeAutospacing="1" w:after="100" w:afterAutospacing="1"/>
              <w:jc w:val="both"/>
              <w:rPr>
                <w:bCs/>
                <w:kern w:val="2"/>
              </w:rPr>
            </w:pPr>
            <w:r>
              <w:rPr>
                <w:rFonts w:eastAsiaTheme="minorEastAsia" w:hint="eastAsia"/>
                <w:bCs/>
                <w:kern w:val="2"/>
              </w:rPr>
              <w:t>Y</w:t>
            </w:r>
            <w:r>
              <w:rPr>
                <w:rFonts w:eastAsiaTheme="minorEastAsia"/>
                <w:bCs/>
                <w:kern w:val="2"/>
              </w:rPr>
              <w:t>es but</w:t>
            </w:r>
          </w:p>
        </w:tc>
        <w:tc>
          <w:tcPr>
            <w:tcW w:w="4966" w:type="dxa"/>
          </w:tcPr>
          <w:p w14:paraId="11F9000E" w14:textId="17FF826F" w:rsidR="00484E4B" w:rsidRDefault="00484E4B" w:rsidP="00484E4B">
            <w:pPr>
              <w:spacing w:before="100" w:beforeAutospacing="1" w:after="100" w:afterAutospacing="1"/>
              <w:jc w:val="both"/>
              <w:rPr>
                <w:bCs/>
                <w:kern w:val="2"/>
              </w:rPr>
            </w:pPr>
            <w:r>
              <w:rPr>
                <w:rFonts w:eastAsiaTheme="minorEastAsia"/>
                <w:bCs/>
                <w:kern w:val="2"/>
              </w:rPr>
              <w:t>In [1] A2-1, there seems an undetermined issue on whether UL gap configuration is allowed across FR2 bands, and this would impact the signalling design in RAN2. It is unclear whether RAN4 means the configuration of the UL gap can only be applicable within a CG?</w:t>
            </w:r>
          </w:p>
        </w:tc>
      </w:tr>
      <w:tr w:rsidR="00317964" w14:paraId="612E774F" w14:textId="77777777" w:rsidTr="00607876">
        <w:tc>
          <w:tcPr>
            <w:tcW w:w="1555" w:type="dxa"/>
          </w:tcPr>
          <w:p w14:paraId="1949CAAD" w14:textId="70601985" w:rsidR="00317964" w:rsidRDefault="00317964" w:rsidP="00317964">
            <w:pPr>
              <w:spacing w:before="100" w:beforeAutospacing="1" w:after="100" w:afterAutospacing="1"/>
              <w:jc w:val="both"/>
              <w:rPr>
                <w:rFonts w:eastAsiaTheme="minorEastAsia"/>
                <w:bCs/>
                <w:kern w:val="2"/>
              </w:rPr>
            </w:pPr>
            <w:r>
              <w:rPr>
                <w:bCs/>
                <w:kern w:val="2"/>
              </w:rPr>
              <w:t>Apple</w:t>
            </w:r>
          </w:p>
        </w:tc>
        <w:tc>
          <w:tcPr>
            <w:tcW w:w="3113" w:type="dxa"/>
          </w:tcPr>
          <w:p w14:paraId="3EF108FE" w14:textId="31BFE65F" w:rsidR="00317964" w:rsidRDefault="00317964" w:rsidP="00317964">
            <w:pPr>
              <w:spacing w:before="100" w:beforeAutospacing="1" w:after="100" w:afterAutospacing="1"/>
              <w:jc w:val="both"/>
              <w:rPr>
                <w:rFonts w:eastAsiaTheme="minorEastAsia"/>
                <w:bCs/>
                <w:kern w:val="2"/>
              </w:rPr>
            </w:pPr>
            <w:r>
              <w:rPr>
                <w:bCs/>
                <w:kern w:val="2"/>
              </w:rPr>
              <w:t>Yes</w:t>
            </w:r>
          </w:p>
        </w:tc>
        <w:tc>
          <w:tcPr>
            <w:tcW w:w="4966" w:type="dxa"/>
          </w:tcPr>
          <w:p w14:paraId="3FF2D051" w14:textId="7C2A7F8F" w:rsidR="00317964" w:rsidRDefault="00317964" w:rsidP="00317964">
            <w:pPr>
              <w:spacing w:before="100" w:beforeAutospacing="1" w:after="100" w:afterAutospacing="1"/>
              <w:jc w:val="both"/>
              <w:rPr>
                <w:rFonts w:eastAsiaTheme="minorEastAsia"/>
                <w:bCs/>
                <w:kern w:val="2"/>
              </w:rPr>
            </w:pPr>
            <w:r>
              <w:rPr>
                <w:rFonts w:eastAsiaTheme="minorEastAsia"/>
                <w:bCs/>
                <w:kern w:val="2"/>
              </w:rPr>
              <w:t>Regarding Huawei’s question, I think RAN4 is working on it so we could just wait for their input.</w:t>
            </w:r>
          </w:p>
        </w:tc>
      </w:tr>
      <w:tr w:rsidR="00C25B36" w14:paraId="29C7CDAA" w14:textId="77777777" w:rsidTr="00607876">
        <w:tc>
          <w:tcPr>
            <w:tcW w:w="1555" w:type="dxa"/>
          </w:tcPr>
          <w:p w14:paraId="132A3883" w14:textId="7A179013" w:rsidR="00C25B36" w:rsidRDefault="00C25B36" w:rsidP="00317964">
            <w:pPr>
              <w:spacing w:before="100" w:beforeAutospacing="1" w:after="100" w:afterAutospacing="1"/>
              <w:jc w:val="both"/>
              <w:rPr>
                <w:bCs/>
                <w:kern w:val="2"/>
              </w:rPr>
            </w:pPr>
            <w:r>
              <w:rPr>
                <w:bCs/>
                <w:kern w:val="2"/>
              </w:rPr>
              <w:t>Intel</w:t>
            </w:r>
          </w:p>
        </w:tc>
        <w:tc>
          <w:tcPr>
            <w:tcW w:w="3113" w:type="dxa"/>
          </w:tcPr>
          <w:p w14:paraId="55C6B18F" w14:textId="617097A7" w:rsidR="00C25B36" w:rsidRDefault="00BA602A" w:rsidP="00317964">
            <w:pPr>
              <w:spacing w:before="100" w:beforeAutospacing="1" w:after="100" w:afterAutospacing="1"/>
              <w:jc w:val="both"/>
              <w:rPr>
                <w:bCs/>
                <w:kern w:val="2"/>
              </w:rPr>
            </w:pPr>
            <w:r>
              <w:rPr>
                <w:bCs/>
                <w:kern w:val="2"/>
              </w:rPr>
              <w:t>Yes</w:t>
            </w:r>
          </w:p>
        </w:tc>
        <w:tc>
          <w:tcPr>
            <w:tcW w:w="4966" w:type="dxa"/>
          </w:tcPr>
          <w:p w14:paraId="4296AF17" w14:textId="77777777" w:rsidR="00C25B36" w:rsidRDefault="00C25B36" w:rsidP="00317964">
            <w:pPr>
              <w:spacing w:before="100" w:beforeAutospacing="1" w:after="100" w:afterAutospacing="1"/>
              <w:jc w:val="both"/>
              <w:rPr>
                <w:rFonts w:eastAsiaTheme="minorEastAsia"/>
                <w:bCs/>
                <w:kern w:val="2"/>
              </w:rPr>
            </w:pPr>
          </w:p>
        </w:tc>
      </w:tr>
    </w:tbl>
    <w:p w14:paraId="46B26E62" w14:textId="2C8E6E65" w:rsidR="00286219" w:rsidRPr="00730FCA" w:rsidRDefault="00730FCA" w:rsidP="00730FCA">
      <w:pPr>
        <w:pStyle w:val="Heading2"/>
        <w:ind w:left="0" w:firstLine="0"/>
        <w:rPr>
          <w:rFonts w:cs="Arial"/>
          <w:lang w:val="en-US" w:eastAsia="zh-CN"/>
        </w:rPr>
      </w:pPr>
      <w:r>
        <w:rPr>
          <w:rFonts w:cs="Arial"/>
        </w:rPr>
        <w:t>3</w:t>
      </w:r>
      <w:r w:rsidRPr="00995D7A">
        <w:rPr>
          <w:rFonts w:cs="Arial"/>
        </w:rPr>
        <w:t>.</w:t>
      </w:r>
      <w:r>
        <w:rPr>
          <w:rFonts w:cs="Arial"/>
        </w:rPr>
        <w:t>2</w:t>
      </w:r>
      <w:r w:rsidRPr="00995D7A">
        <w:rPr>
          <w:rFonts w:cs="Arial"/>
        </w:rPr>
        <w:t xml:space="preserve"> </w:t>
      </w:r>
      <w:r>
        <w:rPr>
          <w:rFonts w:cs="Arial"/>
        </w:rPr>
        <w:t xml:space="preserve">FR2 </w:t>
      </w:r>
      <w:r>
        <w:rPr>
          <w:rFonts w:cs="Arial"/>
          <w:lang w:val="en-US" w:eastAsia="zh-CN"/>
        </w:rPr>
        <w:t xml:space="preserve">UL gap handling in </w:t>
      </w:r>
      <w:r w:rsidR="00C35AC3">
        <w:rPr>
          <w:rFonts w:cs="Arial"/>
          <w:lang w:val="en-US" w:eastAsia="zh-CN"/>
        </w:rPr>
        <w:t>MR-DC scenario</w:t>
      </w:r>
    </w:p>
    <w:p w14:paraId="7EE1EC9E" w14:textId="5B6C4146" w:rsidR="00C0322E" w:rsidRPr="004B5FC1" w:rsidRDefault="00C0322E" w:rsidP="00541C22">
      <w:pPr>
        <w:pStyle w:val="CommentText"/>
        <w:spacing w:before="100" w:beforeAutospacing="1" w:after="100" w:afterAutospacing="1"/>
        <w:rPr>
          <w:b/>
          <w:bCs/>
          <w:u w:val="single"/>
        </w:rPr>
      </w:pPr>
      <w:r w:rsidRPr="004B5FC1">
        <w:rPr>
          <w:b/>
          <w:bCs/>
          <w:u w:val="single"/>
        </w:rPr>
        <w:t xml:space="preserve">Issue </w:t>
      </w:r>
      <w:r w:rsidR="00617C63">
        <w:rPr>
          <w:b/>
          <w:bCs/>
          <w:u w:val="single"/>
        </w:rPr>
        <w:t>1</w:t>
      </w:r>
      <w:r w:rsidRPr="004B5FC1">
        <w:rPr>
          <w:b/>
          <w:bCs/>
          <w:u w:val="single"/>
        </w:rPr>
        <w:t xml:space="preserve">: NR-DC with </w:t>
      </w:r>
      <w:r w:rsidR="004B5FC1" w:rsidRPr="004B5FC1">
        <w:rPr>
          <w:b/>
          <w:bCs/>
          <w:u w:val="single"/>
        </w:rPr>
        <w:t>FR1 MCG + FR2 (+FR1) SCG</w:t>
      </w:r>
    </w:p>
    <w:p w14:paraId="53D2E8D1" w14:textId="4868D74F" w:rsidR="004B5FC1" w:rsidRDefault="004B5FC1" w:rsidP="00541C22">
      <w:pPr>
        <w:pStyle w:val="CommentText"/>
        <w:spacing w:before="100" w:beforeAutospacing="1" w:after="100" w:afterAutospacing="1"/>
      </w:pPr>
      <w:r>
        <w:t>In RAN4 LS [1], it is mentioned that the timing reference for FR2 UL gap is based on SFN/subframe of FR2 serving cell.</w:t>
      </w:r>
    </w:p>
    <w:tbl>
      <w:tblPr>
        <w:tblStyle w:val="TableGrid"/>
        <w:tblW w:w="0" w:type="auto"/>
        <w:tblLook w:val="04A0" w:firstRow="1" w:lastRow="0" w:firstColumn="1" w:lastColumn="0" w:noHBand="0" w:noVBand="1"/>
      </w:tblPr>
      <w:tblGrid>
        <w:gridCol w:w="9631"/>
      </w:tblGrid>
      <w:tr w:rsidR="004B5FC1" w14:paraId="3A748585" w14:textId="77777777" w:rsidTr="004B5FC1">
        <w:tc>
          <w:tcPr>
            <w:tcW w:w="9631" w:type="dxa"/>
          </w:tcPr>
          <w:p w14:paraId="23330D2B" w14:textId="77777777" w:rsidR="004B5FC1" w:rsidRPr="0051162C" w:rsidRDefault="004B5FC1" w:rsidP="004B5FC1">
            <w:pPr>
              <w:spacing w:after="120"/>
              <w:jc w:val="both"/>
              <w:rPr>
                <w:sz w:val="20"/>
                <w:szCs w:val="20"/>
              </w:rPr>
            </w:pPr>
            <w:r w:rsidRPr="0051162C">
              <w:rPr>
                <w:b/>
                <w:bCs/>
                <w:sz w:val="20"/>
                <w:szCs w:val="20"/>
              </w:rPr>
              <w:t>Q3:</w:t>
            </w:r>
            <w:r w:rsidRPr="0051162C">
              <w:rPr>
                <w:sz w:val="20"/>
                <w:szCs w:val="20"/>
              </w:rPr>
              <w:t xml:space="preserve"> For FR2 UL gap timing reference configuration, whether the SFN/subframe of a FR2 serving cell or a FR1 serving cell (e.g., </w:t>
            </w:r>
            <w:proofErr w:type="spellStart"/>
            <w:r w:rsidRPr="0051162C">
              <w:rPr>
                <w:sz w:val="20"/>
                <w:szCs w:val="20"/>
              </w:rPr>
              <w:t>PCell</w:t>
            </w:r>
            <w:proofErr w:type="spellEnd"/>
            <w:r w:rsidRPr="0051162C">
              <w:rPr>
                <w:sz w:val="20"/>
                <w:szCs w:val="20"/>
              </w:rPr>
              <w:t xml:space="preserve">, </w:t>
            </w:r>
            <w:proofErr w:type="spellStart"/>
            <w:r w:rsidRPr="0051162C">
              <w:rPr>
                <w:sz w:val="20"/>
                <w:szCs w:val="20"/>
              </w:rPr>
              <w:t>PSCell</w:t>
            </w:r>
            <w:proofErr w:type="spellEnd"/>
            <w:r w:rsidRPr="0051162C">
              <w:rPr>
                <w:sz w:val="20"/>
                <w:szCs w:val="20"/>
              </w:rPr>
              <w:t xml:space="preserve">) can be used as timing reference for FR2 UL gap? </w:t>
            </w:r>
          </w:p>
          <w:p w14:paraId="59FF83EA" w14:textId="40A73530" w:rsidR="004B5FC1" w:rsidRPr="004B5FC1" w:rsidRDefault="004B5FC1" w:rsidP="004B5FC1">
            <w:pPr>
              <w:spacing w:after="120"/>
              <w:jc w:val="both"/>
              <w:rPr>
                <w:sz w:val="20"/>
                <w:szCs w:val="20"/>
              </w:rPr>
            </w:pPr>
            <w:r w:rsidRPr="00013F6E">
              <w:rPr>
                <w:b/>
                <w:bCs/>
                <w:sz w:val="20"/>
                <w:szCs w:val="20"/>
              </w:rPr>
              <w:t>A3</w:t>
            </w:r>
            <w:r w:rsidRPr="0051162C">
              <w:rPr>
                <w:b/>
                <w:bCs/>
                <w:sz w:val="20"/>
                <w:szCs w:val="20"/>
              </w:rPr>
              <w:t>:</w:t>
            </w:r>
            <w:r w:rsidRPr="0051162C">
              <w:rPr>
                <w:sz w:val="20"/>
                <w:szCs w:val="20"/>
              </w:rPr>
              <w:t xml:space="preserve"> </w:t>
            </w:r>
            <w:r>
              <w:rPr>
                <w:sz w:val="20"/>
                <w:szCs w:val="20"/>
              </w:rPr>
              <w:t>T</w:t>
            </w:r>
            <w:r w:rsidRPr="0051162C">
              <w:rPr>
                <w:sz w:val="20"/>
                <w:szCs w:val="20"/>
              </w:rPr>
              <w:t xml:space="preserve">iming reference for FR2 UL gap is based on the SFN/subframe of FR2 serving cell. </w:t>
            </w:r>
          </w:p>
        </w:tc>
      </w:tr>
    </w:tbl>
    <w:p w14:paraId="0E1C7D69" w14:textId="72B4401F" w:rsidR="0066492F" w:rsidRDefault="004B5FC1" w:rsidP="00541C22">
      <w:pPr>
        <w:pStyle w:val="CommentText"/>
        <w:spacing w:before="100" w:beforeAutospacing="1" w:after="100" w:afterAutospacing="1"/>
      </w:pPr>
      <w:r>
        <w:t xml:space="preserve">[3] pointed out that </w:t>
      </w:r>
      <w:r w:rsidR="0066492F">
        <w:t>this</w:t>
      </w:r>
      <w:r>
        <w:t xml:space="preserve"> leads to conflict between the RAN2 agreement and RAN4 agre</w:t>
      </w:r>
      <w:r w:rsidR="0066492F">
        <w:t>e</w:t>
      </w:r>
      <w:r>
        <w:t xml:space="preserve">ment. </w:t>
      </w:r>
    </w:p>
    <w:tbl>
      <w:tblPr>
        <w:tblStyle w:val="TableGrid"/>
        <w:tblW w:w="0" w:type="auto"/>
        <w:tblLook w:val="04A0" w:firstRow="1" w:lastRow="0" w:firstColumn="1" w:lastColumn="0" w:noHBand="0" w:noVBand="1"/>
      </w:tblPr>
      <w:tblGrid>
        <w:gridCol w:w="9631"/>
      </w:tblGrid>
      <w:tr w:rsidR="0066492F" w14:paraId="47CBF390" w14:textId="77777777" w:rsidTr="0066492F">
        <w:tc>
          <w:tcPr>
            <w:tcW w:w="9631" w:type="dxa"/>
          </w:tcPr>
          <w:p w14:paraId="01B2EA1C" w14:textId="7C19D731" w:rsidR="0066492F" w:rsidRPr="0066492F" w:rsidRDefault="0066492F" w:rsidP="0066492F">
            <w:pPr>
              <w:spacing w:before="100" w:beforeAutospacing="1" w:after="100" w:afterAutospacing="1"/>
              <w:jc w:val="both"/>
              <w:rPr>
                <w:rFonts w:ascii="Arial" w:hAnsi="Arial" w:cs="Arial"/>
                <w:bCs/>
                <w:kern w:val="2"/>
                <w:sz w:val="20"/>
                <w:szCs w:val="20"/>
                <w:lang w:val="en-US"/>
              </w:rPr>
            </w:pPr>
            <w:r>
              <w:rPr>
                <w:rFonts w:ascii="Arial" w:hAnsi="Arial" w:cs="Arial"/>
                <w:bCs/>
                <w:kern w:val="2"/>
                <w:sz w:val="20"/>
                <w:szCs w:val="20"/>
                <w:lang w:val="en-US"/>
              </w:rPr>
              <w:t xml:space="preserve">RAN2 agreed to follow legacy FR2 gap design to allow </w:t>
            </w:r>
            <w:proofErr w:type="spellStart"/>
            <w:r>
              <w:rPr>
                <w:rFonts w:ascii="Arial" w:hAnsi="Arial" w:cs="Arial"/>
                <w:bCs/>
                <w:kern w:val="2"/>
                <w:sz w:val="20"/>
                <w:szCs w:val="20"/>
                <w:lang w:val="en-US"/>
              </w:rPr>
              <w:t>PCell</w:t>
            </w:r>
            <w:proofErr w:type="spellEnd"/>
            <w:r>
              <w:rPr>
                <w:rFonts w:ascii="Arial" w:hAnsi="Arial" w:cs="Arial"/>
                <w:bCs/>
                <w:kern w:val="2"/>
                <w:sz w:val="20"/>
                <w:szCs w:val="20"/>
                <w:lang w:val="en-US"/>
              </w:rPr>
              <w:t xml:space="preserve">, </w:t>
            </w:r>
            <w:proofErr w:type="spellStart"/>
            <w:r>
              <w:rPr>
                <w:rFonts w:ascii="Arial" w:hAnsi="Arial" w:cs="Arial"/>
                <w:bCs/>
                <w:kern w:val="2"/>
                <w:sz w:val="20"/>
                <w:szCs w:val="20"/>
                <w:lang w:val="en-US"/>
              </w:rPr>
              <w:t>PSCell</w:t>
            </w:r>
            <w:proofErr w:type="spellEnd"/>
            <w:r>
              <w:rPr>
                <w:rFonts w:ascii="Arial" w:hAnsi="Arial" w:cs="Arial"/>
                <w:bCs/>
                <w:kern w:val="2"/>
                <w:sz w:val="20"/>
                <w:szCs w:val="20"/>
                <w:lang w:val="en-US"/>
              </w:rPr>
              <w:t xml:space="preserve"> or MCG FR2 serving cell as SFN timing reference, while RAN4 agreed that only FR2 serving cell can be the SFN timing reference.</w:t>
            </w:r>
          </w:p>
        </w:tc>
      </w:tr>
    </w:tbl>
    <w:p w14:paraId="0FEE54B6" w14:textId="07F5E13C" w:rsidR="0019596B" w:rsidRDefault="0066492F" w:rsidP="0066492F">
      <w:pPr>
        <w:pStyle w:val="CommentText"/>
        <w:spacing w:before="100" w:beforeAutospacing="1" w:after="100" w:afterAutospacing="1"/>
      </w:pPr>
      <w:r>
        <w:t xml:space="preserve">[3] then presented an issue </w:t>
      </w:r>
      <w:r w:rsidRPr="0066492F">
        <w:t xml:space="preserve">with using </w:t>
      </w:r>
      <w:proofErr w:type="spellStart"/>
      <w:r w:rsidRPr="0066492F">
        <w:t>PCell</w:t>
      </w:r>
      <w:proofErr w:type="spellEnd"/>
      <w:r w:rsidRPr="0066492F">
        <w:t xml:space="preserve"> as the SFN timing reference for FR2 UL gap timing determination in FR1 MCG + FR2 SCG, due to the large MRTD (maximum receiving timing difference)</w:t>
      </w:r>
      <w:r>
        <w:t xml:space="preserve"> and proposes the following observations and proposals:</w:t>
      </w:r>
    </w:p>
    <w:tbl>
      <w:tblPr>
        <w:tblStyle w:val="TableGrid"/>
        <w:tblW w:w="0" w:type="auto"/>
        <w:tblLook w:val="04A0" w:firstRow="1" w:lastRow="0" w:firstColumn="1" w:lastColumn="0" w:noHBand="0" w:noVBand="1"/>
      </w:tblPr>
      <w:tblGrid>
        <w:gridCol w:w="9631"/>
      </w:tblGrid>
      <w:tr w:rsidR="0066492F" w14:paraId="68685626" w14:textId="77777777" w:rsidTr="0066492F">
        <w:tc>
          <w:tcPr>
            <w:tcW w:w="9631" w:type="dxa"/>
          </w:tcPr>
          <w:p w14:paraId="65B207B0" w14:textId="77777777" w:rsidR="0066492F" w:rsidRPr="005E4CFC" w:rsidRDefault="0066492F" w:rsidP="0066492F">
            <w:pPr>
              <w:spacing w:before="100" w:beforeAutospacing="1" w:after="100" w:afterAutospacing="1"/>
              <w:jc w:val="both"/>
              <w:rPr>
                <w:rFonts w:ascii="Arial" w:hAnsi="Arial" w:cs="Arial"/>
                <w:b/>
                <w:kern w:val="2"/>
                <w:sz w:val="20"/>
                <w:szCs w:val="20"/>
                <w:lang w:val="en-US"/>
              </w:rPr>
            </w:pPr>
            <w:r w:rsidRPr="005E4CFC">
              <w:rPr>
                <w:rFonts w:ascii="Arial" w:hAnsi="Arial" w:cs="Arial"/>
                <w:b/>
                <w:kern w:val="2"/>
                <w:sz w:val="20"/>
                <w:szCs w:val="20"/>
                <w:lang w:val="en-US"/>
              </w:rPr>
              <w:lastRenderedPageBreak/>
              <w:t>Observation</w:t>
            </w:r>
            <w:r>
              <w:rPr>
                <w:rFonts w:ascii="Arial" w:hAnsi="Arial" w:cs="Arial"/>
                <w:b/>
                <w:kern w:val="2"/>
                <w:sz w:val="20"/>
                <w:szCs w:val="20"/>
                <w:lang w:val="en-US"/>
              </w:rPr>
              <w:t xml:space="preserve"> 1</w:t>
            </w:r>
            <w:r w:rsidRPr="005E4CFC">
              <w:rPr>
                <w:rFonts w:ascii="Arial" w:hAnsi="Arial" w:cs="Arial"/>
                <w:b/>
                <w:kern w:val="2"/>
                <w:sz w:val="20"/>
                <w:szCs w:val="20"/>
                <w:lang w:val="en-US"/>
              </w:rPr>
              <w:t xml:space="preserve">: In async DC deployment, the large MRTD between FR1 </w:t>
            </w:r>
            <w:proofErr w:type="spellStart"/>
            <w:r w:rsidRPr="005E4CFC">
              <w:rPr>
                <w:rFonts w:ascii="Arial" w:hAnsi="Arial" w:cs="Arial"/>
                <w:b/>
                <w:kern w:val="2"/>
                <w:sz w:val="20"/>
                <w:szCs w:val="20"/>
                <w:lang w:val="en-US"/>
              </w:rPr>
              <w:t>PCell</w:t>
            </w:r>
            <w:proofErr w:type="spellEnd"/>
            <w:r w:rsidRPr="005E4CFC">
              <w:rPr>
                <w:rFonts w:ascii="Arial" w:hAnsi="Arial" w:cs="Arial"/>
                <w:b/>
                <w:kern w:val="2"/>
                <w:sz w:val="20"/>
                <w:szCs w:val="20"/>
                <w:lang w:val="en-US"/>
              </w:rPr>
              <w:t xml:space="preserve"> and SCG FR2 serving cell leads to huge ambiguity on FR2 slot number </w:t>
            </w:r>
            <w:r>
              <w:rPr>
                <w:rFonts w:ascii="Arial" w:hAnsi="Arial" w:cs="Arial"/>
                <w:b/>
                <w:kern w:val="2"/>
                <w:sz w:val="20"/>
                <w:szCs w:val="20"/>
                <w:lang w:val="en-US"/>
              </w:rPr>
              <w:t xml:space="preserve">determination </w:t>
            </w:r>
            <w:r w:rsidRPr="005E4CFC">
              <w:rPr>
                <w:rFonts w:ascii="Arial" w:hAnsi="Arial" w:cs="Arial"/>
                <w:b/>
                <w:kern w:val="2"/>
                <w:sz w:val="20"/>
                <w:szCs w:val="20"/>
                <w:lang w:val="en-US"/>
              </w:rPr>
              <w:t>in FR2 UL gap</w:t>
            </w:r>
            <w:r>
              <w:rPr>
                <w:rFonts w:ascii="Arial" w:hAnsi="Arial" w:cs="Arial"/>
                <w:b/>
                <w:kern w:val="2"/>
                <w:sz w:val="20"/>
                <w:szCs w:val="20"/>
                <w:lang w:val="en-US"/>
              </w:rPr>
              <w:t>.</w:t>
            </w:r>
          </w:p>
          <w:p w14:paraId="494147B2" w14:textId="625D2EC8" w:rsidR="0066492F" w:rsidRPr="0066492F" w:rsidRDefault="0066492F" w:rsidP="0066492F">
            <w:pPr>
              <w:spacing w:before="100" w:beforeAutospacing="1" w:after="100" w:afterAutospacing="1"/>
              <w:jc w:val="both"/>
              <w:rPr>
                <w:rFonts w:ascii="Arial" w:hAnsi="Arial" w:cs="Arial"/>
                <w:b/>
                <w:kern w:val="2"/>
                <w:sz w:val="20"/>
                <w:szCs w:val="20"/>
                <w:lang w:val="en-US"/>
              </w:rPr>
            </w:pPr>
            <w:r w:rsidRPr="004A6F3A">
              <w:rPr>
                <w:rFonts w:ascii="Arial" w:hAnsi="Arial" w:cs="Arial"/>
                <w:b/>
                <w:kern w:val="2"/>
                <w:sz w:val="20"/>
                <w:szCs w:val="20"/>
                <w:lang w:val="en-US"/>
              </w:rPr>
              <w:t>Proposal</w:t>
            </w:r>
            <w:r>
              <w:rPr>
                <w:rFonts w:ascii="Arial" w:hAnsi="Arial" w:cs="Arial"/>
                <w:b/>
                <w:kern w:val="2"/>
                <w:sz w:val="20"/>
                <w:szCs w:val="20"/>
                <w:lang w:val="en-US"/>
              </w:rPr>
              <w:t xml:space="preserve"> 3</w:t>
            </w:r>
            <w:r w:rsidRPr="004A6F3A">
              <w:rPr>
                <w:rFonts w:ascii="Arial" w:hAnsi="Arial" w:cs="Arial"/>
                <w:b/>
                <w:kern w:val="2"/>
                <w:sz w:val="20"/>
                <w:szCs w:val="20"/>
                <w:lang w:val="en-US"/>
              </w:rPr>
              <w:t xml:space="preserve">: Revert RAN2 agreement for NR-DC scenario and </w:t>
            </w:r>
            <w:r>
              <w:rPr>
                <w:rFonts w:ascii="Arial" w:hAnsi="Arial" w:cs="Arial"/>
                <w:b/>
                <w:kern w:val="2"/>
                <w:sz w:val="20"/>
                <w:szCs w:val="20"/>
                <w:lang w:val="en-US"/>
              </w:rPr>
              <w:t xml:space="preserve">follow RAN4 conclusion to </w:t>
            </w:r>
            <w:r w:rsidRPr="004A6F3A">
              <w:rPr>
                <w:rFonts w:ascii="Arial" w:hAnsi="Arial" w:cs="Arial"/>
                <w:b/>
                <w:kern w:val="2"/>
                <w:sz w:val="20"/>
                <w:szCs w:val="20"/>
                <w:lang w:val="en-US"/>
              </w:rPr>
              <w:t>specify that</w:t>
            </w:r>
            <w:r>
              <w:rPr>
                <w:rFonts w:ascii="Arial" w:hAnsi="Arial" w:cs="Arial"/>
                <w:b/>
                <w:kern w:val="2"/>
                <w:sz w:val="20"/>
                <w:szCs w:val="20"/>
                <w:lang w:val="en-US"/>
              </w:rPr>
              <w:t xml:space="preserve"> o</w:t>
            </w:r>
            <w:r w:rsidRPr="004A6F3A">
              <w:rPr>
                <w:rFonts w:ascii="Arial" w:hAnsi="Arial" w:cs="Arial"/>
                <w:b/>
                <w:kern w:val="2"/>
                <w:sz w:val="20"/>
                <w:szCs w:val="20"/>
                <w:lang w:val="en-US"/>
              </w:rPr>
              <w:t xml:space="preserve">nly FR2 serving cell can be configured as SFN timing reference. </w:t>
            </w:r>
          </w:p>
        </w:tc>
      </w:tr>
    </w:tbl>
    <w:p w14:paraId="2E54CE7B" w14:textId="3B8BCDE1" w:rsidR="0066492F" w:rsidRPr="003A1CEC" w:rsidRDefault="0066492F" w:rsidP="0066492F">
      <w:pPr>
        <w:pStyle w:val="CommentText"/>
        <w:spacing w:before="100" w:beforeAutospacing="1" w:after="100" w:afterAutospacing="1"/>
        <w:rPr>
          <w:b/>
          <w:bCs/>
        </w:rPr>
      </w:pPr>
      <w:r w:rsidRPr="003A1CEC">
        <w:rPr>
          <w:b/>
          <w:bCs/>
        </w:rPr>
        <w:t>Question</w:t>
      </w:r>
      <w:r w:rsidR="003A1CEC">
        <w:rPr>
          <w:b/>
          <w:bCs/>
        </w:rPr>
        <w:t xml:space="preserve"> 2</w:t>
      </w:r>
      <w:r w:rsidRPr="003A1CEC">
        <w:rPr>
          <w:b/>
          <w:bCs/>
        </w:rPr>
        <w:t>: Do companies agree to follow with RAN4 agreement that “timing reference for FR2 UL gap is based on the SFN/subframe</w:t>
      </w:r>
      <w:r w:rsidR="00740201" w:rsidRPr="003A1CEC">
        <w:rPr>
          <w:b/>
          <w:bCs/>
        </w:rPr>
        <w:t xml:space="preserve"> of FR2 serving cell</w:t>
      </w:r>
      <w:r w:rsidRPr="003A1CEC">
        <w:rPr>
          <w:b/>
          <w:bCs/>
        </w:rPr>
        <w:t>”</w:t>
      </w:r>
      <w:r w:rsidR="00740201" w:rsidRPr="003A1CEC">
        <w:rPr>
          <w:b/>
          <w:bCs/>
        </w:rPr>
        <w:t>?</w:t>
      </w:r>
    </w:p>
    <w:tbl>
      <w:tblPr>
        <w:tblStyle w:val="TableGrid"/>
        <w:tblW w:w="9634" w:type="dxa"/>
        <w:tblLook w:val="04A0" w:firstRow="1" w:lastRow="0" w:firstColumn="1" w:lastColumn="0" w:noHBand="0" w:noVBand="1"/>
      </w:tblPr>
      <w:tblGrid>
        <w:gridCol w:w="1555"/>
        <w:gridCol w:w="3113"/>
        <w:gridCol w:w="4966"/>
      </w:tblGrid>
      <w:tr w:rsidR="00740201" w14:paraId="3797CD54" w14:textId="77777777" w:rsidTr="00607876">
        <w:tc>
          <w:tcPr>
            <w:tcW w:w="1555" w:type="dxa"/>
          </w:tcPr>
          <w:p w14:paraId="2C853275" w14:textId="77777777" w:rsidR="00740201" w:rsidRDefault="00740201" w:rsidP="00607876">
            <w:pPr>
              <w:spacing w:before="100" w:beforeAutospacing="1" w:after="100" w:afterAutospacing="1"/>
              <w:jc w:val="center"/>
              <w:rPr>
                <w:bCs/>
                <w:kern w:val="2"/>
              </w:rPr>
            </w:pPr>
            <w:r>
              <w:rPr>
                <w:bCs/>
                <w:kern w:val="2"/>
              </w:rPr>
              <w:t>Company</w:t>
            </w:r>
          </w:p>
        </w:tc>
        <w:tc>
          <w:tcPr>
            <w:tcW w:w="3113" w:type="dxa"/>
          </w:tcPr>
          <w:p w14:paraId="0CED715F" w14:textId="06A06044" w:rsidR="00740201" w:rsidRPr="007773E0" w:rsidRDefault="00740201" w:rsidP="00607876">
            <w:pPr>
              <w:spacing w:before="100" w:beforeAutospacing="1" w:after="100" w:afterAutospacing="1"/>
              <w:jc w:val="center"/>
              <w:rPr>
                <w:bCs/>
                <w:kern w:val="2"/>
                <w:lang w:val="en-US"/>
              </w:rPr>
            </w:pPr>
            <w:r>
              <w:rPr>
                <w:bCs/>
                <w:kern w:val="2"/>
                <w:lang w:val="en-US"/>
              </w:rPr>
              <w:t>Yes / No</w:t>
            </w:r>
          </w:p>
        </w:tc>
        <w:tc>
          <w:tcPr>
            <w:tcW w:w="4966" w:type="dxa"/>
          </w:tcPr>
          <w:p w14:paraId="0C230C34" w14:textId="77777777" w:rsidR="00740201" w:rsidRDefault="00740201" w:rsidP="00607876">
            <w:pPr>
              <w:spacing w:before="100" w:beforeAutospacing="1" w:after="100" w:afterAutospacing="1"/>
              <w:jc w:val="center"/>
              <w:rPr>
                <w:bCs/>
                <w:kern w:val="2"/>
              </w:rPr>
            </w:pPr>
            <w:r>
              <w:rPr>
                <w:bCs/>
                <w:kern w:val="2"/>
              </w:rPr>
              <w:t>Comments</w:t>
            </w:r>
          </w:p>
        </w:tc>
      </w:tr>
      <w:tr w:rsidR="00740201" w14:paraId="6597053C" w14:textId="77777777" w:rsidTr="00607876">
        <w:tc>
          <w:tcPr>
            <w:tcW w:w="1555" w:type="dxa"/>
          </w:tcPr>
          <w:p w14:paraId="55ACF052" w14:textId="55337BA4" w:rsidR="00740201" w:rsidRPr="007121D5" w:rsidRDefault="007121D5" w:rsidP="00607876">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668C6DB3" w14:textId="3A08D781" w:rsidR="00740201" w:rsidRPr="007121D5" w:rsidRDefault="007121D5" w:rsidP="003D2E3B">
            <w:pPr>
              <w:spacing w:before="100" w:beforeAutospacing="1" w:after="100" w:afterAutospacing="1"/>
              <w:jc w:val="both"/>
              <w:rPr>
                <w:rFonts w:eastAsiaTheme="minorEastAsia"/>
                <w:bCs/>
                <w:kern w:val="2"/>
              </w:rPr>
            </w:pPr>
            <w:r w:rsidRPr="007F74AD">
              <w:rPr>
                <w:rFonts w:eastAsiaTheme="minorEastAsia"/>
                <w:bCs/>
                <w:kern w:val="2"/>
                <w:sz w:val="22"/>
              </w:rPr>
              <w:t>Yes, but</w:t>
            </w:r>
            <w:r w:rsidR="003D2E3B" w:rsidRPr="007F74AD">
              <w:rPr>
                <w:rFonts w:eastAsiaTheme="minorEastAsia"/>
                <w:bCs/>
                <w:kern w:val="2"/>
                <w:sz w:val="22"/>
              </w:rPr>
              <w:t xml:space="preserve"> only if complex MN-SN coordination is not required</w:t>
            </w:r>
          </w:p>
        </w:tc>
        <w:tc>
          <w:tcPr>
            <w:tcW w:w="4966" w:type="dxa"/>
          </w:tcPr>
          <w:p w14:paraId="61004B8F" w14:textId="22DE7250" w:rsidR="00740201" w:rsidRPr="007F74AD" w:rsidRDefault="003D2E3B" w:rsidP="003D2E3B">
            <w:pPr>
              <w:spacing w:after="60"/>
              <w:jc w:val="both"/>
              <w:rPr>
                <w:bCs/>
                <w:kern w:val="2"/>
                <w:sz w:val="22"/>
              </w:rPr>
            </w:pPr>
            <w:r w:rsidRPr="007F74AD">
              <w:rPr>
                <w:bCs/>
                <w:kern w:val="2"/>
                <w:sz w:val="22"/>
              </w:rPr>
              <w:t>We agree</w:t>
            </w:r>
            <w:r w:rsidR="00647206" w:rsidRPr="007F74AD">
              <w:rPr>
                <w:bCs/>
                <w:kern w:val="2"/>
                <w:sz w:val="22"/>
              </w:rPr>
              <w:t xml:space="preserve"> that</w:t>
            </w:r>
            <w:r w:rsidRPr="007F74AD">
              <w:rPr>
                <w:bCs/>
                <w:kern w:val="2"/>
                <w:sz w:val="22"/>
              </w:rPr>
              <w:t xml:space="preserve"> there will be additional interruption if FR1 serving cell is used as timing reference</w:t>
            </w:r>
            <w:r w:rsidR="00163D4C" w:rsidRPr="007F74AD">
              <w:rPr>
                <w:bCs/>
                <w:kern w:val="2"/>
                <w:sz w:val="22"/>
              </w:rPr>
              <w:t xml:space="preserve"> for FR2 UL gap</w:t>
            </w:r>
            <w:r w:rsidRPr="007F74AD">
              <w:rPr>
                <w:bCs/>
                <w:kern w:val="2"/>
                <w:sz w:val="22"/>
              </w:rPr>
              <w:t xml:space="preserve"> (same as in legacy</w:t>
            </w:r>
            <w:r w:rsidR="00AE5D6F" w:rsidRPr="007F74AD">
              <w:rPr>
                <w:bCs/>
                <w:kern w:val="2"/>
                <w:sz w:val="22"/>
              </w:rPr>
              <w:t xml:space="preserve"> FR2-gap</w:t>
            </w:r>
            <w:r w:rsidRPr="007F74AD">
              <w:rPr>
                <w:bCs/>
                <w:kern w:val="2"/>
                <w:sz w:val="22"/>
              </w:rPr>
              <w:t xml:space="preserve">). </w:t>
            </w:r>
          </w:p>
          <w:p w14:paraId="7063072E" w14:textId="40CBCD2F" w:rsidR="003D2E3B" w:rsidRPr="007F74AD" w:rsidRDefault="003D2E3B" w:rsidP="003D2E3B">
            <w:pPr>
              <w:spacing w:after="60"/>
              <w:jc w:val="both"/>
              <w:rPr>
                <w:bCs/>
                <w:kern w:val="2"/>
                <w:sz w:val="22"/>
              </w:rPr>
            </w:pPr>
            <w:r w:rsidRPr="007F74AD">
              <w:rPr>
                <w:bCs/>
                <w:kern w:val="2"/>
                <w:sz w:val="22"/>
              </w:rPr>
              <w:t xml:space="preserve">But in legacy gap, the reason </w:t>
            </w:r>
            <w:r w:rsidR="00163D4C" w:rsidRPr="007F74AD">
              <w:rPr>
                <w:bCs/>
                <w:kern w:val="2"/>
                <w:sz w:val="22"/>
              </w:rPr>
              <w:t>for supporting</w:t>
            </w:r>
            <w:r w:rsidR="00300B1C" w:rsidRPr="007F74AD">
              <w:rPr>
                <w:bCs/>
                <w:kern w:val="2"/>
                <w:sz w:val="22"/>
              </w:rPr>
              <w:t xml:space="preserve"> using</w:t>
            </w:r>
            <w:r w:rsidRPr="007F74AD">
              <w:rPr>
                <w:bCs/>
                <w:kern w:val="2"/>
                <w:sz w:val="22"/>
              </w:rPr>
              <w:t xml:space="preserve"> FR1 serving cell (e.g. </w:t>
            </w:r>
            <w:proofErr w:type="spellStart"/>
            <w:r w:rsidRPr="007F74AD">
              <w:rPr>
                <w:bCs/>
                <w:kern w:val="2"/>
                <w:sz w:val="22"/>
              </w:rPr>
              <w:t>PCell</w:t>
            </w:r>
            <w:proofErr w:type="spellEnd"/>
            <w:r w:rsidRPr="007F74AD">
              <w:rPr>
                <w:bCs/>
                <w:kern w:val="2"/>
                <w:sz w:val="22"/>
              </w:rPr>
              <w:t xml:space="preserve">) for </w:t>
            </w:r>
            <w:r w:rsidR="00300B1C" w:rsidRPr="007F74AD">
              <w:rPr>
                <w:bCs/>
                <w:kern w:val="2"/>
                <w:sz w:val="22"/>
              </w:rPr>
              <w:t>calculating</w:t>
            </w:r>
            <w:r w:rsidRPr="007F74AD">
              <w:rPr>
                <w:bCs/>
                <w:kern w:val="2"/>
                <w:sz w:val="22"/>
              </w:rPr>
              <w:t xml:space="preserve"> FR2 gap is that complex MN-SN coordination can be avoid</w:t>
            </w:r>
            <w:r w:rsidR="00300B1C" w:rsidRPr="007F74AD">
              <w:rPr>
                <w:bCs/>
                <w:kern w:val="2"/>
                <w:sz w:val="22"/>
              </w:rPr>
              <w:t xml:space="preserve"> in some cases</w:t>
            </w:r>
            <w:r w:rsidRPr="007F74AD">
              <w:rPr>
                <w:bCs/>
                <w:kern w:val="2"/>
                <w:sz w:val="22"/>
              </w:rPr>
              <w:t xml:space="preserve">. For </w:t>
            </w:r>
            <w:r w:rsidR="00300B1C" w:rsidRPr="007F74AD">
              <w:rPr>
                <w:bCs/>
                <w:kern w:val="2"/>
                <w:sz w:val="22"/>
              </w:rPr>
              <w:t>example</w:t>
            </w:r>
            <w:r w:rsidRPr="007F74AD">
              <w:rPr>
                <w:bCs/>
                <w:kern w:val="2"/>
                <w:sz w:val="22"/>
              </w:rPr>
              <w:t xml:space="preserve">, when FR2 serving cells are configured as SCG </w:t>
            </w:r>
            <w:proofErr w:type="spellStart"/>
            <w:r w:rsidRPr="007F74AD">
              <w:rPr>
                <w:bCs/>
                <w:kern w:val="2"/>
                <w:sz w:val="22"/>
              </w:rPr>
              <w:t>SCells</w:t>
            </w:r>
            <w:proofErr w:type="spellEnd"/>
            <w:r w:rsidRPr="007F74AD">
              <w:rPr>
                <w:bCs/>
                <w:kern w:val="2"/>
                <w:sz w:val="22"/>
              </w:rPr>
              <w:t xml:space="preserve">, the MN </w:t>
            </w:r>
            <w:r w:rsidR="00163D4C" w:rsidRPr="007F74AD">
              <w:rPr>
                <w:bCs/>
                <w:kern w:val="2"/>
                <w:sz w:val="22"/>
              </w:rPr>
              <w:t>does not need</w:t>
            </w:r>
            <w:r w:rsidRPr="007F74AD">
              <w:rPr>
                <w:bCs/>
                <w:kern w:val="2"/>
                <w:sz w:val="22"/>
              </w:rPr>
              <w:t xml:space="preserve"> to monitor and track the timing of SCG </w:t>
            </w:r>
            <w:proofErr w:type="spellStart"/>
            <w:r w:rsidRPr="007F74AD">
              <w:rPr>
                <w:bCs/>
                <w:kern w:val="2"/>
                <w:sz w:val="22"/>
              </w:rPr>
              <w:t>SCe</w:t>
            </w:r>
            <w:r w:rsidR="00300B1C" w:rsidRPr="007F74AD">
              <w:rPr>
                <w:bCs/>
                <w:kern w:val="2"/>
                <w:sz w:val="22"/>
              </w:rPr>
              <w:t>lls</w:t>
            </w:r>
            <w:proofErr w:type="spellEnd"/>
            <w:r w:rsidR="00163D4C" w:rsidRPr="007F74AD">
              <w:rPr>
                <w:bCs/>
                <w:kern w:val="2"/>
                <w:sz w:val="22"/>
              </w:rPr>
              <w:t xml:space="preserve"> (and current spec does not support the MN to do that)</w:t>
            </w:r>
            <w:r w:rsidR="00300B1C" w:rsidRPr="007F74AD">
              <w:rPr>
                <w:bCs/>
                <w:kern w:val="2"/>
                <w:sz w:val="22"/>
              </w:rPr>
              <w:t>, t</w:t>
            </w:r>
            <w:r w:rsidRPr="007F74AD">
              <w:rPr>
                <w:bCs/>
                <w:kern w:val="2"/>
                <w:sz w:val="22"/>
              </w:rPr>
              <w:t>hus the network</w:t>
            </w:r>
            <w:r w:rsidR="00300B1C" w:rsidRPr="007F74AD">
              <w:rPr>
                <w:bCs/>
                <w:kern w:val="2"/>
                <w:sz w:val="22"/>
              </w:rPr>
              <w:t xml:space="preserve"> </w:t>
            </w:r>
            <w:r w:rsidRPr="007F74AD">
              <w:rPr>
                <w:bCs/>
                <w:kern w:val="2"/>
                <w:sz w:val="22"/>
              </w:rPr>
              <w:t xml:space="preserve">(MN) can use </w:t>
            </w:r>
            <w:proofErr w:type="spellStart"/>
            <w:r w:rsidRPr="007F74AD">
              <w:rPr>
                <w:bCs/>
                <w:kern w:val="2"/>
                <w:sz w:val="22"/>
              </w:rPr>
              <w:t>PCell</w:t>
            </w:r>
            <w:proofErr w:type="spellEnd"/>
            <w:r w:rsidRPr="007F74AD">
              <w:rPr>
                <w:bCs/>
                <w:kern w:val="2"/>
                <w:sz w:val="22"/>
              </w:rPr>
              <w:t xml:space="preserve"> timing as a reference as the cost of 1 extra slot interruption. </w:t>
            </w:r>
          </w:p>
          <w:p w14:paraId="24690879" w14:textId="6AB75342" w:rsidR="003D2E3B" w:rsidRPr="007F74AD" w:rsidRDefault="003D2E3B" w:rsidP="003D2E3B">
            <w:pPr>
              <w:spacing w:after="60"/>
              <w:jc w:val="both"/>
              <w:rPr>
                <w:bCs/>
                <w:kern w:val="2"/>
                <w:sz w:val="22"/>
              </w:rPr>
            </w:pPr>
          </w:p>
          <w:p w14:paraId="3107A3DB" w14:textId="27B4ADAB" w:rsidR="00A75591" w:rsidRPr="007F74AD" w:rsidRDefault="003D2E3B" w:rsidP="00A75591">
            <w:pPr>
              <w:spacing w:after="60"/>
              <w:jc w:val="both"/>
              <w:rPr>
                <w:bCs/>
                <w:kern w:val="2"/>
                <w:sz w:val="22"/>
              </w:rPr>
            </w:pPr>
            <w:r w:rsidRPr="007F74AD">
              <w:rPr>
                <w:bCs/>
                <w:kern w:val="2"/>
                <w:sz w:val="22"/>
              </w:rPr>
              <w:t>For FR2 UL gap, the situation is the same</w:t>
            </w:r>
            <w:r w:rsidR="00163D4C" w:rsidRPr="007F74AD">
              <w:rPr>
                <w:bCs/>
                <w:kern w:val="2"/>
                <w:sz w:val="22"/>
              </w:rPr>
              <w:t xml:space="preserve"> that the MN cannot monitor the timing of SCG </w:t>
            </w:r>
            <w:proofErr w:type="spellStart"/>
            <w:r w:rsidR="00163D4C" w:rsidRPr="007F74AD">
              <w:rPr>
                <w:bCs/>
                <w:kern w:val="2"/>
                <w:sz w:val="22"/>
              </w:rPr>
              <w:t>SCells</w:t>
            </w:r>
            <w:proofErr w:type="spellEnd"/>
            <w:r w:rsidRPr="007F74AD">
              <w:rPr>
                <w:bCs/>
                <w:kern w:val="2"/>
                <w:sz w:val="22"/>
              </w:rPr>
              <w:t xml:space="preserve">. </w:t>
            </w:r>
            <w:r w:rsidR="00300B1C" w:rsidRPr="007F74AD">
              <w:rPr>
                <w:bCs/>
                <w:kern w:val="2"/>
                <w:sz w:val="22"/>
              </w:rPr>
              <w:t xml:space="preserve">So if </w:t>
            </w:r>
            <w:r w:rsidR="00AE5D6F" w:rsidRPr="007F74AD">
              <w:rPr>
                <w:bCs/>
                <w:kern w:val="2"/>
                <w:sz w:val="22"/>
              </w:rPr>
              <w:t>RAN2</w:t>
            </w:r>
            <w:r w:rsidR="00300B1C" w:rsidRPr="007F74AD">
              <w:rPr>
                <w:bCs/>
                <w:kern w:val="2"/>
                <w:sz w:val="22"/>
              </w:rPr>
              <w:t xml:space="preserve"> decide</w:t>
            </w:r>
            <w:r w:rsidR="00AE5D6F" w:rsidRPr="007F74AD">
              <w:rPr>
                <w:bCs/>
                <w:kern w:val="2"/>
                <w:sz w:val="22"/>
              </w:rPr>
              <w:t>s</w:t>
            </w:r>
            <w:r w:rsidR="00300B1C" w:rsidRPr="007F74AD">
              <w:rPr>
                <w:bCs/>
                <w:kern w:val="2"/>
                <w:sz w:val="22"/>
              </w:rPr>
              <w:t xml:space="preserve"> to </w:t>
            </w:r>
            <w:r w:rsidR="00AE5D6F" w:rsidRPr="007F74AD">
              <w:rPr>
                <w:bCs/>
                <w:kern w:val="2"/>
                <w:sz w:val="22"/>
              </w:rPr>
              <w:t>follow</w:t>
            </w:r>
            <w:r w:rsidR="00300B1C" w:rsidRPr="007F74AD">
              <w:rPr>
                <w:bCs/>
                <w:kern w:val="2"/>
                <w:sz w:val="22"/>
              </w:rPr>
              <w:t xml:space="preserve"> RAN4 </w:t>
            </w:r>
            <w:r w:rsidR="00AE5D6F" w:rsidRPr="007F74AD">
              <w:rPr>
                <w:bCs/>
                <w:kern w:val="2"/>
                <w:sz w:val="22"/>
              </w:rPr>
              <w:t>guidance to only use FR2 serving cell as a timing reference</w:t>
            </w:r>
            <w:r w:rsidR="00300B1C" w:rsidRPr="007F74AD">
              <w:rPr>
                <w:bCs/>
                <w:kern w:val="2"/>
                <w:sz w:val="22"/>
              </w:rPr>
              <w:t xml:space="preserve">, </w:t>
            </w:r>
            <w:r w:rsidR="00A75591" w:rsidRPr="007F74AD">
              <w:rPr>
                <w:bCs/>
                <w:kern w:val="2"/>
                <w:sz w:val="22"/>
              </w:rPr>
              <w:t>we</w:t>
            </w:r>
            <w:r w:rsidR="00AE5D6F" w:rsidRPr="007F74AD">
              <w:rPr>
                <w:bCs/>
                <w:kern w:val="2"/>
                <w:sz w:val="22"/>
              </w:rPr>
              <w:t xml:space="preserve"> must consider how to </w:t>
            </w:r>
            <w:r w:rsidR="00163D4C" w:rsidRPr="007F74AD">
              <w:rPr>
                <w:bCs/>
                <w:kern w:val="2"/>
                <w:sz w:val="22"/>
              </w:rPr>
              <w:t xml:space="preserve">achieve it in different scenarios and to </w:t>
            </w:r>
            <w:r w:rsidR="00AE5D6F" w:rsidRPr="007F74AD">
              <w:rPr>
                <w:bCs/>
                <w:kern w:val="2"/>
                <w:sz w:val="22"/>
              </w:rPr>
              <w:t xml:space="preserve">avoid </w:t>
            </w:r>
            <w:r w:rsidR="00163D4C" w:rsidRPr="007F74AD">
              <w:rPr>
                <w:bCs/>
                <w:kern w:val="2"/>
                <w:sz w:val="22"/>
              </w:rPr>
              <w:t xml:space="preserve">specifying </w:t>
            </w:r>
            <w:r w:rsidR="00AE5D6F" w:rsidRPr="007F74AD">
              <w:rPr>
                <w:bCs/>
                <w:kern w:val="2"/>
                <w:sz w:val="22"/>
              </w:rPr>
              <w:t>complex (or even impossible)</w:t>
            </w:r>
            <w:r w:rsidR="00A75591" w:rsidRPr="007F74AD">
              <w:rPr>
                <w:bCs/>
                <w:kern w:val="2"/>
                <w:sz w:val="22"/>
              </w:rPr>
              <w:t xml:space="preserve"> MN-SN coordination</w:t>
            </w:r>
            <w:r w:rsidR="00163D4C" w:rsidRPr="007F74AD">
              <w:rPr>
                <w:bCs/>
                <w:kern w:val="2"/>
                <w:sz w:val="22"/>
              </w:rPr>
              <w:t xml:space="preserve"> procedures</w:t>
            </w:r>
            <w:r w:rsidR="00AE5D6F" w:rsidRPr="007F74AD">
              <w:rPr>
                <w:bCs/>
                <w:kern w:val="2"/>
                <w:sz w:val="22"/>
              </w:rPr>
              <w:t xml:space="preserve">. </w:t>
            </w:r>
          </w:p>
          <w:p w14:paraId="5C7A1602" w14:textId="3F067D99" w:rsidR="00A75591" w:rsidRPr="007F74AD" w:rsidRDefault="00A75591" w:rsidP="00A75591">
            <w:pPr>
              <w:spacing w:after="60"/>
              <w:jc w:val="both"/>
              <w:rPr>
                <w:rFonts w:eastAsiaTheme="minorEastAsia"/>
                <w:bCs/>
                <w:kern w:val="2"/>
                <w:sz w:val="22"/>
              </w:rPr>
            </w:pPr>
          </w:p>
          <w:p w14:paraId="34596C28" w14:textId="6D327295" w:rsidR="00A75591" w:rsidRPr="00A75591" w:rsidRDefault="00A75591" w:rsidP="00A149D6">
            <w:pPr>
              <w:spacing w:after="60"/>
              <w:jc w:val="both"/>
              <w:rPr>
                <w:rFonts w:eastAsiaTheme="minorEastAsia"/>
                <w:bCs/>
                <w:kern w:val="2"/>
              </w:rPr>
            </w:pPr>
            <w:r w:rsidRPr="007F74AD">
              <w:rPr>
                <w:rFonts w:eastAsiaTheme="minorEastAsia"/>
                <w:bCs/>
                <w:kern w:val="2"/>
                <w:sz w:val="22"/>
              </w:rPr>
              <w:t>Considering this is different from legacy FR2 gap, we</w:t>
            </w:r>
            <w:r w:rsidR="00124550" w:rsidRPr="007F74AD">
              <w:rPr>
                <w:rFonts w:eastAsiaTheme="minorEastAsia"/>
                <w:bCs/>
                <w:kern w:val="2"/>
                <w:sz w:val="22"/>
              </w:rPr>
              <w:t xml:space="preserve"> think RAN2 </w:t>
            </w:r>
            <w:r w:rsidRPr="007F74AD">
              <w:rPr>
                <w:rFonts w:eastAsiaTheme="minorEastAsia"/>
                <w:bCs/>
                <w:kern w:val="2"/>
                <w:sz w:val="22"/>
              </w:rPr>
              <w:t xml:space="preserve">cannot simply reuse the framework of legacy FR2 gap. </w:t>
            </w:r>
          </w:p>
        </w:tc>
      </w:tr>
      <w:tr w:rsidR="00740201" w14:paraId="42571897" w14:textId="77777777" w:rsidTr="00607876">
        <w:tc>
          <w:tcPr>
            <w:tcW w:w="1555" w:type="dxa"/>
          </w:tcPr>
          <w:p w14:paraId="6DB0AC4E" w14:textId="1058459B" w:rsidR="00740201" w:rsidRPr="00271E0E" w:rsidRDefault="00271E0E" w:rsidP="00607876">
            <w:pPr>
              <w:spacing w:before="100" w:beforeAutospacing="1" w:after="100" w:afterAutospacing="1"/>
              <w:jc w:val="both"/>
              <w:rPr>
                <w:rFonts w:eastAsiaTheme="minorEastAsia"/>
                <w:bCs/>
                <w:kern w:val="2"/>
              </w:rPr>
            </w:pPr>
            <w:r>
              <w:rPr>
                <w:rFonts w:eastAsiaTheme="minorEastAsia" w:hint="eastAsia"/>
                <w:bCs/>
                <w:kern w:val="2"/>
              </w:rPr>
              <w:t>v</w:t>
            </w:r>
            <w:r>
              <w:rPr>
                <w:rFonts w:eastAsiaTheme="minorEastAsia"/>
                <w:bCs/>
                <w:kern w:val="2"/>
              </w:rPr>
              <w:t>ivo</w:t>
            </w:r>
          </w:p>
        </w:tc>
        <w:tc>
          <w:tcPr>
            <w:tcW w:w="3113" w:type="dxa"/>
          </w:tcPr>
          <w:p w14:paraId="2DCF208D" w14:textId="266836BC" w:rsidR="00740201" w:rsidRPr="00271E0E" w:rsidRDefault="00271E0E" w:rsidP="00607876">
            <w:pPr>
              <w:spacing w:before="100" w:beforeAutospacing="1" w:after="100" w:afterAutospacing="1"/>
              <w:jc w:val="both"/>
              <w:rPr>
                <w:rFonts w:eastAsiaTheme="minorEastAsia"/>
                <w:bCs/>
                <w:kern w:val="2"/>
                <w:sz w:val="22"/>
              </w:rPr>
            </w:pPr>
            <w:r>
              <w:rPr>
                <w:rFonts w:eastAsiaTheme="minorEastAsia" w:hint="eastAsia"/>
                <w:bCs/>
                <w:kern w:val="2"/>
                <w:sz w:val="22"/>
              </w:rPr>
              <w:t>N</w:t>
            </w:r>
            <w:r>
              <w:rPr>
                <w:rFonts w:eastAsiaTheme="minorEastAsia"/>
                <w:bCs/>
                <w:kern w:val="2"/>
                <w:sz w:val="22"/>
              </w:rPr>
              <w:t xml:space="preserve">o </w:t>
            </w:r>
          </w:p>
        </w:tc>
        <w:tc>
          <w:tcPr>
            <w:tcW w:w="4966" w:type="dxa"/>
          </w:tcPr>
          <w:p w14:paraId="75139C7D" w14:textId="3C1D9036" w:rsidR="00740201" w:rsidRDefault="00271E0E" w:rsidP="00607876">
            <w:pPr>
              <w:spacing w:before="100" w:beforeAutospacing="1" w:after="100" w:afterAutospacing="1"/>
              <w:jc w:val="both"/>
              <w:rPr>
                <w:rFonts w:eastAsiaTheme="minorEastAsia"/>
                <w:bCs/>
                <w:kern w:val="2"/>
                <w:sz w:val="22"/>
              </w:rPr>
            </w:pPr>
            <w:r>
              <w:rPr>
                <w:rFonts w:eastAsiaTheme="minorEastAsia" w:hint="eastAsia"/>
                <w:bCs/>
                <w:kern w:val="2"/>
                <w:sz w:val="22"/>
              </w:rPr>
              <w:t>W</w:t>
            </w:r>
            <w:r>
              <w:rPr>
                <w:rFonts w:eastAsiaTheme="minorEastAsia"/>
                <w:bCs/>
                <w:kern w:val="2"/>
                <w:sz w:val="22"/>
              </w:rPr>
              <w:t xml:space="preserve">e think it depends on whether the network has known about the SFTD between MCG and SCG in case of </w:t>
            </w:r>
            <w:r w:rsidRPr="00271E0E">
              <w:rPr>
                <w:rFonts w:eastAsiaTheme="minorEastAsia"/>
                <w:bCs/>
                <w:kern w:val="2"/>
                <w:sz w:val="22"/>
              </w:rPr>
              <w:t>async DC deployment</w:t>
            </w:r>
            <w:r>
              <w:rPr>
                <w:rFonts w:eastAsiaTheme="minorEastAsia"/>
                <w:bCs/>
                <w:kern w:val="2"/>
                <w:sz w:val="22"/>
              </w:rPr>
              <w:t xml:space="preserve">. </w:t>
            </w:r>
          </w:p>
          <w:p w14:paraId="55322E46" w14:textId="514423CD" w:rsidR="00271E0E" w:rsidRDefault="00271E0E" w:rsidP="00607876">
            <w:pPr>
              <w:spacing w:before="100" w:beforeAutospacing="1" w:after="100" w:afterAutospacing="1"/>
              <w:jc w:val="both"/>
              <w:rPr>
                <w:rFonts w:eastAsiaTheme="minorEastAsia"/>
                <w:bCs/>
                <w:kern w:val="2"/>
                <w:sz w:val="22"/>
              </w:rPr>
            </w:pPr>
            <w:r>
              <w:rPr>
                <w:rFonts w:eastAsiaTheme="minorEastAsia"/>
                <w:bCs/>
                <w:kern w:val="2"/>
                <w:sz w:val="22"/>
              </w:rPr>
              <w:t xml:space="preserve">Anyway, the network can use </w:t>
            </w:r>
            <w:proofErr w:type="spellStart"/>
            <w:r>
              <w:rPr>
                <w:rFonts w:eastAsiaTheme="minorEastAsia"/>
                <w:bCs/>
                <w:kern w:val="2"/>
                <w:sz w:val="22"/>
              </w:rPr>
              <w:t>Pcell</w:t>
            </w:r>
            <w:proofErr w:type="spellEnd"/>
            <w:r>
              <w:rPr>
                <w:rFonts w:eastAsiaTheme="minorEastAsia"/>
                <w:bCs/>
                <w:kern w:val="2"/>
                <w:sz w:val="22"/>
              </w:rPr>
              <w:t xml:space="preserve"> as reference Cell for sync DC or SFTD known case. </w:t>
            </w:r>
          </w:p>
          <w:p w14:paraId="210C1683" w14:textId="4EC86886" w:rsidR="00271E0E" w:rsidRDefault="00271E0E" w:rsidP="00607876">
            <w:pPr>
              <w:spacing w:before="100" w:beforeAutospacing="1" w:after="100" w:afterAutospacing="1"/>
              <w:jc w:val="both"/>
              <w:rPr>
                <w:rFonts w:eastAsiaTheme="minorEastAsia"/>
                <w:bCs/>
                <w:kern w:val="2"/>
                <w:sz w:val="22"/>
              </w:rPr>
            </w:pPr>
            <w:r>
              <w:rPr>
                <w:rFonts w:eastAsiaTheme="minorEastAsia" w:hint="eastAsia"/>
                <w:bCs/>
                <w:kern w:val="2"/>
                <w:sz w:val="22"/>
              </w:rPr>
              <w:t>W</w:t>
            </w:r>
            <w:r>
              <w:rPr>
                <w:rFonts w:eastAsiaTheme="minorEastAsia"/>
                <w:bCs/>
                <w:kern w:val="2"/>
                <w:sz w:val="22"/>
              </w:rPr>
              <w:t xml:space="preserve">e do not exclude the possibility. </w:t>
            </w:r>
          </w:p>
          <w:p w14:paraId="7E209091" w14:textId="202636DE" w:rsidR="00271E0E" w:rsidRPr="00271E0E" w:rsidRDefault="00271E0E" w:rsidP="00607876">
            <w:pPr>
              <w:spacing w:before="100" w:beforeAutospacing="1" w:after="100" w:afterAutospacing="1"/>
              <w:jc w:val="both"/>
              <w:rPr>
                <w:rFonts w:eastAsiaTheme="minorEastAsia"/>
                <w:bCs/>
                <w:kern w:val="2"/>
                <w:sz w:val="22"/>
              </w:rPr>
            </w:pPr>
          </w:p>
        </w:tc>
      </w:tr>
      <w:tr w:rsidR="00740201" w14:paraId="76F74C51" w14:textId="77777777" w:rsidTr="00607876">
        <w:tc>
          <w:tcPr>
            <w:tcW w:w="1555" w:type="dxa"/>
          </w:tcPr>
          <w:p w14:paraId="225733E5" w14:textId="7DAFE76E" w:rsidR="00740201" w:rsidRPr="00904FE5" w:rsidRDefault="00904FE5" w:rsidP="00607876">
            <w:pPr>
              <w:spacing w:before="100" w:beforeAutospacing="1" w:after="100" w:afterAutospacing="1"/>
              <w:jc w:val="both"/>
              <w:rPr>
                <w:rFonts w:eastAsiaTheme="minorEastAsia"/>
                <w:bCs/>
                <w:kern w:val="2"/>
              </w:rPr>
            </w:pPr>
            <w:r>
              <w:rPr>
                <w:rFonts w:eastAsiaTheme="minorEastAsia" w:hint="eastAsia"/>
                <w:bCs/>
                <w:kern w:val="2"/>
              </w:rPr>
              <w:t>O</w:t>
            </w:r>
            <w:r>
              <w:rPr>
                <w:rFonts w:eastAsiaTheme="minorEastAsia"/>
                <w:bCs/>
                <w:kern w:val="2"/>
              </w:rPr>
              <w:t>PPO</w:t>
            </w:r>
          </w:p>
        </w:tc>
        <w:tc>
          <w:tcPr>
            <w:tcW w:w="3113" w:type="dxa"/>
          </w:tcPr>
          <w:p w14:paraId="066EA645" w14:textId="05FC21F1" w:rsidR="00740201" w:rsidRPr="00904FE5" w:rsidRDefault="00904FE5" w:rsidP="00607876">
            <w:pPr>
              <w:spacing w:before="100" w:beforeAutospacing="1" w:after="100" w:afterAutospacing="1"/>
              <w:jc w:val="both"/>
              <w:rPr>
                <w:rFonts w:eastAsiaTheme="minorEastAsia"/>
                <w:bCs/>
                <w:kern w:val="2"/>
                <w:sz w:val="22"/>
              </w:rPr>
            </w:pPr>
            <w:r>
              <w:rPr>
                <w:rFonts w:eastAsiaTheme="minorEastAsia" w:hint="eastAsia"/>
                <w:bCs/>
                <w:kern w:val="2"/>
                <w:sz w:val="22"/>
              </w:rPr>
              <w:t>Y</w:t>
            </w:r>
            <w:r>
              <w:rPr>
                <w:rFonts w:eastAsiaTheme="minorEastAsia"/>
                <w:bCs/>
                <w:kern w:val="2"/>
                <w:sz w:val="22"/>
              </w:rPr>
              <w:t>es</w:t>
            </w:r>
          </w:p>
        </w:tc>
        <w:tc>
          <w:tcPr>
            <w:tcW w:w="4966" w:type="dxa"/>
          </w:tcPr>
          <w:p w14:paraId="5DED62E1" w14:textId="4792B6EE" w:rsidR="00740201" w:rsidRPr="00904FE5" w:rsidRDefault="00904FE5" w:rsidP="00607876">
            <w:pPr>
              <w:spacing w:before="100" w:beforeAutospacing="1" w:after="100" w:afterAutospacing="1"/>
              <w:jc w:val="both"/>
              <w:rPr>
                <w:rFonts w:eastAsiaTheme="minorEastAsia"/>
                <w:bCs/>
                <w:kern w:val="2"/>
                <w:sz w:val="22"/>
              </w:rPr>
            </w:pPr>
            <w:r>
              <w:rPr>
                <w:rFonts w:eastAsiaTheme="minorEastAsia"/>
                <w:bCs/>
                <w:kern w:val="2"/>
                <w:sz w:val="22"/>
              </w:rPr>
              <w:t>We think NR-NR DC should not be supported in this release. In this case the coordination between MN and SN as pointed by ZTE is not needed.</w:t>
            </w:r>
          </w:p>
        </w:tc>
      </w:tr>
      <w:tr w:rsidR="00484E4B" w14:paraId="0DFD7CAC" w14:textId="77777777" w:rsidTr="00607876">
        <w:tc>
          <w:tcPr>
            <w:tcW w:w="1555" w:type="dxa"/>
          </w:tcPr>
          <w:p w14:paraId="0837C5ED" w14:textId="062E0E04" w:rsidR="00484E4B" w:rsidRDefault="00484E4B" w:rsidP="00484E4B">
            <w:pPr>
              <w:spacing w:before="100" w:beforeAutospacing="1" w:after="100" w:afterAutospacing="1"/>
              <w:jc w:val="both"/>
              <w:rPr>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t>HiSilicon</w:t>
            </w:r>
            <w:proofErr w:type="spellEnd"/>
          </w:p>
        </w:tc>
        <w:tc>
          <w:tcPr>
            <w:tcW w:w="3113" w:type="dxa"/>
          </w:tcPr>
          <w:p w14:paraId="5EB0CA5F" w14:textId="2FDC63D4" w:rsidR="00484E4B" w:rsidRPr="007F74AD" w:rsidRDefault="00484E4B" w:rsidP="00484E4B">
            <w:pPr>
              <w:spacing w:before="100" w:beforeAutospacing="1" w:after="100" w:afterAutospacing="1"/>
              <w:jc w:val="both"/>
              <w:rPr>
                <w:bCs/>
                <w:kern w:val="2"/>
                <w:sz w:val="22"/>
              </w:rPr>
            </w:pPr>
            <w:r>
              <w:rPr>
                <w:rFonts w:eastAsiaTheme="minorEastAsia" w:hint="eastAsia"/>
                <w:bCs/>
                <w:kern w:val="2"/>
              </w:rPr>
              <w:t>Y</w:t>
            </w:r>
            <w:r>
              <w:rPr>
                <w:rFonts w:eastAsiaTheme="minorEastAsia"/>
                <w:bCs/>
                <w:kern w:val="2"/>
              </w:rPr>
              <w:t>es</w:t>
            </w:r>
          </w:p>
        </w:tc>
        <w:tc>
          <w:tcPr>
            <w:tcW w:w="4966" w:type="dxa"/>
          </w:tcPr>
          <w:p w14:paraId="3F507DF9" w14:textId="77777777" w:rsidR="00484E4B" w:rsidRPr="007F74AD" w:rsidRDefault="00484E4B" w:rsidP="00484E4B">
            <w:pPr>
              <w:spacing w:before="100" w:beforeAutospacing="1" w:after="100" w:afterAutospacing="1"/>
              <w:jc w:val="both"/>
              <w:rPr>
                <w:bCs/>
                <w:kern w:val="2"/>
                <w:sz w:val="22"/>
              </w:rPr>
            </w:pPr>
          </w:p>
        </w:tc>
      </w:tr>
      <w:tr w:rsidR="00317964" w14:paraId="378E9D1E" w14:textId="77777777" w:rsidTr="00607876">
        <w:tc>
          <w:tcPr>
            <w:tcW w:w="1555" w:type="dxa"/>
          </w:tcPr>
          <w:p w14:paraId="281D81E3" w14:textId="5AB5963B" w:rsidR="00317964" w:rsidRDefault="00317964" w:rsidP="00317964">
            <w:pPr>
              <w:spacing w:before="100" w:beforeAutospacing="1" w:after="100" w:afterAutospacing="1"/>
              <w:jc w:val="both"/>
              <w:rPr>
                <w:rFonts w:eastAsiaTheme="minorEastAsia"/>
                <w:bCs/>
                <w:kern w:val="2"/>
              </w:rPr>
            </w:pPr>
            <w:r>
              <w:rPr>
                <w:bCs/>
                <w:kern w:val="2"/>
              </w:rPr>
              <w:t>Apple</w:t>
            </w:r>
          </w:p>
        </w:tc>
        <w:tc>
          <w:tcPr>
            <w:tcW w:w="3113" w:type="dxa"/>
          </w:tcPr>
          <w:p w14:paraId="0F0C9A6A" w14:textId="03513532" w:rsidR="00317964" w:rsidRDefault="00317964" w:rsidP="00317964">
            <w:pPr>
              <w:spacing w:before="100" w:beforeAutospacing="1" w:after="100" w:afterAutospacing="1"/>
              <w:jc w:val="both"/>
              <w:rPr>
                <w:rFonts w:eastAsiaTheme="minorEastAsia"/>
                <w:bCs/>
                <w:kern w:val="2"/>
              </w:rPr>
            </w:pPr>
            <w:r>
              <w:rPr>
                <w:bCs/>
                <w:kern w:val="2"/>
                <w:sz w:val="22"/>
              </w:rPr>
              <w:t>Yes (proponent)</w:t>
            </w:r>
          </w:p>
        </w:tc>
        <w:tc>
          <w:tcPr>
            <w:tcW w:w="4966" w:type="dxa"/>
          </w:tcPr>
          <w:p w14:paraId="5D7277E2" w14:textId="77777777" w:rsidR="00317964" w:rsidRDefault="00317964" w:rsidP="00317964">
            <w:pPr>
              <w:spacing w:before="100" w:beforeAutospacing="1" w:after="100" w:afterAutospacing="1"/>
              <w:jc w:val="both"/>
              <w:rPr>
                <w:bCs/>
                <w:kern w:val="2"/>
                <w:sz w:val="22"/>
              </w:rPr>
            </w:pPr>
            <w:r>
              <w:rPr>
                <w:bCs/>
                <w:kern w:val="2"/>
                <w:sz w:val="22"/>
              </w:rPr>
              <w:t xml:space="preserve">As illustrated in our contribution R2-2202506, the large MRTD issue makes it not possible to use FR1 </w:t>
            </w:r>
            <w:proofErr w:type="spellStart"/>
            <w:r>
              <w:rPr>
                <w:bCs/>
                <w:kern w:val="2"/>
                <w:sz w:val="22"/>
              </w:rPr>
              <w:lastRenderedPageBreak/>
              <w:t>PCell</w:t>
            </w:r>
            <w:proofErr w:type="spellEnd"/>
            <w:r>
              <w:rPr>
                <w:bCs/>
                <w:kern w:val="2"/>
                <w:sz w:val="22"/>
              </w:rPr>
              <w:t xml:space="preserve"> as SFN timing reference for FR2 UL gap when the FR2 band is configured in SCG.</w:t>
            </w:r>
          </w:p>
          <w:p w14:paraId="0B6E0634" w14:textId="77777777" w:rsidR="00317964" w:rsidRDefault="00317964" w:rsidP="00317964">
            <w:pPr>
              <w:spacing w:before="100" w:beforeAutospacing="1" w:after="100" w:afterAutospacing="1"/>
              <w:jc w:val="both"/>
              <w:rPr>
                <w:bCs/>
                <w:kern w:val="2"/>
                <w:sz w:val="22"/>
              </w:rPr>
            </w:pPr>
            <w:r>
              <w:rPr>
                <w:bCs/>
                <w:kern w:val="2"/>
                <w:sz w:val="22"/>
              </w:rPr>
              <w:t>Regarding the ZTE’s comment, we also want to avoid the complex coordination between MN and SN.</w:t>
            </w:r>
          </w:p>
          <w:p w14:paraId="16F0AEFE" w14:textId="77777777" w:rsidR="00317964" w:rsidRDefault="00317964" w:rsidP="00317964">
            <w:pPr>
              <w:spacing w:before="100" w:beforeAutospacing="1" w:after="100" w:afterAutospacing="1"/>
              <w:jc w:val="both"/>
              <w:rPr>
                <w:bCs/>
                <w:kern w:val="2"/>
                <w:sz w:val="22"/>
              </w:rPr>
            </w:pPr>
            <w:r>
              <w:rPr>
                <w:bCs/>
                <w:kern w:val="2"/>
                <w:sz w:val="22"/>
              </w:rPr>
              <w:t xml:space="preserve">For </w:t>
            </w:r>
            <w:proofErr w:type="spellStart"/>
            <w:r>
              <w:rPr>
                <w:bCs/>
                <w:kern w:val="2"/>
                <w:sz w:val="22"/>
              </w:rPr>
              <w:t>vivo’s</w:t>
            </w:r>
            <w:proofErr w:type="spellEnd"/>
            <w:r>
              <w:rPr>
                <w:bCs/>
                <w:kern w:val="2"/>
                <w:sz w:val="22"/>
              </w:rPr>
              <w:t xml:space="preserve"> comment, though we do not disagree that </w:t>
            </w:r>
            <w:proofErr w:type="spellStart"/>
            <w:r>
              <w:rPr>
                <w:bCs/>
                <w:kern w:val="2"/>
                <w:sz w:val="22"/>
              </w:rPr>
              <w:t>PCell</w:t>
            </w:r>
            <w:proofErr w:type="spellEnd"/>
            <w:r>
              <w:rPr>
                <w:bCs/>
                <w:kern w:val="2"/>
                <w:sz w:val="22"/>
              </w:rPr>
              <w:t xml:space="preserve"> can be used for sync DC, what we are trying here is to avoid capturing complicated text in RRC spec. For example, some text is needed to restrict that for async DC deployment with FR2 SCG, FR1 </w:t>
            </w:r>
            <w:proofErr w:type="spellStart"/>
            <w:r>
              <w:rPr>
                <w:bCs/>
                <w:kern w:val="2"/>
                <w:sz w:val="22"/>
              </w:rPr>
              <w:t>PCell</w:t>
            </w:r>
            <w:proofErr w:type="spellEnd"/>
            <w:r>
              <w:rPr>
                <w:bCs/>
                <w:kern w:val="2"/>
                <w:sz w:val="22"/>
              </w:rPr>
              <w:t xml:space="preserve"> </w:t>
            </w:r>
            <w:proofErr w:type="spellStart"/>
            <w:r>
              <w:rPr>
                <w:bCs/>
                <w:kern w:val="2"/>
                <w:sz w:val="22"/>
              </w:rPr>
              <w:t>can not</w:t>
            </w:r>
            <w:proofErr w:type="spellEnd"/>
            <w:r>
              <w:rPr>
                <w:bCs/>
                <w:kern w:val="2"/>
                <w:sz w:val="22"/>
              </w:rPr>
              <w:t xml:space="preserve"> be used as timing reference.</w:t>
            </w:r>
          </w:p>
          <w:p w14:paraId="718C89C7" w14:textId="2A75FF4C" w:rsidR="00317964" w:rsidRPr="007F74AD" w:rsidRDefault="00317964" w:rsidP="00317964">
            <w:pPr>
              <w:spacing w:before="100" w:beforeAutospacing="1" w:after="100" w:afterAutospacing="1"/>
              <w:jc w:val="both"/>
              <w:rPr>
                <w:bCs/>
                <w:kern w:val="2"/>
                <w:sz w:val="22"/>
              </w:rPr>
            </w:pPr>
            <w:r>
              <w:rPr>
                <w:bCs/>
                <w:kern w:val="2"/>
                <w:sz w:val="22"/>
              </w:rPr>
              <w:t xml:space="preserve">In addition, considering UL gap is driven by RAN4, we should give RAN4 agreement more weight factor. I believe the only reason to follow legacy FR2 measurement gap framework is for simplicity. But we didn’t give enough thoughts on the specialty of UL gap. Now it’s clear that the exact same framework does not fit here, thus we should be open to make a much simpler (but different) solution. </w:t>
            </w:r>
          </w:p>
        </w:tc>
      </w:tr>
      <w:tr w:rsidR="009814EF" w14:paraId="4ED351B6" w14:textId="77777777" w:rsidTr="00607876">
        <w:tc>
          <w:tcPr>
            <w:tcW w:w="1555" w:type="dxa"/>
          </w:tcPr>
          <w:p w14:paraId="576271ED" w14:textId="78ED57AC" w:rsidR="009814EF" w:rsidRDefault="009814EF" w:rsidP="00317964">
            <w:pPr>
              <w:spacing w:before="100" w:beforeAutospacing="1" w:after="100" w:afterAutospacing="1"/>
              <w:jc w:val="both"/>
              <w:rPr>
                <w:bCs/>
                <w:kern w:val="2"/>
              </w:rPr>
            </w:pPr>
            <w:r>
              <w:rPr>
                <w:bCs/>
                <w:kern w:val="2"/>
              </w:rPr>
              <w:lastRenderedPageBreak/>
              <w:t>Intel</w:t>
            </w:r>
          </w:p>
        </w:tc>
        <w:tc>
          <w:tcPr>
            <w:tcW w:w="3113" w:type="dxa"/>
          </w:tcPr>
          <w:p w14:paraId="76B96C22" w14:textId="033C101E" w:rsidR="009814EF" w:rsidRDefault="002F2F15" w:rsidP="00317964">
            <w:pPr>
              <w:spacing w:before="100" w:beforeAutospacing="1" w:after="100" w:afterAutospacing="1"/>
              <w:jc w:val="both"/>
              <w:rPr>
                <w:bCs/>
                <w:kern w:val="2"/>
                <w:sz w:val="22"/>
              </w:rPr>
            </w:pPr>
            <w:r>
              <w:rPr>
                <w:bCs/>
                <w:kern w:val="2"/>
                <w:sz w:val="22"/>
              </w:rPr>
              <w:t>yes</w:t>
            </w:r>
          </w:p>
        </w:tc>
        <w:tc>
          <w:tcPr>
            <w:tcW w:w="4966" w:type="dxa"/>
          </w:tcPr>
          <w:p w14:paraId="427648CA" w14:textId="1A40CA31" w:rsidR="009814EF" w:rsidRDefault="002F2F15" w:rsidP="00317964">
            <w:pPr>
              <w:spacing w:before="100" w:beforeAutospacing="1" w:after="100" w:afterAutospacing="1"/>
              <w:jc w:val="both"/>
              <w:rPr>
                <w:bCs/>
                <w:kern w:val="2"/>
                <w:sz w:val="22"/>
              </w:rPr>
            </w:pPr>
            <w:r>
              <w:rPr>
                <w:bCs/>
                <w:kern w:val="2"/>
                <w:sz w:val="22"/>
              </w:rPr>
              <w:t>Agree with ZTE</w:t>
            </w:r>
          </w:p>
        </w:tc>
      </w:tr>
    </w:tbl>
    <w:p w14:paraId="39E1FD34" w14:textId="690BAD93" w:rsidR="0066492F" w:rsidRPr="003A1CEC" w:rsidRDefault="00617C63" w:rsidP="0066492F">
      <w:pPr>
        <w:pStyle w:val="CommentText"/>
        <w:spacing w:before="100" w:beforeAutospacing="1" w:after="100" w:afterAutospacing="1"/>
        <w:rPr>
          <w:b/>
          <w:bCs/>
        </w:rPr>
      </w:pPr>
      <w:r w:rsidRPr="003A1CEC">
        <w:rPr>
          <w:b/>
          <w:bCs/>
        </w:rPr>
        <w:t>Question</w:t>
      </w:r>
      <w:r w:rsidR="003A1CEC" w:rsidRPr="003A1CEC">
        <w:rPr>
          <w:b/>
          <w:bCs/>
        </w:rPr>
        <w:t xml:space="preserve"> 3</w:t>
      </w:r>
      <w:r w:rsidRPr="003A1CEC">
        <w:rPr>
          <w:b/>
          <w:bCs/>
        </w:rPr>
        <w:t xml:space="preserve">: If the answer to Question </w:t>
      </w:r>
      <w:r w:rsidR="003A1CEC" w:rsidRPr="003A1CEC">
        <w:rPr>
          <w:b/>
          <w:bCs/>
        </w:rPr>
        <w:t>2</w:t>
      </w:r>
      <w:r w:rsidRPr="003A1CEC">
        <w:rPr>
          <w:b/>
          <w:bCs/>
        </w:rPr>
        <w:t xml:space="preserve"> is Yes, do companies agree with the following proposals?</w:t>
      </w:r>
    </w:p>
    <w:tbl>
      <w:tblPr>
        <w:tblStyle w:val="TableGrid"/>
        <w:tblW w:w="0" w:type="auto"/>
        <w:tblLook w:val="04A0" w:firstRow="1" w:lastRow="0" w:firstColumn="1" w:lastColumn="0" w:noHBand="0" w:noVBand="1"/>
      </w:tblPr>
      <w:tblGrid>
        <w:gridCol w:w="9631"/>
      </w:tblGrid>
      <w:tr w:rsidR="00617C63" w14:paraId="79A19E69" w14:textId="77777777" w:rsidTr="00617C63">
        <w:tc>
          <w:tcPr>
            <w:tcW w:w="9631" w:type="dxa"/>
          </w:tcPr>
          <w:p w14:paraId="48471635" w14:textId="77777777" w:rsidR="00617C63" w:rsidRPr="004A6F3A" w:rsidRDefault="00617C63" w:rsidP="00617C63">
            <w:pPr>
              <w:spacing w:before="100" w:beforeAutospacing="1" w:after="100" w:afterAutospacing="1"/>
              <w:jc w:val="both"/>
              <w:rPr>
                <w:rFonts w:ascii="Arial" w:hAnsi="Arial" w:cs="Arial"/>
                <w:b/>
                <w:kern w:val="2"/>
                <w:sz w:val="20"/>
                <w:szCs w:val="20"/>
                <w:lang w:val="en-US"/>
              </w:rPr>
            </w:pPr>
            <w:r>
              <w:rPr>
                <w:rFonts w:ascii="Arial" w:hAnsi="Arial" w:cs="Arial"/>
                <w:b/>
                <w:kern w:val="2"/>
                <w:sz w:val="20"/>
                <w:szCs w:val="20"/>
                <w:lang w:val="en-US"/>
              </w:rPr>
              <w:t xml:space="preserve">Proposal 4: </w:t>
            </w:r>
            <w:r w:rsidRPr="004A6F3A">
              <w:rPr>
                <w:rFonts w:ascii="Arial" w:hAnsi="Arial" w:cs="Arial"/>
                <w:b/>
                <w:kern w:val="2"/>
                <w:sz w:val="20"/>
                <w:szCs w:val="20"/>
                <w:lang w:val="en-US"/>
              </w:rPr>
              <w:t xml:space="preserve">SN </w:t>
            </w:r>
            <w:r>
              <w:rPr>
                <w:rFonts w:ascii="Arial" w:hAnsi="Arial" w:cs="Arial"/>
                <w:b/>
                <w:kern w:val="2"/>
                <w:sz w:val="20"/>
                <w:szCs w:val="20"/>
                <w:lang w:val="en-US"/>
              </w:rPr>
              <w:t xml:space="preserve">to </w:t>
            </w:r>
            <w:r w:rsidRPr="004A6F3A">
              <w:rPr>
                <w:rFonts w:ascii="Arial" w:hAnsi="Arial" w:cs="Arial"/>
                <w:b/>
                <w:kern w:val="2"/>
                <w:sz w:val="20"/>
                <w:szCs w:val="20"/>
                <w:lang w:val="en-US"/>
              </w:rPr>
              <w:t xml:space="preserve">configure FR2 UL gap </w:t>
            </w:r>
            <w:r>
              <w:rPr>
                <w:rFonts w:ascii="Arial" w:hAnsi="Arial" w:cs="Arial"/>
                <w:b/>
                <w:kern w:val="2"/>
                <w:sz w:val="20"/>
                <w:szCs w:val="20"/>
                <w:lang w:val="en-US"/>
              </w:rPr>
              <w:t>if FR2 bands are only configured in SCG</w:t>
            </w:r>
            <w:r w:rsidRPr="004A6F3A">
              <w:rPr>
                <w:rFonts w:ascii="Arial" w:hAnsi="Arial" w:cs="Arial"/>
                <w:b/>
                <w:kern w:val="2"/>
                <w:sz w:val="20"/>
                <w:szCs w:val="20"/>
                <w:lang w:val="en-US"/>
              </w:rPr>
              <w:t>.</w:t>
            </w:r>
          </w:p>
          <w:p w14:paraId="18972636" w14:textId="6A2BD707" w:rsidR="00617C63" w:rsidRDefault="00617C63" w:rsidP="00617C63">
            <w:pPr>
              <w:pStyle w:val="CommentText"/>
              <w:spacing w:before="100" w:beforeAutospacing="1" w:after="100" w:afterAutospacing="1"/>
            </w:pPr>
            <w:r w:rsidRPr="00EA7C91">
              <w:rPr>
                <w:rFonts w:ascii="Arial" w:hAnsi="Arial" w:cs="Arial"/>
                <w:b/>
                <w:kern w:val="2"/>
                <w:sz w:val="20"/>
                <w:szCs w:val="20"/>
              </w:rPr>
              <w:t>Proposal</w:t>
            </w:r>
            <w:r>
              <w:rPr>
                <w:rFonts w:ascii="Arial" w:hAnsi="Arial" w:cs="Arial"/>
                <w:b/>
                <w:kern w:val="2"/>
                <w:sz w:val="20"/>
                <w:szCs w:val="20"/>
              </w:rPr>
              <w:t xml:space="preserve"> 5</w:t>
            </w:r>
            <w:r w:rsidRPr="00EA7C91">
              <w:rPr>
                <w:rFonts w:ascii="Arial" w:hAnsi="Arial" w:cs="Arial"/>
                <w:b/>
                <w:kern w:val="2"/>
                <w:sz w:val="20"/>
                <w:szCs w:val="20"/>
              </w:rPr>
              <w:t>: No need to support MN and SN coordination to enable FR2 UL gap</w:t>
            </w:r>
            <w:r>
              <w:rPr>
                <w:rFonts w:ascii="Arial" w:hAnsi="Arial" w:cs="Arial"/>
                <w:b/>
                <w:kern w:val="2"/>
                <w:sz w:val="20"/>
                <w:szCs w:val="20"/>
              </w:rPr>
              <w:t xml:space="preserve"> in NR-NR DC without FR2-FR2</w:t>
            </w:r>
            <w:r w:rsidRPr="00EA7C91">
              <w:rPr>
                <w:rFonts w:ascii="Arial" w:hAnsi="Arial" w:cs="Arial"/>
                <w:b/>
                <w:kern w:val="2"/>
                <w:sz w:val="20"/>
                <w:szCs w:val="20"/>
              </w:rPr>
              <w:t>.</w:t>
            </w:r>
          </w:p>
        </w:tc>
      </w:tr>
    </w:tbl>
    <w:p w14:paraId="0D01BC85" w14:textId="243980A4" w:rsidR="0019596B" w:rsidRDefault="0019596B" w:rsidP="00541C22">
      <w:pPr>
        <w:pStyle w:val="CommentText"/>
        <w:spacing w:before="100" w:beforeAutospacing="1" w:after="100" w:afterAutospacing="1"/>
      </w:pPr>
    </w:p>
    <w:tbl>
      <w:tblPr>
        <w:tblStyle w:val="TableGrid"/>
        <w:tblW w:w="9634" w:type="dxa"/>
        <w:tblLook w:val="04A0" w:firstRow="1" w:lastRow="0" w:firstColumn="1" w:lastColumn="0" w:noHBand="0" w:noVBand="1"/>
      </w:tblPr>
      <w:tblGrid>
        <w:gridCol w:w="1555"/>
        <w:gridCol w:w="3113"/>
        <w:gridCol w:w="4966"/>
      </w:tblGrid>
      <w:tr w:rsidR="00617C63" w14:paraId="5C4D890C" w14:textId="77777777" w:rsidTr="00607876">
        <w:tc>
          <w:tcPr>
            <w:tcW w:w="1555" w:type="dxa"/>
          </w:tcPr>
          <w:p w14:paraId="6960E0DC" w14:textId="77777777" w:rsidR="00617C63" w:rsidRDefault="00617C63" w:rsidP="00607876">
            <w:pPr>
              <w:spacing w:before="100" w:beforeAutospacing="1" w:after="100" w:afterAutospacing="1"/>
              <w:jc w:val="center"/>
              <w:rPr>
                <w:bCs/>
                <w:kern w:val="2"/>
              </w:rPr>
            </w:pPr>
            <w:r>
              <w:rPr>
                <w:bCs/>
                <w:kern w:val="2"/>
              </w:rPr>
              <w:t>Company</w:t>
            </w:r>
          </w:p>
        </w:tc>
        <w:tc>
          <w:tcPr>
            <w:tcW w:w="3113" w:type="dxa"/>
          </w:tcPr>
          <w:p w14:paraId="449F5A26" w14:textId="77777777" w:rsidR="00617C63" w:rsidRPr="007773E0" w:rsidRDefault="00617C63" w:rsidP="00607876">
            <w:pPr>
              <w:spacing w:before="100" w:beforeAutospacing="1" w:after="100" w:afterAutospacing="1"/>
              <w:jc w:val="center"/>
              <w:rPr>
                <w:bCs/>
                <w:kern w:val="2"/>
                <w:lang w:val="en-US"/>
              </w:rPr>
            </w:pPr>
            <w:r>
              <w:rPr>
                <w:bCs/>
                <w:kern w:val="2"/>
                <w:lang w:val="en-US"/>
              </w:rPr>
              <w:t>Yes / No</w:t>
            </w:r>
          </w:p>
        </w:tc>
        <w:tc>
          <w:tcPr>
            <w:tcW w:w="4966" w:type="dxa"/>
          </w:tcPr>
          <w:p w14:paraId="305231CE" w14:textId="77777777" w:rsidR="00617C63" w:rsidRDefault="00617C63" w:rsidP="00607876">
            <w:pPr>
              <w:spacing w:before="100" w:beforeAutospacing="1" w:after="100" w:afterAutospacing="1"/>
              <w:jc w:val="center"/>
              <w:rPr>
                <w:bCs/>
                <w:kern w:val="2"/>
              </w:rPr>
            </w:pPr>
            <w:r>
              <w:rPr>
                <w:bCs/>
                <w:kern w:val="2"/>
              </w:rPr>
              <w:t>Comments</w:t>
            </w:r>
          </w:p>
        </w:tc>
      </w:tr>
      <w:tr w:rsidR="00617C63" w14:paraId="1ACCE78B" w14:textId="77777777" w:rsidTr="00607876">
        <w:tc>
          <w:tcPr>
            <w:tcW w:w="1555" w:type="dxa"/>
          </w:tcPr>
          <w:p w14:paraId="258F69B4" w14:textId="759B990C" w:rsidR="00617C63" w:rsidRPr="00A75591" w:rsidRDefault="00A75591" w:rsidP="00607876">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09D6D7CA" w14:textId="0B3674EB" w:rsidR="00617C63" w:rsidRPr="007F74AD" w:rsidRDefault="00A75591" w:rsidP="00647206">
            <w:pPr>
              <w:spacing w:before="100" w:beforeAutospacing="1" w:after="100" w:afterAutospacing="1"/>
              <w:jc w:val="both"/>
              <w:rPr>
                <w:rFonts w:eastAsiaTheme="minorEastAsia"/>
                <w:bCs/>
                <w:kern w:val="2"/>
                <w:sz w:val="22"/>
              </w:rPr>
            </w:pPr>
            <w:r w:rsidRPr="007F74AD">
              <w:rPr>
                <w:rFonts w:eastAsiaTheme="minorEastAsia"/>
                <w:bCs/>
                <w:kern w:val="2"/>
                <w:sz w:val="22"/>
              </w:rPr>
              <w:t>Yes</w:t>
            </w:r>
            <w:r w:rsidR="00647206" w:rsidRPr="007F74AD">
              <w:rPr>
                <w:rFonts w:eastAsiaTheme="minorEastAsia"/>
                <w:bCs/>
                <w:kern w:val="2"/>
                <w:sz w:val="22"/>
              </w:rPr>
              <w:t xml:space="preserve">, but only if NR-NR DC with FR2-FR2 scenario is not considered. </w:t>
            </w:r>
          </w:p>
        </w:tc>
        <w:tc>
          <w:tcPr>
            <w:tcW w:w="4966" w:type="dxa"/>
          </w:tcPr>
          <w:p w14:paraId="542CF563" w14:textId="77777777" w:rsidR="00647206" w:rsidRPr="007F74AD" w:rsidRDefault="00A75591" w:rsidP="00D00D27">
            <w:pPr>
              <w:spacing w:after="120"/>
              <w:jc w:val="both"/>
              <w:rPr>
                <w:bCs/>
                <w:kern w:val="2"/>
                <w:sz w:val="22"/>
              </w:rPr>
            </w:pPr>
            <w:r w:rsidRPr="007F74AD">
              <w:rPr>
                <w:rFonts w:eastAsiaTheme="minorEastAsia"/>
                <w:bCs/>
                <w:kern w:val="2"/>
                <w:sz w:val="22"/>
              </w:rPr>
              <w:t>P</w:t>
            </w:r>
            <w:r w:rsidRPr="007F74AD">
              <w:rPr>
                <w:bCs/>
                <w:kern w:val="2"/>
                <w:sz w:val="22"/>
              </w:rPr>
              <w:t xml:space="preserve">4 </w:t>
            </w:r>
            <w:r w:rsidR="00647206" w:rsidRPr="007F74AD">
              <w:rPr>
                <w:bCs/>
                <w:kern w:val="2"/>
                <w:sz w:val="22"/>
              </w:rPr>
              <w:t>can</w:t>
            </w:r>
            <w:r w:rsidRPr="007F74AD">
              <w:rPr>
                <w:bCs/>
                <w:kern w:val="2"/>
                <w:sz w:val="22"/>
              </w:rPr>
              <w:t xml:space="preserve"> </w:t>
            </w:r>
            <w:r w:rsidR="00647206" w:rsidRPr="007F74AD">
              <w:rPr>
                <w:bCs/>
                <w:kern w:val="2"/>
                <w:sz w:val="22"/>
              </w:rPr>
              <w:t>address</w:t>
            </w:r>
            <w:r w:rsidRPr="007F74AD">
              <w:rPr>
                <w:bCs/>
                <w:kern w:val="2"/>
                <w:sz w:val="22"/>
              </w:rPr>
              <w:t xml:space="preserve"> </w:t>
            </w:r>
            <w:r w:rsidR="00647206" w:rsidRPr="007F74AD">
              <w:rPr>
                <w:bCs/>
                <w:kern w:val="2"/>
                <w:sz w:val="22"/>
              </w:rPr>
              <w:t>the</w:t>
            </w:r>
            <w:r w:rsidRPr="007F74AD">
              <w:rPr>
                <w:bCs/>
                <w:kern w:val="2"/>
                <w:sz w:val="22"/>
              </w:rPr>
              <w:t xml:space="preserve"> concern</w:t>
            </w:r>
            <w:r w:rsidR="00647206" w:rsidRPr="007F74AD">
              <w:rPr>
                <w:bCs/>
                <w:kern w:val="2"/>
                <w:sz w:val="22"/>
              </w:rPr>
              <w:t xml:space="preserve">s we mentioned in </w:t>
            </w:r>
            <w:r w:rsidRPr="007F74AD">
              <w:rPr>
                <w:bCs/>
                <w:kern w:val="2"/>
                <w:sz w:val="22"/>
              </w:rPr>
              <w:t xml:space="preserve">Q2, </w:t>
            </w:r>
            <w:r w:rsidR="00647206" w:rsidRPr="007F74AD">
              <w:rPr>
                <w:bCs/>
                <w:kern w:val="2"/>
                <w:sz w:val="22"/>
              </w:rPr>
              <w:t xml:space="preserve">which means if FR2 serving cells are configured as SCG </w:t>
            </w:r>
            <w:proofErr w:type="spellStart"/>
            <w:r w:rsidR="00647206" w:rsidRPr="007F74AD">
              <w:rPr>
                <w:bCs/>
                <w:kern w:val="2"/>
                <w:sz w:val="22"/>
              </w:rPr>
              <w:t>SCells</w:t>
            </w:r>
            <w:proofErr w:type="spellEnd"/>
            <w:r w:rsidR="00647206" w:rsidRPr="007F74AD">
              <w:rPr>
                <w:bCs/>
                <w:kern w:val="2"/>
                <w:sz w:val="22"/>
              </w:rPr>
              <w:t xml:space="preserve">, it is up to the SN to configure FR2 UL gap, not the MN. </w:t>
            </w:r>
          </w:p>
          <w:p w14:paraId="5159FBC8" w14:textId="1E4713FC" w:rsidR="00617C63" w:rsidRPr="007F74AD" w:rsidRDefault="00647206" w:rsidP="00D00D27">
            <w:pPr>
              <w:spacing w:after="120"/>
              <w:jc w:val="both"/>
              <w:rPr>
                <w:bCs/>
                <w:kern w:val="2"/>
                <w:sz w:val="22"/>
              </w:rPr>
            </w:pPr>
            <w:r w:rsidRPr="007F74AD">
              <w:rPr>
                <w:bCs/>
                <w:kern w:val="2"/>
                <w:sz w:val="22"/>
              </w:rPr>
              <w:t>B</w:t>
            </w:r>
            <w:r w:rsidR="00A75591" w:rsidRPr="007F74AD">
              <w:rPr>
                <w:bCs/>
                <w:kern w:val="2"/>
                <w:sz w:val="22"/>
              </w:rPr>
              <w:t xml:space="preserve">ut we think P4 can </w:t>
            </w:r>
            <w:r w:rsidR="00D00D27" w:rsidRPr="007F74AD">
              <w:rPr>
                <w:bCs/>
                <w:kern w:val="2"/>
                <w:sz w:val="22"/>
              </w:rPr>
              <w:t xml:space="preserve">only </w:t>
            </w:r>
            <w:r w:rsidR="00A75591" w:rsidRPr="007F74AD">
              <w:rPr>
                <w:bCs/>
                <w:kern w:val="2"/>
                <w:sz w:val="22"/>
              </w:rPr>
              <w:t xml:space="preserve">be agreed if FR2-FR2 NR-DC </w:t>
            </w:r>
            <w:r w:rsidR="00124550" w:rsidRPr="007F74AD">
              <w:rPr>
                <w:bCs/>
                <w:kern w:val="2"/>
                <w:sz w:val="22"/>
              </w:rPr>
              <w:t xml:space="preserve">scenario </w:t>
            </w:r>
            <w:r w:rsidR="00A75591" w:rsidRPr="007F74AD">
              <w:rPr>
                <w:bCs/>
                <w:kern w:val="2"/>
                <w:sz w:val="22"/>
              </w:rPr>
              <w:t xml:space="preserve">is not considered. </w:t>
            </w:r>
          </w:p>
          <w:p w14:paraId="5EA164ED" w14:textId="616FFB71" w:rsidR="0085420A" w:rsidRPr="007F74AD" w:rsidRDefault="00124550" w:rsidP="00D00D27">
            <w:pPr>
              <w:spacing w:after="120"/>
              <w:jc w:val="both"/>
              <w:rPr>
                <w:bCs/>
                <w:kern w:val="2"/>
                <w:sz w:val="22"/>
              </w:rPr>
            </w:pPr>
            <w:r w:rsidRPr="007F74AD">
              <w:rPr>
                <w:bCs/>
                <w:kern w:val="2"/>
                <w:sz w:val="22"/>
              </w:rPr>
              <w:t>If both “NR</w:t>
            </w:r>
            <w:r w:rsidR="0066729A" w:rsidRPr="007F74AD">
              <w:rPr>
                <w:bCs/>
                <w:kern w:val="2"/>
                <w:sz w:val="22"/>
              </w:rPr>
              <w:t>-</w:t>
            </w:r>
            <w:r w:rsidRPr="007F74AD">
              <w:rPr>
                <w:bCs/>
                <w:kern w:val="2"/>
                <w:sz w:val="22"/>
              </w:rPr>
              <w:t xml:space="preserve">DC </w:t>
            </w:r>
            <w:r w:rsidRPr="007F74AD">
              <w:rPr>
                <w:bCs/>
                <w:color w:val="0070C0"/>
                <w:kern w:val="2"/>
                <w:sz w:val="22"/>
              </w:rPr>
              <w:t xml:space="preserve">without </w:t>
            </w:r>
            <w:r w:rsidRPr="007F74AD">
              <w:rPr>
                <w:bCs/>
                <w:kern w:val="2"/>
                <w:sz w:val="22"/>
              </w:rPr>
              <w:t>FR2-FR2” and “NR</w:t>
            </w:r>
            <w:r w:rsidR="0066729A" w:rsidRPr="007F74AD">
              <w:rPr>
                <w:bCs/>
                <w:kern w:val="2"/>
                <w:sz w:val="22"/>
              </w:rPr>
              <w:t>-</w:t>
            </w:r>
            <w:r w:rsidRPr="007F74AD">
              <w:rPr>
                <w:bCs/>
                <w:kern w:val="2"/>
                <w:sz w:val="22"/>
              </w:rPr>
              <w:t xml:space="preserve">DC </w:t>
            </w:r>
            <w:r w:rsidRPr="007F74AD">
              <w:rPr>
                <w:bCs/>
                <w:color w:val="0070C0"/>
                <w:kern w:val="2"/>
                <w:sz w:val="22"/>
              </w:rPr>
              <w:t xml:space="preserve">with </w:t>
            </w:r>
            <w:r w:rsidRPr="007F74AD">
              <w:rPr>
                <w:bCs/>
                <w:kern w:val="2"/>
                <w:sz w:val="22"/>
              </w:rPr>
              <w:t xml:space="preserve">FR2-FR2” cases are </w:t>
            </w:r>
            <w:r w:rsidR="00647206" w:rsidRPr="007F74AD">
              <w:rPr>
                <w:bCs/>
                <w:kern w:val="2"/>
                <w:sz w:val="22"/>
              </w:rPr>
              <w:t>supported</w:t>
            </w:r>
            <w:r w:rsidR="00D00D27" w:rsidRPr="007F74AD">
              <w:rPr>
                <w:bCs/>
                <w:kern w:val="2"/>
                <w:sz w:val="22"/>
              </w:rPr>
              <w:t xml:space="preserve">, and </w:t>
            </w:r>
            <w:r w:rsidR="00647206" w:rsidRPr="007F74AD">
              <w:rPr>
                <w:bCs/>
                <w:kern w:val="2"/>
                <w:sz w:val="22"/>
              </w:rPr>
              <w:t xml:space="preserve">for latter case </w:t>
            </w:r>
            <w:r w:rsidR="0066729A" w:rsidRPr="007F74AD">
              <w:rPr>
                <w:bCs/>
                <w:kern w:val="2"/>
                <w:sz w:val="22"/>
              </w:rPr>
              <w:t xml:space="preserve">it is up to </w:t>
            </w:r>
            <w:r w:rsidR="00647206" w:rsidRPr="007F74AD">
              <w:rPr>
                <w:bCs/>
                <w:kern w:val="2"/>
                <w:sz w:val="22"/>
              </w:rPr>
              <w:t xml:space="preserve">the </w:t>
            </w:r>
            <w:r w:rsidR="00D00D27" w:rsidRPr="007F74AD">
              <w:rPr>
                <w:bCs/>
                <w:kern w:val="2"/>
                <w:sz w:val="22"/>
              </w:rPr>
              <w:t xml:space="preserve">MN </w:t>
            </w:r>
            <w:r w:rsidR="0066729A" w:rsidRPr="007F74AD">
              <w:rPr>
                <w:bCs/>
                <w:kern w:val="2"/>
                <w:sz w:val="22"/>
              </w:rPr>
              <w:t>to</w:t>
            </w:r>
            <w:r w:rsidR="00D00D27" w:rsidRPr="007F74AD">
              <w:rPr>
                <w:bCs/>
                <w:kern w:val="2"/>
                <w:sz w:val="22"/>
              </w:rPr>
              <w:t xml:space="preserve"> configure FR2 UL gap, then it will cause much more </w:t>
            </w:r>
            <w:r w:rsidR="0066729A" w:rsidRPr="007F74AD">
              <w:rPr>
                <w:bCs/>
                <w:kern w:val="2"/>
                <w:sz w:val="22"/>
              </w:rPr>
              <w:t>complexities</w:t>
            </w:r>
            <w:r w:rsidR="00D00D27" w:rsidRPr="007F74AD">
              <w:rPr>
                <w:bCs/>
                <w:kern w:val="2"/>
                <w:sz w:val="22"/>
              </w:rPr>
              <w:t xml:space="preserve">. For </w:t>
            </w:r>
            <w:r w:rsidR="0066729A" w:rsidRPr="007F74AD">
              <w:rPr>
                <w:bCs/>
                <w:kern w:val="2"/>
                <w:sz w:val="22"/>
              </w:rPr>
              <w:t>example</w:t>
            </w:r>
            <w:r w:rsidR="00D00D27" w:rsidRPr="007F74AD">
              <w:rPr>
                <w:bCs/>
                <w:kern w:val="2"/>
                <w:sz w:val="22"/>
              </w:rPr>
              <w:t xml:space="preserve">: </w:t>
            </w:r>
            <w:r w:rsidR="00647206" w:rsidRPr="007F74AD">
              <w:rPr>
                <w:rFonts w:eastAsiaTheme="minorEastAsia"/>
                <w:bCs/>
                <w:kern w:val="2"/>
                <w:sz w:val="22"/>
              </w:rPr>
              <w:t xml:space="preserve">a UE is configured with FR2 serving cells only in SCG, and </w:t>
            </w:r>
            <w:r w:rsidR="00D00D27" w:rsidRPr="007F74AD">
              <w:rPr>
                <w:bCs/>
                <w:kern w:val="2"/>
                <w:sz w:val="22"/>
              </w:rPr>
              <w:t>the SN already configures FR2 UL gap</w:t>
            </w:r>
            <w:r w:rsidR="0066729A" w:rsidRPr="007F74AD">
              <w:rPr>
                <w:bCs/>
                <w:kern w:val="2"/>
                <w:sz w:val="22"/>
              </w:rPr>
              <w:t>.</w:t>
            </w:r>
            <w:r w:rsidR="00D00D27" w:rsidRPr="007F74AD">
              <w:rPr>
                <w:bCs/>
                <w:kern w:val="2"/>
                <w:sz w:val="22"/>
              </w:rPr>
              <w:t xml:space="preserve"> </w:t>
            </w:r>
            <w:r w:rsidR="0066729A" w:rsidRPr="007F74AD">
              <w:rPr>
                <w:bCs/>
                <w:kern w:val="2"/>
                <w:sz w:val="22"/>
              </w:rPr>
              <w:t>T</w:t>
            </w:r>
            <w:r w:rsidR="00D00D27" w:rsidRPr="007F74AD">
              <w:rPr>
                <w:bCs/>
                <w:kern w:val="2"/>
                <w:sz w:val="22"/>
              </w:rPr>
              <w:t>hen</w:t>
            </w:r>
            <w:r w:rsidR="00647206" w:rsidRPr="007F74AD">
              <w:rPr>
                <w:bCs/>
                <w:kern w:val="2"/>
                <w:sz w:val="22"/>
              </w:rPr>
              <w:t xml:space="preserve"> a moment later,</w:t>
            </w:r>
            <w:r w:rsidR="00D00D27" w:rsidRPr="007F74AD">
              <w:rPr>
                <w:bCs/>
                <w:kern w:val="2"/>
                <w:sz w:val="22"/>
              </w:rPr>
              <w:t xml:space="preserve"> the MN configures </w:t>
            </w:r>
            <w:r w:rsidR="00647206" w:rsidRPr="007F74AD">
              <w:rPr>
                <w:bCs/>
                <w:kern w:val="2"/>
                <w:sz w:val="22"/>
              </w:rPr>
              <w:t xml:space="preserve">more </w:t>
            </w:r>
            <w:r w:rsidR="00D00D27" w:rsidRPr="007F74AD">
              <w:rPr>
                <w:bCs/>
                <w:kern w:val="2"/>
                <w:sz w:val="22"/>
              </w:rPr>
              <w:t xml:space="preserve">FR2 serving cells in MCG, then how to </w:t>
            </w:r>
            <w:r w:rsidR="0085420A" w:rsidRPr="007F74AD">
              <w:rPr>
                <w:bCs/>
                <w:kern w:val="2"/>
                <w:sz w:val="22"/>
              </w:rPr>
              <w:t xml:space="preserve">coordinate </w:t>
            </w:r>
            <w:r w:rsidR="00647206" w:rsidRPr="007F74AD">
              <w:rPr>
                <w:bCs/>
                <w:kern w:val="2"/>
                <w:sz w:val="22"/>
              </w:rPr>
              <w:t xml:space="preserve">between MN and SN so that FR2 UL </w:t>
            </w:r>
            <w:r w:rsidR="0085420A" w:rsidRPr="007F74AD">
              <w:rPr>
                <w:bCs/>
                <w:kern w:val="2"/>
                <w:sz w:val="22"/>
              </w:rPr>
              <w:t>gap configuration</w:t>
            </w:r>
            <w:r w:rsidR="00647206" w:rsidRPr="007F74AD">
              <w:rPr>
                <w:bCs/>
                <w:kern w:val="2"/>
                <w:sz w:val="22"/>
              </w:rPr>
              <w:t xml:space="preserve"> can be “switched” from SN configuration to MN configuration</w:t>
            </w:r>
            <w:r w:rsidR="0066729A" w:rsidRPr="007F74AD">
              <w:rPr>
                <w:bCs/>
                <w:kern w:val="2"/>
                <w:sz w:val="22"/>
              </w:rPr>
              <w:t xml:space="preserve">? And complexity exists also when MCG FR2 serving cells are released.  </w:t>
            </w:r>
          </w:p>
          <w:p w14:paraId="258E959F" w14:textId="77777777" w:rsidR="00A75591" w:rsidRPr="007F74AD" w:rsidRDefault="00A75591" w:rsidP="0085420A">
            <w:pPr>
              <w:spacing w:after="60"/>
              <w:jc w:val="both"/>
              <w:rPr>
                <w:rFonts w:eastAsiaTheme="minorEastAsia"/>
                <w:bCs/>
                <w:kern w:val="2"/>
                <w:sz w:val="22"/>
              </w:rPr>
            </w:pPr>
          </w:p>
          <w:p w14:paraId="1221191B" w14:textId="4C97A266" w:rsidR="00647206" w:rsidRPr="007F74AD" w:rsidRDefault="0066729A" w:rsidP="0066729A">
            <w:pPr>
              <w:spacing w:after="60"/>
              <w:jc w:val="both"/>
              <w:rPr>
                <w:rFonts w:eastAsiaTheme="minorEastAsia"/>
                <w:bCs/>
                <w:kern w:val="2"/>
                <w:sz w:val="22"/>
              </w:rPr>
            </w:pPr>
            <w:r w:rsidRPr="007F74AD">
              <w:rPr>
                <w:rFonts w:eastAsiaTheme="minorEastAsia"/>
                <w:bCs/>
                <w:kern w:val="2"/>
                <w:sz w:val="22"/>
              </w:rPr>
              <w:lastRenderedPageBreak/>
              <w:t>So, for simplicity</w:t>
            </w:r>
            <w:r w:rsidR="00163D4C" w:rsidRPr="007F74AD">
              <w:rPr>
                <w:rFonts w:eastAsiaTheme="minorEastAsia"/>
                <w:bCs/>
                <w:kern w:val="2"/>
                <w:sz w:val="22"/>
              </w:rPr>
              <w:t xml:space="preserve"> </w:t>
            </w:r>
            <w:r w:rsidRPr="007F74AD">
              <w:rPr>
                <w:rFonts w:eastAsiaTheme="minorEastAsia"/>
                <w:bCs/>
                <w:kern w:val="2"/>
                <w:sz w:val="22"/>
              </w:rPr>
              <w:t>we are fine to accept P4 with the assumption that “NR-DC with FR2-FR2” is not considered in Rel-17.</w:t>
            </w:r>
          </w:p>
        </w:tc>
      </w:tr>
      <w:tr w:rsidR="00617C63" w14:paraId="180F3321" w14:textId="77777777" w:rsidTr="00607876">
        <w:tc>
          <w:tcPr>
            <w:tcW w:w="1555" w:type="dxa"/>
          </w:tcPr>
          <w:p w14:paraId="41DB84F4" w14:textId="23E0108D" w:rsidR="00617C63" w:rsidRPr="00271E0E" w:rsidRDefault="00271E0E" w:rsidP="00607876">
            <w:pPr>
              <w:spacing w:before="100" w:beforeAutospacing="1" w:after="100" w:afterAutospacing="1"/>
              <w:jc w:val="both"/>
              <w:rPr>
                <w:rFonts w:eastAsiaTheme="minorEastAsia"/>
                <w:bCs/>
                <w:kern w:val="2"/>
              </w:rPr>
            </w:pPr>
            <w:r>
              <w:rPr>
                <w:rFonts w:eastAsiaTheme="minorEastAsia" w:hint="eastAsia"/>
                <w:bCs/>
                <w:kern w:val="2"/>
              </w:rPr>
              <w:lastRenderedPageBreak/>
              <w:t>v</w:t>
            </w:r>
            <w:r>
              <w:rPr>
                <w:rFonts w:eastAsiaTheme="minorEastAsia"/>
                <w:bCs/>
                <w:kern w:val="2"/>
              </w:rPr>
              <w:t>ivo</w:t>
            </w:r>
          </w:p>
        </w:tc>
        <w:tc>
          <w:tcPr>
            <w:tcW w:w="3113" w:type="dxa"/>
          </w:tcPr>
          <w:p w14:paraId="1D886D18" w14:textId="05509DB6" w:rsidR="00617C63" w:rsidRPr="00271E0E" w:rsidRDefault="00271E0E" w:rsidP="00607876">
            <w:pPr>
              <w:spacing w:before="100" w:beforeAutospacing="1" w:after="100" w:afterAutospacing="1"/>
              <w:jc w:val="both"/>
              <w:rPr>
                <w:rFonts w:eastAsiaTheme="minorEastAsia"/>
                <w:bCs/>
                <w:kern w:val="2"/>
                <w:sz w:val="22"/>
              </w:rPr>
            </w:pPr>
            <w:r>
              <w:rPr>
                <w:rFonts w:eastAsiaTheme="minorEastAsia"/>
                <w:bCs/>
                <w:kern w:val="2"/>
                <w:sz w:val="22"/>
              </w:rPr>
              <w:t xml:space="preserve">No </w:t>
            </w:r>
          </w:p>
        </w:tc>
        <w:tc>
          <w:tcPr>
            <w:tcW w:w="4966" w:type="dxa"/>
          </w:tcPr>
          <w:p w14:paraId="15CDED24" w14:textId="300D4279" w:rsidR="00617C63" w:rsidRPr="00271E0E" w:rsidRDefault="00271E0E" w:rsidP="00607876">
            <w:pPr>
              <w:spacing w:before="100" w:beforeAutospacing="1" w:after="100" w:afterAutospacing="1"/>
              <w:jc w:val="both"/>
              <w:rPr>
                <w:rFonts w:eastAsiaTheme="minorEastAsia"/>
                <w:bCs/>
                <w:kern w:val="2"/>
                <w:sz w:val="22"/>
              </w:rPr>
            </w:pPr>
            <w:r>
              <w:rPr>
                <w:rFonts w:eastAsiaTheme="minorEastAsia"/>
                <w:bCs/>
                <w:kern w:val="2"/>
                <w:sz w:val="22"/>
              </w:rPr>
              <w:t xml:space="preserve">We would like keep the last RAN2 agreement. </w:t>
            </w:r>
          </w:p>
        </w:tc>
      </w:tr>
      <w:tr w:rsidR="00617C63" w14:paraId="359D9061" w14:textId="77777777" w:rsidTr="00607876">
        <w:tc>
          <w:tcPr>
            <w:tcW w:w="1555" w:type="dxa"/>
          </w:tcPr>
          <w:p w14:paraId="1A29438B" w14:textId="7F778D84" w:rsidR="00617C63" w:rsidRPr="00904FE5" w:rsidRDefault="00904FE5" w:rsidP="00607876">
            <w:pPr>
              <w:spacing w:before="100" w:beforeAutospacing="1" w:after="100" w:afterAutospacing="1"/>
              <w:jc w:val="both"/>
              <w:rPr>
                <w:rFonts w:eastAsiaTheme="minorEastAsia"/>
                <w:bCs/>
                <w:kern w:val="2"/>
              </w:rPr>
            </w:pPr>
            <w:r>
              <w:rPr>
                <w:rFonts w:eastAsiaTheme="minorEastAsia" w:hint="eastAsia"/>
                <w:bCs/>
                <w:kern w:val="2"/>
              </w:rPr>
              <w:t>O</w:t>
            </w:r>
            <w:r>
              <w:rPr>
                <w:rFonts w:eastAsiaTheme="minorEastAsia"/>
                <w:bCs/>
                <w:kern w:val="2"/>
              </w:rPr>
              <w:t>PPO</w:t>
            </w:r>
          </w:p>
        </w:tc>
        <w:tc>
          <w:tcPr>
            <w:tcW w:w="3113" w:type="dxa"/>
          </w:tcPr>
          <w:p w14:paraId="3C10FB12" w14:textId="301FE812" w:rsidR="00617C63" w:rsidRPr="00904FE5" w:rsidRDefault="00904FE5" w:rsidP="00607876">
            <w:pPr>
              <w:spacing w:before="100" w:beforeAutospacing="1" w:after="100" w:afterAutospacing="1"/>
              <w:jc w:val="both"/>
              <w:rPr>
                <w:rFonts w:eastAsiaTheme="minorEastAsia"/>
                <w:bCs/>
                <w:kern w:val="2"/>
                <w:sz w:val="22"/>
              </w:rPr>
            </w:pPr>
            <w:r>
              <w:rPr>
                <w:rFonts w:eastAsiaTheme="minorEastAsia" w:hint="eastAsia"/>
                <w:bCs/>
                <w:kern w:val="2"/>
                <w:sz w:val="22"/>
              </w:rPr>
              <w:t>Y</w:t>
            </w:r>
            <w:r>
              <w:rPr>
                <w:rFonts w:eastAsiaTheme="minorEastAsia"/>
                <w:bCs/>
                <w:kern w:val="2"/>
                <w:sz w:val="22"/>
              </w:rPr>
              <w:t>es</w:t>
            </w:r>
          </w:p>
        </w:tc>
        <w:tc>
          <w:tcPr>
            <w:tcW w:w="4966" w:type="dxa"/>
          </w:tcPr>
          <w:p w14:paraId="727CB7A1" w14:textId="77777777" w:rsidR="00617C63" w:rsidRPr="007F74AD" w:rsidRDefault="00617C63" w:rsidP="00607876">
            <w:pPr>
              <w:spacing w:before="100" w:beforeAutospacing="1" w:after="100" w:afterAutospacing="1"/>
              <w:jc w:val="both"/>
              <w:rPr>
                <w:bCs/>
                <w:kern w:val="2"/>
                <w:sz w:val="22"/>
              </w:rPr>
            </w:pPr>
          </w:p>
        </w:tc>
      </w:tr>
      <w:tr w:rsidR="00484E4B" w14:paraId="4D6B5839" w14:textId="77777777" w:rsidTr="00607876">
        <w:tc>
          <w:tcPr>
            <w:tcW w:w="1555" w:type="dxa"/>
          </w:tcPr>
          <w:p w14:paraId="78B89A7F" w14:textId="15997639" w:rsidR="00484E4B" w:rsidRDefault="00484E4B" w:rsidP="00484E4B">
            <w:pPr>
              <w:spacing w:before="100" w:beforeAutospacing="1" w:after="100" w:afterAutospacing="1"/>
              <w:jc w:val="both"/>
              <w:rPr>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t>HiSilicon</w:t>
            </w:r>
            <w:proofErr w:type="spellEnd"/>
          </w:p>
        </w:tc>
        <w:tc>
          <w:tcPr>
            <w:tcW w:w="3113" w:type="dxa"/>
          </w:tcPr>
          <w:p w14:paraId="5D0C025B" w14:textId="3B591358" w:rsidR="00484E4B" w:rsidRPr="007F74AD" w:rsidRDefault="00484E4B" w:rsidP="00484E4B">
            <w:pPr>
              <w:spacing w:before="100" w:beforeAutospacing="1" w:after="100" w:afterAutospacing="1"/>
              <w:jc w:val="both"/>
              <w:rPr>
                <w:bCs/>
                <w:kern w:val="2"/>
                <w:sz w:val="22"/>
              </w:rPr>
            </w:pPr>
            <w:r>
              <w:rPr>
                <w:rFonts w:eastAsiaTheme="minorEastAsia" w:hint="eastAsia"/>
                <w:bCs/>
                <w:kern w:val="2"/>
              </w:rPr>
              <w:t>Y</w:t>
            </w:r>
            <w:r>
              <w:rPr>
                <w:rFonts w:eastAsiaTheme="minorEastAsia"/>
                <w:bCs/>
                <w:kern w:val="2"/>
              </w:rPr>
              <w:t>es</w:t>
            </w:r>
          </w:p>
        </w:tc>
        <w:tc>
          <w:tcPr>
            <w:tcW w:w="4966" w:type="dxa"/>
          </w:tcPr>
          <w:p w14:paraId="30C33F97" w14:textId="77777777" w:rsidR="00484E4B" w:rsidRPr="007F74AD" w:rsidRDefault="00484E4B" w:rsidP="00484E4B">
            <w:pPr>
              <w:spacing w:before="100" w:beforeAutospacing="1" w:after="100" w:afterAutospacing="1"/>
              <w:jc w:val="both"/>
              <w:rPr>
                <w:bCs/>
                <w:kern w:val="2"/>
                <w:sz w:val="22"/>
              </w:rPr>
            </w:pPr>
          </w:p>
        </w:tc>
      </w:tr>
      <w:tr w:rsidR="00317964" w14:paraId="3F5D46D5" w14:textId="77777777" w:rsidTr="00607876">
        <w:tc>
          <w:tcPr>
            <w:tcW w:w="1555" w:type="dxa"/>
          </w:tcPr>
          <w:p w14:paraId="1ECC6E1C" w14:textId="4EB4FCAE" w:rsidR="00317964" w:rsidRDefault="00317964" w:rsidP="00317964">
            <w:pPr>
              <w:spacing w:before="100" w:beforeAutospacing="1" w:after="100" w:afterAutospacing="1"/>
              <w:jc w:val="both"/>
              <w:rPr>
                <w:rFonts w:eastAsiaTheme="minorEastAsia"/>
                <w:bCs/>
                <w:kern w:val="2"/>
              </w:rPr>
            </w:pPr>
            <w:r>
              <w:rPr>
                <w:bCs/>
                <w:kern w:val="2"/>
              </w:rPr>
              <w:t>Apple</w:t>
            </w:r>
          </w:p>
        </w:tc>
        <w:tc>
          <w:tcPr>
            <w:tcW w:w="3113" w:type="dxa"/>
          </w:tcPr>
          <w:p w14:paraId="23A8F127" w14:textId="104E81F8" w:rsidR="00317964" w:rsidRDefault="00317964" w:rsidP="00317964">
            <w:pPr>
              <w:spacing w:before="100" w:beforeAutospacing="1" w:after="100" w:afterAutospacing="1"/>
              <w:jc w:val="both"/>
              <w:rPr>
                <w:rFonts w:eastAsiaTheme="minorEastAsia"/>
                <w:bCs/>
                <w:kern w:val="2"/>
              </w:rPr>
            </w:pPr>
            <w:r>
              <w:rPr>
                <w:bCs/>
                <w:kern w:val="2"/>
                <w:sz w:val="22"/>
              </w:rPr>
              <w:t>Yes (Proponent)</w:t>
            </w:r>
          </w:p>
        </w:tc>
        <w:tc>
          <w:tcPr>
            <w:tcW w:w="4966" w:type="dxa"/>
          </w:tcPr>
          <w:p w14:paraId="23383BDD" w14:textId="2EDCCA02" w:rsidR="00317964" w:rsidRPr="007F74AD" w:rsidRDefault="00317964" w:rsidP="00317964">
            <w:pPr>
              <w:spacing w:before="100" w:beforeAutospacing="1" w:after="100" w:afterAutospacing="1"/>
              <w:jc w:val="both"/>
              <w:rPr>
                <w:bCs/>
                <w:kern w:val="2"/>
                <w:sz w:val="22"/>
              </w:rPr>
            </w:pPr>
            <w:r>
              <w:rPr>
                <w:bCs/>
                <w:kern w:val="2"/>
                <w:sz w:val="22"/>
              </w:rPr>
              <w:t>For FR1 MCG + FR2 SCG, allowing SN to configure FR2 UL gap makes our life much easier, without worrying about any coordination between MN and SN.</w:t>
            </w:r>
          </w:p>
        </w:tc>
      </w:tr>
      <w:tr w:rsidR="002F2F15" w14:paraId="709C4E58" w14:textId="77777777" w:rsidTr="00607876">
        <w:tc>
          <w:tcPr>
            <w:tcW w:w="1555" w:type="dxa"/>
          </w:tcPr>
          <w:p w14:paraId="6A725D57" w14:textId="3CE1BB81" w:rsidR="002F2F15" w:rsidRDefault="002F2F15" w:rsidP="00317964">
            <w:pPr>
              <w:spacing w:before="100" w:beforeAutospacing="1" w:after="100" w:afterAutospacing="1"/>
              <w:jc w:val="both"/>
              <w:rPr>
                <w:bCs/>
                <w:kern w:val="2"/>
              </w:rPr>
            </w:pPr>
            <w:r>
              <w:rPr>
                <w:bCs/>
                <w:kern w:val="2"/>
              </w:rPr>
              <w:t>Intel</w:t>
            </w:r>
          </w:p>
        </w:tc>
        <w:tc>
          <w:tcPr>
            <w:tcW w:w="3113" w:type="dxa"/>
          </w:tcPr>
          <w:p w14:paraId="4073C266" w14:textId="569B2AC0" w:rsidR="002F2F15" w:rsidRDefault="002F2F15" w:rsidP="00317964">
            <w:pPr>
              <w:spacing w:before="100" w:beforeAutospacing="1" w:after="100" w:afterAutospacing="1"/>
              <w:jc w:val="both"/>
              <w:rPr>
                <w:bCs/>
                <w:kern w:val="2"/>
                <w:sz w:val="22"/>
              </w:rPr>
            </w:pPr>
            <w:r>
              <w:rPr>
                <w:bCs/>
                <w:kern w:val="2"/>
                <w:sz w:val="22"/>
              </w:rPr>
              <w:t>Yes</w:t>
            </w:r>
          </w:p>
        </w:tc>
        <w:tc>
          <w:tcPr>
            <w:tcW w:w="4966" w:type="dxa"/>
          </w:tcPr>
          <w:p w14:paraId="33F59D32" w14:textId="77777777" w:rsidR="002F2F15" w:rsidRDefault="002F2F15" w:rsidP="00317964">
            <w:pPr>
              <w:spacing w:before="100" w:beforeAutospacing="1" w:after="100" w:afterAutospacing="1"/>
              <w:jc w:val="both"/>
              <w:rPr>
                <w:bCs/>
                <w:kern w:val="2"/>
                <w:sz w:val="22"/>
              </w:rPr>
            </w:pPr>
          </w:p>
        </w:tc>
      </w:tr>
    </w:tbl>
    <w:p w14:paraId="3850B1C2" w14:textId="486B6658" w:rsidR="00617C63" w:rsidRPr="00541C22" w:rsidRDefault="00617C63" w:rsidP="00617C63">
      <w:pPr>
        <w:pStyle w:val="CommentText"/>
        <w:spacing w:before="100" w:beforeAutospacing="1" w:after="100" w:afterAutospacing="1"/>
        <w:rPr>
          <w:b/>
          <w:bCs/>
          <w:u w:val="single"/>
        </w:rPr>
      </w:pPr>
      <w:r w:rsidRPr="00541C22">
        <w:rPr>
          <w:b/>
          <w:bCs/>
          <w:u w:val="single"/>
        </w:rPr>
        <w:t xml:space="preserve">Issue </w:t>
      </w:r>
      <w:r>
        <w:rPr>
          <w:b/>
          <w:bCs/>
          <w:u w:val="single"/>
        </w:rPr>
        <w:t>2</w:t>
      </w:r>
      <w:r w:rsidRPr="00541C22">
        <w:rPr>
          <w:b/>
          <w:bCs/>
          <w:u w:val="single"/>
        </w:rPr>
        <w:t>: Determination on support of NR-DC with FR2-FR2</w:t>
      </w:r>
    </w:p>
    <w:p w14:paraId="0AC02B75" w14:textId="000EDDC3" w:rsidR="00617C63" w:rsidRDefault="00617C63" w:rsidP="00617C63">
      <w:pPr>
        <w:pStyle w:val="CommentText"/>
        <w:spacing w:before="100" w:beforeAutospacing="1" w:after="100" w:afterAutospacing="1"/>
      </w:pPr>
      <w:r>
        <w:t xml:space="preserve">RAN4 indicated in [1] that there is no FR2-FR2 band combination specified for NR-DC in RAN4 and leaves it to RAN2 to decide whether to support it from </w:t>
      </w:r>
      <w:proofErr w:type="spellStart"/>
      <w:r>
        <w:t>signalling</w:t>
      </w:r>
      <w:proofErr w:type="spellEnd"/>
      <w:r>
        <w:t xml:space="preserve"> perspective.</w:t>
      </w:r>
    </w:p>
    <w:tbl>
      <w:tblPr>
        <w:tblStyle w:val="TableGrid"/>
        <w:tblW w:w="0" w:type="auto"/>
        <w:tblLook w:val="04A0" w:firstRow="1" w:lastRow="0" w:firstColumn="1" w:lastColumn="0" w:noHBand="0" w:noVBand="1"/>
      </w:tblPr>
      <w:tblGrid>
        <w:gridCol w:w="9631"/>
      </w:tblGrid>
      <w:tr w:rsidR="00617C63" w14:paraId="6052ACAB" w14:textId="77777777" w:rsidTr="00607876">
        <w:tc>
          <w:tcPr>
            <w:tcW w:w="9631" w:type="dxa"/>
          </w:tcPr>
          <w:p w14:paraId="094FE207" w14:textId="77777777" w:rsidR="00617C63" w:rsidRPr="0051162C" w:rsidRDefault="00617C63" w:rsidP="00607876">
            <w:pPr>
              <w:spacing w:after="120"/>
              <w:jc w:val="both"/>
              <w:rPr>
                <w:sz w:val="20"/>
                <w:szCs w:val="20"/>
              </w:rPr>
            </w:pPr>
            <w:r w:rsidRPr="0051162C">
              <w:rPr>
                <w:b/>
                <w:bCs/>
                <w:sz w:val="20"/>
                <w:szCs w:val="20"/>
              </w:rPr>
              <w:t>Q2:</w:t>
            </w:r>
            <w:r w:rsidRPr="0051162C">
              <w:rPr>
                <w:sz w:val="20"/>
                <w:szCs w:val="20"/>
              </w:rPr>
              <w:t xml:space="preserve"> Are MR-DC/NR-DC deployment scenarios included in this WI (</w:t>
            </w:r>
            <w:r w:rsidRPr="0051162C">
              <w:rPr>
                <w:bCs/>
                <w:sz w:val="20"/>
                <w:szCs w:val="20"/>
              </w:rPr>
              <w:t>NR_RF_FR2_req_enh2</w:t>
            </w:r>
            <w:r w:rsidRPr="0051162C">
              <w:rPr>
                <w:sz w:val="20"/>
                <w:szCs w:val="20"/>
              </w:rPr>
              <w:t xml:space="preserve">)? If NR-DC is supported, should the FR2-FR2 band combination be considered in the FR2 UL gap design? </w:t>
            </w:r>
          </w:p>
          <w:p w14:paraId="589ED4B3" w14:textId="77777777" w:rsidR="00617C63" w:rsidRPr="00EB58A0" w:rsidRDefault="00617C63" w:rsidP="00607876">
            <w:pPr>
              <w:spacing w:after="120"/>
              <w:jc w:val="both"/>
              <w:rPr>
                <w:sz w:val="20"/>
                <w:szCs w:val="20"/>
              </w:rPr>
            </w:pPr>
            <w:r w:rsidRPr="0051162C">
              <w:rPr>
                <w:b/>
                <w:bCs/>
                <w:sz w:val="20"/>
                <w:szCs w:val="20"/>
              </w:rPr>
              <w:t>A2:</w:t>
            </w:r>
            <w:r w:rsidRPr="0051162C">
              <w:rPr>
                <w:sz w:val="20"/>
                <w:szCs w:val="20"/>
              </w:rPr>
              <w:t xml:space="preserve"> </w:t>
            </w:r>
            <w:r>
              <w:rPr>
                <w:sz w:val="20"/>
                <w:szCs w:val="20"/>
              </w:rPr>
              <w:t>P</w:t>
            </w:r>
            <w:r w:rsidRPr="0051162C">
              <w:rPr>
                <w:sz w:val="20"/>
                <w:szCs w:val="20"/>
              </w:rPr>
              <w:t>er agree</w:t>
            </w:r>
            <w:r>
              <w:rPr>
                <w:sz w:val="20"/>
                <w:szCs w:val="20"/>
              </w:rPr>
              <w:t>ment</w:t>
            </w:r>
            <w:r w:rsidRPr="0051162C">
              <w:rPr>
                <w:sz w:val="20"/>
                <w:szCs w:val="20"/>
              </w:rPr>
              <w:t xml:space="preserve"> in RAN#94e, MR-DC/NR-DC are part of this WI, where UL gap should apply. However, there is no FR2-FR2 band combination specified for NR-DC in RAN4 and it is up to RAN2 if FR2-FR2 NR-DC should be supported from signalling perspective.</w:t>
            </w:r>
          </w:p>
        </w:tc>
      </w:tr>
    </w:tbl>
    <w:p w14:paraId="5EB70D90" w14:textId="77777777" w:rsidR="00617C63" w:rsidRDefault="00617C63" w:rsidP="00617C63">
      <w:pPr>
        <w:pStyle w:val="CommentText"/>
        <w:spacing w:before="100" w:beforeAutospacing="1" w:after="100" w:afterAutospacing="1"/>
      </w:pPr>
      <w:r>
        <w:t>[3] has the following proposal:</w:t>
      </w:r>
    </w:p>
    <w:tbl>
      <w:tblPr>
        <w:tblStyle w:val="TableGrid"/>
        <w:tblW w:w="0" w:type="auto"/>
        <w:tblLook w:val="04A0" w:firstRow="1" w:lastRow="0" w:firstColumn="1" w:lastColumn="0" w:noHBand="0" w:noVBand="1"/>
      </w:tblPr>
      <w:tblGrid>
        <w:gridCol w:w="9631"/>
      </w:tblGrid>
      <w:tr w:rsidR="00617C63" w14:paraId="48409495" w14:textId="77777777" w:rsidTr="00607876">
        <w:tc>
          <w:tcPr>
            <w:tcW w:w="9631" w:type="dxa"/>
          </w:tcPr>
          <w:p w14:paraId="2F90274D" w14:textId="77777777" w:rsidR="00617C63" w:rsidRPr="00DB0F5F" w:rsidRDefault="00617C63" w:rsidP="00607876">
            <w:pPr>
              <w:spacing w:before="100" w:beforeAutospacing="1" w:after="100" w:afterAutospacing="1"/>
              <w:jc w:val="both"/>
              <w:rPr>
                <w:rFonts w:ascii="Arial" w:hAnsi="Arial" w:cs="Arial"/>
                <w:b/>
                <w:kern w:val="2"/>
                <w:sz w:val="20"/>
                <w:szCs w:val="20"/>
                <w:lang w:val="en-US"/>
              </w:rPr>
            </w:pPr>
            <w:r w:rsidRPr="00860837">
              <w:rPr>
                <w:rFonts w:ascii="Arial" w:hAnsi="Arial" w:cs="Arial"/>
                <w:b/>
                <w:kern w:val="2"/>
                <w:sz w:val="20"/>
                <w:szCs w:val="20"/>
                <w:lang w:val="en-US"/>
              </w:rPr>
              <w:t>Proposal</w:t>
            </w:r>
            <w:r>
              <w:rPr>
                <w:rFonts w:ascii="Arial" w:hAnsi="Arial" w:cs="Arial"/>
                <w:b/>
                <w:kern w:val="2"/>
                <w:sz w:val="20"/>
                <w:szCs w:val="20"/>
                <w:lang w:val="en-US"/>
              </w:rPr>
              <w:t xml:space="preserve"> 6</w:t>
            </w:r>
            <w:r w:rsidRPr="00860837">
              <w:rPr>
                <w:rFonts w:ascii="Arial" w:hAnsi="Arial" w:cs="Arial"/>
                <w:b/>
                <w:kern w:val="2"/>
                <w:sz w:val="20"/>
                <w:szCs w:val="20"/>
                <w:lang w:val="en-US"/>
              </w:rPr>
              <w:t xml:space="preserve">: </w:t>
            </w:r>
            <w:r>
              <w:rPr>
                <w:rFonts w:ascii="Arial" w:hAnsi="Arial" w:cs="Arial"/>
                <w:b/>
                <w:kern w:val="2"/>
                <w:sz w:val="20"/>
                <w:szCs w:val="20"/>
                <w:lang w:val="en-US"/>
              </w:rPr>
              <w:t>RAN2 to discuss if FR2-FR2 DC should be supported. If RAN2 agrees to support it,</w:t>
            </w:r>
            <w:r w:rsidRPr="00860837">
              <w:rPr>
                <w:rFonts w:ascii="Arial" w:hAnsi="Arial" w:cs="Arial"/>
                <w:b/>
                <w:kern w:val="2"/>
                <w:sz w:val="20"/>
                <w:szCs w:val="20"/>
                <w:lang w:val="en-US"/>
              </w:rPr>
              <w:t xml:space="preserve"> FR2-FR2 NR-DC</w:t>
            </w:r>
            <w:r>
              <w:rPr>
                <w:rFonts w:ascii="Arial" w:hAnsi="Arial" w:cs="Arial"/>
                <w:b/>
                <w:kern w:val="2"/>
                <w:sz w:val="20"/>
                <w:szCs w:val="20"/>
                <w:lang w:val="en-US"/>
              </w:rPr>
              <w:t xml:space="preserve"> is limited to sync DC scenario.</w:t>
            </w:r>
          </w:p>
        </w:tc>
      </w:tr>
    </w:tbl>
    <w:p w14:paraId="7090E946" w14:textId="16A17218" w:rsidR="00617C63" w:rsidRPr="00DB0F5F" w:rsidRDefault="00617C63" w:rsidP="00617C63">
      <w:pPr>
        <w:pStyle w:val="CommentText"/>
        <w:spacing w:before="100" w:beforeAutospacing="1" w:after="100" w:afterAutospacing="1"/>
        <w:rPr>
          <w:b/>
          <w:bCs/>
        </w:rPr>
      </w:pPr>
      <w:r w:rsidRPr="00DB0F5F">
        <w:rPr>
          <w:b/>
          <w:bCs/>
        </w:rPr>
        <w:t xml:space="preserve">Question </w:t>
      </w:r>
      <w:r w:rsidR="003A1CEC">
        <w:rPr>
          <w:b/>
          <w:bCs/>
        </w:rPr>
        <w:t>4</w:t>
      </w:r>
      <w:r w:rsidRPr="00DB0F5F">
        <w:rPr>
          <w:b/>
          <w:bCs/>
        </w:rPr>
        <w:t xml:space="preserve">: </w:t>
      </w:r>
      <w:r>
        <w:rPr>
          <w:b/>
          <w:bCs/>
        </w:rPr>
        <w:t>About NR-DC with FR2-FR2 band combination, w</w:t>
      </w:r>
      <w:r w:rsidRPr="00DB0F5F">
        <w:rPr>
          <w:b/>
          <w:bCs/>
        </w:rPr>
        <w:t>hich option do companies prefer</w:t>
      </w:r>
      <w:r>
        <w:rPr>
          <w:b/>
          <w:bCs/>
        </w:rPr>
        <w:t xml:space="preserve"> in RAN2 </w:t>
      </w:r>
      <w:proofErr w:type="spellStart"/>
      <w:r>
        <w:rPr>
          <w:b/>
          <w:bCs/>
        </w:rPr>
        <w:t>signalling</w:t>
      </w:r>
      <w:proofErr w:type="spellEnd"/>
      <w:r w:rsidR="00DA7DEC">
        <w:rPr>
          <w:b/>
          <w:bCs/>
        </w:rPr>
        <w:t xml:space="preserve"> design</w:t>
      </w:r>
      <w:r w:rsidRPr="00DB0F5F">
        <w:rPr>
          <w:b/>
          <w:bCs/>
        </w:rPr>
        <w:t>?</w:t>
      </w:r>
    </w:p>
    <w:p w14:paraId="025217C6" w14:textId="0A635421" w:rsidR="00617C63" w:rsidRPr="00DB0F5F" w:rsidRDefault="00617C63" w:rsidP="00617C63">
      <w:pPr>
        <w:pStyle w:val="CommentText"/>
        <w:rPr>
          <w:b/>
          <w:bCs/>
        </w:rPr>
      </w:pPr>
      <w:r w:rsidRPr="00DB0F5F">
        <w:rPr>
          <w:b/>
          <w:bCs/>
        </w:rPr>
        <w:t>- Option 1</w:t>
      </w:r>
      <w:r>
        <w:rPr>
          <w:b/>
          <w:bCs/>
        </w:rPr>
        <w:t>:</w:t>
      </w:r>
      <w:r w:rsidRPr="00DB0F5F">
        <w:rPr>
          <w:b/>
          <w:bCs/>
        </w:rPr>
        <w:t xml:space="preserve"> </w:t>
      </w:r>
      <w:r>
        <w:rPr>
          <w:b/>
          <w:bCs/>
        </w:rPr>
        <w:t>Support</w:t>
      </w:r>
      <w:r w:rsidR="00DA7DEC">
        <w:rPr>
          <w:b/>
          <w:bCs/>
        </w:rPr>
        <w:t xml:space="preserve"> NR-DC with FR2-FR2</w:t>
      </w:r>
    </w:p>
    <w:p w14:paraId="2266A56D" w14:textId="150BEE27" w:rsidR="00617C63" w:rsidRDefault="00617C63" w:rsidP="00617C63">
      <w:pPr>
        <w:pStyle w:val="CommentText"/>
        <w:rPr>
          <w:b/>
          <w:bCs/>
        </w:rPr>
      </w:pPr>
      <w:r w:rsidRPr="00DB0F5F">
        <w:rPr>
          <w:b/>
          <w:bCs/>
        </w:rPr>
        <w:t xml:space="preserve">- Option 2: </w:t>
      </w:r>
      <w:r w:rsidR="00DA7DEC">
        <w:rPr>
          <w:b/>
          <w:bCs/>
        </w:rPr>
        <w:t xml:space="preserve">Do not </w:t>
      </w:r>
      <w:r>
        <w:rPr>
          <w:b/>
          <w:bCs/>
        </w:rPr>
        <w:t>support</w:t>
      </w:r>
      <w:r w:rsidR="00DA7DEC">
        <w:rPr>
          <w:b/>
          <w:bCs/>
        </w:rPr>
        <w:t xml:space="preserve"> NR-DC with FR2-FR2</w:t>
      </w:r>
    </w:p>
    <w:p w14:paraId="56E51DAA" w14:textId="77777777" w:rsidR="00617C63" w:rsidRPr="00DB0F5F" w:rsidRDefault="00617C63" w:rsidP="00617C63">
      <w:pPr>
        <w:pStyle w:val="CommentText"/>
        <w:rPr>
          <w:b/>
          <w:bCs/>
        </w:rPr>
      </w:pPr>
    </w:p>
    <w:tbl>
      <w:tblPr>
        <w:tblStyle w:val="TableGrid"/>
        <w:tblW w:w="9634" w:type="dxa"/>
        <w:tblLook w:val="04A0" w:firstRow="1" w:lastRow="0" w:firstColumn="1" w:lastColumn="0" w:noHBand="0" w:noVBand="1"/>
      </w:tblPr>
      <w:tblGrid>
        <w:gridCol w:w="1555"/>
        <w:gridCol w:w="3113"/>
        <w:gridCol w:w="4966"/>
      </w:tblGrid>
      <w:tr w:rsidR="00617C63" w14:paraId="06B5E7BC" w14:textId="77777777" w:rsidTr="00607876">
        <w:tc>
          <w:tcPr>
            <w:tcW w:w="1555" w:type="dxa"/>
          </w:tcPr>
          <w:p w14:paraId="2EAFF626" w14:textId="77777777" w:rsidR="00617C63" w:rsidRDefault="00617C63" w:rsidP="00607876">
            <w:pPr>
              <w:spacing w:before="100" w:beforeAutospacing="1" w:after="100" w:afterAutospacing="1"/>
              <w:jc w:val="center"/>
              <w:rPr>
                <w:bCs/>
                <w:kern w:val="2"/>
              </w:rPr>
            </w:pPr>
            <w:r>
              <w:rPr>
                <w:bCs/>
                <w:kern w:val="2"/>
              </w:rPr>
              <w:t>Company</w:t>
            </w:r>
          </w:p>
        </w:tc>
        <w:tc>
          <w:tcPr>
            <w:tcW w:w="3113" w:type="dxa"/>
          </w:tcPr>
          <w:p w14:paraId="2F82DF28" w14:textId="77777777" w:rsidR="00617C63" w:rsidRPr="007773E0" w:rsidRDefault="00617C63" w:rsidP="00607876">
            <w:pPr>
              <w:spacing w:before="100" w:beforeAutospacing="1" w:after="100" w:afterAutospacing="1"/>
              <w:jc w:val="center"/>
              <w:rPr>
                <w:bCs/>
                <w:kern w:val="2"/>
                <w:lang w:val="en-US"/>
              </w:rPr>
            </w:pPr>
            <w:r>
              <w:rPr>
                <w:bCs/>
                <w:kern w:val="2"/>
                <w:lang w:val="en-US"/>
              </w:rPr>
              <w:t>Support / No support</w:t>
            </w:r>
          </w:p>
        </w:tc>
        <w:tc>
          <w:tcPr>
            <w:tcW w:w="4966" w:type="dxa"/>
          </w:tcPr>
          <w:p w14:paraId="4AB7C2B8" w14:textId="77777777" w:rsidR="00617C63" w:rsidRDefault="00617C63" w:rsidP="00607876">
            <w:pPr>
              <w:spacing w:before="100" w:beforeAutospacing="1" w:after="100" w:afterAutospacing="1"/>
              <w:jc w:val="center"/>
              <w:rPr>
                <w:bCs/>
                <w:kern w:val="2"/>
              </w:rPr>
            </w:pPr>
            <w:r>
              <w:rPr>
                <w:bCs/>
                <w:kern w:val="2"/>
              </w:rPr>
              <w:t>Comments</w:t>
            </w:r>
          </w:p>
        </w:tc>
      </w:tr>
      <w:tr w:rsidR="00617C63" w:rsidRPr="0066729A" w14:paraId="3CD1D3E3" w14:textId="77777777" w:rsidTr="00607876">
        <w:tc>
          <w:tcPr>
            <w:tcW w:w="1555" w:type="dxa"/>
          </w:tcPr>
          <w:p w14:paraId="0B87D770" w14:textId="55319542" w:rsidR="00617C63" w:rsidRPr="0085420A" w:rsidRDefault="0085420A" w:rsidP="00607876">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7560A9BE" w14:textId="279B80E1" w:rsidR="00617C63" w:rsidRPr="007F74AD" w:rsidRDefault="0085420A" w:rsidP="00607876">
            <w:pPr>
              <w:spacing w:before="100" w:beforeAutospacing="1" w:after="100" w:afterAutospacing="1"/>
              <w:jc w:val="both"/>
              <w:rPr>
                <w:rFonts w:eastAsiaTheme="minorEastAsia"/>
                <w:bCs/>
                <w:kern w:val="2"/>
                <w:sz w:val="22"/>
              </w:rPr>
            </w:pPr>
            <w:r w:rsidRPr="007F74AD">
              <w:rPr>
                <w:rFonts w:eastAsiaTheme="minorEastAsia" w:hint="eastAsia"/>
                <w:bCs/>
                <w:kern w:val="2"/>
                <w:sz w:val="22"/>
              </w:rPr>
              <w:t>N</w:t>
            </w:r>
            <w:r w:rsidRPr="007F74AD">
              <w:rPr>
                <w:rFonts w:eastAsiaTheme="minorEastAsia"/>
                <w:bCs/>
                <w:kern w:val="2"/>
                <w:sz w:val="22"/>
              </w:rPr>
              <w:t>ot support</w:t>
            </w:r>
          </w:p>
        </w:tc>
        <w:tc>
          <w:tcPr>
            <w:tcW w:w="4966" w:type="dxa"/>
          </w:tcPr>
          <w:p w14:paraId="016420D2" w14:textId="77777777" w:rsidR="00617C63" w:rsidRPr="007F74AD" w:rsidRDefault="0066729A" w:rsidP="0066729A">
            <w:pPr>
              <w:spacing w:after="120"/>
              <w:jc w:val="both"/>
              <w:rPr>
                <w:bCs/>
                <w:kern w:val="2"/>
                <w:sz w:val="22"/>
              </w:rPr>
            </w:pPr>
            <w:r w:rsidRPr="007F74AD">
              <w:rPr>
                <w:rFonts w:hint="eastAsia"/>
                <w:bCs/>
                <w:kern w:val="2"/>
                <w:sz w:val="22"/>
              </w:rPr>
              <w:t>S</w:t>
            </w:r>
            <w:r w:rsidRPr="007F74AD">
              <w:rPr>
                <w:bCs/>
                <w:kern w:val="2"/>
                <w:sz w:val="22"/>
              </w:rPr>
              <w:t xml:space="preserve">ee our comments to Q3. </w:t>
            </w:r>
          </w:p>
          <w:p w14:paraId="5ED829EE" w14:textId="31D564B2" w:rsidR="0066729A" w:rsidRPr="007F74AD" w:rsidRDefault="0066729A" w:rsidP="0066729A">
            <w:pPr>
              <w:spacing w:after="120"/>
              <w:jc w:val="both"/>
              <w:rPr>
                <w:bCs/>
                <w:kern w:val="2"/>
                <w:sz w:val="22"/>
              </w:rPr>
            </w:pPr>
            <w:r w:rsidRPr="007F74AD">
              <w:rPr>
                <w:bCs/>
                <w:kern w:val="2"/>
                <w:sz w:val="22"/>
              </w:rPr>
              <w:t xml:space="preserve">As we discussed in gap coordination session, FR2 UL gap is excluded from the common gap framework because its configuration and purpose are different from other gap related features. In our view, even though it seems better to reuse legacy framework, </w:t>
            </w:r>
            <w:r w:rsidR="003446E6" w:rsidRPr="007F74AD">
              <w:rPr>
                <w:bCs/>
                <w:kern w:val="2"/>
                <w:sz w:val="22"/>
              </w:rPr>
              <w:t>the framework is</w:t>
            </w:r>
            <w:r w:rsidRPr="007F74AD">
              <w:rPr>
                <w:bCs/>
                <w:kern w:val="2"/>
                <w:sz w:val="22"/>
              </w:rPr>
              <w:t xml:space="preserve"> not applicable here</w:t>
            </w:r>
            <w:r w:rsidR="003446E6" w:rsidRPr="007F74AD">
              <w:rPr>
                <w:bCs/>
                <w:kern w:val="2"/>
                <w:sz w:val="22"/>
              </w:rPr>
              <w:t xml:space="preserve"> if only FR2 serving cell can be used as a timing reference. </w:t>
            </w:r>
          </w:p>
          <w:p w14:paraId="203FCAF9" w14:textId="4C3A7012" w:rsidR="003446E6" w:rsidRPr="007F74AD" w:rsidRDefault="003446E6" w:rsidP="0066729A">
            <w:pPr>
              <w:spacing w:after="120"/>
              <w:jc w:val="both"/>
              <w:rPr>
                <w:bCs/>
                <w:kern w:val="2"/>
                <w:sz w:val="22"/>
              </w:rPr>
            </w:pPr>
            <w:r w:rsidRPr="007F74AD">
              <w:rPr>
                <w:bCs/>
                <w:kern w:val="2"/>
                <w:sz w:val="22"/>
              </w:rPr>
              <w:t xml:space="preserve">Considering the limited time in Rel-17, it is not realistic/desirable to discuss and specify very complex MN-SN coordination procedures for FR2 UL gap configuration, and NR-DC with FR2-FR2 is not supported by current BCs. </w:t>
            </w:r>
          </w:p>
          <w:p w14:paraId="185CD7DC" w14:textId="57D81B12" w:rsidR="0066729A" w:rsidRPr="007F74AD" w:rsidRDefault="003446E6" w:rsidP="003446E6">
            <w:pPr>
              <w:spacing w:after="120"/>
              <w:jc w:val="both"/>
              <w:rPr>
                <w:rFonts w:eastAsiaTheme="minorEastAsia"/>
                <w:bCs/>
                <w:kern w:val="2"/>
                <w:sz w:val="22"/>
              </w:rPr>
            </w:pPr>
            <w:r w:rsidRPr="007F74AD">
              <w:rPr>
                <w:bCs/>
                <w:kern w:val="2"/>
                <w:sz w:val="22"/>
              </w:rPr>
              <w:lastRenderedPageBreak/>
              <w:t xml:space="preserve">So we suggest to focus on the main scenarios and does not consider NR-DC with FR2-FR2 in Rel-17 or even future releases. </w:t>
            </w:r>
          </w:p>
        </w:tc>
      </w:tr>
      <w:tr w:rsidR="00617C63" w14:paraId="6741C063" w14:textId="77777777" w:rsidTr="00607876">
        <w:tc>
          <w:tcPr>
            <w:tcW w:w="1555" w:type="dxa"/>
          </w:tcPr>
          <w:p w14:paraId="58BA7172" w14:textId="658E6F12" w:rsidR="00617C63" w:rsidRPr="00271E0E" w:rsidRDefault="00271E0E" w:rsidP="00607876">
            <w:pPr>
              <w:spacing w:before="100" w:beforeAutospacing="1" w:after="100" w:afterAutospacing="1"/>
              <w:jc w:val="both"/>
              <w:rPr>
                <w:rFonts w:eastAsiaTheme="minorEastAsia"/>
                <w:bCs/>
                <w:kern w:val="2"/>
              </w:rPr>
            </w:pPr>
            <w:r>
              <w:rPr>
                <w:rFonts w:eastAsiaTheme="minorEastAsia" w:hint="eastAsia"/>
                <w:bCs/>
                <w:kern w:val="2"/>
              </w:rPr>
              <w:lastRenderedPageBreak/>
              <w:t>v</w:t>
            </w:r>
            <w:r>
              <w:rPr>
                <w:rFonts w:eastAsiaTheme="minorEastAsia"/>
                <w:bCs/>
                <w:kern w:val="2"/>
              </w:rPr>
              <w:t>ivo</w:t>
            </w:r>
          </w:p>
        </w:tc>
        <w:tc>
          <w:tcPr>
            <w:tcW w:w="3113" w:type="dxa"/>
          </w:tcPr>
          <w:p w14:paraId="039F1548" w14:textId="6E2DBFC1" w:rsidR="00617C63" w:rsidRPr="00271E0E" w:rsidRDefault="00271E0E" w:rsidP="00607876">
            <w:pPr>
              <w:spacing w:before="100" w:beforeAutospacing="1" w:after="100" w:afterAutospacing="1"/>
              <w:jc w:val="both"/>
              <w:rPr>
                <w:rFonts w:eastAsiaTheme="minorEastAsia"/>
                <w:bCs/>
                <w:kern w:val="2"/>
                <w:sz w:val="22"/>
              </w:rPr>
            </w:pPr>
            <w:r>
              <w:rPr>
                <w:rFonts w:eastAsiaTheme="minorEastAsia" w:hint="eastAsia"/>
                <w:bCs/>
                <w:kern w:val="2"/>
                <w:sz w:val="22"/>
              </w:rPr>
              <w:t>N</w:t>
            </w:r>
            <w:r>
              <w:rPr>
                <w:rFonts w:eastAsiaTheme="minorEastAsia"/>
                <w:bCs/>
                <w:kern w:val="2"/>
                <w:sz w:val="22"/>
              </w:rPr>
              <w:t>o strong view</w:t>
            </w:r>
          </w:p>
        </w:tc>
        <w:tc>
          <w:tcPr>
            <w:tcW w:w="4966" w:type="dxa"/>
          </w:tcPr>
          <w:p w14:paraId="09003018" w14:textId="77777777" w:rsidR="00617C63" w:rsidRPr="007F74AD" w:rsidRDefault="00617C63" w:rsidP="00607876">
            <w:pPr>
              <w:spacing w:before="100" w:beforeAutospacing="1" w:after="100" w:afterAutospacing="1"/>
              <w:jc w:val="both"/>
              <w:rPr>
                <w:bCs/>
                <w:kern w:val="2"/>
                <w:sz w:val="22"/>
              </w:rPr>
            </w:pPr>
          </w:p>
        </w:tc>
      </w:tr>
      <w:tr w:rsidR="00617C63" w:rsidRPr="003446E6" w14:paraId="22262E2F" w14:textId="77777777" w:rsidTr="00607876">
        <w:tc>
          <w:tcPr>
            <w:tcW w:w="1555" w:type="dxa"/>
          </w:tcPr>
          <w:p w14:paraId="607E9498" w14:textId="36BD6F23" w:rsidR="00617C63" w:rsidRPr="00904FE5" w:rsidRDefault="00904FE5" w:rsidP="00607876">
            <w:pPr>
              <w:spacing w:before="100" w:beforeAutospacing="1" w:after="100" w:afterAutospacing="1"/>
              <w:jc w:val="both"/>
              <w:rPr>
                <w:rFonts w:eastAsiaTheme="minorEastAsia"/>
                <w:bCs/>
                <w:kern w:val="2"/>
              </w:rPr>
            </w:pPr>
            <w:r>
              <w:rPr>
                <w:rFonts w:eastAsiaTheme="minorEastAsia" w:hint="eastAsia"/>
                <w:bCs/>
                <w:kern w:val="2"/>
              </w:rPr>
              <w:t>O</w:t>
            </w:r>
            <w:r>
              <w:rPr>
                <w:rFonts w:eastAsiaTheme="minorEastAsia"/>
                <w:bCs/>
                <w:kern w:val="2"/>
              </w:rPr>
              <w:t>PPO</w:t>
            </w:r>
          </w:p>
        </w:tc>
        <w:tc>
          <w:tcPr>
            <w:tcW w:w="3113" w:type="dxa"/>
          </w:tcPr>
          <w:p w14:paraId="73176402" w14:textId="2E638F60" w:rsidR="00617C63" w:rsidRPr="00904FE5" w:rsidRDefault="00904FE5" w:rsidP="00607876">
            <w:pPr>
              <w:spacing w:before="100" w:beforeAutospacing="1" w:after="100" w:afterAutospacing="1"/>
              <w:jc w:val="both"/>
              <w:rPr>
                <w:rFonts w:eastAsiaTheme="minorEastAsia"/>
                <w:bCs/>
                <w:kern w:val="2"/>
                <w:sz w:val="22"/>
              </w:rPr>
            </w:pPr>
            <w:r>
              <w:rPr>
                <w:rFonts w:eastAsiaTheme="minorEastAsia"/>
                <w:bCs/>
                <w:kern w:val="2"/>
                <w:sz w:val="22"/>
              </w:rPr>
              <w:t>Option 2</w:t>
            </w:r>
          </w:p>
        </w:tc>
        <w:tc>
          <w:tcPr>
            <w:tcW w:w="4966" w:type="dxa"/>
          </w:tcPr>
          <w:p w14:paraId="636483EE" w14:textId="77777777" w:rsidR="00617C63" w:rsidRPr="007F74AD" w:rsidRDefault="00617C63" w:rsidP="00607876">
            <w:pPr>
              <w:spacing w:before="100" w:beforeAutospacing="1" w:after="100" w:afterAutospacing="1"/>
              <w:jc w:val="both"/>
              <w:rPr>
                <w:bCs/>
                <w:kern w:val="2"/>
                <w:sz w:val="22"/>
              </w:rPr>
            </w:pPr>
          </w:p>
        </w:tc>
      </w:tr>
      <w:tr w:rsidR="00484E4B" w14:paraId="24E0948D" w14:textId="77777777" w:rsidTr="00607876">
        <w:tc>
          <w:tcPr>
            <w:tcW w:w="1555" w:type="dxa"/>
          </w:tcPr>
          <w:p w14:paraId="2DC68A0E" w14:textId="1079C098" w:rsidR="00484E4B" w:rsidRDefault="00484E4B" w:rsidP="00484E4B">
            <w:pPr>
              <w:spacing w:before="100" w:beforeAutospacing="1" w:after="100" w:afterAutospacing="1"/>
              <w:jc w:val="both"/>
              <w:rPr>
                <w:bCs/>
                <w:kern w:val="2"/>
              </w:rPr>
            </w:pPr>
            <w:r>
              <w:rPr>
                <w:bCs/>
                <w:kern w:val="2"/>
              </w:rPr>
              <w:t xml:space="preserve">Huawei, </w:t>
            </w:r>
            <w:proofErr w:type="spellStart"/>
            <w:r>
              <w:rPr>
                <w:bCs/>
                <w:kern w:val="2"/>
              </w:rPr>
              <w:t>HiSilicon</w:t>
            </w:r>
            <w:proofErr w:type="spellEnd"/>
          </w:p>
        </w:tc>
        <w:tc>
          <w:tcPr>
            <w:tcW w:w="3113" w:type="dxa"/>
          </w:tcPr>
          <w:p w14:paraId="34AB11C7" w14:textId="29DE4F14" w:rsidR="00484E4B" w:rsidRPr="007F74AD" w:rsidRDefault="00484E4B" w:rsidP="00484E4B">
            <w:pPr>
              <w:spacing w:before="100" w:beforeAutospacing="1" w:after="100" w:afterAutospacing="1"/>
              <w:jc w:val="both"/>
              <w:rPr>
                <w:bCs/>
                <w:kern w:val="2"/>
                <w:sz w:val="22"/>
              </w:rPr>
            </w:pPr>
            <w:r>
              <w:rPr>
                <w:rFonts w:eastAsiaTheme="minorEastAsia"/>
                <w:bCs/>
                <w:kern w:val="2"/>
              </w:rPr>
              <w:t>Option2</w:t>
            </w:r>
          </w:p>
        </w:tc>
        <w:tc>
          <w:tcPr>
            <w:tcW w:w="4966" w:type="dxa"/>
          </w:tcPr>
          <w:p w14:paraId="21D5DF34" w14:textId="6EC06D82" w:rsidR="00484E4B" w:rsidRPr="007F74AD" w:rsidRDefault="00484E4B" w:rsidP="00484E4B">
            <w:pPr>
              <w:spacing w:before="100" w:beforeAutospacing="1" w:after="100" w:afterAutospacing="1"/>
              <w:jc w:val="both"/>
              <w:rPr>
                <w:bCs/>
                <w:kern w:val="2"/>
                <w:sz w:val="22"/>
              </w:rPr>
            </w:pPr>
          </w:p>
        </w:tc>
      </w:tr>
      <w:tr w:rsidR="00317964" w14:paraId="787E1179" w14:textId="77777777" w:rsidTr="00607876">
        <w:tc>
          <w:tcPr>
            <w:tcW w:w="1555" w:type="dxa"/>
          </w:tcPr>
          <w:p w14:paraId="12AC48E5" w14:textId="70F23B02" w:rsidR="00317964" w:rsidRDefault="00317964" w:rsidP="00317964">
            <w:pPr>
              <w:spacing w:before="100" w:beforeAutospacing="1" w:after="100" w:afterAutospacing="1"/>
              <w:jc w:val="both"/>
              <w:rPr>
                <w:bCs/>
                <w:kern w:val="2"/>
              </w:rPr>
            </w:pPr>
            <w:r>
              <w:rPr>
                <w:bCs/>
                <w:kern w:val="2"/>
              </w:rPr>
              <w:t>Apple</w:t>
            </w:r>
          </w:p>
        </w:tc>
        <w:tc>
          <w:tcPr>
            <w:tcW w:w="3113" w:type="dxa"/>
          </w:tcPr>
          <w:p w14:paraId="76752FF6" w14:textId="17CEA60D" w:rsidR="00317964" w:rsidRDefault="00317964" w:rsidP="00317964">
            <w:pPr>
              <w:spacing w:before="100" w:beforeAutospacing="1" w:after="100" w:afterAutospacing="1"/>
              <w:jc w:val="both"/>
              <w:rPr>
                <w:rFonts w:eastAsiaTheme="minorEastAsia"/>
                <w:bCs/>
                <w:kern w:val="2"/>
              </w:rPr>
            </w:pPr>
            <w:r>
              <w:rPr>
                <w:bCs/>
                <w:kern w:val="2"/>
                <w:sz w:val="22"/>
              </w:rPr>
              <w:t>Not support</w:t>
            </w:r>
          </w:p>
        </w:tc>
        <w:tc>
          <w:tcPr>
            <w:tcW w:w="4966" w:type="dxa"/>
          </w:tcPr>
          <w:p w14:paraId="6DC510F8" w14:textId="7D8A44C3" w:rsidR="00317964" w:rsidRDefault="00317964" w:rsidP="00317964">
            <w:pPr>
              <w:spacing w:before="100" w:beforeAutospacing="1" w:after="100" w:afterAutospacing="1"/>
              <w:jc w:val="both"/>
              <w:rPr>
                <w:bCs/>
                <w:kern w:val="2"/>
                <w:sz w:val="22"/>
              </w:rPr>
            </w:pPr>
            <w:r>
              <w:rPr>
                <w:bCs/>
                <w:kern w:val="2"/>
                <w:sz w:val="22"/>
              </w:rPr>
              <w:t>Future proof is not needed to consider as RAN4 didn’t request RAN2 to do it.</w:t>
            </w:r>
          </w:p>
          <w:p w14:paraId="08BDE81B" w14:textId="3C28E88A" w:rsidR="00317964" w:rsidRPr="007F74AD" w:rsidRDefault="00317964" w:rsidP="00317964">
            <w:pPr>
              <w:spacing w:before="100" w:beforeAutospacing="1" w:after="100" w:afterAutospacing="1"/>
              <w:jc w:val="both"/>
              <w:rPr>
                <w:bCs/>
                <w:kern w:val="2"/>
                <w:sz w:val="22"/>
              </w:rPr>
            </w:pPr>
            <w:r>
              <w:rPr>
                <w:bCs/>
                <w:kern w:val="2"/>
                <w:sz w:val="22"/>
              </w:rPr>
              <w:t>And as we pointed out in R2-2202506, due to the large MRTD (125us) between FR2 and FR2 in async DC, it might require separate FR2 UL gaps for MCG FR2 and SCG FR2. We would like to avoid having such complex discussion considering the tight schedule.</w:t>
            </w:r>
          </w:p>
        </w:tc>
      </w:tr>
      <w:tr w:rsidR="000D2C4B" w14:paraId="774AFD6F" w14:textId="77777777" w:rsidTr="00607876">
        <w:tc>
          <w:tcPr>
            <w:tcW w:w="1555" w:type="dxa"/>
          </w:tcPr>
          <w:p w14:paraId="432CA20E" w14:textId="0E418334" w:rsidR="000D2C4B" w:rsidRDefault="000D2C4B" w:rsidP="00317964">
            <w:pPr>
              <w:spacing w:before="100" w:beforeAutospacing="1" w:after="100" w:afterAutospacing="1"/>
              <w:jc w:val="both"/>
              <w:rPr>
                <w:bCs/>
                <w:kern w:val="2"/>
              </w:rPr>
            </w:pPr>
            <w:r>
              <w:rPr>
                <w:bCs/>
                <w:kern w:val="2"/>
              </w:rPr>
              <w:t>Intel</w:t>
            </w:r>
          </w:p>
        </w:tc>
        <w:tc>
          <w:tcPr>
            <w:tcW w:w="3113" w:type="dxa"/>
          </w:tcPr>
          <w:p w14:paraId="2251C50F" w14:textId="4C1160DC" w:rsidR="000D2C4B" w:rsidRDefault="000D2C4B" w:rsidP="00317964">
            <w:pPr>
              <w:spacing w:before="100" w:beforeAutospacing="1" w:after="100" w:afterAutospacing="1"/>
              <w:jc w:val="both"/>
              <w:rPr>
                <w:bCs/>
                <w:kern w:val="2"/>
                <w:sz w:val="22"/>
              </w:rPr>
            </w:pPr>
            <w:r>
              <w:rPr>
                <w:bCs/>
                <w:kern w:val="2"/>
                <w:sz w:val="22"/>
              </w:rPr>
              <w:t>Option 2</w:t>
            </w:r>
          </w:p>
        </w:tc>
        <w:tc>
          <w:tcPr>
            <w:tcW w:w="4966" w:type="dxa"/>
          </w:tcPr>
          <w:p w14:paraId="36019F5A" w14:textId="77777777" w:rsidR="000D2C4B" w:rsidRDefault="000D2C4B" w:rsidP="00317964">
            <w:pPr>
              <w:spacing w:before="100" w:beforeAutospacing="1" w:after="100" w:afterAutospacing="1"/>
              <w:jc w:val="both"/>
              <w:rPr>
                <w:bCs/>
                <w:kern w:val="2"/>
                <w:sz w:val="22"/>
              </w:rPr>
            </w:pPr>
          </w:p>
        </w:tc>
      </w:tr>
    </w:tbl>
    <w:p w14:paraId="13CAB5E0" w14:textId="77777777" w:rsidR="00617C63" w:rsidRDefault="00617C63" w:rsidP="00541C22">
      <w:pPr>
        <w:pStyle w:val="CommentText"/>
        <w:spacing w:before="100" w:beforeAutospacing="1" w:after="100" w:afterAutospacing="1"/>
      </w:pPr>
    </w:p>
    <w:p w14:paraId="302F5CD3" w14:textId="309AC73B" w:rsidR="00617C63" w:rsidRPr="003A1CEC" w:rsidRDefault="003A1CEC" w:rsidP="00541C22">
      <w:pPr>
        <w:pStyle w:val="CommentText"/>
        <w:spacing w:before="100" w:beforeAutospacing="1" w:after="100" w:afterAutospacing="1"/>
        <w:rPr>
          <w:b/>
          <w:bCs/>
        </w:rPr>
      </w:pPr>
      <w:r>
        <w:rPr>
          <w:b/>
          <w:bCs/>
        </w:rPr>
        <w:t xml:space="preserve">Question 5: </w:t>
      </w:r>
      <w:r w:rsidR="00617C63" w:rsidRPr="003A1CEC">
        <w:rPr>
          <w:b/>
          <w:bCs/>
        </w:rPr>
        <w:t xml:space="preserve">If the answer to Question </w:t>
      </w:r>
      <w:r w:rsidRPr="003A1CEC">
        <w:rPr>
          <w:b/>
          <w:bCs/>
        </w:rPr>
        <w:t>4</w:t>
      </w:r>
      <w:r w:rsidR="00617C63" w:rsidRPr="003A1CEC">
        <w:rPr>
          <w:b/>
          <w:bCs/>
        </w:rPr>
        <w:t xml:space="preserve"> is “Support”, do companies agree with the following proposals in [3]?</w:t>
      </w:r>
    </w:p>
    <w:tbl>
      <w:tblPr>
        <w:tblStyle w:val="TableGrid"/>
        <w:tblW w:w="0" w:type="auto"/>
        <w:tblLook w:val="04A0" w:firstRow="1" w:lastRow="0" w:firstColumn="1" w:lastColumn="0" w:noHBand="0" w:noVBand="1"/>
      </w:tblPr>
      <w:tblGrid>
        <w:gridCol w:w="9631"/>
      </w:tblGrid>
      <w:tr w:rsidR="00617C63" w14:paraId="0062A1B1" w14:textId="77777777" w:rsidTr="00617C63">
        <w:tc>
          <w:tcPr>
            <w:tcW w:w="9631" w:type="dxa"/>
          </w:tcPr>
          <w:p w14:paraId="62E1C503" w14:textId="77777777" w:rsidR="00617C63" w:rsidRDefault="00617C63" w:rsidP="00617C63">
            <w:pPr>
              <w:spacing w:before="100" w:beforeAutospacing="1" w:after="100" w:afterAutospacing="1"/>
              <w:jc w:val="both"/>
              <w:rPr>
                <w:rFonts w:ascii="Arial" w:hAnsi="Arial" w:cs="Arial"/>
                <w:b/>
                <w:kern w:val="2"/>
                <w:sz w:val="20"/>
                <w:szCs w:val="20"/>
                <w:lang w:val="en-US"/>
              </w:rPr>
            </w:pPr>
            <w:r w:rsidRPr="00860837">
              <w:rPr>
                <w:rFonts w:ascii="Arial" w:hAnsi="Arial" w:cs="Arial"/>
                <w:b/>
                <w:kern w:val="2"/>
                <w:sz w:val="20"/>
                <w:szCs w:val="20"/>
                <w:lang w:val="en-US"/>
              </w:rPr>
              <w:t>Proposal</w:t>
            </w:r>
            <w:r>
              <w:rPr>
                <w:rFonts w:ascii="Arial" w:hAnsi="Arial" w:cs="Arial"/>
                <w:b/>
                <w:kern w:val="2"/>
                <w:sz w:val="20"/>
                <w:szCs w:val="20"/>
                <w:lang w:val="en-US"/>
              </w:rPr>
              <w:t xml:space="preserve"> 6</w:t>
            </w:r>
            <w:r w:rsidRPr="00860837">
              <w:rPr>
                <w:rFonts w:ascii="Arial" w:hAnsi="Arial" w:cs="Arial"/>
                <w:b/>
                <w:kern w:val="2"/>
                <w:sz w:val="20"/>
                <w:szCs w:val="20"/>
                <w:lang w:val="en-US"/>
              </w:rPr>
              <w:t xml:space="preserve">: </w:t>
            </w:r>
            <w:r>
              <w:rPr>
                <w:rFonts w:ascii="Arial" w:hAnsi="Arial" w:cs="Arial"/>
                <w:b/>
                <w:kern w:val="2"/>
                <w:sz w:val="20"/>
                <w:szCs w:val="20"/>
                <w:lang w:val="en-US"/>
              </w:rPr>
              <w:t xml:space="preserve">RAN2 to discuss if FR2-FR2 DC should be supported. </w:t>
            </w:r>
            <w:r w:rsidRPr="003A1CEC">
              <w:rPr>
                <w:rFonts w:ascii="Arial" w:hAnsi="Arial" w:cs="Arial"/>
                <w:b/>
                <w:kern w:val="2"/>
                <w:sz w:val="20"/>
                <w:szCs w:val="20"/>
                <w:highlight w:val="yellow"/>
                <w:lang w:val="en-US"/>
              </w:rPr>
              <w:t>If RAN2 agrees to support it, FR2-FR2 NR-DC is limited to sync DC scenario.</w:t>
            </w:r>
          </w:p>
          <w:p w14:paraId="1B53FECC" w14:textId="2FB3DB48" w:rsidR="00617C63" w:rsidRPr="00617C63" w:rsidRDefault="00617C63" w:rsidP="00617C63">
            <w:pPr>
              <w:spacing w:before="100" w:beforeAutospacing="1" w:after="100" w:afterAutospacing="1"/>
              <w:jc w:val="both"/>
              <w:rPr>
                <w:rFonts w:ascii="Arial" w:hAnsi="Arial" w:cs="Arial"/>
                <w:b/>
                <w:kern w:val="2"/>
                <w:sz w:val="20"/>
                <w:szCs w:val="20"/>
                <w:lang w:val="en-US"/>
              </w:rPr>
            </w:pPr>
            <w:r>
              <w:rPr>
                <w:rFonts w:ascii="Arial" w:hAnsi="Arial" w:cs="Arial"/>
                <w:b/>
                <w:kern w:val="2"/>
                <w:sz w:val="20"/>
                <w:szCs w:val="20"/>
                <w:lang w:val="en-US"/>
              </w:rPr>
              <w:t>Proposal 7: For FR2-FR2 NR-DC, the MN and SN coordination should support SN requests MN for FR2 UL gap configuration.</w:t>
            </w:r>
          </w:p>
        </w:tc>
      </w:tr>
    </w:tbl>
    <w:p w14:paraId="7FF9B811" w14:textId="4C11F662" w:rsidR="00617C63" w:rsidRDefault="00617C63" w:rsidP="00541C22">
      <w:pPr>
        <w:pStyle w:val="CommentText"/>
        <w:spacing w:before="100" w:beforeAutospacing="1" w:after="100" w:afterAutospacing="1"/>
      </w:pPr>
    </w:p>
    <w:tbl>
      <w:tblPr>
        <w:tblStyle w:val="TableGrid"/>
        <w:tblW w:w="9634" w:type="dxa"/>
        <w:tblLook w:val="04A0" w:firstRow="1" w:lastRow="0" w:firstColumn="1" w:lastColumn="0" w:noHBand="0" w:noVBand="1"/>
      </w:tblPr>
      <w:tblGrid>
        <w:gridCol w:w="1555"/>
        <w:gridCol w:w="3113"/>
        <w:gridCol w:w="4966"/>
      </w:tblGrid>
      <w:tr w:rsidR="00617C63" w14:paraId="1584990B" w14:textId="77777777" w:rsidTr="00607876">
        <w:tc>
          <w:tcPr>
            <w:tcW w:w="1555" w:type="dxa"/>
          </w:tcPr>
          <w:p w14:paraId="12E19811" w14:textId="77777777" w:rsidR="00617C63" w:rsidRDefault="00617C63" w:rsidP="00607876">
            <w:pPr>
              <w:spacing w:before="100" w:beforeAutospacing="1" w:after="100" w:afterAutospacing="1"/>
              <w:jc w:val="center"/>
              <w:rPr>
                <w:bCs/>
                <w:kern w:val="2"/>
              </w:rPr>
            </w:pPr>
            <w:r>
              <w:rPr>
                <w:bCs/>
                <w:kern w:val="2"/>
              </w:rPr>
              <w:t>Company</w:t>
            </w:r>
          </w:p>
        </w:tc>
        <w:tc>
          <w:tcPr>
            <w:tcW w:w="3113" w:type="dxa"/>
          </w:tcPr>
          <w:p w14:paraId="739390F9" w14:textId="2B35FAB2" w:rsidR="00617C63" w:rsidRPr="007773E0" w:rsidRDefault="00DA7DEC" w:rsidP="00607876">
            <w:pPr>
              <w:spacing w:before="100" w:beforeAutospacing="1" w:after="100" w:afterAutospacing="1"/>
              <w:jc w:val="center"/>
              <w:rPr>
                <w:bCs/>
                <w:kern w:val="2"/>
                <w:lang w:val="en-US"/>
              </w:rPr>
            </w:pPr>
            <w:r>
              <w:rPr>
                <w:bCs/>
                <w:kern w:val="2"/>
                <w:lang w:val="en-US"/>
              </w:rPr>
              <w:t>Yes</w:t>
            </w:r>
            <w:r w:rsidR="00617C63">
              <w:rPr>
                <w:bCs/>
                <w:kern w:val="2"/>
                <w:lang w:val="en-US"/>
              </w:rPr>
              <w:t xml:space="preserve"> / No</w:t>
            </w:r>
          </w:p>
        </w:tc>
        <w:tc>
          <w:tcPr>
            <w:tcW w:w="4966" w:type="dxa"/>
          </w:tcPr>
          <w:p w14:paraId="7F2DA7A0" w14:textId="77777777" w:rsidR="00617C63" w:rsidRDefault="00617C63" w:rsidP="00607876">
            <w:pPr>
              <w:spacing w:before="100" w:beforeAutospacing="1" w:after="100" w:afterAutospacing="1"/>
              <w:jc w:val="center"/>
              <w:rPr>
                <w:bCs/>
                <w:kern w:val="2"/>
              </w:rPr>
            </w:pPr>
            <w:r>
              <w:rPr>
                <w:bCs/>
                <w:kern w:val="2"/>
              </w:rPr>
              <w:t>Comments</w:t>
            </w:r>
          </w:p>
        </w:tc>
      </w:tr>
      <w:tr w:rsidR="00617C63" w14:paraId="08E66BF8" w14:textId="77777777" w:rsidTr="00607876">
        <w:tc>
          <w:tcPr>
            <w:tcW w:w="1555" w:type="dxa"/>
          </w:tcPr>
          <w:p w14:paraId="1AEFEE79" w14:textId="4155542A" w:rsidR="00617C63" w:rsidRPr="0085420A" w:rsidRDefault="0085420A" w:rsidP="00607876">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019C69A2" w14:textId="5751FA19" w:rsidR="00617C63" w:rsidRPr="007F74AD" w:rsidRDefault="0085420A" w:rsidP="00607876">
            <w:pPr>
              <w:spacing w:before="100" w:beforeAutospacing="1" w:after="100" w:afterAutospacing="1"/>
              <w:jc w:val="both"/>
              <w:rPr>
                <w:rFonts w:eastAsiaTheme="minorEastAsia"/>
                <w:bCs/>
                <w:kern w:val="2"/>
                <w:sz w:val="22"/>
              </w:rPr>
            </w:pPr>
            <w:r w:rsidRPr="007F74AD">
              <w:rPr>
                <w:rFonts w:eastAsiaTheme="minorEastAsia"/>
                <w:bCs/>
                <w:kern w:val="2"/>
                <w:sz w:val="22"/>
              </w:rPr>
              <w:t>No</w:t>
            </w:r>
          </w:p>
        </w:tc>
        <w:tc>
          <w:tcPr>
            <w:tcW w:w="4966" w:type="dxa"/>
          </w:tcPr>
          <w:p w14:paraId="26097D77" w14:textId="77777777" w:rsidR="0085420A" w:rsidRPr="007F74AD" w:rsidRDefault="0085420A" w:rsidP="00607876">
            <w:pPr>
              <w:spacing w:after="120"/>
              <w:jc w:val="both"/>
              <w:rPr>
                <w:rFonts w:eastAsiaTheme="minorEastAsia"/>
                <w:bCs/>
                <w:kern w:val="2"/>
                <w:sz w:val="22"/>
              </w:rPr>
            </w:pPr>
            <w:r w:rsidRPr="007F74AD">
              <w:rPr>
                <w:rFonts w:eastAsiaTheme="minorEastAsia"/>
                <w:bCs/>
                <w:kern w:val="2"/>
                <w:sz w:val="22"/>
              </w:rPr>
              <w:t xml:space="preserve">Although we answer “Not support” to Q4, we would like to share our views to this question. </w:t>
            </w:r>
          </w:p>
          <w:p w14:paraId="120EE62D" w14:textId="77777777" w:rsidR="0085420A" w:rsidRPr="007F74AD" w:rsidRDefault="0085420A" w:rsidP="00607876">
            <w:pPr>
              <w:spacing w:after="120"/>
              <w:jc w:val="both"/>
              <w:rPr>
                <w:rFonts w:eastAsiaTheme="minorEastAsia"/>
                <w:bCs/>
                <w:kern w:val="2"/>
                <w:sz w:val="22"/>
              </w:rPr>
            </w:pPr>
            <w:r w:rsidRPr="007F74AD">
              <w:rPr>
                <w:rFonts w:eastAsiaTheme="minorEastAsia"/>
                <w:bCs/>
                <w:kern w:val="2"/>
                <w:sz w:val="22"/>
              </w:rPr>
              <w:t xml:space="preserve">In </w:t>
            </w:r>
            <w:r w:rsidR="003446E6" w:rsidRPr="007F74AD">
              <w:rPr>
                <w:rFonts w:eastAsiaTheme="minorEastAsia"/>
                <w:bCs/>
                <w:kern w:val="2"/>
                <w:sz w:val="22"/>
              </w:rPr>
              <w:t>our understanding,</w:t>
            </w:r>
            <w:r w:rsidRPr="007F74AD">
              <w:rPr>
                <w:rFonts w:eastAsiaTheme="minorEastAsia"/>
                <w:bCs/>
                <w:kern w:val="2"/>
                <w:sz w:val="22"/>
              </w:rPr>
              <w:t xml:space="preserve"> P6 cannot </w:t>
            </w:r>
            <w:r w:rsidR="003446E6" w:rsidRPr="007F74AD">
              <w:rPr>
                <w:rFonts w:eastAsiaTheme="minorEastAsia"/>
                <w:bCs/>
                <w:kern w:val="2"/>
                <w:sz w:val="22"/>
              </w:rPr>
              <w:t>address our concern on</w:t>
            </w:r>
            <w:r w:rsidRPr="007F74AD">
              <w:rPr>
                <w:rFonts w:eastAsiaTheme="minorEastAsia"/>
                <w:bCs/>
                <w:kern w:val="2"/>
                <w:sz w:val="22"/>
              </w:rPr>
              <w:t xml:space="preserve"> MN-SN coordination </w:t>
            </w:r>
            <w:r w:rsidR="003446E6" w:rsidRPr="007F74AD">
              <w:rPr>
                <w:rFonts w:eastAsiaTheme="minorEastAsia"/>
                <w:bCs/>
                <w:kern w:val="2"/>
                <w:sz w:val="22"/>
              </w:rPr>
              <w:t xml:space="preserve">issues. As we commented to Q3, if both P4 and P6 are agreed, then we need to discuss and specify the </w:t>
            </w:r>
            <w:r w:rsidR="00B22979" w:rsidRPr="007F74AD">
              <w:rPr>
                <w:rFonts w:eastAsiaTheme="minorEastAsia"/>
                <w:bCs/>
                <w:kern w:val="2"/>
                <w:sz w:val="22"/>
              </w:rPr>
              <w:t xml:space="preserve">MN-SN coordination procedure when MCG (or SCG) FR2 serving cells are released or added. </w:t>
            </w:r>
          </w:p>
          <w:p w14:paraId="29CFF86B" w14:textId="77777777" w:rsidR="00B22979" w:rsidRPr="007F74AD" w:rsidRDefault="00B22979" w:rsidP="00607876">
            <w:pPr>
              <w:spacing w:after="120"/>
              <w:jc w:val="both"/>
              <w:rPr>
                <w:rFonts w:eastAsiaTheme="minorEastAsia"/>
                <w:bCs/>
                <w:kern w:val="2"/>
                <w:sz w:val="22"/>
              </w:rPr>
            </w:pPr>
            <w:r w:rsidRPr="007F74AD">
              <w:rPr>
                <w:rFonts w:eastAsiaTheme="minorEastAsia"/>
                <w:bCs/>
                <w:kern w:val="2"/>
                <w:sz w:val="22"/>
              </w:rPr>
              <w:t>In addition, if P4 is not agreed but P6 is agreed, it implies that in any cases, it is up to the MN to configure FR2 UL</w:t>
            </w:r>
            <w:r w:rsidR="00607876" w:rsidRPr="007F74AD">
              <w:rPr>
                <w:rFonts w:eastAsiaTheme="minorEastAsia"/>
                <w:bCs/>
                <w:kern w:val="2"/>
                <w:sz w:val="22"/>
              </w:rPr>
              <w:t xml:space="preserve"> gap, </w:t>
            </w:r>
            <w:r w:rsidRPr="007F74AD">
              <w:rPr>
                <w:rFonts w:eastAsiaTheme="minorEastAsia"/>
                <w:bCs/>
                <w:kern w:val="2"/>
                <w:sz w:val="22"/>
              </w:rPr>
              <w:t>as we commented to Q2, we need to discuss how can MN provide FR2 UL gap configuration</w:t>
            </w:r>
            <w:r w:rsidR="00607876" w:rsidRPr="007F74AD">
              <w:rPr>
                <w:rFonts w:eastAsiaTheme="minorEastAsia"/>
                <w:bCs/>
                <w:kern w:val="2"/>
                <w:sz w:val="22"/>
              </w:rPr>
              <w:t xml:space="preserve"> (by using FR2 serving cell as timing reference)</w:t>
            </w:r>
            <w:r w:rsidRPr="007F74AD">
              <w:rPr>
                <w:rFonts w:eastAsiaTheme="minorEastAsia"/>
                <w:bCs/>
                <w:kern w:val="2"/>
                <w:sz w:val="22"/>
              </w:rPr>
              <w:t xml:space="preserve"> if SCG </w:t>
            </w:r>
            <w:proofErr w:type="spellStart"/>
            <w:r w:rsidRPr="007F74AD">
              <w:rPr>
                <w:rFonts w:eastAsiaTheme="minorEastAsia"/>
                <w:bCs/>
                <w:kern w:val="2"/>
                <w:sz w:val="22"/>
              </w:rPr>
              <w:t>SCells</w:t>
            </w:r>
            <w:proofErr w:type="spellEnd"/>
            <w:r w:rsidRPr="007F74AD">
              <w:rPr>
                <w:rFonts w:eastAsiaTheme="minorEastAsia"/>
                <w:bCs/>
                <w:kern w:val="2"/>
                <w:sz w:val="22"/>
              </w:rPr>
              <w:t xml:space="preserve"> are FR2, but MCG and </w:t>
            </w:r>
            <w:proofErr w:type="spellStart"/>
            <w:r w:rsidRPr="007F74AD">
              <w:rPr>
                <w:rFonts w:eastAsiaTheme="minorEastAsia"/>
                <w:bCs/>
                <w:kern w:val="2"/>
                <w:sz w:val="22"/>
              </w:rPr>
              <w:t>PSCell</w:t>
            </w:r>
            <w:proofErr w:type="spellEnd"/>
            <w:r w:rsidRPr="007F74AD">
              <w:rPr>
                <w:rFonts w:eastAsiaTheme="minorEastAsia"/>
                <w:bCs/>
                <w:kern w:val="2"/>
                <w:sz w:val="22"/>
              </w:rPr>
              <w:t xml:space="preserve"> are FR1.</w:t>
            </w:r>
          </w:p>
          <w:p w14:paraId="688D1EE0" w14:textId="5D45C1ED" w:rsidR="00607876" w:rsidRPr="007F74AD" w:rsidRDefault="00607876" w:rsidP="00607876">
            <w:pPr>
              <w:spacing w:after="120"/>
              <w:jc w:val="both"/>
              <w:rPr>
                <w:rFonts w:eastAsiaTheme="minorEastAsia"/>
                <w:bCs/>
                <w:kern w:val="2"/>
                <w:sz w:val="22"/>
              </w:rPr>
            </w:pPr>
            <w:r w:rsidRPr="007F74AD">
              <w:rPr>
                <w:rFonts w:eastAsiaTheme="minorEastAsia"/>
                <w:bCs/>
                <w:kern w:val="2"/>
                <w:sz w:val="22"/>
              </w:rPr>
              <w:t xml:space="preserve">In summary, we think P6 cannot address the problems we mentioned previously. </w:t>
            </w:r>
          </w:p>
        </w:tc>
      </w:tr>
      <w:tr w:rsidR="00617C63" w14:paraId="3052035B" w14:textId="77777777" w:rsidTr="00607876">
        <w:tc>
          <w:tcPr>
            <w:tcW w:w="1555" w:type="dxa"/>
          </w:tcPr>
          <w:p w14:paraId="0AC8B9F3" w14:textId="33442CDE" w:rsidR="00617C63" w:rsidRPr="00271E0E" w:rsidRDefault="00271E0E" w:rsidP="00607876">
            <w:pPr>
              <w:spacing w:before="100" w:beforeAutospacing="1" w:after="100" w:afterAutospacing="1"/>
              <w:jc w:val="both"/>
              <w:rPr>
                <w:rFonts w:eastAsiaTheme="minorEastAsia"/>
                <w:bCs/>
                <w:kern w:val="2"/>
              </w:rPr>
            </w:pPr>
            <w:r>
              <w:rPr>
                <w:rFonts w:eastAsiaTheme="minorEastAsia" w:hint="eastAsia"/>
                <w:bCs/>
                <w:kern w:val="2"/>
              </w:rPr>
              <w:t>v</w:t>
            </w:r>
            <w:r>
              <w:rPr>
                <w:rFonts w:eastAsiaTheme="minorEastAsia"/>
                <w:bCs/>
                <w:kern w:val="2"/>
              </w:rPr>
              <w:t>ivo</w:t>
            </w:r>
          </w:p>
        </w:tc>
        <w:tc>
          <w:tcPr>
            <w:tcW w:w="3113" w:type="dxa"/>
          </w:tcPr>
          <w:p w14:paraId="5192633D" w14:textId="7DB5BAA1" w:rsidR="00617C63" w:rsidRPr="00271E0E" w:rsidRDefault="00271E0E" w:rsidP="00607876">
            <w:pPr>
              <w:spacing w:before="100" w:beforeAutospacing="1" w:after="100" w:afterAutospacing="1"/>
              <w:jc w:val="both"/>
              <w:rPr>
                <w:rFonts w:eastAsiaTheme="minorEastAsia"/>
                <w:bCs/>
                <w:kern w:val="2"/>
                <w:sz w:val="22"/>
              </w:rPr>
            </w:pPr>
            <w:r>
              <w:rPr>
                <w:rFonts w:eastAsiaTheme="minorEastAsia"/>
                <w:bCs/>
                <w:kern w:val="2"/>
                <w:sz w:val="22"/>
              </w:rPr>
              <w:t xml:space="preserve">No </w:t>
            </w:r>
          </w:p>
        </w:tc>
        <w:tc>
          <w:tcPr>
            <w:tcW w:w="4966" w:type="dxa"/>
          </w:tcPr>
          <w:p w14:paraId="5D6DB881" w14:textId="77777777" w:rsidR="00617C63" w:rsidRDefault="00271E0E" w:rsidP="00607876">
            <w:pPr>
              <w:spacing w:before="100" w:beforeAutospacing="1" w:after="100" w:afterAutospacing="1"/>
              <w:jc w:val="both"/>
              <w:rPr>
                <w:rFonts w:eastAsiaTheme="minorEastAsia"/>
                <w:bCs/>
                <w:kern w:val="2"/>
                <w:sz w:val="22"/>
              </w:rPr>
            </w:pPr>
            <w:r>
              <w:rPr>
                <w:rFonts w:eastAsiaTheme="minorEastAsia"/>
                <w:bCs/>
                <w:kern w:val="2"/>
                <w:sz w:val="22"/>
              </w:rPr>
              <w:t xml:space="preserve">We are ok to support the </w:t>
            </w:r>
            <w:r w:rsidR="004509FC">
              <w:rPr>
                <w:rFonts w:eastAsiaTheme="minorEastAsia"/>
                <w:bCs/>
                <w:kern w:val="2"/>
                <w:sz w:val="22"/>
              </w:rPr>
              <w:t>FR2-FR2 DC.</w:t>
            </w:r>
          </w:p>
          <w:p w14:paraId="77F5EB55" w14:textId="3D1F7108" w:rsidR="004509FC" w:rsidRPr="00271E0E" w:rsidRDefault="004509FC" w:rsidP="00607876">
            <w:pPr>
              <w:spacing w:before="100" w:beforeAutospacing="1" w:after="100" w:afterAutospacing="1"/>
              <w:jc w:val="both"/>
              <w:rPr>
                <w:rFonts w:eastAsiaTheme="minorEastAsia"/>
                <w:bCs/>
                <w:kern w:val="2"/>
                <w:sz w:val="22"/>
              </w:rPr>
            </w:pPr>
            <w:r>
              <w:rPr>
                <w:rFonts w:eastAsiaTheme="minorEastAsia"/>
                <w:bCs/>
                <w:kern w:val="2"/>
                <w:sz w:val="22"/>
              </w:rPr>
              <w:t xml:space="preserve">We also think async DC also can be supported by last RAN2 agreements. </w:t>
            </w:r>
          </w:p>
        </w:tc>
      </w:tr>
      <w:tr w:rsidR="00617C63" w14:paraId="19C05F47" w14:textId="77777777" w:rsidTr="00607876">
        <w:tc>
          <w:tcPr>
            <w:tcW w:w="1555" w:type="dxa"/>
          </w:tcPr>
          <w:p w14:paraId="55578E0D" w14:textId="37083DA4" w:rsidR="00617C63" w:rsidRPr="00904FE5" w:rsidRDefault="00904FE5" w:rsidP="00607876">
            <w:pPr>
              <w:spacing w:before="100" w:beforeAutospacing="1" w:after="100" w:afterAutospacing="1"/>
              <w:jc w:val="both"/>
              <w:rPr>
                <w:rFonts w:eastAsiaTheme="minorEastAsia"/>
                <w:bCs/>
                <w:kern w:val="2"/>
              </w:rPr>
            </w:pPr>
            <w:r>
              <w:rPr>
                <w:rFonts w:eastAsiaTheme="minorEastAsia" w:hint="eastAsia"/>
                <w:bCs/>
                <w:kern w:val="2"/>
              </w:rPr>
              <w:lastRenderedPageBreak/>
              <w:t>O</w:t>
            </w:r>
            <w:r>
              <w:rPr>
                <w:rFonts w:eastAsiaTheme="minorEastAsia"/>
                <w:bCs/>
                <w:kern w:val="2"/>
              </w:rPr>
              <w:t>PPO</w:t>
            </w:r>
          </w:p>
        </w:tc>
        <w:tc>
          <w:tcPr>
            <w:tcW w:w="3113" w:type="dxa"/>
          </w:tcPr>
          <w:p w14:paraId="1AF17A51" w14:textId="14C95190" w:rsidR="00617C63" w:rsidRPr="00904FE5" w:rsidRDefault="00904FE5" w:rsidP="00607876">
            <w:pPr>
              <w:spacing w:before="100" w:beforeAutospacing="1" w:after="100" w:afterAutospacing="1"/>
              <w:jc w:val="both"/>
              <w:rPr>
                <w:rFonts w:eastAsiaTheme="minorEastAsia"/>
                <w:bCs/>
                <w:kern w:val="2"/>
                <w:sz w:val="22"/>
              </w:rPr>
            </w:pPr>
            <w:r>
              <w:rPr>
                <w:rFonts w:eastAsiaTheme="minorEastAsia"/>
                <w:bCs/>
                <w:kern w:val="2"/>
                <w:sz w:val="22"/>
              </w:rPr>
              <w:t>No</w:t>
            </w:r>
          </w:p>
        </w:tc>
        <w:tc>
          <w:tcPr>
            <w:tcW w:w="4966" w:type="dxa"/>
          </w:tcPr>
          <w:p w14:paraId="3CEE36FD" w14:textId="69C57AC2" w:rsidR="00617C63" w:rsidRPr="00904FE5" w:rsidRDefault="00904FE5" w:rsidP="00607876">
            <w:pPr>
              <w:spacing w:before="100" w:beforeAutospacing="1" w:after="100" w:afterAutospacing="1"/>
              <w:jc w:val="both"/>
              <w:rPr>
                <w:rFonts w:eastAsiaTheme="minorEastAsia"/>
                <w:bCs/>
                <w:kern w:val="2"/>
                <w:sz w:val="22"/>
              </w:rPr>
            </w:pPr>
            <w:r>
              <w:rPr>
                <w:rFonts w:eastAsiaTheme="minorEastAsia"/>
                <w:bCs/>
                <w:kern w:val="2"/>
                <w:sz w:val="22"/>
              </w:rPr>
              <w:t>If we support FR2-FR2 DC, then the timing reference issue need be reopened again. Plus RAN4 doesn’t support the scenario while it is last meeting for RAN</w:t>
            </w:r>
            <w:proofErr w:type="gramStart"/>
            <w:r>
              <w:rPr>
                <w:rFonts w:eastAsiaTheme="minorEastAsia"/>
                <w:bCs/>
                <w:kern w:val="2"/>
                <w:sz w:val="22"/>
              </w:rPr>
              <w:t>2 .</w:t>
            </w:r>
            <w:proofErr w:type="gramEnd"/>
          </w:p>
        </w:tc>
      </w:tr>
      <w:tr w:rsidR="00317964" w14:paraId="4AFC9945" w14:textId="77777777" w:rsidTr="00607876">
        <w:tc>
          <w:tcPr>
            <w:tcW w:w="1555" w:type="dxa"/>
          </w:tcPr>
          <w:p w14:paraId="0413F8B2" w14:textId="1C72137E" w:rsidR="00317964" w:rsidRDefault="00317964" w:rsidP="00317964">
            <w:pPr>
              <w:spacing w:before="100" w:beforeAutospacing="1" w:after="100" w:afterAutospacing="1"/>
              <w:jc w:val="both"/>
              <w:rPr>
                <w:bCs/>
                <w:kern w:val="2"/>
              </w:rPr>
            </w:pPr>
            <w:r>
              <w:rPr>
                <w:bCs/>
                <w:kern w:val="2"/>
              </w:rPr>
              <w:t>Apple</w:t>
            </w:r>
          </w:p>
        </w:tc>
        <w:tc>
          <w:tcPr>
            <w:tcW w:w="3113" w:type="dxa"/>
          </w:tcPr>
          <w:p w14:paraId="0D38663C" w14:textId="5F628131" w:rsidR="00317964" w:rsidRPr="007F74AD" w:rsidRDefault="00317964" w:rsidP="00317964">
            <w:pPr>
              <w:spacing w:before="100" w:beforeAutospacing="1" w:after="100" w:afterAutospacing="1"/>
              <w:jc w:val="both"/>
              <w:rPr>
                <w:bCs/>
                <w:kern w:val="2"/>
                <w:sz w:val="22"/>
              </w:rPr>
            </w:pPr>
            <w:r>
              <w:rPr>
                <w:bCs/>
                <w:kern w:val="2"/>
                <w:sz w:val="22"/>
              </w:rPr>
              <w:t>Yes</w:t>
            </w:r>
          </w:p>
        </w:tc>
        <w:tc>
          <w:tcPr>
            <w:tcW w:w="4966" w:type="dxa"/>
          </w:tcPr>
          <w:p w14:paraId="61032C62" w14:textId="77777777" w:rsidR="00317964" w:rsidRDefault="00317964" w:rsidP="00317964">
            <w:pPr>
              <w:spacing w:before="100" w:beforeAutospacing="1" w:after="100" w:afterAutospacing="1"/>
              <w:jc w:val="both"/>
              <w:rPr>
                <w:bCs/>
                <w:kern w:val="2"/>
                <w:sz w:val="22"/>
              </w:rPr>
            </w:pPr>
            <w:r>
              <w:rPr>
                <w:bCs/>
                <w:kern w:val="2"/>
                <w:sz w:val="22"/>
              </w:rPr>
              <w:t>If async NR DC with FR2-FR2 is to be supported, our understanding is to address the large MRTD (125us), separate UL gaps may be needed for MCG and SCG. This might be too complex for now.</w:t>
            </w:r>
          </w:p>
          <w:p w14:paraId="47B6CDA9" w14:textId="51CAA7E8" w:rsidR="00317964" w:rsidRPr="007F74AD" w:rsidRDefault="00317964" w:rsidP="00317964">
            <w:pPr>
              <w:spacing w:before="100" w:beforeAutospacing="1" w:after="100" w:afterAutospacing="1"/>
              <w:jc w:val="both"/>
              <w:rPr>
                <w:bCs/>
                <w:kern w:val="2"/>
                <w:sz w:val="22"/>
              </w:rPr>
            </w:pPr>
            <w:r>
              <w:rPr>
                <w:bCs/>
                <w:kern w:val="2"/>
                <w:sz w:val="22"/>
              </w:rPr>
              <w:t xml:space="preserve">For ZTE’s comment, indeed if we strictly follow RAN4 agreement that only FR2 serving cell is used as timing reference, some extra coordination to exchange FR2 SCG </w:t>
            </w:r>
            <w:proofErr w:type="spellStart"/>
            <w:r>
              <w:rPr>
                <w:bCs/>
                <w:kern w:val="2"/>
                <w:sz w:val="22"/>
              </w:rPr>
              <w:t>SCell</w:t>
            </w:r>
            <w:proofErr w:type="spellEnd"/>
            <w:r>
              <w:rPr>
                <w:bCs/>
                <w:kern w:val="2"/>
                <w:sz w:val="22"/>
              </w:rPr>
              <w:t>(s) addition/release is needed.</w:t>
            </w:r>
          </w:p>
        </w:tc>
      </w:tr>
      <w:tr w:rsidR="00317964" w14:paraId="6BAEADF0" w14:textId="77777777" w:rsidTr="00607876">
        <w:tc>
          <w:tcPr>
            <w:tcW w:w="1555" w:type="dxa"/>
          </w:tcPr>
          <w:p w14:paraId="6D8D5D50" w14:textId="77777777" w:rsidR="00317964" w:rsidRDefault="00317964" w:rsidP="00317964">
            <w:pPr>
              <w:spacing w:before="100" w:beforeAutospacing="1" w:after="100" w:afterAutospacing="1"/>
              <w:jc w:val="both"/>
              <w:rPr>
                <w:bCs/>
                <w:kern w:val="2"/>
              </w:rPr>
            </w:pPr>
          </w:p>
        </w:tc>
        <w:tc>
          <w:tcPr>
            <w:tcW w:w="3113" w:type="dxa"/>
          </w:tcPr>
          <w:p w14:paraId="6341B494" w14:textId="77777777" w:rsidR="00317964" w:rsidRPr="007F74AD" w:rsidRDefault="00317964" w:rsidP="00317964">
            <w:pPr>
              <w:spacing w:before="100" w:beforeAutospacing="1" w:after="100" w:afterAutospacing="1"/>
              <w:jc w:val="both"/>
              <w:rPr>
                <w:bCs/>
                <w:kern w:val="2"/>
                <w:sz w:val="22"/>
              </w:rPr>
            </w:pPr>
          </w:p>
        </w:tc>
        <w:tc>
          <w:tcPr>
            <w:tcW w:w="4966" w:type="dxa"/>
          </w:tcPr>
          <w:p w14:paraId="6AB98EF8" w14:textId="77777777" w:rsidR="00317964" w:rsidRPr="007F74AD" w:rsidRDefault="00317964" w:rsidP="00317964">
            <w:pPr>
              <w:spacing w:before="100" w:beforeAutospacing="1" w:after="100" w:afterAutospacing="1"/>
              <w:jc w:val="both"/>
              <w:rPr>
                <w:bCs/>
                <w:kern w:val="2"/>
                <w:sz w:val="22"/>
              </w:rPr>
            </w:pPr>
          </w:p>
        </w:tc>
      </w:tr>
    </w:tbl>
    <w:p w14:paraId="37C9B4A9" w14:textId="570C895F" w:rsidR="001E6E91" w:rsidRDefault="001E6E91" w:rsidP="001528F6">
      <w:pPr>
        <w:pStyle w:val="Heading2"/>
        <w:ind w:left="0" w:firstLine="0"/>
        <w:rPr>
          <w:rFonts w:cs="Arial"/>
        </w:rPr>
      </w:pPr>
      <w:r>
        <w:rPr>
          <w:rFonts w:cs="Arial"/>
        </w:rPr>
        <w:t>3.</w:t>
      </w:r>
      <w:r w:rsidR="00D43FF9">
        <w:rPr>
          <w:rFonts w:cs="Arial"/>
        </w:rPr>
        <w:t>3</w:t>
      </w:r>
      <w:r>
        <w:rPr>
          <w:rFonts w:cs="Arial"/>
        </w:rPr>
        <w:t xml:space="preserve"> </w:t>
      </w:r>
      <w:r w:rsidR="004C6E6A">
        <w:rPr>
          <w:rFonts w:cs="Arial"/>
        </w:rPr>
        <w:t>UL gap configuration</w:t>
      </w:r>
    </w:p>
    <w:p w14:paraId="2162D7E6" w14:textId="5EC60A90" w:rsidR="001E6E91" w:rsidRDefault="004C6E6A" w:rsidP="001E6E91">
      <w:pPr>
        <w:spacing w:before="100" w:beforeAutospacing="1" w:after="100" w:afterAutospacing="1"/>
        <w:jc w:val="both"/>
        <w:rPr>
          <w:bCs/>
          <w:kern w:val="2"/>
          <w:lang w:val="en-US"/>
        </w:rPr>
      </w:pPr>
      <w:r>
        <w:rPr>
          <w:bCs/>
          <w:kern w:val="2"/>
          <w:lang w:val="en-US"/>
        </w:rPr>
        <w:t xml:space="preserve">In RAN4 LS [1], </w:t>
      </w:r>
      <w:r w:rsidR="001C1AF4">
        <w:rPr>
          <w:bCs/>
          <w:kern w:val="2"/>
          <w:lang w:val="en-US"/>
        </w:rPr>
        <w:t>the following parameters on UGL and UGRP are agreed.</w:t>
      </w:r>
    </w:p>
    <w:tbl>
      <w:tblPr>
        <w:tblW w:w="821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5"/>
        <w:gridCol w:w="3184"/>
        <w:gridCol w:w="3049"/>
      </w:tblGrid>
      <w:tr w:rsidR="001C1AF4" w:rsidRPr="00E66DAA" w14:paraId="5FF4DC9D" w14:textId="77777777" w:rsidTr="00607876">
        <w:trPr>
          <w:trHeight w:val="359"/>
          <w:jc w:val="center"/>
        </w:trPr>
        <w:tc>
          <w:tcPr>
            <w:tcW w:w="19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6677588" w14:textId="77777777" w:rsidR="001C1AF4" w:rsidRPr="00E66DAA" w:rsidRDefault="001C1AF4" w:rsidP="00607876">
            <w:pPr>
              <w:spacing w:after="120"/>
              <w:jc w:val="both"/>
              <w:rPr>
                <w:sz w:val="20"/>
                <w:szCs w:val="20"/>
              </w:rPr>
            </w:pPr>
            <w:r w:rsidRPr="00E66DAA">
              <w:rPr>
                <w:sz w:val="20"/>
                <w:szCs w:val="20"/>
              </w:rPr>
              <w:t> </w:t>
            </w:r>
          </w:p>
        </w:tc>
        <w:tc>
          <w:tcPr>
            <w:tcW w:w="3184" w:type="dxa"/>
            <w:tcBorders>
              <w:top w:val="single" w:sz="6" w:space="0" w:color="auto"/>
              <w:left w:val="nil"/>
              <w:bottom w:val="single" w:sz="6" w:space="0" w:color="auto"/>
              <w:right w:val="single" w:sz="6" w:space="0" w:color="auto"/>
            </w:tcBorders>
            <w:shd w:val="clear" w:color="auto" w:fill="auto"/>
            <w:vAlign w:val="bottom"/>
            <w:hideMark/>
          </w:tcPr>
          <w:p w14:paraId="3A14A20F" w14:textId="77777777" w:rsidR="001C1AF4" w:rsidRPr="00E66DAA" w:rsidRDefault="001C1AF4" w:rsidP="00607876">
            <w:pPr>
              <w:spacing w:after="120"/>
              <w:jc w:val="both"/>
              <w:rPr>
                <w:sz w:val="20"/>
                <w:szCs w:val="20"/>
              </w:rPr>
            </w:pPr>
            <w:r w:rsidRPr="00E66DAA">
              <w:rPr>
                <w:sz w:val="20"/>
                <w:szCs w:val="20"/>
              </w:rPr>
              <w:t>UGL [</w:t>
            </w:r>
            <w:proofErr w:type="spellStart"/>
            <w:r w:rsidRPr="00E66DAA">
              <w:rPr>
                <w:sz w:val="20"/>
                <w:szCs w:val="20"/>
              </w:rPr>
              <w:t>ms</w:t>
            </w:r>
            <w:proofErr w:type="spellEnd"/>
            <w:r w:rsidRPr="00E66DAA">
              <w:rPr>
                <w:sz w:val="20"/>
                <w:szCs w:val="20"/>
              </w:rPr>
              <w:t>] </w:t>
            </w:r>
          </w:p>
        </w:tc>
        <w:tc>
          <w:tcPr>
            <w:tcW w:w="3049" w:type="dxa"/>
            <w:tcBorders>
              <w:top w:val="single" w:sz="6" w:space="0" w:color="auto"/>
              <w:left w:val="nil"/>
              <w:bottom w:val="single" w:sz="6" w:space="0" w:color="auto"/>
              <w:right w:val="single" w:sz="6" w:space="0" w:color="auto"/>
            </w:tcBorders>
            <w:shd w:val="clear" w:color="auto" w:fill="auto"/>
            <w:vAlign w:val="bottom"/>
            <w:hideMark/>
          </w:tcPr>
          <w:p w14:paraId="4499EBB8" w14:textId="77777777" w:rsidR="001C1AF4" w:rsidRPr="00E66DAA" w:rsidRDefault="001C1AF4" w:rsidP="00607876">
            <w:pPr>
              <w:spacing w:after="120"/>
              <w:jc w:val="both"/>
              <w:rPr>
                <w:sz w:val="20"/>
                <w:szCs w:val="20"/>
              </w:rPr>
            </w:pPr>
            <w:r w:rsidRPr="00E66DAA">
              <w:rPr>
                <w:sz w:val="20"/>
                <w:szCs w:val="20"/>
              </w:rPr>
              <w:t>UGRP [</w:t>
            </w:r>
            <w:proofErr w:type="spellStart"/>
            <w:r w:rsidRPr="00E66DAA">
              <w:rPr>
                <w:sz w:val="20"/>
                <w:szCs w:val="20"/>
              </w:rPr>
              <w:t>ms</w:t>
            </w:r>
            <w:proofErr w:type="spellEnd"/>
            <w:r w:rsidRPr="00E66DAA">
              <w:rPr>
                <w:sz w:val="20"/>
                <w:szCs w:val="20"/>
              </w:rPr>
              <w:t>] </w:t>
            </w:r>
          </w:p>
        </w:tc>
      </w:tr>
      <w:tr w:rsidR="001C1AF4" w:rsidRPr="00E66DAA" w14:paraId="048022F7" w14:textId="77777777" w:rsidTr="00607876">
        <w:trPr>
          <w:trHeight w:val="368"/>
          <w:jc w:val="center"/>
        </w:trPr>
        <w:tc>
          <w:tcPr>
            <w:tcW w:w="1985" w:type="dxa"/>
            <w:tcBorders>
              <w:top w:val="nil"/>
              <w:left w:val="single" w:sz="6" w:space="0" w:color="auto"/>
              <w:bottom w:val="single" w:sz="6" w:space="0" w:color="auto"/>
              <w:right w:val="single" w:sz="6" w:space="0" w:color="auto"/>
            </w:tcBorders>
            <w:shd w:val="clear" w:color="auto" w:fill="auto"/>
            <w:vAlign w:val="bottom"/>
          </w:tcPr>
          <w:p w14:paraId="4FC06D05" w14:textId="77777777" w:rsidR="001C1AF4" w:rsidRPr="00E66DAA" w:rsidRDefault="001C1AF4" w:rsidP="00607876">
            <w:pPr>
              <w:spacing w:after="120"/>
              <w:jc w:val="both"/>
              <w:rPr>
                <w:sz w:val="20"/>
                <w:szCs w:val="20"/>
              </w:rPr>
            </w:pPr>
            <w:r w:rsidRPr="00E66DAA">
              <w:rPr>
                <w:sz w:val="20"/>
                <w:szCs w:val="20"/>
              </w:rPr>
              <w:t>UL MGP #0 </w:t>
            </w:r>
          </w:p>
        </w:tc>
        <w:tc>
          <w:tcPr>
            <w:tcW w:w="3184" w:type="dxa"/>
            <w:tcBorders>
              <w:top w:val="nil"/>
              <w:left w:val="nil"/>
              <w:bottom w:val="single" w:sz="6" w:space="0" w:color="auto"/>
              <w:right w:val="single" w:sz="6" w:space="0" w:color="auto"/>
            </w:tcBorders>
            <w:shd w:val="clear" w:color="auto" w:fill="auto"/>
            <w:vAlign w:val="bottom"/>
          </w:tcPr>
          <w:p w14:paraId="24232791" w14:textId="77777777" w:rsidR="001C1AF4" w:rsidRPr="00E66DAA" w:rsidRDefault="001C1AF4" w:rsidP="00607876">
            <w:pPr>
              <w:spacing w:after="120"/>
              <w:jc w:val="both"/>
              <w:rPr>
                <w:sz w:val="20"/>
                <w:szCs w:val="20"/>
              </w:rPr>
            </w:pPr>
            <w:r w:rsidRPr="00E66DAA">
              <w:rPr>
                <w:sz w:val="20"/>
                <w:szCs w:val="20"/>
              </w:rPr>
              <w:t>1.0 </w:t>
            </w:r>
          </w:p>
        </w:tc>
        <w:tc>
          <w:tcPr>
            <w:tcW w:w="3049" w:type="dxa"/>
            <w:tcBorders>
              <w:top w:val="nil"/>
              <w:left w:val="nil"/>
              <w:bottom w:val="single" w:sz="6" w:space="0" w:color="auto"/>
              <w:right w:val="single" w:sz="6" w:space="0" w:color="auto"/>
            </w:tcBorders>
            <w:shd w:val="clear" w:color="auto" w:fill="auto"/>
            <w:vAlign w:val="bottom"/>
          </w:tcPr>
          <w:p w14:paraId="73B1BBD7" w14:textId="77777777" w:rsidR="001C1AF4" w:rsidRPr="00E66DAA" w:rsidRDefault="001C1AF4" w:rsidP="00607876">
            <w:pPr>
              <w:spacing w:after="120"/>
              <w:jc w:val="both"/>
              <w:rPr>
                <w:sz w:val="20"/>
                <w:szCs w:val="20"/>
              </w:rPr>
            </w:pPr>
            <w:r w:rsidRPr="00E66DAA">
              <w:rPr>
                <w:sz w:val="20"/>
                <w:szCs w:val="20"/>
              </w:rPr>
              <w:t>20 </w:t>
            </w:r>
          </w:p>
        </w:tc>
      </w:tr>
      <w:tr w:rsidR="001C1AF4" w:rsidRPr="00E66DAA" w14:paraId="5900B3FE" w14:textId="77777777" w:rsidTr="00607876">
        <w:trPr>
          <w:trHeight w:val="359"/>
          <w:jc w:val="center"/>
        </w:trPr>
        <w:tc>
          <w:tcPr>
            <w:tcW w:w="1985" w:type="dxa"/>
            <w:tcBorders>
              <w:top w:val="nil"/>
              <w:left w:val="single" w:sz="6" w:space="0" w:color="auto"/>
              <w:bottom w:val="single" w:sz="6" w:space="0" w:color="auto"/>
              <w:right w:val="single" w:sz="6" w:space="0" w:color="auto"/>
            </w:tcBorders>
            <w:shd w:val="clear" w:color="auto" w:fill="auto"/>
            <w:vAlign w:val="bottom"/>
            <w:hideMark/>
          </w:tcPr>
          <w:p w14:paraId="42CA1AF2" w14:textId="77777777" w:rsidR="001C1AF4" w:rsidRPr="00E66DAA" w:rsidRDefault="001C1AF4" w:rsidP="00607876">
            <w:pPr>
              <w:spacing w:after="120"/>
              <w:jc w:val="both"/>
              <w:rPr>
                <w:sz w:val="20"/>
                <w:szCs w:val="20"/>
              </w:rPr>
            </w:pPr>
            <w:r w:rsidRPr="00E66DAA">
              <w:rPr>
                <w:sz w:val="20"/>
                <w:szCs w:val="20"/>
              </w:rPr>
              <w:t>UL MGP #1 </w:t>
            </w:r>
          </w:p>
        </w:tc>
        <w:tc>
          <w:tcPr>
            <w:tcW w:w="3184" w:type="dxa"/>
            <w:tcBorders>
              <w:top w:val="nil"/>
              <w:left w:val="nil"/>
              <w:bottom w:val="single" w:sz="6" w:space="0" w:color="auto"/>
              <w:right w:val="single" w:sz="6" w:space="0" w:color="auto"/>
            </w:tcBorders>
            <w:shd w:val="clear" w:color="auto" w:fill="auto"/>
            <w:vAlign w:val="bottom"/>
            <w:hideMark/>
          </w:tcPr>
          <w:p w14:paraId="5E789F1D" w14:textId="77777777" w:rsidR="001C1AF4" w:rsidRPr="00E66DAA" w:rsidRDefault="001C1AF4" w:rsidP="00607876">
            <w:pPr>
              <w:spacing w:after="120"/>
              <w:jc w:val="both"/>
              <w:rPr>
                <w:sz w:val="20"/>
                <w:szCs w:val="20"/>
              </w:rPr>
            </w:pPr>
            <w:r w:rsidRPr="00E66DAA">
              <w:rPr>
                <w:sz w:val="20"/>
                <w:szCs w:val="20"/>
              </w:rPr>
              <w:t>1.0 </w:t>
            </w:r>
          </w:p>
        </w:tc>
        <w:tc>
          <w:tcPr>
            <w:tcW w:w="3049" w:type="dxa"/>
            <w:tcBorders>
              <w:top w:val="nil"/>
              <w:left w:val="nil"/>
              <w:bottom w:val="single" w:sz="6" w:space="0" w:color="auto"/>
              <w:right w:val="single" w:sz="6" w:space="0" w:color="auto"/>
            </w:tcBorders>
            <w:shd w:val="clear" w:color="auto" w:fill="auto"/>
            <w:vAlign w:val="bottom"/>
            <w:hideMark/>
          </w:tcPr>
          <w:p w14:paraId="547CF646" w14:textId="77777777" w:rsidR="001C1AF4" w:rsidRPr="00E66DAA" w:rsidRDefault="001C1AF4" w:rsidP="00607876">
            <w:pPr>
              <w:spacing w:after="120"/>
              <w:jc w:val="both"/>
              <w:rPr>
                <w:sz w:val="20"/>
                <w:szCs w:val="20"/>
              </w:rPr>
            </w:pPr>
            <w:r w:rsidRPr="00E66DAA">
              <w:rPr>
                <w:sz w:val="20"/>
                <w:szCs w:val="20"/>
              </w:rPr>
              <w:t>40 </w:t>
            </w:r>
          </w:p>
        </w:tc>
      </w:tr>
      <w:tr w:rsidR="001C1AF4" w:rsidRPr="00E66DAA" w14:paraId="6548C1C2" w14:textId="77777777" w:rsidTr="00607876">
        <w:trPr>
          <w:trHeight w:val="359"/>
          <w:jc w:val="center"/>
        </w:trPr>
        <w:tc>
          <w:tcPr>
            <w:tcW w:w="1985" w:type="dxa"/>
            <w:tcBorders>
              <w:top w:val="nil"/>
              <w:left w:val="single" w:sz="6" w:space="0" w:color="auto"/>
              <w:bottom w:val="single" w:sz="4" w:space="0" w:color="auto"/>
              <w:right w:val="single" w:sz="6" w:space="0" w:color="auto"/>
            </w:tcBorders>
            <w:shd w:val="clear" w:color="auto" w:fill="auto"/>
            <w:vAlign w:val="bottom"/>
            <w:hideMark/>
          </w:tcPr>
          <w:p w14:paraId="0B060BF1" w14:textId="77777777" w:rsidR="001C1AF4" w:rsidRPr="00E66DAA" w:rsidRDefault="001C1AF4" w:rsidP="00607876">
            <w:pPr>
              <w:spacing w:after="120"/>
              <w:jc w:val="both"/>
              <w:rPr>
                <w:sz w:val="20"/>
                <w:szCs w:val="20"/>
              </w:rPr>
            </w:pPr>
            <w:r w:rsidRPr="00E66DAA">
              <w:rPr>
                <w:sz w:val="20"/>
                <w:szCs w:val="20"/>
              </w:rPr>
              <w:t>UL MGP #2 </w:t>
            </w:r>
          </w:p>
        </w:tc>
        <w:tc>
          <w:tcPr>
            <w:tcW w:w="3184" w:type="dxa"/>
            <w:tcBorders>
              <w:top w:val="nil"/>
              <w:left w:val="nil"/>
              <w:bottom w:val="single" w:sz="4" w:space="0" w:color="auto"/>
              <w:right w:val="single" w:sz="6" w:space="0" w:color="auto"/>
            </w:tcBorders>
            <w:shd w:val="clear" w:color="auto" w:fill="auto"/>
            <w:vAlign w:val="bottom"/>
            <w:hideMark/>
          </w:tcPr>
          <w:p w14:paraId="0204C8EA" w14:textId="77777777" w:rsidR="001C1AF4" w:rsidRPr="00E66DAA" w:rsidRDefault="001C1AF4" w:rsidP="00607876">
            <w:pPr>
              <w:spacing w:after="120"/>
              <w:jc w:val="both"/>
              <w:rPr>
                <w:sz w:val="20"/>
                <w:szCs w:val="20"/>
              </w:rPr>
            </w:pPr>
            <w:r w:rsidRPr="00E66DAA">
              <w:rPr>
                <w:sz w:val="20"/>
                <w:szCs w:val="20"/>
              </w:rPr>
              <w:t>0.5 </w:t>
            </w:r>
          </w:p>
        </w:tc>
        <w:tc>
          <w:tcPr>
            <w:tcW w:w="3049" w:type="dxa"/>
            <w:tcBorders>
              <w:top w:val="nil"/>
              <w:left w:val="nil"/>
              <w:bottom w:val="single" w:sz="4" w:space="0" w:color="auto"/>
              <w:right w:val="single" w:sz="6" w:space="0" w:color="auto"/>
            </w:tcBorders>
            <w:shd w:val="clear" w:color="auto" w:fill="auto"/>
            <w:vAlign w:val="bottom"/>
            <w:hideMark/>
          </w:tcPr>
          <w:p w14:paraId="0C9C5A81" w14:textId="77777777" w:rsidR="001C1AF4" w:rsidRPr="00E66DAA" w:rsidRDefault="001C1AF4" w:rsidP="00607876">
            <w:pPr>
              <w:spacing w:after="120"/>
              <w:jc w:val="both"/>
              <w:rPr>
                <w:sz w:val="20"/>
                <w:szCs w:val="20"/>
              </w:rPr>
            </w:pPr>
            <w:r w:rsidRPr="00E66DAA">
              <w:rPr>
                <w:sz w:val="20"/>
                <w:szCs w:val="20"/>
              </w:rPr>
              <w:t>160 </w:t>
            </w:r>
          </w:p>
        </w:tc>
      </w:tr>
      <w:tr w:rsidR="001C1AF4" w:rsidRPr="00E66DAA" w14:paraId="11EA4DA6" w14:textId="77777777" w:rsidTr="00607876">
        <w:trPr>
          <w:trHeight w:val="743"/>
          <w:jc w:val="center"/>
        </w:trPr>
        <w:tc>
          <w:tcPr>
            <w:tcW w:w="1985" w:type="dxa"/>
            <w:tcBorders>
              <w:top w:val="single" w:sz="4" w:space="0" w:color="auto"/>
              <w:left w:val="single" w:sz="4" w:space="0" w:color="auto"/>
              <w:right w:val="single" w:sz="4" w:space="0" w:color="auto"/>
            </w:tcBorders>
            <w:shd w:val="clear" w:color="auto" w:fill="auto"/>
            <w:vAlign w:val="bottom"/>
          </w:tcPr>
          <w:p w14:paraId="333E1778" w14:textId="77777777" w:rsidR="001C1AF4" w:rsidRPr="00E66DAA" w:rsidRDefault="001C1AF4" w:rsidP="00607876">
            <w:pPr>
              <w:spacing w:after="120"/>
              <w:jc w:val="both"/>
              <w:rPr>
                <w:sz w:val="20"/>
                <w:szCs w:val="20"/>
              </w:rPr>
            </w:pPr>
            <w:r w:rsidRPr="00E66DAA">
              <w:rPr>
                <w:sz w:val="20"/>
                <w:szCs w:val="20"/>
              </w:rPr>
              <w:t>UL MGP #3</w:t>
            </w:r>
          </w:p>
        </w:tc>
        <w:tc>
          <w:tcPr>
            <w:tcW w:w="3184" w:type="dxa"/>
            <w:tcBorders>
              <w:top w:val="single" w:sz="4" w:space="0" w:color="auto"/>
              <w:left w:val="single" w:sz="4" w:space="0" w:color="auto"/>
              <w:right w:val="single" w:sz="4" w:space="0" w:color="auto"/>
            </w:tcBorders>
            <w:shd w:val="clear" w:color="auto" w:fill="auto"/>
            <w:vAlign w:val="bottom"/>
          </w:tcPr>
          <w:p w14:paraId="701725A4" w14:textId="77777777" w:rsidR="001C1AF4" w:rsidRPr="00E66DAA" w:rsidRDefault="001C1AF4" w:rsidP="00607876">
            <w:pPr>
              <w:rPr>
                <w:sz w:val="20"/>
                <w:szCs w:val="20"/>
              </w:rPr>
            </w:pPr>
            <w:r w:rsidRPr="00E66DAA">
              <w:rPr>
                <w:sz w:val="20"/>
                <w:szCs w:val="20"/>
              </w:rPr>
              <w:t xml:space="preserve">0.125 when SCS </w:t>
            </w:r>
            <w:r w:rsidRPr="00E66DAA">
              <w:rPr>
                <w:rFonts w:hint="eastAsia"/>
                <w:sz w:val="20"/>
                <w:szCs w:val="20"/>
              </w:rPr>
              <w:t>of active UL BWP</w:t>
            </w:r>
          </w:p>
          <w:p w14:paraId="430BF69E" w14:textId="77777777" w:rsidR="001C1AF4" w:rsidRPr="00E66DAA" w:rsidRDefault="001C1AF4" w:rsidP="00607876">
            <w:pPr>
              <w:rPr>
                <w:sz w:val="20"/>
                <w:szCs w:val="20"/>
              </w:rPr>
            </w:pPr>
            <w:r w:rsidRPr="00E66DAA">
              <w:rPr>
                <w:sz w:val="20"/>
                <w:szCs w:val="20"/>
              </w:rPr>
              <w:t>=120kHz</w:t>
            </w:r>
          </w:p>
          <w:p w14:paraId="3D00F6EC" w14:textId="77777777" w:rsidR="001C1AF4" w:rsidRPr="00E66DAA" w:rsidRDefault="001C1AF4" w:rsidP="00607876">
            <w:pPr>
              <w:rPr>
                <w:sz w:val="20"/>
                <w:szCs w:val="20"/>
              </w:rPr>
            </w:pPr>
            <w:r w:rsidRPr="00E66DAA">
              <w:rPr>
                <w:sz w:val="20"/>
                <w:szCs w:val="20"/>
              </w:rPr>
              <w:t xml:space="preserve">0.25 when SCS </w:t>
            </w:r>
            <w:r w:rsidRPr="00E66DAA">
              <w:rPr>
                <w:rFonts w:hint="eastAsia"/>
                <w:sz w:val="20"/>
                <w:szCs w:val="20"/>
              </w:rPr>
              <w:t>of active UL BWP</w:t>
            </w:r>
          </w:p>
          <w:p w14:paraId="690D884F" w14:textId="77777777" w:rsidR="001C1AF4" w:rsidRPr="00E66DAA" w:rsidRDefault="001C1AF4" w:rsidP="00607876">
            <w:pPr>
              <w:spacing w:after="120"/>
              <w:jc w:val="both"/>
              <w:rPr>
                <w:sz w:val="20"/>
                <w:szCs w:val="20"/>
              </w:rPr>
            </w:pPr>
            <w:r w:rsidRPr="00E66DAA">
              <w:rPr>
                <w:sz w:val="20"/>
                <w:szCs w:val="20"/>
              </w:rPr>
              <w:t>=60kHz</w:t>
            </w:r>
          </w:p>
        </w:tc>
        <w:tc>
          <w:tcPr>
            <w:tcW w:w="3049" w:type="dxa"/>
            <w:tcBorders>
              <w:top w:val="single" w:sz="4" w:space="0" w:color="auto"/>
              <w:left w:val="single" w:sz="4" w:space="0" w:color="auto"/>
              <w:right w:val="single" w:sz="4" w:space="0" w:color="auto"/>
            </w:tcBorders>
            <w:shd w:val="clear" w:color="auto" w:fill="auto"/>
            <w:vAlign w:val="bottom"/>
          </w:tcPr>
          <w:p w14:paraId="473330F7" w14:textId="77777777" w:rsidR="001C1AF4" w:rsidRPr="00E66DAA" w:rsidRDefault="001C1AF4" w:rsidP="00607876">
            <w:pPr>
              <w:spacing w:after="120"/>
              <w:jc w:val="both"/>
              <w:rPr>
                <w:sz w:val="20"/>
                <w:szCs w:val="20"/>
              </w:rPr>
            </w:pPr>
            <w:r w:rsidRPr="00E66DAA">
              <w:rPr>
                <w:sz w:val="20"/>
                <w:szCs w:val="20"/>
              </w:rPr>
              <w:t>5</w:t>
            </w:r>
          </w:p>
        </w:tc>
      </w:tr>
    </w:tbl>
    <w:p w14:paraId="28DB8E15" w14:textId="1449056A" w:rsidR="001C1AF4" w:rsidRPr="001C1AF4" w:rsidRDefault="001C1AF4" w:rsidP="00B838EC">
      <w:pPr>
        <w:spacing w:before="100" w:beforeAutospacing="1" w:after="100" w:afterAutospacing="1"/>
        <w:rPr>
          <w:bCs/>
          <w:kern w:val="2"/>
          <w:lang w:val="en-US"/>
        </w:rPr>
      </w:pPr>
      <w:r w:rsidRPr="001C1AF4">
        <w:rPr>
          <w:bCs/>
          <w:kern w:val="2"/>
          <w:lang w:val="en-US"/>
        </w:rPr>
        <w:t xml:space="preserve">[3] has the following proposal to capture the </w:t>
      </w:r>
      <w:r w:rsidR="0074473E">
        <w:rPr>
          <w:bCs/>
          <w:kern w:val="2"/>
          <w:lang w:val="en-US"/>
        </w:rPr>
        <w:t xml:space="preserve">agreed </w:t>
      </w:r>
      <w:r w:rsidRPr="001C1AF4">
        <w:rPr>
          <w:bCs/>
          <w:kern w:val="2"/>
          <w:lang w:val="en-US"/>
        </w:rPr>
        <w:t xml:space="preserve">values in UL gap configuration. </w:t>
      </w:r>
    </w:p>
    <w:tbl>
      <w:tblPr>
        <w:tblStyle w:val="TableGrid"/>
        <w:tblW w:w="0" w:type="auto"/>
        <w:tblLook w:val="04A0" w:firstRow="1" w:lastRow="0" w:firstColumn="1" w:lastColumn="0" w:noHBand="0" w:noVBand="1"/>
      </w:tblPr>
      <w:tblGrid>
        <w:gridCol w:w="9631"/>
      </w:tblGrid>
      <w:tr w:rsidR="001C1AF4" w14:paraId="36F1060A" w14:textId="77777777" w:rsidTr="001C1AF4">
        <w:tc>
          <w:tcPr>
            <w:tcW w:w="9631" w:type="dxa"/>
          </w:tcPr>
          <w:p w14:paraId="7975CAC6" w14:textId="031167D0" w:rsidR="001C1AF4" w:rsidRPr="001C1AF4" w:rsidRDefault="001C1AF4" w:rsidP="00B838EC">
            <w:pPr>
              <w:spacing w:before="100" w:beforeAutospacing="1" w:after="100" w:afterAutospacing="1"/>
              <w:rPr>
                <w:rFonts w:ascii="Arial" w:eastAsia="SimSun" w:hAnsi="Arial" w:cs="Arial"/>
                <w:b/>
                <w:bCs/>
                <w:kern w:val="2"/>
                <w:sz w:val="20"/>
                <w:szCs w:val="20"/>
                <w:lang w:val="en-US"/>
              </w:rPr>
            </w:pPr>
            <w:r w:rsidRPr="00995D7A">
              <w:rPr>
                <w:rFonts w:ascii="Arial" w:hAnsi="Arial" w:cs="Arial"/>
                <w:b/>
                <w:bCs/>
                <w:kern w:val="2"/>
                <w:sz w:val="20"/>
                <w:szCs w:val="20"/>
              </w:rPr>
              <w:t xml:space="preserve">Proposal 1: </w:t>
            </w:r>
            <w:r>
              <w:rPr>
                <w:rFonts w:ascii="Arial" w:hAnsi="Arial" w:cs="Arial"/>
                <w:b/>
                <w:bCs/>
                <w:kern w:val="2"/>
                <w:sz w:val="20"/>
                <w:szCs w:val="20"/>
              </w:rPr>
              <w:t xml:space="preserve">In TS 38.331, for </w:t>
            </w:r>
            <w:r>
              <w:rPr>
                <w:rFonts w:ascii="Arial" w:hAnsi="Arial" w:cs="Arial"/>
                <w:b/>
                <w:bCs/>
                <w:kern w:val="2"/>
                <w:sz w:val="20"/>
                <w:szCs w:val="20"/>
                <w:lang w:val="en-US"/>
              </w:rPr>
              <w:t xml:space="preserve">FR2 </w:t>
            </w:r>
            <w:r w:rsidRPr="00995D7A">
              <w:rPr>
                <w:rFonts w:ascii="Arial" w:hAnsi="Arial" w:cs="Arial"/>
                <w:b/>
                <w:bCs/>
                <w:kern w:val="2"/>
                <w:sz w:val="20"/>
                <w:szCs w:val="20"/>
              </w:rPr>
              <w:t xml:space="preserve">UL gap configuration, capture the values of </w:t>
            </w:r>
            <w:proofErr w:type="spellStart"/>
            <w:r w:rsidRPr="00995D7A">
              <w:rPr>
                <w:rFonts w:ascii="Arial" w:hAnsi="Arial" w:cs="Arial"/>
                <w:b/>
                <w:bCs/>
                <w:i/>
                <w:iCs/>
                <w:kern w:val="2"/>
                <w:sz w:val="20"/>
                <w:szCs w:val="20"/>
              </w:rPr>
              <w:t>ugl</w:t>
            </w:r>
            <w:proofErr w:type="spellEnd"/>
            <w:r w:rsidRPr="00995D7A">
              <w:rPr>
                <w:rFonts w:ascii="Arial" w:hAnsi="Arial" w:cs="Arial"/>
                <w:b/>
                <w:bCs/>
                <w:kern w:val="2"/>
                <w:sz w:val="20"/>
                <w:szCs w:val="20"/>
              </w:rPr>
              <w:t xml:space="preserve"> with {0.125ms,</w:t>
            </w:r>
            <w:r>
              <w:rPr>
                <w:rFonts w:ascii="Arial" w:hAnsi="Arial" w:cs="Arial"/>
                <w:b/>
                <w:bCs/>
                <w:kern w:val="2"/>
                <w:sz w:val="20"/>
                <w:szCs w:val="20"/>
                <w:lang w:val="en-US"/>
              </w:rPr>
              <w:t xml:space="preserve"> 0.25ms,</w:t>
            </w:r>
            <w:r w:rsidRPr="00995D7A">
              <w:rPr>
                <w:rFonts w:ascii="Arial" w:hAnsi="Arial" w:cs="Arial"/>
                <w:b/>
                <w:bCs/>
                <w:kern w:val="2"/>
                <w:sz w:val="20"/>
                <w:szCs w:val="20"/>
              </w:rPr>
              <w:t xml:space="preserve"> 0.5ms, 1.0ms}, and the values of </w:t>
            </w:r>
            <w:proofErr w:type="spellStart"/>
            <w:r w:rsidRPr="00995D7A">
              <w:rPr>
                <w:rFonts w:ascii="Arial" w:hAnsi="Arial" w:cs="Arial"/>
                <w:b/>
                <w:bCs/>
                <w:i/>
                <w:iCs/>
                <w:kern w:val="2"/>
                <w:sz w:val="20"/>
                <w:szCs w:val="20"/>
              </w:rPr>
              <w:t>ugrp</w:t>
            </w:r>
            <w:proofErr w:type="spellEnd"/>
            <w:r w:rsidRPr="00995D7A">
              <w:rPr>
                <w:rFonts w:ascii="Arial" w:hAnsi="Arial" w:cs="Arial"/>
                <w:b/>
                <w:bCs/>
                <w:kern w:val="2"/>
                <w:sz w:val="20"/>
                <w:szCs w:val="20"/>
              </w:rPr>
              <w:t xml:space="preserve"> with {5ms, 20ms, 40ms, 160ms}.</w:t>
            </w:r>
          </w:p>
        </w:tc>
      </w:tr>
    </w:tbl>
    <w:p w14:paraId="51042EE4" w14:textId="0D15221B" w:rsidR="001C1AF4" w:rsidRDefault="001C1AF4" w:rsidP="00B838EC">
      <w:pPr>
        <w:spacing w:before="100" w:beforeAutospacing="1" w:after="100" w:afterAutospacing="1"/>
        <w:rPr>
          <w:b/>
          <w:kern w:val="2"/>
          <w:lang w:val="en-US"/>
        </w:rPr>
      </w:pPr>
      <w:r>
        <w:rPr>
          <w:b/>
          <w:kern w:val="2"/>
          <w:lang w:val="en-US"/>
        </w:rPr>
        <w:t>Question</w:t>
      </w:r>
      <w:r w:rsidR="0074473E">
        <w:rPr>
          <w:b/>
          <w:kern w:val="2"/>
          <w:lang w:val="en-US"/>
        </w:rPr>
        <w:t xml:space="preserve"> 6</w:t>
      </w:r>
      <w:r>
        <w:rPr>
          <w:b/>
          <w:kern w:val="2"/>
          <w:lang w:val="en-US"/>
        </w:rPr>
        <w:t xml:space="preserve">: Do companies agree </w:t>
      </w:r>
      <w:r w:rsidR="0074473E">
        <w:rPr>
          <w:b/>
          <w:kern w:val="2"/>
          <w:lang w:val="en-US"/>
        </w:rPr>
        <w:t xml:space="preserve">with </w:t>
      </w:r>
      <w:r>
        <w:rPr>
          <w:b/>
          <w:kern w:val="2"/>
          <w:lang w:val="en-US"/>
        </w:rPr>
        <w:t>that “</w:t>
      </w:r>
      <w:r>
        <w:rPr>
          <w:rFonts w:ascii="Arial" w:hAnsi="Arial" w:cs="Arial"/>
          <w:b/>
          <w:bCs/>
          <w:kern w:val="2"/>
          <w:sz w:val="20"/>
          <w:szCs w:val="20"/>
        </w:rPr>
        <w:t xml:space="preserve">In TS 38.331, for </w:t>
      </w:r>
      <w:r>
        <w:rPr>
          <w:rFonts w:ascii="Arial" w:hAnsi="Arial" w:cs="Arial"/>
          <w:b/>
          <w:bCs/>
          <w:kern w:val="2"/>
          <w:sz w:val="20"/>
          <w:szCs w:val="20"/>
          <w:lang w:val="en-US"/>
        </w:rPr>
        <w:t xml:space="preserve">FR2 </w:t>
      </w:r>
      <w:r w:rsidRPr="00995D7A">
        <w:rPr>
          <w:rFonts w:ascii="Arial" w:hAnsi="Arial" w:cs="Arial"/>
          <w:b/>
          <w:bCs/>
          <w:kern w:val="2"/>
          <w:sz w:val="20"/>
          <w:szCs w:val="20"/>
        </w:rPr>
        <w:t xml:space="preserve">UL gap configuration, capture the values of </w:t>
      </w:r>
      <w:proofErr w:type="spellStart"/>
      <w:r w:rsidRPr="00995D7A">
        <w:rPr>
          <w:rFonts w:ascii="Arial" w:hAnsi="Arial" w:cs="Arial"/>
          <w:b/>
          <w:bCs/>
          <w:i/>
          <w:iCs/>
          <w:kern w:val="2"/>
          <w:sz w:val="20"/>
          <w:szCs w:val="20"/>
        </w:rPr>
        <w:t>ugl</w:t>
      </w:r>
      <w:proofErr w:type="spellEnd"/>
      <w:r w:rsidRPr="00995D7A">
        <w:rPr>
          <w:rFonts w:ascii="Arial" w:hAnsi="Arial" w:cs="Arial"/>
          <w:b/>
          <w:bCs/>
          <w:kern w:val="2"/>
          <w:sz w:val="20"/>
          <w:szCs w:val="20"/>
        </w:rPr>
        <w:t xml:space="preserve"> with {0.125ms,</w:t>
      </w:r>
      <w:r>
        <w:rPr>
          <w:rFonts w:ascii="Arial" w:hAnsi="Arial" w:cs="Arial"/>
          <w:b/>
          <w:bCs/>
          <w:kern w:val="2"/>
          <w:sz w:val="20"/>
          <w:szCs w:val="20"/>
          <w:lang w:val="en-US"/>
        </w:rPr>
        <w:t xml:space="preserve"> 0.25ms,</w:t>
      </w:r>
      <w:r w:rsidRPr="00995D7A">
        <w:rPr>
          <w:rFonts w:ascii="Arial" w:hAnsi="Arial" w:cs="Arial"/>
          <w:b/>
          <w:bCs/>
          <w:kern w:val="2"/>
          <w:sz w:val="20"/>
          <w:szCs w:val="20"/>
        </w:rPr>
        <w:t xml:space="preserve"> 0.5ms, 1.0ms}, and the values of </w:t>
      </w:r>
      <w:proofErr w:type="spellStart"/>
      <w:r w:rsidRPr="00995D7A">
        <w:rPr>
          <w:rFonts w:ascii="Arial" w:hAnsi="Arial" w:cs="Arial"/>
          <w:b/>
          <w:bCs/>
          <w:i/>
          <w:iCs/>
          <w:kern w:val="2"/>
          <w:sz w:val="20"/>
          <w:szCs w:val="20"/>
        </w:rPr>
        <w:t>ugrp</w:t>
      </w:r>
      <w:proofErr w:type="spellEnd"/>
      <w:r w:rsidRPr="00995D7A">
        <w:rPr>
          <w:rFonts w:ascii="Arial" w:hAnsi="Arial" w:cs="Arial"/>
          <w:b/>
          <w:bCs/>
          <w:kern w:val="2"/>
          <w:sz w:val="20"/>
          <w:szCs w:val="20"/>
        </w:rPr>
        <w:t xml:space="preserve"> with {5ms, 20ms, 40ms, 160ms}.</w:t>
      </w:r>
      <w:r>
        <w:rPr>
          <w:b/>
          <w:kern w:val="2"/>
          <w:lang w:val="en-US"/>
        </w:rPr>
        <w:t>”?</w:t>
      </w:r>
    </w:p>
    <w:tbl>
      <w:tblPr>
        <w:tblStyle w:val="TableGrid"/>
        <w:tblW w:w="9634" w:type="dxa"/>
        <w:tblLook w:val="04A0" w:firstRow="1" w:lastRow="0" w:firstColumn="1" w:lastColumn="0" w:noHBand="0" w:noVBand="1"/>
      </w:tblPr>
      <w:tblGrid>
        <w:gridCol w:w="1555"/>
        <w:gridCol w:w="3113"/>
        <w:gridCol w:w="4966"/>
      </w:tblGrid>
      <w:tr w:rsidR="001C1AF4" w14:paraId="0ACA49BB" w14:textId="77777777" w:rsidTr="00607876">
        <w:tc>
          <w:tcPr>
            <w:tcW w:w="1555" w:type="dxa"/>
          </w:tcPr>
          <w:p w14:paraId="539EA6C3" w14:textId="77777777" w:rsidR="001C1AF4" w:rsidRDefault="001C1AF4" w:rsidP="00607876">
            <w:pPr>
              <w:spacing w:before="100" w:beforeAutospacing="1" w:after="100" w:afterAutospacing="1"/>
              <w:jc w:val="center"/>
              <w:rPr>
                <w:bCs/>
                <w:kern w:val="2"/>
              </w:rPr>
            </w:pPr>
            <w:r>
              <w:rPr>
                <w:bCs/>
                <w:kern w:val="2"/>
              </w:rPr>
              <w:t>Company</w:t>
            </w:r>
          </w:p>
        </w:tc>
        <w:tc>
          <w:tcPr>
            <w:tcW w:w="3113" w:type="dxa"/>
          </w:tcPr>
          <w:p w14:paraId="08706601" w14:textId="1560420D" w:rsidR="001C1AF4" w:rsidRPr="007773E0" w:rsidRDefault="001C1AF4" w:rsidP="00607876">
            <w:pPr>
              <w:spacing w:before="100" w:beforeAutospacing="1" w:after="100" w:afterAutospacing="1"/>
              <w:jc w:val="center"/>
              <w:rPr>
                <w:bCs/>
                <w:kern w:val="2"/>
                <w:lang w:val="en-US"/>
              </w:rPr>
            </w:pPr>
            <w:r>
              <w:rPr>
                <w:bCs/>
                <w:kern w:val="2"/>
                <w:lang w:val="en-US"/>
              </w:rPr>
              <w:t>Yes / No</w:t>
            </w:r>
          </w:p>
        </w:tc>
        <w:tc>
          <w:tcPr>
            <w:tcW w:w="4966" w:type="dxa"/>
          </w:tcPr>
          <w:p w14:paraId="5B05DBB3" w14:textId="77777777" w:rsidR="001C1AF4" w:rsidRDefault="001C1AF4" w:rsidP="00607876">
            <w:pPr>
              <w:spacing w:before="100" w:beforeAutospacing="1" w:after="100" w:afterAutospacing="1"/>
              <w:jc w:val="center"/>
              <w:rPr>
                <w:bCs/>
                <w:kern w:val="2"/>
              </w:rPr>
            </w:pPr>
            <w:r>
              <w:rPr>
                <w:bCs/>
                <w:kern w:val="2"/>
              </w:rPr>
              <w:t>Comments</w:t>
            </w:r>
          </w:p>
        </w:tc>
      </w:tr>
      <w:tr w:rsidR="001C1AF4" w14:paraId="52812434" w14:textId="77777777" w:rsidTr="00607876">
        <w:tc>
          <w:tcPr>
            <w:tcW w:w="1555" w:type="dxa"/>
          </w:tcPr>
          <w:p w14:paraId="0D7B4D66" w14:textId="538378EC" w:rsidR="001C1AF4" w:rsidRPr="0085420A" w:rsidRDefault="0085420A" w:rsidP="00607876">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4E54F9F3" w14:textId="11C3B384" w:rsidR="001C1AF4" w:rsidRPr="007F74AD" w:rsidRDefault="0085420A" w:rsidP="00607876">
            <w:pPr>
              <w:spacing w:before="100" w:beforeAutospacing="1" w:after="100" w:afterAutospacing="1"/>
              <w:jc w:val="both"/>
              <w:rPr>
                <w:rFonts w:eastAsiaTheme="minorEastAsia"/>
                <w:bCs/>
                <w:kern w:val="2"/>
                <w:sz w:val="22"/>
              </w:rPr>
            </w:pPr>
            <w:r w:rsidRPr="007F74AD">
              <w:rPr>
                <w:rFonts w:eastAsiaTheme="minorEastAsia" w:hint="eastAsia"/>
                <w:bCs/>
                <w:kern w:val="2"/>
                <w:sz w:val="22"/>
              </w:rPr>
              <w:t>Y</w:t>
            </w:r>
            <w:r w:rsidRPr="007F74AD">
              <w:rPr>
                <w:rFonts w:eastAsiaTheme="minorEastAsia"/>
                <w:bCs/>
                <w:kern w:val="2"/>
                <w:sz w:val="22"/>
              </w:rPr>
              <w:t>es</w:t>
            </w:r>
          </w:p>
        </w:tc>
        <w:tc>
          <w:tcPr>
            <w:tcW w:w="4966" w:type="dxa"/>
          </w:tcPr>
          <w:p w14:paraId="2D05CC73" w14:textId="582D7F5B" w:rsidR="001C1AF4" w:rsidRPr="007F74AD" w:rsidRDefault="0085420A" w:rsidP="0085420A">
            <w:pPr>
              <w:spacing w:before="100" w:beforeAutospacing="1" w:after="100" w:afterAutospacing="1"/>
              <w:jc w:val="both"/>
              <w:rPr>
                <w:rFonts w:eastAsiaTheme="minorEastAsia"/>
                <w:bCs/>
                <w:kern w:val="2"/>
                <w:sz w:val="22"/>
              </w:rPr>
            </w:pPr>
            <w:r w:rsidRPr="007F74AD">
              <w:rPr>
                <w:rFonts w:eastAsiaTheme="minorEastAsia" w:hint="eastAsia"/>
                <w:bCs/>
                <w:kern w:val="2"/>
                <w:sz w:val="22"/>
              </w:rPr>
              <w:t>P</w:t>
            </w:r>
            <w:r w:rsidRPr="007F74AD">
              <w:rPr>
                <w:rFonts w:eastAsiaTheme="minorEastAsia"/>
                <w:bCs/>
                <w:kern w:val="2"/>
                <w:sz w:val="22"/>
              </w:rPr>
              <w:t>refer to discuss the signalling detail</w:t>
            </w:r>
            <w:r w:rsidR="00607876" w:rsidRPr="007F74AD">
              <w:rPr>
                <w:rFonts w:eastAsiaTheme="minorEastAsia"/>
                <w:bCs/>
                <w:kern w:val="2"/>
                <w:sz w:val="22"/>
              </w:rPr>
              <w:t>s</w:t>
            </w:r>
            <w:r w:rsidRPr="007F74AD">
              <w:rPr>
                <w:rFonts w:eastAsiaTheme="minorEastAsia"/>
                <w:bCs/>
                <w:kern w:val="2"/>
                <w:sz w:val="22"/>
              </w:rPr>
              <w:t xml:space="preserve"> during CR discussion. </w:t>
            </w:r>
          </w:p>
        </w:tc>
      </w:tr>
      <w:tr w:rsidR="001C1AF4" w14:paraId="270DCBB7" w14:textId="77777777" w:rsidTr="00607876">
        <w:tc>
          <w:tcPr>
            <w:tcW w:w="1555" w:type="dxa"/>
          </w:tcPr>
          <w:p w14:paraId="3F56C338" w14:textId="0A087B34" w:rsidR="001C1AF4" w:rsidRPr="004509FC" w:rsidRDefault="004509FC" w:rsidP="00607876">
            <w:pPr>
              <w:spacing w:before="100" w:beforeAutospacing="1" w:after="100" w:afterAutospacing="1"/>
              <w:jc w:val="both"/>
              <w:rPr>
                <w:rFonts w:eastAsiaTheme="minorEastAsia"/>
                <w:bCs/>
                <w:kern w:val="2"/>
              </w:rPr>
            </w:pPr>
            <w:r>
              <w:rPr>
                <w:rFonts w:eastAsiaTheme="minorEastAsia" w:hint="eastAsia"/>
                <w:bCs/>
                <w:kern w:val="2"/>
              </w:rPr>
              <w:t>v</w:t>
            </w:r>
            <w:r>
              <w:rPr>
                <w:rFonts w:eastAsiaTheme="minorEastAsia"/>
                <w:bCs/>
                <w:kern w:val="2"/>
              </w:rPr>
              <w:t>ivo</w:t>
            </w:r>
          </w:p>
        </w:tc>
        <w:tc>
          <w:tcPr>
            <w:tcW w:w="3113" w:type="dxa"/>
          </w:tcPr>
          <w:p w14:paraId="7E8C1D7F" w14:textId="67D75CDE" w:rsidR="001C1AF4" w:rsidRPr="004509FC" w:rsidRDefault="004509FC" w:rsidP="00607876">
            <w:pPr>
              <w:spacing w:before="100" w:beforeAutospacing="1" w:after="100" w:afterAutospacing="1"/>
              <w:jc w:val="both"/>
              <w:rPr>
                <w:rFonts w:eastAsiaTheme="minorEastAsia"/>
                <w:bCs/>
                <w:kern w:val="2"/>
                <w:sz w:val="22"/>
              </w:rPr>
            </w:pPr>
            <w:r>
              <w:rPr>
                <w:rFonts w:eastAsiaTheme="minorEastAsia" w:hint="eastAsia"/>
                <w:bCs/>
                <w:kern w:val="2"/>
                <w:sz w:val="22"/>
              </w:rPr>
              <w:t>O</w:t>
            </w:r>
            <w:r>
              <w:rPr>
                <w:rFonts w:eastAsiaTheme="minorEastAsia"/>
                <w:bCs/>
                <w:kern w:val="2"/>
                <w:sz w:val="22"/>
              </w:rPr>
              <w:t>K</w:t>
            </w:r>
          </w:p>
        </w:tc>
        <w:tc>
          <w:tcPr>
            <w:tcW w:w="4966" w:type="dxa"/>
          </w:tcPr>
          <w:p w14:paraId="60548F64" w14:textId="77777777" w:rsidR="001C1AF4" w:rsidRPr="007F74AD" w:rsidRDefault="001C1AF4" w:rsidP="00607876">
            <w:pPr>
              <w:spacing w:before="100" w:beforeAutospacing="1" w:after="100" w:afterAutospacing="1"/>
              <w:jc w:val="both"/>
              <w:rPr>
                <w:bCs/>
                <w:kern w:val="2"/>
                <w:sz w:val="22"/>
              </w:rPr>
            </w:pPr>
          </w:p>
        </w:tc>
      </w:tr>
      <w:tr w:rsidR="001C1AF4" w14:paraId="32C2725A" w14:textId="77777777" w:rsidTr="00607876">
        <w:tc>
          <w:tcPr>
            <w:tcW w:w="1555" w:type="dxa"/>
          </w:tcPr>
          <w:p w14:paraId="574D03E5" w14:textId="47F8DC42" w:rsidR="001C1AF4" w:rsidRPr="007E0E0A" w:rsidRDefault="007E0E0A" w:rsidP="00607876">
            <w:pPr>
              <w:spacing w:before="100" w:beforeAutospacing="1" w:after="100" w:afterAutospacing="1"/>
              <w:jc w:val="both"/>
              <w:rPr>
                <w:rFonts w:eastAsiaTheme="minorEastAsia"/>
                <w:bCs/>
                <w:kern w:val="2"/>
              </w:rPr>
            </w:pPr>
            <w:r>
              <w:rPr>
                <w:rFonts w:eastAsiaTheme="minorEastAsia" w:hint="eastAsia"/>
                <w:bCs/>
                <w:kern w:val="2"/>
              </w:rPr>
              <w:t>O</w:t>
            </w:r>
            <w:r>
              <w:rPr>
                <w:rFonts w:eastAsiaTheme="minorEastAsia"/>
                <w:bCs/>
                <w:kern w:val="2"/>
              </w:rPr>
              <w:t>PPO</w:t>
            </w:r>
          </w:p>
        </w:tc>
        <w:tc>
          <w:tcPr>
            <w:tcW w:w="3113" w:type="dxa"/>
          </w:tcPr>
          <w:p w14:paraId="409B4EEB" w14:textId="4632DB2A" w:rsidR="001C1AF4" w:rsidRPr="007E0E0A" w:rsidRDefault="007E0E0A" w:rsidP="00607876">
            <w:pPr>
              <w:spacing w:before="100" w:beforeAutospacing="1" w:after="100" w:afterAutospacing="1"/>
              <w:jc w:val="both"/>
              <w:rPr>
                <w:rFonts w:eastAsiaTheme="minorEastAsia"/>
                <w:bCs/>
                <w:kern w:val="2"/>
                <w:sz w:val="22"/>
              </w:rPr>
            </w:pPr>
            <w:r>
              <w:rPr>
                <w:rFonts w:eastAsiaTheme="minorEastAsia" w:hint="eastAsia"/>
                <w:bCs/>
                <w:kern w:val="2"/>
                <w:sz w:val="22"/>
              </w:rPr>
              <w:t>Y</w:t>
            </w:r>
            <w:r>
              <w:rPr>
                <w:rFonts w:eastAsiaTheme="minorEastAsia"/>
                <w:bCs/>
                <w:kern w:val="2"/>
                <w:sz w:val="22"/>
              </w:rPr>
              <w:t>es</w:t>
            </w:r>
          </w:p>
        </w:tc>
        <w:tc>
          <w:tcPr>
            <w:tcW w:w="4966" w:type="dxa"/>
          </w:tcPr>
          <w:p w14:paraId="212F6856" w14:textId="77777777" w:rsidR="001C1AF4" w:rsidRPr="007F74AD" w:rsidRDefault="001C1AF4" w:rsidP="00607876">
            <w:pPr>
              <w:spacing w:before="100" w:beforeAutospacing="1" w:after="100" w:afterAutospacing="1"/>
              <w:jc w:val="both"/>
              <w:rPr>
                <w:bCs/>
                <w:kern w:val="2"/>
                <w:sz w:val="22"/>
              </w:rPr>
            </w:pPr>
          </w:p>
        </w:tc>
      </w:tr>
      <w:tr w:rsidR="001C1AF4" w14:paraId="00BC1599" w14:textId="77777777" w:rsidTr="00607876">
        <w:tc>
          <w:tcPr>
            <w:tcW w:w="1555" w:type="dxa"/>
          </w:tcPr>
          <w:p w14:paraId="68A9A8A1" w14:textId="0F97660B" w:rsidR="001C1AF4" w:rsidRPr="00484E4B" w:rsidRDefault="00484E4B" w:rsidP="00607876">
            <w:pPr>
              <w:spacing w:before="100" w:beforeAutospacing="1" w:after="100" w:afterAutospacing="1"/>
              <w:jc w:val="both"/>
              <w:rPr>
                <w:rFonts w:eastAsiaTheme="minorEastAsia"/>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t>HiSilicon</w:t>
            </w:r>
            <w:proofErr w:type="spellEnd"/>
          </w:p>
        </w:tc>
        <w:tc>
          <w:tcPr>
            <w:tcW w:w="3113" w:type="dxa"/>
          </w:tcPr>
          <w:p w14:paraId="4FB722B2" w14:textId="13DDA240" w:rsidR="001C1AF4" w:rsidRPr="00484E4B" w:rsidRDefault="00484E4B" w:rsidP="00607876">
            <w:pPr>
              <w:spacing w:before="100" w:beforeAutospacing="1" w:after="100" w:afterAutospacing="1"/>
              <w:jc w:val="both"/>
              <w:rPr>
                <w:rFonts w:eastAsiaTheme="minorEastAsia"/>
                <w:bCs/>
                <w:kern w:val="2"/>
                <w:sz w:val="22"/>
              </w:rPr>
            </w:pPr>
            <w:r>
              <w:rPr>
                <w:rFonts w:eastAsiaTheme="minorEastAsia" w:hint="eastAsia"/>
                <w:bCs/>
                <w:kern w:val="2"/>
                <w:sz w:val="22"/>
              </w:rPr>
              <w:t>Y</w:t>
            </w:r>
            <w:r>
              <w:rPr>
                <w:rFonts w:eastAsiaTheme="minorEastAsia"/>
                <w:bCs/>
                <w:kern w:val="2"/>
                <w:sz w:val="22"/>
              </w:rPr>
              <w:t>es</w:t>
            </w:r>
          </w:p>
        </w:tc>
        <w:tc>
          <w:tcPr>
            <w:tcW w:w="4966" w:type="dxa"/>
          </w:tcPr>
          <w:p w14:paraId="3FBAEA52" w14:textId="77777777" w:rsidR="001C1AF4" w:rsidRPr="007F74AD" w:rsidRDefault="001C1AF4" w:rsidP="00607876">
            <w:pPr>
              <w:spacing w:before="100" w:beforeAutospacing="1" w:after="100" w:afterAutospacing="1"/>
              <w:jc w:val="both"/>
              <w:rPr>
                <w:bCs/>
                <w:kern w:val="2"/>
                <w:sz w:val="22"/>
              </w:rPr>
            </w:pPr>
          </w:p>
        </w:tc>
      </w:tr>
      <w:tr w:rsidR="00317964" w14:paraId="3004133F" w14:textId="77777777" w:rsidTr="00607876">
        <w:tc>
          <w:tcPr>
            <w:tcW w:w="1555" w:type="dxa"/>
          </w:tcPr>
          <w:p w14:paraId="495D185A" w14:textId="7687C508" w:rsidR="00317964" w:rsidRDefault="00317964" w:rsidP="00317964">
            <w:pPr>
              <w:spacing w:before="100" w:beforeAutospacing="1" w:after="100" w:afterAutospacing="1"/>
              <w:jc w:val="both"/>
              <w:rPr>
                <w:rFonts w:eastAsiaTheme="minorEastAsia"/>
                <w:bCs/>
                <w:kern w:val="2"/>
              </w:rPr>
            </w:pPr>
            <w:r>
              <w:rPr>
                <w:bCs/>
                <w:kern w:val="2"/>
              </w:rPr>
              <w:t>Apple</w:t>
            </w:r>
          </w:p>
        </w:tc>
        <w:tc>
          <w:tcPr>
            <w:tcW w:w="3113" w:type="dxa"/>
          </w:tcPr>
          <w:p w14:paraId="137C1DBF" w14:textId="519EB98B" w:rsidR="00317964" w:rsidRDefault="00317964" w:rsidP="00317964">
            <w:pPr>
              <w:spacing w:before="100" w:beforeAutospacing="1" w:after="100" w:afterAutospacing="1"/>
              <w:jc w:val="both"/>
              <w:rPr>
                <w:rFonts w:eastAsiaTheme="minorEastAsia"/>
                <w:bCs/>
                <w:kern w:val="2"/>
                <w:sz w:val="22"/>
              </w:rPr>
            </w:pPr>
            <w:r>
              <w:rPr>
                <w:bCs/>
                <w:kern w:val="2"/>
                <w:sz w:val="22"/>
              </w:rPr>
              <w:t>Yes</w:t>
            </w:r>
          </w:p>
        </w:tc>
        <w:tc>
          <w:tcPr>
            <w:tcW w:w="4966" w:type="dxa"/>
          </w:tcPr>
          <w:p w14:paraId="1B8DF531" w14:textId="77777777" w:rsidR="00317964" w:rsidRPr="007F74AD" w:rsidRDefault="00317964" w:rsidP="00317964">
            <w:pPr>
              <w:spacing w:before="100" w:beforeAutospacing="1" w:after="100" w:afterAutospacing="1"/>
              <w:jc w:val="both"/>
              <w:rPr>
                <w:bCs/>
                <w:kern w:val="2"/>
                <w:sz w:val="22"/>
              </w:rPr>
            </w:pPr>
          </w:p>
        </w:tc>
      </w:tr>
      <w:tr w:rsidR="002A1EC5" w14:paraId="5E44B6E8" w14:textId="77777777" w:rsidTr="00607876">
        <w:tc>
          <w:tcPr>
            <w:tcW w:w="1555" w:type="dxa"/>
          </w:tcPr>
          <w:p w14:paraId="6BDD02B3" w14:textId="67BFC6B2" w:rsidR="002A1EC5" w:rsidRDefault="002A1EC5" w:rsidP="00317964">
            <w:pPr>
              <w:spacing w:before="100" w:beforeAutospacing="1" w:after="100" w:afterAutospacing="1"/>
              <w:jc w:val="both"/>
              <w:rPr>
                <w:bCs/>
                <w:kern w:val="2"/>
              </w:rPr>
            </w:pPr>
            <w:r>
              <w:rPr>
                <w:bCs/>
                <w:kern w:val="2"/>
              </w:rPr>
              <w:t>Intel</w:t>
            </w:r>
          </w:p>
        </w:tc>
        <w:tc>
          <w:tcPr>
            <w:tcW w:w="3113" w:type="dxa"/>
          </w:tcPr>
          <w:p w14:paraId="18BD6AFD" w14:textId="4486EE2E" w:rsidR="002A1EC5" w:rsidRDefault="002A1EC5" w:rsidP="00317964">
            <w:pPr>
              <w:spacing w:before="100" w:beforeAutospacing="1" w:after="100" w:afterAutospacing="1"/>
              <w:jc w:val="both"/>
              <w:rPr>
                <w:bCs/>
                <w:kern w:val="2"/>
                <w:sz w:val="22"/>
              </w:rPr>
            </w:pPr>
            <w:r>
              <w:rPr>
                <w:bCs/>
                <w:kern w:val="2"/>
                <w:sz w:val="22"/>
              </w:rPr>
              <w:t>Yes</w:t>
            </w:r>
          </w:p>
        </w:tc>
        <w:tc>
          <w:tcPr>
            <w:tcW w:w="4966" w:type="dxa"/>
          </w:tcPr>
          <w:p w14:paraId="35BE3D5C" w14:textId="77777777" w:rsidR="002A1EC5" w:rsidRPr="007F74AD" w:rsidRDefault="002A1EC5" w:rsidP="00317964">
            <w:pPr>
              <w:spacing w:before="100" w:beforeAutospacing="1" w:after="100" w:afterAutospacing="1"/>
              <w:jc w:val="both"/>
              <w:rPr>
                <w:bCs/>
                <w:kern w:val="2"/>
                <w:sz w:val="22"/>
              </w:rPr>
            </w:pPr>
          </w:p>
        </w:tc>
      </w:tr>
    </w:tbl>
    <w:p w14:paraId="69A56A13" w14:textId="77777777" w:rsidR="001C1AF4" w:rsidRDefault="001C1AF4" w:rsidP="00B838EC">
      <w:pPr>
        <w:spacing w:before="100" w:beforeAutospacing="1" w:after="100" w:afterAutospacing="1"/>
        <w:rPr>
          <w:b/>
          <w:kern w:val="2"/>
          <w:lang w:val="en-US"/>
        </w:rPr>
      </w:pPr>
    </w:p>
    <w:p w14:paraId="41B0D261" w14:textId="3783BACA" w:rsidR="001C1AF4" w:rsidRDefault="001C1AF4" w:rsidP="00B838EC">
      <w:pPr>
        <w:spacing w:before="100" w:beforeAutospacing="1" w:after="100" w:afterAutospacing="1"/>
        <w:rPr>
          <w:b/>
          <w:kern w:val="2"/>
          <w:lang w:val="en-US"/>
        </w:rPr>
      </w:pPr>
    </w:p>
    <w:p w14:paraId="53A1B245" w14:textId="7D40E791" w:rsidR="001C1AF4" w:rsidRDefault="001C1AF4" w:rsidP="00B838EC">
      <w:pPr>
        <w:spacing w:before="100" w:beforeAutospacing="1" w:after="100" w:afterAutospacing="1"/>
        <w:rPr>
          <w:b/>
          <w:kern w:val="2"/>
          <w:lang w:val="en-US"/>
        </w:rPr>
      </w:pPr>
    </w:p>
    <w:p w14:paraId="7719C840" w14:textId="77777777" w:rsidR="00726648" w:rsidRPr="00726648" w:rsidRDefault="00726648" w:rsidP="00C35AC3">
      <w:pPr>
        <w:rPr>
          <w:lang w:val="en-US" w:eastAsia="en-US"/>
        </w:rPr>
      </w:pPr>
    </w:p>
    <w:p w14:paraId="44CE324B" w14:textId="700470A3" w:rsidR="00EF4A83" w:rsidRDefault="00604733" w:rsidP="00EF4A83">
      <w:pPr>
        <w:pStyle w:val="Heading2"/>
        <w:rPr>
          <w:rFonts w:cs="Arial"/>
        </w:rPr>
      </w:pPr>
      <w:r>
        <w:rPr>
          <w:rFonts w:cs="Arial"/>
        </w:rPr>
        <w:t>3.</w:t>
      </w:r>
      <w:r w:rsidR="00D43FF9">
        <w:rPr>
          <w:rFonts w:cs="Arial"/>
        </w:rPr>
        <w:t>4</w:t>
      </w:r>
      <w:r>
        <w:rPr>
          <w:rFonts w:cs="Arial"/>
        </w:rPr>
        <w:t xml:space="preserve"> </w:t>
      </w:r>
      <w:r w:rsidR="001D341D">
        <w:rPr>
          <w:rFonts w:cs="Arial"/>
        </w:rPr>
        <w:t>UE indication on the preferred UL gap patterns</w:t>
      </w:r>
    </w:p>
    <w:p w14:paraId="75FFFB29" w14:textId="123C80EF" w:rsidR="001D341D" w:rsidRPr="001D341D" w:rsidRDefault="001D341D" w:rsidP="001D341D">
      <w:pPr>
        <w:spacing w:before="100" w:beforeAutospacing="1" w:after="100" w:afterAutospacing="1"/>
        <w:jc w:val="both"/>
        <w:rPr>
          <w:bCs/>
          <w:kern w:val="2"/>
          <w:lang w:val="en-US"/>
        </w:rPr>
      </w:pPr>
      <w:r w:rsidRPr="001D341D">
        <w:rPr>
          <w:bCs/>
          <w:kern w:val="2"/>
          <w:lang w:val="en-US"/>
        </w:rPr>
        <w:t>RAN4 agreed on preferred UL gap patterns reporting</w:t>
      </w:r>
      <w:r w:rsidR="00A76B02">
        <w:rPr>
          <w:bCs/>
          <w:kern w:val="2"/>
          <w:lang w:val="en-US"/>
        </w:rPr>
        <w:t xml:space="preserve"> [1]</w:t>
      </w:r>
      <w:r w:rsidRPr="001D341D">
        <w:rPr>
          <w:bCs/>
          <w:kern w:val="2"/>
          <w:lang w:val="en-US"/>
        </w:rPr>
        <w:t xml:space="preserve">, which was also discussed in RAN2 #116 meeting. </w:t>
      </w:r>
    </w:p>
    <w:tbl>
      <w:tblPr>
        <w:tblStyle w:val="TableGrid"/>
        <w:tblW w:w="0" w:type="auto"/>
        <w:tblLook w:val="04A0" w:firstRow="1" w:lastRow="0" w:firstColumn="1" w:lastColumn="0" w:noHBand="0" w:noVBand="1"/>
      </w:tblPr>
      <w:tblGrid>
        <w:gridCol w:w="9631"/>
      </w:tblGrid>
      <w:tr w:rsidR="001D341D" w14:paraId="78B2C440" w14:textId="77777777" w:rsidTr="00607876">
        <w:tc>
          <w:tcPr>
            <w:tcW w:w="9631" w:type="dxa"/>
          </w:tcPr>
          <w:p w14:paraId="78534735" w14:textId="77777777" w:rsidR="001D341D" w:rsidRPr="0051162C" w:rsidRDefault="001D341D" w:rsidP="00607876">
            <w:pPr>
              <w:spacing w:after="120"/>
              <w:jc w:val="both"/>
              <w:rPr>
                <w:sz w:val="20"/>
                <w:szCs w:val="20"/>
              </w:rPr>
            </w:pPr>
            <w:r w:rsidRPr="0051162C">
              <w:rPr>
                <w:b/>
                <w:bCs/>
                <w:sz w:val="20"/>
                <w:szCs w:val="20"/>
              </w:rPr>
              <w:t>Q5:</w:t>
            </w:r>
            <w:r w:rsidRPr="0051162C">
              <w:rPr>
                <w:sz w:val="20"/>
                <w:szCs w:val="20"/>
              </w:rPr>
              <w:t xml:space="preserve"> In RAN2 discussion, it has been brought up that from signalling point of view it is possible that UE provides its preferred FR2 UL gap patterns. Please RAN4 indicates whether it is beneficial for proper network configurations. </w:t>
            </w:r>
          </w:p>
          <w:p w14:paraId="2DDFAB13" w14:textId="77777777" w:rsidR="001D341D" w:rsidRPr="00080C61" w:rsidRDefault="001D341D" w:rsidP="00607876">
            <w:pPr>
              <w:spacing w:after="120"/>
              <w:jc w:val="both"/>
              <w:rPr>
                <w:sz w:val="20"/>
                <w:szCs w:val="20"/>
              </w:rPr>
            </w:pPr>
            <w:r w:rsidRPr="00013F6E">
              <w:rPr>
                <w:b/>
                <w:bCs/>
                <w:sz w:val="20"/>
                <w:szCs w:val="20"/>
              </w:rPr>
              <w:t>A5</w:t>
            </w:r>
            <w:r w:rsidRPr="0051162C">
              <w:rPr>
                <w:sz w:val="20"/>
                <w:szCs w:val="20"/>
              </w:rPr>
              <w:t xml:space="preserve">: In general, it is beneficial of UE to indicate the preferred FR2 UL gap patterns, which are not considered as UE capability. The eventual configured UL gap should be determined by the NW. </w:t>
            </w:r>
          </w:p>
        </w:tc>
      </w:tr>
    </w:tbl>
    <w:p w14:paraId="266A6A29" w14:textId="490B1427" w:rsidR="001D341D" w:rsidRPr="0074473E" w:rsidRDefault="001D341D" w:rsidP="001D341D">
      <w:pPr>
        <w:spacing w:before="100" w:beforeAutospacing="1" w:after="100" w:afterAutospacing="1"/>
        <w:rPr>
          <w:kern w:val="2"/>
          <w:lang w:val="en-US"/>
        </w:rPr>
      </w:pPr>
      <w:r w:rsidRPr="0074473E">
        <w:rPr>
          <w:kern w:val="2"/>
          <w:lang w:val="en-US"/>
        </w:rPr>
        <w:t>[3] has the following proposal:</w:t>
      </w:r>
    </w:p>
    <w:tbl>
      <w:tblPr>
        <w:tblStyle w:val="TableGrid"/>
        <w:tblW w:w="0" w:type="auto"/>
        <w:tblLook w:val="04A0" w:firstRow="1" w:lastRow="0" w:firstColumn="1" w:lastColumn="0" w:noHBand="0" w:noVBand="1"/>
      </w:tblPr>
      <w:tblGrid>
        <w:gridCol w:w="9631"/>
      </w:tblGrid>
      <w:tr w:rsidR="001D341D" w14:paraId="5F9F2431" w14:textId="77777777" w:rsidTr="001D341D">
        <w:tc>
          <w:tcPr>
            <w:tcW w:w="9631" w:type="dxa"/>
          </w:tcPr>
          <w:p w14:paraId="6005F544" w14:textId="726C3051" w:rsidR="001D341D" w:rsidRPr="001D341D" w:rsidRDefault="001D341D" w:rsidP="001D341D">
            <w:pPr>
              <w:spacing w:before="100" w:beforeAutospacing="1" w:after="100" w:afterAutospacing="1"/>
              <w:jc w:val="both"/>
              <w:rPr>
                <w:rFonts w:ascii="Arial" w:hAnsi="Arial" w:cs="Arial"/>
                <w:b/>
                <w:kern w:val="2"/>
                <w:sz w:val="20"/>
                <w:szCs w:val="20"/>
              </w:rPr>
            </w:pPr>
            <w:r w:rsidRPr="00080C61">
              <w:rPr>
                <w:rFonts w:ascii="Arial" w:hAnsi="Arial" w:cs="Arial"/>
                <w:b/>
                <w:kern w:val="2"/>
                <w:sz w:val="20"/>
                <w:szCs w:val="20"/>
              </w:rPr>
              <w:t xml:space="preserve">Proposal </w:t>
            </w:r>
            <w:r>
              <w:rPr>
                <w:rFonts w:ascii="Arial" w:hAnsi="Arial" w:cs="Arial"/>
                <w:b/>
                <w:kern w:val="2"/>
                <w:sz w:val="20"/>
                <w:szCs w:val="20"/>
                <w:lang w:val="en-US"/>
              </w:rPr>
              <w:t>2</w:t>
            </w:r>
            <w:r w:rsidRPr="00080C61">
              <w:rPr>
                <w:rFonts w:ascii="Arial" w:hAnsi="Arial" w:cs="Arial"/>
                <w:b/>
                <w:kern w:val="2"/>
                <w:sz w:val="20"/>
                <w:szCs w:val="20"/>
              </w:rPr>
              <w:t xml:space="preserve">: In TS 38.331, capture that UE indicates the </w:t>
            </w:r>
            <w:r w:rsidRPr="00080C61">
              <w:rPr>
                <w:rFonts w:ascii="Arial" w:hAnsi="Arial" w:cs="Arial"/>
                <w:b/>
                <w:kern w:val="2"/>
                <w:sz w:val="20"/>
                <w:szCs w:val="20"/>
                <w:lang w:val="en-US"/>
              </w:rPr>
              <w:t>preferred</w:t>
            </w:r>
            <w:r w:rsidRPr="00080C61">
              <w:rPr>
                <w:rFonts w:ascii="Arial" w:hAnsi="Arial" w:cs="Arial"/>
                <w:b/>
                <w:kern w:val="2"/>
                <w:sz w:val="20"/>
                <w:szCs w:val="20"/>
              </w:rPr>
              <w:t xml:space="preserve"> FR2 UL gap </w:t>
            </w:r>
            <w:r w:rsidRPr="00080C61">
              <w:rPr>
                <w:rFonts w:ascii="Arial" w:hAnsi="Arial" w:cs="Arial"/>
                <w:b/>
                <w:kern w:val="2"/>
                <w:sz w:val="20"/>
                <w:szCs w:val="20"/>
                <w:lang w:val="en-US"/>
              </w:rPr>
              <w:t>patterns</w:t>
            </w:r>
            <w:r w:rsidRPr="00080C61">
              <w:rPr>
                <w:rFonts w:ascii="Arial" w:hAnsi="Arial" w:cs="Arial"/>
                <w:b/>
                <w:kern w:val="2"/>
                <w:sz w:val="20"/>
                <w:szCs w:val="20"/>
              </w:rPr>
              <w:t xml:space="preserve"> using UAI message.</w:t>
            </w:r>
          </w:p>
        </w:tc>
      </w:tr>
    </w:tbl>
    <w:p w14:paraId="491106DE" w14:textId="77777777" w:rsidR="001D341D" w:rsidRPr="001D341D" w:rsidRDefault="001D341D" w:rsidP="00DD72BF">
      <w:pPr>
        <w:rPr>
          <w:b/>
          <w:bCs/>
          <w:kern w:val="2"/>
          <w:lang w:val="en-US"/>
        </w:rPr>
      </w:pPr>
    </w:p>
    <w:p w14:paraId="1A131174" w14:textId="3349B79F" w:rsidR="00DD72BF" w:rsidRDefault="00DD72BF" w:rsidP="00DD72BF">
      <w:pPr>
        <w:rPr>
          <w:b/>
          <w:bCs/>
          <w:kern w:val="2"/>
          <w:lang w:val="en-US"/>
        </w:rPr>
      </w:pPr>
      <w:r w:rsidRPr="00C5118E">
        <w:rPr>
          <w:b/>
          <w:bCs/>
          <w:kern w:val="2"/>
        </w:rPr>
        <w:t>Question</w:t>
      </w:r>
      <w:r w:rsidR="0074473E">
        <w:rPr>
          <w:b/>
          <w:bCs/>
          <w:kern w:val="2"/>
          <w:lang w:val="en-US"/>
        </w:rPr>
        <w:t xml:space="preserve"> 7</w:t>
      </w:r>
      <w:r w:rsidRPr="00C5118E">
        <w:rPr>
          <w:b/>
          <w:bCs/>
          <w:kern w:val="2"/>
        </w:rPr>
        <w:t>:</w:t>
      </w:r>
      <w:r>
        <w:rPr>
          <w:b/>
          <w:bCs/>
          <w:kern w:val="2"/>
          <w:lang w:val="en-US"/>
        </w:rPr>
        <w:t xml:space="preserve"> Do companies agree </w:t>
      </w:r>
      <w:r w:rsidR="007773E0">
        <w:rPr>
          <w:b/>
          <w:bCs/>
          <w:kern w:val="2"/>
          <w:lang w:val="en-US"/>
        </w:rPr>
        <w:t xml:space="preserve">to </w:t>
      </w:r>
      <w:r w:rsidR="001D341D">
        <w:rPr>
          <w:b/>
          <w:bCs/>
          <w:kern w:val="2"/>
          <w:lang w:val="en-US"/>
        </w:rPr>
        <w:t>capture that UE indicates the preferred FR2 UL gap patte</w:t>
      </w:r>
      <w:r w:rsidR="007D37D0">
        <w:rPr>
          <w:b/>
          <w:bCs/>
          <w:kern w:val="2"/>
          <w:lang w:val="en-US"/>
        </w:rPr>
        <w:t>rn</w:t>
      </w:r>
      <w:r w:rsidR="001D341D">
        <w:rPr>
          <w:b/>
          <w:bCs/>
          <w:kern w:val="2"/>
          <w:lang w:val="en-US"/>
        </w:rPr>
        <w:t>s using UAI message</w:t>
      </w:r>
      <w:r w:rsidR="0074473E">
        <w:rPr>
          <w:b/>
          <w:bCs/>
          <w:kern w:val="2"/>
          <w:lang w:val="en-US"/>
        </w:rPr>
        <w:t xml:space="preserve"> in TS 38.331</w:t>
      </w:r>
      <w:r w:rsidR="007773E0">
        <w:rPr>
          <w:b/>
          <w:bCs/>
          <w:kern w:val="2"/>
          <w:lang w:val="en-US"/>
        </w:rPr>
        <w:t>?</w:t>
      </w:r>
    </w:p>
    <w:p w14:paraId="74B7A46B" w14:textId="77777777" w:rsidR="007773E0" w:rsidRDefault="007773E0" w:rsidP="00DD72BF">
      <w:pPr>
        <w:rPr>
          <w:b/>
          <w:bCs/>
          <w:kern w:val="2"/>
          <w:lang w:val="en-US"/>
        </w:rPr>
      </w:pPr>
    </w:p>
    <w:tbl>
      <w:tblPr>
        <w:tblStyle w:val="TableGrid"/>
        <w:tblW w:w="9634" w:type="dxa"/>
        <w:tblLook w:val="04A0" w:firstRow="1" w:lastRow="0" w:firstColumn="1" w:lastColumn="0" w:noHBand="0" w:noVBand="1"/>
      </w:tblPr>
      <w:tblGrid>
        <w:gridCol w:w="1555"/>
        <w:gridCol w:w="3113"/>
        <w:gridCol w:w="4966"/>
      </w:tblGrid>
      <w:tr w:rsidR="007773E0" w14:paraId="65077DD7" w14:textId="77777777" w:rsidTr="00607876">
        <w:tc>
          <w:tcPr>
            <w:tcW w:w="1555" w:type="dxa"/>
          </w:tcPr>
          <w:p w14:paraId="127DB2B9" w14:textId="77777777" w:rsidR="007773E0" w:rsidRDefault="007773E0" w:rsidP="00607876">
            <w:pPr>
              <w:spacing w:before="100" w:beforeAutospacing="1" w:after="100" w:afterAutospacing="1"/>
              <w:jc w:val="center"/>
              <w:rPr>
                <w:bCs/>
                <w:kern w:val="2"/>
              </w:rPr>
            </w:pPr>
            <w:r>
              <w:rPr>
                <w:bCs/>
                <w:kern w:val="2"/>
              </w:rPr>
              <w:t>Company</w:t>
            </w:r>
          </w:p>
        </w:tc>
        <w:tc>
          <w:tcPr>
            <w:tcW w:w="3113" w:type="dxa"/>
          </w:tcPr>
          <w:p w14:paraId="7B3E26CA" w14:textId="713D7EC3" w:rsidR="007773E0" w:rsidRPr="007773E0" w:rsidRDefault="007773E0" w:rsidP="00607876">
            <w:pPr>
              <w:spacing w:before="100" w:beforeAutospacing="1" w:after="100" w:afterAutospacing="1"/>
              <w:jc w:val="center"/>
              <w:rPr>
                <w:bCs/>
                <w:kern w:val="2"/>
                <w:lang w:val="en-US"/>
              </w:rPr>
            </w:pPr>
            <w:r>
              <w:rPr>
                <w:bCs/>
                <w:kern w:val="2"/>
                <w:lang w:val="en-US"/>
              </w:rPr>
              <w:t>Yes/No</w:t>
            </w:r>
          </w:p>
        </w:tc>
        <w:tc>
          <w:tcPr>
            <w:tcW w:w="4966" w:type="dxa"/>
          </w:tcPr>
          <w:p w14:paraId="1A630D72" w14:textId="77777777" w:rsidR="007773E0" w:rsidRDefault="007773E0" w:rsidP="00607876">
            <w:pPr>
              <w:spacing w:before="100" w:beforeAutospacing="1" w:after="100" w:afterAutospacing="1"/>
              <w:jc w:val="center"/>
              <w:rPr>
                <w:bCs/>
                <w:kern w:val="2"/>
              </w:rPr>
            </w:pPr>
            <w:r>
              <w:rPr>
                <w:bCs/>
                <w:kern w:val="2"/>
              </w:rPr>
              <w:t>Comments</w:t>
            </w:r>
          </w:p>
        </w:tc>
      </w:tr>
      <w:tr w:rsidR="007773E0" w14:paraId="494D87C8" w14:textId="77777777" w:rsidTr="00607876">
        <w:tc>
          <w:tcPr>
            <w:tcW w:w="1555" w:type="dxa"/>
          </w:tcPr>
          <w:p w14:paraId="6B73A07B" w14:textId="5414EE12" w:rsidR="007773E0" w:rsidRPr="0085420A" w:rsidRDefault="0085420A" w:rsidP="00607876">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4DE086CB" w14:textId="03B09E2D" w:rsidR="007773E0" w:rsidRPr="007F74AD" w:rsidRDefault="0085420A" w:rsidP="00607876">
            <w:pPr>
              <w:spacing w:before="100" w:beforeAutospacing="1" w:after="100" w:afterAutospacing="1"/>
              <w:jc w:val="both"/>
              <w:rPr>
                <w:rFonts w:eastAsiaTheme="minorEastAsia"/>
                <w:bCs/>
                <w:kern w:val="2"/>
                <w:sz w:val="22"/>
              </w:rPr>
            </w:pPr>
            <w:r w:rsidRPr="007F74AD">
              <w:rPr>
                <w:rFonts w:eastAsiaTheme="minorEastAsia"/>
                <w:bCs/>
                <w:kern w:val="2"/>
                <w:sz w:val="22"/>
              </w:rPr>
              <w:t>Yes</w:t>
            </w:r>
          </w:p>
        </w:tc>
        <w:tc>
          <w:tcPr>
            <w:tcW w:w="4966" w:type="dxa"/>
          </w:tcPr>
          <w:p w14:paraId="399FFA2E" w14:textId="0D0050C8" w:rsidR="007773E0" w:rsidRPr="007F74AD" w:rsidRDefault="0085420A" w:rsidP="00E50BE8">
            <w:pPr>
              <w:spacing w:before="100" w:beforeAutospacing="1" w:after="100" w:afterAutospacing="1"/>
              <w:jc w:val="both"/>
              <w:rPr>
                <w:rFonts w:eastAsiaTheme="minorEastAsia"/>
                <w:bCs/>
                <w:kern w:val="2"/>
                <w:sz w:val="22"/>
              </w:rPr>
            </w:pPr>
            <w:r w:rsidRPr="007F74AD">
              <w:rPr>
                <w:rFonts w:eastAsiaTheme="minorEastAsia" w:hint="eastAsia"/>
                <w:bCs/>
                <w:kern w:val="2"/>
                <w:sz w:val="22"/>
              </w:rPr>
              <w:t>W</w:t>
            </w:r>
            <w:r w:rsidR="00E50BE8" w:rsidRPr="007F74AD">
              <w:rPr>
                <w:rFonts w:eastAsiaTheme="minorEastAsia"/>
                <w:bCs/>
                <w:kern w:val="2"/>
                <w:sz w:val="22"/>
              </w:rPr>
              <w:t>e are fine to support this, t</w:t>
            </w:r>
            <w:r w:rsidRPr="007F74AD">
              <w:rPr>
                <w:rFonts w:eastAsiaTheme="minorEastAsia"/>
                <w:bCs/>
                <w:kern w:val="2"/>
                <w:sz w:val="22"/>
              </w:rPr>
              <w:t xml:space="preserve">he detailed signalling/IE can be discussed during CR discussion. </w:t>
            </w:r>
          </w:p>
        </w:tc>
      </w:tr>
      <w:tr w:rsidR="007773E0" w14:paraId="366D9EA4" w14:textId="77777777" w:rsidTr="00607876">
        <w:tc>
          <w:tcPr>
            <w:tcW w:w="1555" w:type="dxa"/>
          </w:tcPr>
          <w:p w14:paraId="3E5EF207" w14:textId="6147A173" w:rsidR="007773E0" w:rsidRPr="004509FC" w:rsidRDefault="004509FC" w:rsidP="00607876">
            <w:pPr>
              <w:spacing w:before="100" w:beforeAutospacing="1" w:after="100" w:afterAutospacing="1"/>
              <w:jc w:val="both"/>
              <w:rPr>
                <w:rFonts w:eastAsiaTheme="minorEastAsia"/>
                <w:bCs/>
                <w:kern w:val="2"/>
              </w:rPr>
            </w:pPr>
            <w:r>
              <w:rPr>
                <w:rFonts w:eastAsiaTheme="minorEastAsia" w:hint="eastAsia"/>
                <w:bCs/>
                <w:kern w:val="2"/>
              </w:rPr>
              <w:t>v</w:t>
            </w:r>
            <w:r>
              <w:rPr>
                <w:rFonts w:eastAsiaTheme="minorEastAsia"/>
                <w:bCs/>
                <w:kern w:val="2"/>
              </w:rPr>
              <w:t>ivo</w:t>
            </w:r>
          </w:p>
        </w:tc>
        <w:tc>
          <w:tcPr>
            <w:tcW w:w="3113" w:type="dxa"/>
          </w:tcPr>
          <w:p w14:paraId="5B77BF5F" w14:textId="29DFDE39" w:rsidR="007773E0" w:rsidRPr="004509FC" w:rsidRDefault="004509FC" w:rsidP="00607876">
            <w:pPr>
              <w:spacing w:before="100" w:beforeAutospacing="1" w:after="100" w:afterAutospacing="1"/>
              <w:jc w:val="both"/>
              <w:rPr>
                <w:rFonts w:eastAsiaTheme="minorEastAsia"/>
                <w:bCs/>
                <w:kern w:val="2"/>
                <w:sz w:val="22"/>
              </w:rPr>
            </w:pPr>
            <w:r>
              <w:rPr>
                <w:rFonts w:eastAsiaTheme="minorEastAsia"/>
                <w:bCs/>
                <w:kern w:val="2"/>
                <w:sz w:val="22"/>
              </w:rPr>
              <w:t xml:space="preserve">Yes </w:t>
            </w:r>
          </w:p>
        </w:tc>
        <w:tc>
          <w:tcPr>
            <w:tcW w:w="4966" w:type="dxa"/>
          </w:tcPr>
          <w:p w14:paraId="1BF58EA2" w14:textId="77777777" w:rsidR="007773E0" w:rsidRPr="007F74AD" w:rsidRDefault="007773E0" w:rsidP="00607876">
            <w:pPr>
              <w:spacing w:before="100" w:beforeAutospacing="1" w:after="100" w:afterAutospacing="1"/>
              <w:jc w:val="both"/>
              <w:rPr>
                <w:bCs/>
                <w:kern w:val="2"/>
                <w:sz w:val="22"/>
              </w:rPr>
            </w:pPr>
          </w:p>
        </w:tc>
      </w:tr>
      <w:tr w:rsidR="007773E0" w14:paraId="2B599EC1" w14:textId="77777777" w:rsidTr="00607876">
        <w:tc>
          <w:tcPr>
            <w:tcW w:w="1555" w:type="dxa"/>
          </w:tcPr>
          <w:p w14:paraId="266BBF7D" w14:textId="72E2D414" w:rsidR="007773E0" w:rsidRPr="007E0E0A" w:rsidRDefault="007E0E0A" w:rsidP="00607876">
            <w:pPr>
              <w:spacing w:before="100" w:beforeAutospacing="1" w:after="100" w:afterAutospacing="1"/>
              <w:jc w:val="both"/>
              <w:rPr>
                <w:rFonts w:eastAsiaTheme="minorEastAsia"/>
                <w:bCs/>
                <w:kern w:val="2"/>
              </w:rPr>
            </w:pPr>
            <w:r>
              <w:rPr>
                <w:rFonts w:eastAsiaTheme="minorEastAsia"/>
                <w:bCs/>
                <w:kern w:val="2"/>
              </w:rPr>
              <w:t>OPPO</w:t>
            </w:r>
          </w:p>
        </w:tc>
        <w:tc>
          <w:tcPr>
            <w:tcW w:w="3113" w:type="dxa"/>
          </w:tcPr>
          <w:p w14:paraId="0E9DE3F2" w14:textId="19EDE59D" w:rsidR="007773E0" w:rsidRPr="007E0E0A" w:rsidRDefault="007E0E0A" w:rsidP="00607876">
            <w:pPr>
              <w:spacing w:before="100" w:beforeAutospacing="1" w:after="100" w:afterAutospacing="1"/>
              <w:jc w:val="both"/>
              <w:rPr>
                <w:rFonts w:eastAsiaTheme="minorEastAsia"/>
                <w:bCs/>
                <w:kern w:val="2"/>
                <w:sz w:val="22"/>
              </w:rPr>
            </w:pPr>
            <w:r>
              <w:rPr>
                <w:rFonts w:eastAsiaTheme="minorEastAsia" w:hint="eastAsia"/>
                <w:bCs/>
                <w:kern w:val="2"/>
                <w:sz w:val="22"/>
              </w:rPr>
              <w:t>Y</w:t>
            </w:r>
            <w:r>
              <w:rPr>
                <w:rFonts w:eastAsiaTheme="minorEastAsia"/>
                <w:bCs/>
                <w:kern w:val="2"/>
                <w:sz w:val="22"/>
              </w:rPr>
              <w:t>es</w:t>
            </w:r>
          </w:p>
        </w:tc>
        <w:tc>
          <w:tcPr>
            <w:tcW w:w="4966" w:type="dxa"/>
          </w:tcPr>
          <w:p w14:paraId="5A3E83F8" w14:textId="77777777" w:rsidR="007773E0" w:rsidRPr="007F74AD" w:rsidRDefault="007773E0" w:rsidP="00607876">
            <w:pPr>
              <w:spacing w:before="100" w:beforeAutospacing="1" w:after="100" w:afterAutospacing="1"/>
              <w:jc w:val="both"/>
              <w:rPr>
                <w:bCs/>
                <w:kern w:val="2"/>
                <w:sz w:val="22"/>
              </w:rPr>
            </w:pPr>
          </w:p>
        </w:tc>
      </w:tr>
      <w:tr w:rsidR="007773E0" w14:paraId="213CDCA4" w14:textId="77777777" w:rsidTr="00607876">
        <w:tc>
          <w:tcPr>
            <w:tcW w:w="1555" w:type="dxa"/>
          </w:tcPr>
          <w:p w14:paraId="282C2DE7" w14:textId="6794A38A" w:rsidR="007773E0" w:rsidRPr="00484E4B" w:rsidRDefault="00484E4B" w:rsidP="00607876">
            <w:pPr>
              <w:spacing w:before="100" w:beforeAutospacing="1" w:after="100" w:afterAutospacing="1"/>
              <w:jc w:val="both"/>
              <w:rPr>
                <w:rFonts w:eastAsiaTheme="minorEastAsia"/>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t>HiSilicon</w:t>
            </w:r>
            <w:proofErr w:type="spellEnd"/>
          </w:p>
        </w:tc>
        <w:tc>
          <w:tcPr>
            <w:tcW w:w="3113" w:type="dxa"/>
          </w:tcPr>
          <w:p w14:paraId="41E9BDF3" w14:textId="10A7B3E8" w:rsidR="007773E0" w:rsidRPr="00484E4B" w:rsidRDefault="00484E4B" w:rsidP="00607876">
            <w:pPr>
              <w:spacing w:before="100" w:beforeAutospacing="1" w:after="100" w:afterAutospacing="1"/>
              <w:jc w:val="both"/>
              <w:rPr>
                <w:rFonts w:eastAsiaTheme="minorEastAsia"/>
                <w:bCs/>
                <w:kern w:val="2"/>
                <w:sz w:val="22"/>
              </w:rPr>
            </w:pPr>
            <w:r>
              <w:rPr>
                <w:rFonts w:eastAsiaTheme="minorEastAsia" w:hint="eastAsia"/>
                <w:bCs/>
                <w:kern w:val="2"/>
                <w:sz w:val="22"/>
              </w:rPr>
              <w:t>Y</w:t>
            </w:r>
            <w:r>
              <w:rPr>
                <w:rFonts w:eastAsiaTheme="minorEastAsia"/>
                <w:bCs/>
                <w:kern w:val="2"/>
                <w:sz w:val="22"/>
              </w:rPr>
              <w:t>es</w:t>
            </w:r>
          </w:p>
        </w:tc>
        <w:tc>
          <w:tcPr>
            <w:tcW w:w="4966" w:type="dxa"/>
          </w:tcPr>
          <w:p w14:paraId="3F28F49C" w14:textId="77777777" w:rsidR="007773E0" w:rsidRPr="007F74AD" w:rsidRDefault="007773E0" w:rsidP="00607876">
            <w:pPr>
              <w:spacing w:before="100" w:beforeAutospacing="1" w:after="100" w:afterAutospacing="1"/>
              <w:jc w:val="both"/>
              <w:rPr>
                <w:bCs/>
                <w:kern w:val="2"/>
                <w:sz w:val="22"/>
              </w:rPr>
            </w:pPr>
          </w:p>
        </w:tc>
      </w:tr>
      <w:tr w:rsidR="00317964" w14:paraId="5392079F" w14:textId="77777777" w:rsidTr="00607876">
        <w:tc>
          <w:tcPr>
            <w:tcW w:w="1555" w:type="dxa"/>
          </w:tcPr>
          <w:p w14:paraId="750C8262" w14:textId="29DCCB71" w:rsidR="00317964" w:rsidRDefault="00317964" w:rsidP="00317964">
            <w:pPr>
              <w:spacing w:before="100" w:beforeAutospacing="1" w:after="100" w:afterAutospacing="1"/>
              <w:jc w:val="both"/>
              <w:rPr>
                <w:rFonts w:eastAsiaTheme="minorEastAsia"/>
                <w:bCs/>
                <w:kern w:val="2"/>
              </w:rPr>
            </w:pPr>
            <w:r>
              <w:rPr>
                <w:bCs/>
                <w:kern w:val="2"/>
              </w:rPr>
              <w:t>Apple</w:t>
            </w:r>
          </w:p>
        </w:tc>
        <w:tc>
          <w:tcPr>
            <w:tcW w:w="3113" w:type="dxa"/>
          </w:tcPr>
          <w:p w14:paraId="7BF2E2E8" w14:textId="167576A9" w:rsidR="00317964" w:rsidRDefault="00317964" w:rsidP="00317964">
            <w:pPr>
              <w:spacing w:before="100" w:beforeAutospacing="1" w:after="100" w:afterAutospacing="1"/>
              <w:jc w:val="both"/>
              <w:rPr>
                <w:rFonts w:eastAsiaTheme="minorEastAsia"/>
                <w:bCs/>
                <w:kern w:val="2"/>
                <w:sz w:val="22"/>
              </w:rPr>
            </w:pPr>
            <w:r>
              <w:rPr>
                <w:bCs/>
                <w:kern w:val="2"/>
                <w:sz w:val="22"/>
              </w:rPr>
              <w:t>Yes</w:t>
            </w:r>
          </w:p>
        </w:tc>
        <w:tc>
          <w:tcPr>
            <w:tcW w:w="4966" w:type="dxa"/>
          </w:tcPr>
          <w:p w14:paraId="2FF7E17B" w14:textId="77777777" w:rsidR="00317964" w:rsidRPr="007F74AD" w:rsidRDefault="00317964" w:rsidP="00317964">
            <w:pPr>
              <w:spacing w:before="100" w:beforeAutospacing="1" w:after="100" w:afterAutospacing="1"/>
              <w:jc w:val="both"/>
              <w:rPr>
                <w:bCs/>
                <w:kern w:val="2"/>
                <w:sz w:val="22"/>
              </w:rPr>
            </w:pPr>
          </w:p>
        </w:tc>
      </w:tr>
      <w:tr w:rsidR="002A1EC5" w14:paraId="20CD3CCC" w14:textId="77777777" w:rsidTr="00607876">
        <w:tc>
          <w:tcPr>
            <w:tcW w:w="1555" w:type="dxa"/>
          </w:tcPr>
          <w:p w14:paraId="2BED0E01" w14:textId="04A39435" w:rsidR="002A1EC5" w:rsidRDefault="002A1EC5" w:rsidP="00317964">
            <w:pPr>
              <w:spacing w:before="100" w:beforeAutospacing="1" w:after="100" w:afterAutospacing="1"/>
              <w:jc w:val="both"/>
              <w:rPr>
                <w:bCs/>
                <w:kern w:val="2"/>
              </w:rPr>
            </w:pPr>
            <w:r>
              <w:rPr>
                <w:bCs/>
                <w:kern w:val="2"/>
              </w:rPr>
              <w:t>Intel</w:t>
            </w:r>
          </w:p>
        </w:tc>
        <w:tc>
          <w:tcPr>
            <w:tcW w:w="3113" w:type="dxa"/>
          </w:tcPr>
          <w:p w14:paraId="403F1574" w14:textId="3A7C6261" w:rsidR="002A1EC5" w:rsidRDefault="002A1EC5" w:rsidP="00317964">
            <w:pPr>
              <w:spacing w:before="100" w:beforeAutospacing="1" w:after="100" w:afterAutospacing="1"/>
              <w:jc w:val="both"/>
              <w:rPr>
                <w:bCs/>
                <w:kern w:val="2"/>
                <w:sz w:val="22"/>
              </w:rPr>
            </w:pPr>
            <w:r>
              <w:rPr>
                <w:bCs/>
                <w:kern w:val="2"/>
                <w:sz w:val="22"/>
              </w:rPr>
              <w:t>Yes</w:t>
            </w:r>
          </w:p>
        </w:tc>
        <w:tc>
          <w:tcPr>
            <w:tcW w:w="4966" w:type="dxa"/>
          </w:tcPr>
          <w:p w14:paraId="4F26DBDB" w14:textId="77777777" w:rsidR="002A1EC5" w:rsidRPr="007F74AD" w:rsidRDefault="002A1EC5" w:rsidP="00317964">
            <w:pPr>
              <w:spacing w:before="100" w:beforeAutospacing="1" w:after="100" w:afterAutospacing="1"/>
              <w:jc w:val="both"/>
              <w:rPr>
                <w:bCs/>
                <w:kern w:val="2"/>
                <w:sz w:val="22"/>
              </w:rPr>
            </w:pPr>
          </w:p>
        </w:tc>
      </w:tr>
    </w:tbl>
    <w:p w14:paraId="0B10D625" w14:textId="140D1885" w:rsidR="001D341D" w:rsidRDefault="001D341D" w:rsidP="0074473E">
      <w:pPr>
        <w:pStyle w:val="Heading2"/>
        <w:ind w:left="0" w:firstLine="0"/>
        <w:rPr>
          <w:rFonts w:cs="Arial"/>
        </w:rPr>
      </w:pPr>
      <w:r>
        <w:rPr>
          <w:rFonts w:cs="Arial"/>
        </w:rPr>
        <w:t>3.5 MAC impact</w:t>
      </w:r>
    </w:p>
    <w:p w14:paraId="33A5BEDC" w14:textId="2E161199" w:rsidR="007D37D0" w:rsidRPr="007D37D0" w:rsidRDefault="007D37D0" w:rsidP="007D37D0">
      <w:pPr>
        <w:spacing w:before="100" w:beforeAutospacing="1" w:after="100" w:afterAutospacing="1"/>
        <w:rPr>
          <w:bCs/>
          <w:kern w:val="2"/>
          <w:lang w:val="en-US"/>
        </w:rPr>
      </w:pPr>
      <w:r w:rsidRPr="007D37D0">
        <w:rPr>
          <w:bCs/>
          <w:kern w:val="2"/>
          <w:lang w:val="en-US"/>
        </w:rPr>
        <w:t>RAN4 agreed that all RACH procedures should be prioritized over FR2 UL gap as excerpted below</w:t>
      </w:r>
      <w:r w:rsidR="009112AB">
        <w:rPr>
          <w:bCs/>
          <w:kern w:val="2"/>
          <w:lang w:val="en-US"/>
        </w:rPr>
        <w:t xml:space="preserve"> [2]</w:t>
      </w:r>
      <w:r w:rsidRPr="007D37D0">
        <w:rPr>
          <w:bCs/>
          <w:kern w:val="2"/>
          <w:lang w:val="en-US"/>
        </w:rPr>
        <w:t xml:space="preserve">. </w:t>
      </w:r>
    </w:p>
    <w:tbl>
      <w:tblPr>
        <w:tblStyle w:val="TableGrid"/>
        <w:tblW w:w="0" w:type="auto"/>
        <w:tblLook w:val="04A0" w:firstRow="1" w:lastRow="0" w:firstColumn="1" w:lastColumn="0" w:noHBand="0" w:noVBand="1"/>
      </w:tblPr>
      <w:tblGrid>
        <w:gridCol w:w="9631"/>
      </w:tblGrid>
      <w:tr w:rsidR="007D37D0" w14:paraId="397BF2F3" w14:textId="77777777" w:rsidTr="00607876">
        <w:tc>
          <w:tcPr>
            <w:tcW w:w="9631" w:type="dxa"/>
          </w:tcPr>
          <w:p w14:paraId="7897DB34" w14:textId="77777777" w:rsidR="007D37D0" w:rsidRPr="0052433F" w:rsidRDefault="007D37D0" w:rsidP="00607876">
            <w:pPr>
              <w:rPr>
                <w:iCs/>
                <w:sz w:val="20"/>
                <w:szCs w:val="20"/>
                <w:u w:val="single"/>
              </w:rPr>
            </w:pPr>
            <w:r>
              <w:rPr>
                <w:iCs/>
                <w:sz w:val="20"/>
                <w:szCs w:val="20"/>
                <w:u w:val="single"/>
              </w:rPr>
              <w:t>On p</w:t>
            </w:r>
            <w:r w:rsidRPr="0052433F">
              <w:rPr>
                <w:iCs/>
                <w:sz w:val="20"/>
                <w:szCs w:val="20"/>
                <w:u w:val="single"/>
              </w:rPr>
              <w:t>rocedures to be prioritized over UL gap,</w:t>
            </w:r>
          </w:p>
          <w:p w14:paraId="74C15F8F" w14:textId="77777777" w:rsidR="007D37D0" w:rsidRPr="00E01C31" w:rsidRDefault="007D37D0" w:rsidP="00607876">
            <w:pPr>
              <w:snapToGrid w:val="0"/>
              <w:spacing w:after="120"/>
              <w:jc w:val="both"/>
              <w:rPr>
                <w:iCs/>
                <w:sz w:val="20"/>
                <w:szCs w:val="20"/>
              </w:rPr>
            </w:pPr>
            <w:r>
              <w:rPr>
                <w:iCs/>
                <w:sz w:val="20"/>
                <w:szCs w:val="20"/>
              </w:rPr>
              <w:t xml:space="preserve">It was agreed that all the RACH procedure should be prioritized. FFS for other procedures. </w:t>
            </w:r>
          </w:p>
        </w:tc>
      </w:tr>
    </w:tbl>
    <w:p w14:paraId="1901738F" w14:textId="036152CA" w:rsidR="001D341D" w:rsidRDefault="007D37D0" w:rsidP="003520E3">
      <w:pPr>
        <w:spacing w:before="100" w:beforeAutospacing="1" w:after="100" w:afterAutospacing="1"/>
        <w:jc w:val="both"/>
      </w:pPr>
      <w:r>
        <w:t>[3] then has the following proposal.</w:t>
      </w:r>
    </w:p>
    <w:tbl>
      <w:tblPr>
        <w:tblStyle w:val="TableGrid"/>
        <w:tblW w:w="0" w:type="auto"/>
        <w:tblLook w:val="04A0" w:firstRow="1" w:lastRow="0" w:firstColumn="1" w:lastColumn="0" w:noHBand="0" w:noVBand="1"/>
      </w:tblPr>
      <w:tblGrid>
        <w:gridCol w:w="9631"/>
      </w:tblGrid>
      <w:tr w:rsidR="007D37D0" w14:paraId="25B9830F" w14:textId="77777777" w:rsidTr="007D37D0">
        <w:tc>
          <w:tcPr>
            <w:tcW w:w="9631" w:type="dxa"/>
          </w:tcPr>
          <w:p w14:paraId="7D3CEF69" w14:textId="3C09E0FC" w:rsidR="007D37D0" w:rsidRPr="007D37D0" w:rsidRDefault="007D37D0" w:rsidP="007D37D0">
            <w:pPr>
              <w:spacing w:before="100" w:beforeAutospacing="1" w:after="100" w:afterAutospacing="1"/>
              <w:rPr>
                <w:rFonts w:ascii="Arial" w:eastAsia="SimSun" w:hAnsi="Arial" w:cs="Arial"/>
                <w:b/>
                <w:kern w:val="2"/>
                <w:sz w:val="20"/>
                <w:szCs w:val="20"/>
                <w:lang w:val="en-US" w:eastAsia="en-US"/>
              </w:rPr>
            </w:pPr>
            <w:r w:rsidRPr="001C2A0F">
              <w:rPr>
                <w:rFonts w:ascii="Arial" w:eastAsia="SimSun" w:hAnsi="Arial" w:cs="Arial"/>
                <w:b/>
                <w:kern w:val="2"/>
                <w:sz w:val="20"/>
                <w:szCs w:val="20"/>
                <w:lang w:val="en-US" w:eastAsia="en-US"/>
              </w:rPr>
              <w:t>Proposal</w:t>
            </w:r>
            <w:r>
              <w:rPr>
                <w:rFonts w:ascii="Arial" w:eastAsia="SimSun" w:hAnsi="Arial" w:cs="Arial"/>
                <w:b/>
                <w:kern w:val="2"/>
                <w:sz w:val="20"/>
                <w:szCs w:val="20"/>
                <w:lang w:val="en-US" w:eastAsia="en-US"/>
              </w:rPr>
              <w:t xml:space="preserve"> 8</w:t>
            </w:r>
            <w:r w:rsidRPr="001C2A0F">
              <w:rPr>
                <w:rFonts w:ascii="Arial" w:eastAsia="SimSun" w:hAnsi="Arial" w:cs="Arial"/>
                <w:b/>
                <w:kern w:val="2"/>
                <w:sz w:val="20"/>
                <w:szCs w:val="20"/>
                <w:lang w:val="en-US" w:eastAsia="en-US"/>
              </w:rPr>
              <w:t>: In TS 38.321, reflects that RACH procedure is prioritized over FR2 UL gap.</w:t>
            </w:r>
          </w:p>
        </w:tc>
      </w:tr>
    </w:tbl>
    <w:p w14:paraId="4D2C3E5A" w14:textId="6FA9235A" w:rsidR="004B05DC" w:rsidRPr="0074473E" w:rsidRDefault="004B05DC" w:rsidP="004B05DC">
      <w:pPr>
        <w:spacing w:before="100" w:beforeAutospacing="1" w:after="100" w:afterAutospacing="1"/>
        <w:jc w:val="both"/>
        <w:rPr>
          <w:b/>
          <w:bCs/>
        </w:rPr>
      </w:pPr>
      <w:r w:rsidRPr="0074473E">
        <w:rPr>
          <w:b/>
          <w:bCs/>
        </w:rPr>
        <w:t>Question</w:t>
      </w:r>
      <w:r w:rsidR="0074473E" w:rsidRPr="0074473E">
        <w:rPr>
          <w:b/>
          <w:bCs/>
        </w:rPr>
        <w:t xml:space="preserve"> 8</w:t>
      </w:r>
      <w:r w:rsidRPr="0074473E">
        <w:rPr>
          <w:b/>
          <w:bCs/>
        </w:rPr>
        <w:t>: Do companies agree to reflect that RACH procedure is prioritized over FR2 UL gap in TS 38.321?</w:t>
      </w:r>
    </w:p>
    <w:tbl>
      <w:tblPr>
        <w:tblStyle w:val="TableGrid"/>
        <w:tblW w:w="9634" w:type="dxa"/>
        <w:tblLook w:val="04A0" w:firstRow="1" w:lastRow="0" w:firstColumn="1" w:lastColumn="0" w:noHBand="0" w:noVBand="1"/>
      </w:tblPr>
      <w:tblGrid>
        <w:gridCol w:w="1214"/>
        <w:gridCol w:w="1274"/>
        <w:gridCol w:w="7146"/>
      </w:tblGrid>
      <w:tr w:rsidR="004B05DC" w14:paraId="4F9E2269" w14:textId="77777777" w:rsidTr="00317964">
        <w:tc>
          <w:tcPr>
            <w:tcW w:w="1214" w:type="dxa"/>
          </w:tcPr>
          <w:p w14:paraId="0E13BE9B" w14:textId="77777777" w:rsidR="004B05DC" w:rsidRDefault="004B05DC" w:rsidP="00607876">
            <w:pPr>
              <w:spacing w:before="100" w:beforeAutospacing="1" w:after="100" w:afterAutospacing="1"/>
              <w:jc w:val="center"/>
              <w:rPr>
                <w:bCs/>
                <w:kern w:val="2"/>
              </w:rPr>
            </w:pPr>
            <w:r>
              <w:rPr>
                <w:bCs/>
                <w:kern w:val="2"/>
              </w:rPr>
              <w:t>Company</w:t>
            </w:r>
          </w:p>
        </w:tc>
        <w:tc>
          <w:tcPr>
            <w:tcW w:w="1274" w:type="dxa"/>
          </w:tcPr>
          <w:p w14:paraId="26840745" w14:textId="77777777" w:rsidR="004B05DC" w:rsidRPr="007773E0" w:rsidRDefault="004B05DC" w:rsidP="00607876">
            <w:pPr>
              <w:spacing w:before="100" w:beforeAutospacing="1" w:after="100" w:afterAutospacing="1"/>
              <w:jc w:val="center"/>
              <w:rPr>
                <w:bCs/>
                <w:kern w:val="2"/>
                <w:lang w:val="en-US"/>
              </w:rPr>
            </w:pPr>
            <w:r>
              <w:rPr>
                <w:bCs/>
                <w:kern w:val="2"/>
                <w:lang w:val="en-US"/>
              </w:rPr>
              <w:t>Yes/No</w:t>
            </w:r>
          </w:p>
        </w:tc>
        <w:tc>
          <w:tcPr>
            <w:tcW w:w="7146" w:type="dxa"/>
          </w:tcPr>
          <w:p w14:paraId="3217A192" w14:textId="77777777" w:rsidR="004B05DC" w:rsidRDefault="004B05DC" w:rsidP="00607876">
            <w:pPr>
              <w:spacing w:before="100" w:beforeAutospacing="1" w:after="100" w:afterAutospacing="1"/>
              <w:jc w:val="center"/>
              <w:rPr>
                <w:bCs/>
                <w:kern w:val="2"/>
              </w:rPr>
            </w:pPr>
            <w:r>
              <w:rPr>
                <w:bCs/>
                <w:kern w:val="2"/>
              </w:rPr>
              <w:t>Comments</w:t>
            </w:r>
          </w:p>
        </w:tc>
      </w:tr>
      <w:tr w:rsidR="004B05DC" w14:paraId="2B7743B1" w14:textId="77777777" w:rsidTr="00317964">
        <w:tc>
          <w:tcPr>
            <w:tcW w:w="1214" w:type="dxa"/>
          </w:tcPr>
          <w:p w14:paraId="009AF977" w14:textId="54F630C8" w:rsidR="004B05DC" w:rsidRPr="0085420A" w:rsidRDefault="0085420A" w:rsidP="00607876">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1274" w:type="dxa"/>
          </w:tcPr>
          <w:p w14:paraId="546107D2" w14:textId="59C06624" w:rsidR="004B05DC" w:rsidRPr="0085420A" w:rsidRDefault="0085420A" w:rsidP="00607876">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es</w:t>
            </w:r>
          </w:p>
        </w:tc>
        <w:tc>
          <w:tcPr>
            <w:tcW w:w="7146" w:type="dxa"/>
          </w:tcPr>
          <w:p w14:paraId="2975E8F8" w14:textId="77777777" w:rsidR="004B05DC" w:rsidRDefault="004B05DC" w:rsidP="00607876">
            <w:pPr>
              <w:spacing w:before="100" w:beforeAutospacing="1" w:after="100" w:afterAutospacing="1"/>
              <w:jc w:val="both"/>
              <w:rPr>
                <w:bCs/>
                <w:kern w:val="2"/>
              </w:rPr>
            </w:pPr>
          </w:p>
        </w:tc>
      </w:tr>
      <w:tr w:rsidR="004B05DC" w14:paraId="2089EB62" w14:textId="77777777" w:rsidTr="00317964">
        <w:tc>
          <w:tcPr>
            <w:tcW w:w="1214" w:type="dxa"/>
          </w:tcPr>
          <w:p w14:paraId="196CAFB9" w14:textId="7DF87AD4" w:rsidR="004B05DC" w:rsidRPr="004509FC" w:rsidRDefault="004509FC" w:rsidP="00607876">
            <w:pPr>
              <w:spacing w:before="100" w:beforeAutospacing="1" w:after="100" w:afterAutospacing="1"/>
              <w:jc w:val="both"/>
              <w:rPr>
                <w:rFonts w:eastAsiaTheme="minorEastAsia"/>
                <w:bCs/>
                <w:kern w:val="2"/>
              </w:rPr>
            </w:pPr>
            <w:r>
              <w:rPr>
                <w:rFonts w:eastAsiaTheme="minorEastAsia" w:hint="eastAsia"/>
                <w:bCs/>
                <w:kern w:val="2"/>
              </w:rPr>
              <w:t>v</w:t>
            </w:r>
            <w:r>
              <w:rPr>
                <w:rFonts w:eastAsiaTheme="minorEastAsia"/>
                <w:bCs/>
                <w:kern w:val="2"/>
              </w:rPr>
              <w:t xml:space="preserve">ivo </w:t>
            </w:r>
          </w:p>
        </w:tc>
        <w:tc>
          <w:tcPr>
            <w:tcW w:w="1274" w:type="dxa"/>
          </w:tcPr>
          <w:p w14:paraId="799E1E8D" w14:textId="04E5E3B3" w:rsidR="004B05DC" w:rsidRPr="004509FC" w:rsidRDefault="004509FC" w:rsidP="00607876">
            <w:pPr>
              <w:spacing w:before="100" w:beforeAutospacing="1" w:after="100" w:afterAutospacing="1"/>
              <w:jc w:val="both"/>
              <w:rPr>
                <w:rFonts w:eastAsiaTheme="minorEastAsia"/>
                <w:bCs/>
                <w:kern w:val="2"/>
              </w:rPr>
            </w:pPr>
            <w:r>
              <w:rPr>
                <w:rFonts w:eastAsiaTheme="minorEastAsia"/>
                <w:bCs/>
                <w:kern w:val="2"/>
              </w:rPr>
              <w:t xml:space="preserve">Yes </w:t>
            </w:r>
          </w:p>
        </w:tc>
        <w:tc>
          <w:tcPr>
            <w:tcW w:w="7146" w:type="dxa"/>
          </w:tcPr>
          <w:p w14:paraId="43849A66" w14:textId="62A0460A" w:rsidR="004B05DC" w:rsidRDefault="004509FC" w:rsidP="00607876">
            <w:pPr>
              <w:spacing w:before="100" w:beforeAutospacing="1" w:after="100" w:afterAutospacing="1"/>
              <w:jc w:val="both"/>
              <w:rPr>
                <w:rFonts w:eastAsiaTheme="minorEastAsia"/>
                <w:bCs/>
                <w:kern w:val="2"/>
              </w:rPr>
            </w:pPr>
            <w:r>
              <w:rPr>
                <w:rFonts w:eastAsiaTheme="minorEastAsia" w:hint="eastAsia"/>
                <w:bCs/>
                <w:kern w:val="2"/>
              </w:rPr>
              <w:t>H</w:t>
            </w:r>
            <w:r>
              <w:rPr>
                <w:rFonts w:eastAsiaTheme="minorEastAsia"/>
                <w:bCs/>
                <w:kern w:val="2"/>
              </w:rPr>
              <w:t xml:space="preserve">owever we would </w:t>
            </w:r>
            <w:proofErr w:type="gramStart"/>
            <w:r>
              <w:rPr>
                <w:rFonts w:eastAsiaTheme="minorEastAsia"/>
                <w:bCs/>
                <w:kern w:val="2"/>
              </w:rPr>
              <w:t xml:space="preserve">like  </w:t>
            </w:r>
            <w:proofErr w:type="spellStart"/>
            <w:r>
              <w:rPr>
                <w:rFonts w:eastAsiaTheme="minorEastAsia"/>
                <w:bCs/>
                <w:kern w:val="2"/>
              </w:rPr>
              <w:t>tofollow</w:t>
            </w:r>
            <w:proofErr w:type="spellEnd"/>
            <w:proofErr w:type="gramEnd"/>
            <w:r>
              <w:rPr>
                <w:rFonts w:eastAsiaTheme="minorEastAsia"/>
                <w:bCs/>
                <w:kern w:val="2"/>
              </w:rPr>
              <w:t xml:space="preserve"> measurement gap text. </w:t>
            </w:r>
          </w:p>
          <w:p w14:paraId="2836771B" w14:textId="077DB7CD" w:rsidR="004509FC" w:rsidRDefault="004509FC" w:rsidP="00607876">
            <w:pPr>
              <w:spacing w:before="100" w:beforeAutospacing="1" w:after="100" w:afterAutospacing="1"/>
              <w:jc w:val="both"/>
              <w:rPr>
                <w:rFonts w:eastAsiaTheme="minorEastAsia"/>
                <w:bCs/>
                <w:kern w:val="2"/>
              </w:rPr>
            </w:pPr>
            <w:r>
              <w:rPr>
                <w:rFonts w:eastAsiaTheme="minorEastAsia"/>
                <w:bCs/>
                <w:kern w:val="2"/>
              </w:rPr>
              <w:t xml:space="preserve">For example, </w:t>
            </w:r>
          </w:p>
          <w:p w14:paraId="7053BD16" w14:textId="285E7B23" w:rsidR="004509FC" w:rsidRDefault="004509FC" w:rsidP="00607876">
            <w:pPr>
              <w:spacing w:before="100" w:beforeAutospacing="1" w:after="100" w:afterAutospacing="1"/>
              <w:jc w:val="both"/>
              <w:rPr>
                <w:rFonts w:eastAsiaTheme="minorEastAsia"/>
                <w:bCs/>
                <w:kern w:val="2"/>
              </w:rPr>
            </w:pPr>
            <w:r w:rsidRPr="004509FC">
              <w:rPr>
                <w:rFonts w:eastAsiaTheme="minorEastAsia"/>
                <w:bCs/>
                <w:noProof/>
                <w:kern w:val="2"/>
                <w:lang w:val="en-US"/>
              </w:rPr>
              <w:lastRenderedPageBreak/>
              <w:drawing>
                <wp:inline distT="0" distB="0" distL="0" distR="0" wp14:anchorId="4BA6ADB4" wp14:editId="2C7CE77E">
                  <wp:extent cx="4400113" cy="335915"/>
                  <wp:effectExtent l="0" t="0" r="635"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02494" cy="336097"/>
                          </a:xfrm>
                          <a:prstGeom prst="rect">
                            <a:avLst/>
                          </a:prstGeom>
                        </pic:spPr>
                      </pic:pic>
                    </a:graphicData>
                  </a:graphic>
                </wp:inline>
              </w:drawing>
            </w:r>
          </w:p>
          <w:p w14:paraId="4206F8F7" w14:textId="51241558" w:rsidR="004509FC" w:rsidRPr="004509FC" w:rsidRDefault="004509FC" w:rsidP="00607876">
            <w:pPr>
              <w:spacing w:before="100" w:beforeAutospacing="1" w:after="100" w:afterAutospacing="1"/>
              <w:jc w:val="both"/>
              <w:rPr>
                <w:rFonts w:eastAsiaTheme="minorEastAsia"/>
                <w:bCs/>
                <w:kern w:val="2"/>
              </w:rPr>
            </w:pPr>
          </w:p>
        </w:tc>
      </w:tr>
      <w:tr w:rsidR="004B05DC" w14:paraId="58911EB5" w14:textId="77777777" w:rsidTr="00317964">
        <w:tc>
          <w:tcPr>
            <w:tcW w:w="1214" w:type="dxa"/>
          </w:tcPr>
          <w:p w14:paraId="6617C54C" w14:textId="7139E896" w:rsidR="004B05DC" w:rsidRPr="007E0E0A" w:rsidRDefault="007E0E0A" w:rsidP="00607876">
            <w:pPr>
              <w:spacing w:before="100" w:beforeAutospacing="1" w:after="100" w:afterAutospacing="1"/>
              <w:jc w:val="both"/>
              <w:rPr>
                <w:rFonts w:eastAsiaTheme="minorEastAsia"/>
                <w:bCs/>
                <w:kern w:val="2"/>
              </w:rPr>
            </w:pPr>
            <w:r>
              <w:rPr>
                <w:rFonts w:eastAsiaTheme="minorEastAsia"/>
                <w:bCs/>
                <w:kern w:val="2"/>
              </w:rPr>
              <w:lastRenderedPageBreak/>
              <w:t>OPPO</w:t>
            </w:r>
          </w:p>
        </w:tc>
        <w:tc>
          <w:tcPr>
            <w:tcW w:w="1274" w:type="dxa"/>
          </w:tcPr>
          <w:p w14:paraId="38F8E561" w14:textId="70FF78A0" w:rsidR="004B05DC" w:rsidRPr="007E0E0A" w:rsidRDefault="007E0E0A" w:rsidP="00607876">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es</w:t>
            </w:r>
          </w:p>
        </w:tc>
        <w:tc>
          <w:tcPr>
            <w:tcW w:w="7146" w:type="dxa"/>
          </w:tcPr>
          <w:p w14:paraId="3F847BE0" w14:textId="77777777" w:rsidR="004B05DC" w:rsidRDefault="004B05DC" w:rsidP="00607876">
            <w:pPr>
              <w:spacing w:before="100" w:beforeAutospacing="1" w:after="100" w:afterAutospacing="1"/>
              <w:jc w:val="both"/>
              <w:rPr>
                <w:bCs/>
                <w:kern w:val="2"/>
              </w:rPr>
            </w:pPr>
          </w:p>
        </w:tc>
      </w:tr>
      <w:tr w:rsidR="004B05DC" w14:paraId="686950BD" w14:textId="77777777" w:rsidTr="00317964">
        <w:tc>
          <w:tcPr>
            <w:tcW w:w="1214" w:type="dxa"/>
          </w:tcPr>
          <w:p w14:paraId="5253F9E4" w14:textId="2A869A5E" w:rsidR="004B05DC" w:rsidRPr="00484E4B" w:rsidRDefault="00484E4B" w:rsidP="00607876">
            <w:pPr>
              <w:spacing w:before="100" w:beforeAutospacing="1" w:after="100" w:afterAutospacing="1"/>
              <w:jc w:val="both"/>
              <w:rPr>
                <w:rFonts w:eastAsiaTheme="minorEastAsia"/>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t>HiSilicon</w:t>
            </w:r>
            <w:proofErr w:type="spellEnd"/>
          </w:p>
        </w:tc>
        <w:tc>
          <w:tcPr>
            <w:tcW w:w="1274" w:type="dxa"/>
          </w:tcPr>
          <w:p w14:paraId="7AA68E7E" w14:textId="42316189" w:rsidR="004B05DC" w:rsidRPr="00484E4B" w:rsidRDefault="00484E4B" w:rsidP="00607876">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es</w:t>
            </w:r>
          </w:p>
        </w:tc>
        <w:tc>
          <w:tcPr>
            <w:tcW w:w="7146" w:type="dxa"/>
          </w:tcPr>
          <w:p w14:paraId="62B582D7" w14:textId="5EB0330B" w:rsidR="004B05DC" w:rsidRPr="00484E4B" w:rsidRDefault="00484E4B" w:rsidP="00607876">
            <w:pPr>
              <w:spacing w:before="100" w:beforeAutospacing="1" w:after="100" w:afterAutospacing="1"/>
              <w:jc w:val="both"/>
              <w:rPr>
                <w:rFonts w:eastAsiaTheme="minorEastAsia"/>
                <w:bCs/>
                <w:kern w:val="2"/>
              </w:rPr>
            </w:pPr>
            <w:r>
              <w:rPr>
                <w:rFonts w:eastAsiaTheme="minorEastAsia" w:hint="eastAsia"/>
                <w:bCs/>
                <w:kern w:val="2"/>
              </w:rPr>
              <w:t>W</w:t>
            </w:r>
            <w:r>
              <w:rPr>
                <w:rFonts w:eastAsiaTheme="minorEastAsia"/>
                <w:bCs/>
                <w:kern w:val="2"/>
              </w:rPr>
              <w:t>e tend to agree with ZTE, the modifications can be discussed during CR phase.</w:t>
            </w:r>
          </w:p>
        </w:tc>
      </w:tr>
      <w:tr w:rsidR="00317964" w14:paraId="1653B468" w14:textId="77777777" w:rsidTr="00317964">
        <w:tc>
          <w:tcPr>
            <w:tcW w:w="1214" w:type="dxa"/>
          </w:tcPr>
          <w:p w14:paraId="32A4111E" w14:textId="710E435D" w:rsidR="00317964" w:rsidRDefault="00317964" w:rsidP="00317964">
            <w:pPr>
              <w:spacing w:before="100" w:beforeAutospacing="1" w:after="100" w:afterAutospacing="1"/>
              <w:jc w:val="both"/>
              <w:rPr>
                <w:rFonts w:eastAsiaTheme="minorEastAsia"/>
                <w:bCs/>
                <w:kern w:val="2"/>
              </w:rPr>
            </w:pPr>
            <w:r>
              <w:rPr>
                <w:bCs/>
                <w:kern w:val="2"/>
              </w:rPr>
              <w:t>Apple</w:t>
            </w:r>
          </w:p>
        </w:tc>
        <w:tc>
          <w:tcPr>
            <w:tcW w:w="1274" w:type="dxa"/>
          </w:tcPr>
          <w:p w14:paraId="5B3178A0" w14:textId="4B3B41AB" w:rsidR="00317964" w:rsidRDefault="00317964" w:rsidP="00317964">
            <w:pPr>
              <w:spacing w:before="100" w:beforeAutospacing="1" w:after="100" w:afterAutospacing="1"/>
              <w:jc w:val="both"/>
              <w:rPr>
                <w:rFonts w:eastAsiaTheme="minorEastAsia"/>
                <w:bCs/>
                <w:kern w:val="2"/>
              </w:rPr>
            </w:pPr>
            <w:r>
              <w:rPr>
                <w:bCs/>
                <w:kern w:val="2"/>
              </w:rPr>
              <w:t>Yes</w:t>
            </w:r>
          </w:p>
        </w:tc>
        <w:tc>
          <w:tcPr>
            <w:tcW w:w="7146" w:type="dxa"/>
          </w:tcPr>
          <w:p w14:paraId="13ED6BF8" w14:textId="3B5312C4" w:rsidR="00317964" w:rsidRDefault="00317964" w:rsidP="00317964">
            <w:pPr>
              <w:spacing w:before="100" w:beforeAutospacing="1" w:after="100" w:afterAutospacing="1"/>
              <w:jc w:val="both"/>
              <w:rPr>
                <w:rFonts w:eastAsiaTheme="minorEastAsia"/>
                <w:bCs/>
                <w:kern w:val="2"/>
              </w:rPr>
            </w:pPr>
            <w:r>
              <w:rPr>
                <w:bCs/>
                <w:kern w:val="2"/>
              </w:rPr>
              <w:t>Details can be discussed in running CR.</w:t>
            </w:r>
          </w:p>
        </w:tc>
      </w:tr>
      <w:tr w:rsidR="002A1EC5" w14:paraId="4252C5E0" w14:textId="77777777" w:rsidTr="00317964">
        <w:tc>
          <w:tcPr>
            <w:tcW w:w="1214" w:type="dxa"/>
          </w:tcPr>
          <w:p w14:paraId="015616B6" w14:textId="17FC70FC" w:rsidR="002A1EC5" w:rsidRDefault="002A1EC5" w:rsidP="00317964">
            <w:pPr>
              <w:spacing w:before="100" w:beforeAutospacing="1" w:after="100" w:afterAutospacing="1"/>
              <w:jc w:val="both"/>
              <w:rPr>
                <w:bCs/>
                <w:kern w:val="2"/>
              </w:rPr>
            </w:pPr>
            <w:r>
              <w:rPr>
                <w:bCs/>
                <w:kern w:val="2"/>
              </w:rPr>
              <w:t>Intel</w:t>
            </w:r>
          </w:p>
        </w:tc>
        <w:tc>
          <w:tcPr>
            <w:tcW w:w="1274" w:type="dxa"/>
          </w:tcPr>
          <w:p w14:paraId="5EB1E396" w14:textId="4144E584" w:rsidR="002A1EC5" w:rsidRDefault="002A1EC5" w:rsidP="00317964">
            <w:pPr>
              <w:spacing w:before="100" w:beforeAutospacing="1" w:after="100" w:afterAutospacing="1"/>
              <w:jc w:val="both"/>
              <w:rPr>
                <w:bCs/>
                <w:kern w:val="2"/>
              </w:rPr>
            </w:pPr>
            <w:r>
              <w:rPr>
                <w:bCs/>
                <w:kern w:val="2"/>
              </w:rPr>
              <w:t>Yes</w:t>
            </w:r>
          </w:p>
        </w:tc>
        <w:tc>
          <w:tcPr>
            <w:tcW w:w="7146" w:type="dxa"/>
          </w:tcPr>
          <w:p w14:paraId="6974D66B" w14:textId="77777777" w:rsidR="002A1EC5" w:rsidRDefault="002A1EC5" w:rsidP="00317964">
            <w:pPr>
              <w:spacing w:before="100" w:beforeAutospacing="1" w:after="100" w:afterAutospacing="1"/>
              <w:jc w:val="both"/>
              <w:rPr>
                <w:bCs/>
                <w:kern w:val="2"/>
              </w:rPr>
            </w:pPr>
          </w:p>
        </w:tc>
      </w:tr>
    </w:tbl>
    <w:p w14:paraId="153A2CB1" w14:textId="77777777" w:rsidR="004B05DC" w:rsidRPr="001D341D" w:rsidRDefault="004B05DC" w:rsidP="004B05DC">
      <w:pPr>
        <w:spacing w:before="100" w:beforeAutospacing="1" w:after="100" w:afterAutospacing="1"/>
        <w:jc w:val="both"/>
      </w:pPr>
    </w:p>
    <w:p w14:paraId="0A9596B3" w14:textId="77777777" w:rsidR="001D341D" w:rsidRDefault="001D341D" w:rsidP="003520E3">
      <w:pPr>
        <w:spacing w:before="100" w:beforeAutospacing="1" w:after="100" w:afterAutospacing="1"/>
        <w:jc w:val="both"/>
        <w:rPr>
          <w:lang w:val="en-US"/>
        </w:rPr>
      </w:pPr>
    </w:p>
    <w:p w14:paraId="6BCF99B0" w14:textId="2141DCE4" w:rsidR="00D43FF9" w:rsidRDefault="00D43FF9" w:rsidP="0074473E">
      <w:pPr>
        <w:pStyle w:val="Heading2"/>
        <w:ind w:left="0" w:firstLine="0"/>
        <w:rPr>
          <w:rFonts w:cs="Arial"/>
        </w:rPr>
      </w:pPr>
      <w:r w:rsidRPr="0074473E">
        <w:rPr>
          <w:rFonts w:cs="Arial"/>
        </w:rPr>
        <w:t>3.</w:t>
      </w:r>
      <w:r w:rsidR="001D341D" w:rsidRPr="0074473E">
        <w:rPr>
          <w:rFonts w:cs="Arial"/>
        </w:rPr>
        <w:t>6</w:t>
      </w:r>
      <w:r w:rsidRPr="0074473E">
        <w:rPr>
          <w:rFonts w:cs="Arial"/>
        </w:rPr>
        <w:t xml:space="preserve"> UE capability on FR2 UL gap</w:t>
      </w:r>
    </w:p>
    <w:p w14:paraId="4062E365" w14:textId="585B831C" w:rsidR="009112AB" w:rsidRPr="0074473E" w:rsidRDefault="009112AB" w:rsidP="0059198E">
      <w:pPr>
        <w:spacing w:before="100" w:beforeAutospacing="1" w:after="100" w:afterAutospacing="1"/>
        <w:jc w:val="both"/>
        <w:rPr>
          <w:b/>
          <w:bCs/>
          <w:lang w:val="en-US"/>
        </w:rPr>
      </w:pPr>
      <w:r w:rsidRPr="0074473E">
        <w:t xml:space="preserve">RAN4 </w:t>
      </w:r>
      <w:r w:rsidRPr="0074473E">
        <w:rPr>
          <w:lang w:val="en-US"/>
        </w:rPr>
        <w:t>agreed that the FR2 UL gap UE capability is per band [2].</w:t>
      </w:r>
    </w:p>
    <w:tbl>
      <w:tblPr>
        <w:tblStyle w:val="TableGrid"/>
        <w:tblW w:w="0" w:type="auto"/>
        <w:tblLook w:val="04A0" w:firstRow="1" w:lastRow="0" w:firstColumn="1" w:lastColumn="0" w:noHBand="0" w:noVBand="1"/>
      </w:tblPr>
      <w:tblGrid>
        <w:gridCol w:w="9631"/>
      </w:tblGrid>
      <w:tr w:rsidR="009112AB" w14:paraId="0A76B168" w14:textId="77777777" w:rsidTr="00607876">
        <w:tc>
          <w:tcPr>
            <w:tcW w:w="9631" w:type="dxa"/>
          </w:tcPr>
          <w:p w14:paraId="774034D8" w14:textId="77777777" w:rsidR="009112AB" w:rsidRPr="00DA5319" w:rsidRDefault="009112AB" w:rsidP="00607876">
            <w:pPr>
              <w:tabs>
                <w:tab w:val="num" w:pos="1800"/>
              </w:tabs>
              <w:rPr>
                <w:iCs/>
                <w:sz w:val="20"/>
                <w:szCs w:val="20"/>
                <w:u w:val="single"/>
              </w:rPr>
            </w:pPr>
            <w:r w:rsidRPr="00DA5319">
              <w:rPr>
                <w:iCs/>
                <w:sz w:val="20"/>
                <w:szCs w:val="20"/>
                <w:u w:val="single"/>
              </w:rPr>
              <w:t xml:space="preserve">On </w:t>
            </w:r>
            <w:r>
              <w:rPr>
                <w:iCs/>
                <w:sz w:val="20"/>
                <w:szCs w:val="20"/>
                <w:u w:val="single"/>
              </w:rPr>
              <w:t>UE capability</w:t>
            </w:r>
            <w:r w:rsidRPr="00DA5319">
              <w:rPr>
                <w:iCs/>
                <w:sz w:val="20"/>
                <w:szCs w:val="20"/>
                <w:u w:val="single"/>
              </w:rPr>
              <w:t xml:space="preserve">: </w:t>
            </w:r>
          </w:p>
          <w:p w14:paraId="75384331" w14:textId="77777777" w:rsidR="009112AB" w:rsidRPr="00B1786E" w:rsidRDefault="009112AB" w:rsidP="00607876">
            <w:pPr>
              <w:snapToGrid w:val="0"/>
              <w:spacing w:after="120"/>
              <w:jc w:val="both"/>
              <w:rPr>
                <w:bCs/>
                <w:iCs/>
              </w:rPr>
            </w:pPr>
            <w:r w:rsidRPr="00EE1986">
              <w:rPr>
                <w:iCs/>
                <w:sz w:val="20"/>
                <w:szCs w:val="20"/>
              </w:rPr>
              <w:t>On UL gap for Tx power management UE capability, it was agreed the UL gap capability should be defined per band.</w:t>
            </w:r>
            <w:r w:rsidRPr="00EE1986">
              <w:rPr>
                <w:bCs/>
                <w:iCs/>
              </w:rPr>
              <w:t xml:space="preserve"> </w:t>
            </w:r>
          </w:p>
        </w:tc>
      </w:tr>
    </w:tbl>
    <w:p w14:paraId="06AD0891" w14:textId="4FBE661A" w:rsidR="009112AB" w:rsidRPr="00A76B02" w:rsidRDefault="009112AB" w:rsidP="0059198E">
      <w:pPr>
        <w:spacing w:before="100" w:beforeAutospacing="1" w:after="100" w:afterAutospacing="1"/>
        <w:jc w:val="both"/>
        <w:rPr>
          <w:lang w:val="en-US"/>
        </w:rPr>
      </w:pPr>
      <w:r w:rsidRPr="00A76B02">
        <w:rPr>
          <w:lang w:val="en-US"/>
        </w:rPr>
        <w:t>[3] proposes the following:</w:t>
      </w:r>
    </w:p>
    <w:tbl>
      <w:tblPr>
        <w:tblStyle w:val="TableGrid"/>
        <w:tblW w:w="0" w:type="auto"/>
        <w:tblLook w:val="04A0" w:firstRow="1" w:lastRow="0" w:firstColumn="1" w:lastColumn="0" w:noHBand="0" w:noVBand="1"/>
      </w:tblPr>
      <w:tblGrid>
        <w:gridCol w:w="9631"/>
      </w:tblGrid>
      <w:tr w:rsidR="009112AB" w14:paraId="402EC1FD" w14:textId="77777777" w:rsidTr="009112AB">
        <w:tc>
          <w:tcPr>
            <w:tcW w:w="9631" w:type="dxa"/>
          </w:tcPr>
          <w:p w14:paraId="624D07BD" w14:textId="0A540960" w:rsidR="009112AB" w:rsidRPr="009112AB" w:rsidRDefault="009112AB" w:rsidP="0059198E">
            <w:pPr>
              <w:spacing w:before="100" w:beforeAutospacing="1" w:after="100" w:afterAutospacing="1"/>
              <w:jc w:val="both"/>
              <w:rPr>
                <w:rFonts w:ascii="Arial" w:hAnsi="Arial" w:cs="Arial"/>
                <w:b/>
                <w:bCs/>
                <w:sz w:val="20"/>
                <w:szCs w:val="20"/>
                <w:lang w:val="en-US"/>
              </w:rPr>
            </w:pPr>
            <w:r w:rsidRPr="00612D8F">
              <w:rPr>
                <w:rFonts w:ascii="Arial" w:hAnsi="Arial" w:cs="Arial"/>
                <w:b/>
                <w:bCs/>
                <w:sz w:val="20"/>
                <w:szCs w:val="20"/>
                <w:lang w:val="en-US"/>
              </w:rPr>
              <w:t>Proposal</w:t>
            </w:r>
            <w:r>
              <w:rPr>
                <w:rFonts w:ascii="Arial" w:hAnsi="Arial" w:cs="Arial"/>
                <w:b/>
                <w:bCs/>
                <w:sz w:val="20"/>
                <w:szCs w:val="20"/>
                <w:lang w:val="en-US"/>
              </w:rPr>
              <w:t xml:space="preserve"> 10</w:t>
            </w:r>
            <w:r w:rsidRPr="00612D8F">
              <w:rPr>
                <w:rFonts w:ascii="Arial" w:hAnsi="Arial" w:cs="Arial"/>
                <w:b/>
                <w:bCs/>
                <w:sz w:val="20"/>
                <w:szCs w:val="20"/>
                <w:lang w:val="en-US"/>
              </w:rPr>
              <w:t>: UE indicates the FR2 UL gap support in per band UE capability and indicates the supported UL gap patterns in per UE capability.</w:t>
            </w:r>
          </w:p>
        </w:tc>
      </w:tr>
    </w:tbl>
    <w:p w14:paraId="565FD1B4" w14:textId="4D423252" w:rsidR="009112AB" w:rsidRPr="000B6575" w:rsidRDefault="009112AB" w:rsidP="0059198E">
      <w:pPr>
        <w:spacing w:before="100" w:beforeAutospacing="1" w:after="100" w:afterAutospacing="1"/>
        <w:jc w:val="both"/>
        <w:rPr>
          <w:lang w:val="en-US"/>
        </w:rPr>
      </w:pPr>
      <w:r w:rsidRPr="000B6575">
        <w:rPr>
          <w:lang w:val="en-US"/>
        </w:rPr>
        <w:t>The rapporteur feels RAN2 only needs to discuss the “per band UE capability” and waits for further progress from RAN4 on “supported UL gap patterns”.</w:t>
      </w:r>
    </w:p>
    <w:p w14:paraId="35C40A87" w14:textId="362B11CA" w:rsidR="0059198E" w:rsidRPr="008866E7" w:rsidRDefault="0059198E" w:rsidP="0059198E">
      <w:pPr>
        <w:spacing w:before="100" w:beforeAutospacing="1" w:after="100" w:afterAutospacing="1"/>
        <w:jc w:val="both"/>
        <w:rPr>
          <w:b/>
          <w:bCs/>
          <w:lang w:val="en-US"/>
        </w:rPr>
      </w:pPr>
      <w:r w:rsidRPr="008866E7">
        <w:rPr>
          <w:b/>
          <w:bCs/>
          <w:lang w:val="en-US"/>
        </w:rPr>
        <w:t>Question</w:t>
      </w:r>
      <w:r w:rsidR="0074473E">
        <w:rPr>
          <w:b/>
          <w:bCs/>
          <w:lang w:val="en-US"/>
        </w:rPr>
        <w:t xml:space="preserve"> 9</w:t>
      </w:r>
      <w:r w:rsidRPr="008866E7">
        <w:rPr>
          <w:b/>
          <w:bCs/>
          <w:lang w:val="en-US"/>
        </w:rPr>
        <w:t xml:space="preserve">: Do companies agree </w:t>
      </w:r>
      <w:r w:rsidR="000B6575">
        <w:rPr>
          <w:b/>
          <w:bCs/>
          <w:lang w:val="en-US"/>
        </w:rPr>
        <w:t>to indicate the FR2 UL gap support in per band UE capability</w:t>
      </w:r>
      <w:r w:rsidRPr="008866E7">
        <w:rPr>
          <w:b/>
          <w:bCs/>
          <w:lang w:val="en-US"/>
        </w:rPr>
        <w:t>?</w:t>
      </w:r>
    </w:p>
    <w:tbl>
      <w:tblPr>
        <w:tblStyle w:val="TableGrid"/>
        <w:tblW w:w="9634" w:type="dxa"/>
        <w:tblLook w:val="04A0" w:firstRow="1" w:lastRow="0" w:firstColumn="1" w:lastColumn="0" w:noHBand="0" w:noVBand="1"/>
      </w:tblPr>
      <w:tblGrid>
        <w:gridCol w:w="1555"/>
        <w:gridCol w:w="3113"/>
        <w:gridCol w:w="4966"/>
      </w:tblGrid>
      <w:tr w:rsidR="0059198E" w14:paraId="4B78242F" w14:textId="77777777" w:rsidTr="00607876">
        <w:tc>
          <w:tcPr>
            <w:tcW w:w="1555" w:type="dxa"/>
          </w:tcPr>
          <w:p w14:paraId="586175C9" w14:textId="77777777" w:rsidR="0059198E" w:rsidRDefault="0059198E" w:rsidP="00607876">
            <w:pPr>
              <w:spacing w:before="100" w:beforeAutospacing="1" w:after="100" w:afterAutospacing="1"/>
              <w:jc w:val="center"/>
              <w:rPr>
                <w:bCs/>
                <w:kern w:val="2"/>
              </w:rPr>
            </w:pPr>
            <w:r>
              <w:rPr>
                <w:bCs/>
                <w:kern w:val="2"/>
              </w:rPr>
              <w:t>Company</w:t>
            </w:r>
          </w:p>
        </w:tc>
        <w:tc>
          <w:tcPr>
            <w:tcW w:w="3113" w:type="dxa"/>
          </w:tcPr>
          <w:p w14:paraId="2DF096EF" w14:textId="77777777" w:rsidR="0059198E" w:rsidRPr="007773E0" w:rsidRDefault="0059198E" w:rsidP="00607876">
            <w:pPr>
              <w:spacing w:before="100" w:beforeAutospacing="1" w:after="100" w:afterAutospacing="1"/>
              <w:jc w:val="center"/>
              <w:rPr>
                <w:bCs/>
                <w:kern w:val="2"/>
                <w:lang w:val="en-US"/>
              </w:rPr>
            </w:pPr>
            <w:r>
              <w:rPr>
                <w:bCs/>
                <w:kern w:val="2"/>
                <w:lang w:val="en-US"/>
              </w:rPr>
              <w:t>Yes/No</w:t>
            </w:r>
          </w:p>
        </w:tc>
        <w:tc>
          <w:tcPr>
            <w:tcW w:w="4966" w:type="dxa"/>
          </w:tcPr>
          <w:p w14:paraId="01DB0C6B" w14:textId="77777777" w:rsidR="0059198E" w:rsidRDefault="0059198E" w:rsidP="00607876">
            <w:pPr>
              <w:spacing w:before="100" w:beforeAutospacing="1" w:after="100" w:afterAutospacing="1"/>
              <w:jc w:val="center"/>
              <w:rPr>
                <w:bCs/>
                <w:kern w:val="2"/>
              </w:rPr>
            </w:pPr>
            <w:r>
              <w:rPr>
                <w:bCs/>
                <w:kern w:val="2"/>
              </w:rPr>
              <w:t>Comments</w:t>
            </w:r>
          </w:p>
        </w:tc>
      </w:tr>
      <w:tr w:rsidR="0059198E" w14:paraId="7481E717" w14:textId="77777777" w:rsidTr="00607876">
        <w:tc>
          <w:tcPr>
            <w:tcW w:w="1555" w:type="dxa"/>
          </w:tcPr>
          <w:p w14:paraId="5B110B92" w14:textId="6862984F" w:rsidR="0059198E" w:rsidRPr="0085420A" w:rsidRDefault="0085420A" w:rsidP="00607876">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37F5D17B" w14:textId="695FFFC1" w:rsidR="0059198E" w:rsidRPr="007F74AD" w:rsidRDefault="0085420A" w:rsidP="00607876">
            <w:pPr>
              <w:spacing w:before="100" w:beforeAutospacing="1" w:after="100" w:afterAutospacing="1"/>
              <w:jc w:val="both"/>
              <w:rPr>
                <w:rFonts w:eastAsiaTheme="minorEastAsia"/>
                <w:bCs/>
                <w:kern w:val="2"/>
                <w:sz w:val="22"/>
                <w:szCs w:val="22"/>
              </w:rPr>
            </w:pPr>
            <w:r w:rsidRPr="007F74AD">
              <w:rPr>
                <w:rFonts w:eastAsiaTheme="minorEastAsia"/>
                <w:bCs/>
                <w:kern w:val="2"/>
                <w:sz w:val="22"/>
                <w:szCs w:val="22"/>
              </w:rPr>
              <w:t>See comments</w:t>
            </w:r>
          </w:p>
        </w:tc>
        <w:tc>
          <w:tcPr>
            <w:tcW w:w="4966" w:type="dxa"/>
          </w:tcPr>
          <w:p w14:paraId="4E5CE963" w14:textId="2D56FCBE" w:rsidR="0059198E" w:rsidRPr="007F74AD" w:rsidRDefault="00607876" w:rsidP="00607876">
            <w:pPr>
              <w:spacing w:after="120"/>
              <w:jc w:val="both"/>
              <w:rPr>
                <w:rFonts w:eastAsiaTheme="minorEastAsia"/>
                <w:bCs/>
                <w:kern w:val="2"/>
                <w:sz w:val="22"/>
                <w:szCs w:val="22"/>
              </w:rPr>
            </w:pPr>
            <w:r w:rsidRPr="007F74AD">
              <w:rPr>
                <w:rFonts w:eastAsiaTheme="minorEastAsia"/>
                <w:bCs/>
                <w:kern w:val="2"/>
                <w:sz w:val="22"/>
                <w:szCs w:val="22"/>
              </w:rPr>
              <w:t xml:space="preserve">We think per-band UE capability is a bit tricky. </w:t>
            </w:r>
          </w:p>
          <w:p w14:paraId="1975B329" w14:textId="2E7ACE99" w:rsidR="00607876" w:rsidRPr="007F74AD" w:rsidRDefault="00607876" w:rsidP="00607876">
            <w:pPr>
              <w:spacing w:after="120"/>
              <w:jc w:val="both"/>
              <w:rPr>
                <w:rFonts w:eastAsiaTheme="minorEastAsia"/>
                <w:bCs/>
                <w:kern w:val="2"/>
                <w:sz w:val="22"/>
                <w:szCs w:val="22"/>
              </w:rPr>
            </w:pPr>
            <w:r w:rsidRPr="007F74AD">
              <w:rPr>
                <w:rFonts w:eastAsiaTheme="minorEastAsia"/>
                <w:bCs/>
                <w:kern w:val="2"/>
                <w:sz w:val="22"/>
                <w:szCs w:val="22"/>
              </w:rPr>
              <w:t xml:space="preserve">Based on RAN4 LS, they are still discussing the impacted FR2 serving cells when FR2 UL gap is configured. </w:t>
            </w:r>
            <w:r w:rsidRPr="007F74AD">
              <w:rPr>
                <w:rFonts w:eastAsiaTheme="minorEastAsia" w:hint="eastAsia"/>
                <w:bCs/>
                <w:kern w:val="2"/>
                <w:sz w:val="22"/>
                <w:szCs w:val="22"/>
              </w:rPr>
              <w:t>S</w:t>
            </w:r>
            <w:r w:rsidRPr="007F74AD">
              <w:rPr>
                <w:rFonts w:eastAsiaTheme="minorEastAsia"/>
                <w:bCs/>
                <w:kern w:val="2"/>
                <w:sz w:val="22"/>
                <w:szCs w:val="22"/>
              </w:rPr>
              <w:t xml:space="preserve">o if the capability is defined as per-band instead of per-UE. More discussions may be needed, e.g. </w:t>
            </w:r>
          </w:p>
          <w:p w14:paraId="447C2F98" w14:textId="19CC1818" w:rsidR="002433A8" w:rsidRPr="007F74AD" w:rsidRDefault="002433A8" w:rsidP="002433A8">
            <w:pPr>
              <w:pStyle w:val="ListParagraph"/>
              <w:numPr>
                <w:ilvl w:val="0"/>
                <w:numId w:val="49"/>
              </w:numPr>
              <w:spacing w:after="120"/>
              <w:contextualSpacing w:val="0"/>
              <w:jc w:val="both"/>
              <w:rPr>
                <w:rFonts w:eastAsiaTheme="minorEastAsia"/>
                <w:bCs/>
                <w:kern w:val="2"/>
                <w:sz w:val="22"/>
                <w:szCs w:val="22"/>
              </w:rPr>
            </w:pPr>
            <w:r w:rsidRPr="007F74AD">
              <w:rPr>
                <w:rFonts w:eastAsiaTheme="minorEastAsia"/>
                <w:bCs/>
                <w:kern w:val="2"/>
                <w:sz w:val="22"/>
                <w:szCs w:val="22"/>
              </w:rPr>
              <w:t xml:space="preserve">If RAN4 concludes the FR2 UL gap only impacts the scheduling in associated FR2 band (for which the UE indicates FR2 UL gap </w:t>
            </w:r>
            <w:r w:rsidR="00E50BE8" w:rsidRPr="007F74AD">
              <w:rPr>
                <w:rFonts w:eastAsiaTheme="minorEastAsia"/>
                <w:bCs/>
                <w:kern w:val="2"/>
                <w:sz w:val="22"/>
                <w:szCs w:val="22"/>
              </w:rPr>
              <w:t>capability</w:t>
            </w:r>
            <w:r w:rsidRPr="007F74AD">
              <w:rPr>
                <w:rFonts w:eastAsiaTheme="minorEastAsia"/>
                <w:bCs/>
                <w:kern w:val="2"/>
                <w:sz w:val="22"/>
                <w:szCs w:val="22"/>
              </w:rPr>
              <w:t>):</w:t>
            </w:r>
          </w:p>
          <w:p w14:paraId="0908E86A" w14:textId="40AEA800" w:rsidR="002433A8" w:rsidRPr="007F74AD" w:rsidRDefault="002433A8" w:rsidP="00E50BE8">
            <w:pPr>
              <w:pStyle w:val="ListParagraph"/>
              <w:numPr>
                <w:ilvl w:val="0"/>
                <w:numId w:val="50"/>
              </w:numPr>
              <w:spacing w:after="120"/>
              <w:ind w:firstLine="44"/>
              <w:contextualSpacing w:val="0"/>
              <w:jc w:val="both"/>
              <w:rPr>
                <w:rFonts w:eastAsiaTheme="minorEastAsia"/>
                <w:bCs/>
                <w:kern w:val="2"/>
                <w:sz w:val="22"/>
                <w:szCs w:val="22"/>
              </w:rPr>
            </w:pPr>
            <w:r w:rsidRPr="007F74AD">
              <w:rPr>
                <w:rFonts w:eastAsiaTheme="minorEastAsia" w:hint="eastAsia"/>
                <w:bCs/>
                <w:kern w:val="2"/>
                <w:sz w:val="22"/>
                <w:szCs w:val="22"/>
              </w:rPr>
              <w:t xml:space="preserve"> </w:t>
            </w:r>
            <w:r w:rsidRPr="007F74AD">
              <w:rPr>
                <w:rFonts w:eastAsiaTheme="minorEastAsia"/>
                <w:bCs/>
                <w:kern w:val="2"/>
                <w:sz w:val="22"/>
                <w:szCs w:val="22"/>
              </w:rPr>
              <w:t xml:space="preserve">We need to discuss whether FR2 UL gap is configured per-UE or per-band? </w:t>
            </w:r>
            <w:r w:rsidR="00E50BE8" w:rsidRPr="007F74AD">
              <w:rPr>
                <w:rFonts w:eastAsiaTheme="minorEastAsia"/>
                <w:bCs/>
                <w:kern w:val="2"/>
                <w:sz w:val="22"/>
                <w:szCs w:val="22"/>
              </w:rPr>
              <w:t xml:space="preserve">Can network configures multiple FR2 UL gaps if more than one FR2 bands (CA) are configured? </w:t>
            </w:r>
          </w:p>
          <w:p w14:paraId="2F55BE94" w14:textId="62F42C68" w:rsidR="00E50BE8" w:rsidRPr="007F74AD" w:rsidRDefault="00E50BE8" w:rsidP="002433A8">
            <w:pPr>
              <w:pStyle w:val="ListParagraph"/>
              <w:numPr>
                <w:ilvl w:val="0"/>
                <w:numId w:val="50"/>
              </w:numPr>
              <w:spacing w:after="120"/>
              <w:ind w:firstLine="44"/>
              <w:contextualSpacing w:val="0"/>
              <w:jc w:val="both"/>
              <w:rPr>
                <w:rFonts w:eastAsiaTheme="minorEastAsia"/>
                <w:bCs/>
                <w:kern w:val="2"/>
                <w:sz w:val="22"/>
                <w:szCs w:val="22"/>
              </w:rPr>
            </w:pPr>
            <w:r w:rsidRPr="007F74AD">
              <w:rPr>
                <w:rFonts w:eastAsiaTheme="minorEastAsia"/>
                <w:bCs/>
                <w:kern w:val="2"/>
                <w:sz w:val="22"/>
                <w:szCs w:val="22"/>
              </w:rPr>
              <w:t>Whether the gap (de)activation requirement in UAI is reported per-band level?</w:t>
            </w:r>
            <w:r w:rsidR="002433A8" w:rsidRPr="007F74AD">
              <w:rPr>
                <w:rFonts w:eastAsiaTheme="minorEastAsia"/>
                <w:bCs/>
                <w:kern w:val="2"/>
                <w:sz w:val="22"/>
                <w:szCs w:val="22"/>
              </w:rPr>
              <w:t xml:space="preserve"> </w:t>
            </w:r>
          </w:p>
          <w:p w14:paraId="6164DBE4" w14:textId="077D0BF6" w:rsidR="002433A8" w:rsidRPr="007F74AD" w:rsidRDefault="002433A8" w:rsidP="002433A8">
            <w:pPr>
              <w:pStyle w:val="ListParagraph"/>
              <w:numPr>
                <w:ilvl w:val="0"/>
                <w:numId w:val="50"/>
              </w:numPr>
              <w:spacing w:after="120"/>
              <w:ind w:firstLine="44"/>
              <w:contextualSpacing w:val="0"/>
              <w:jc w:val="both"/>
              <w:rPr>
                <w:rFonts w:eastAsiaTheme="minorEastAsia"/>
                <w:bCs/>
                <w:kern w:val="2"/>
                <w:sz w:val="22"/>
                <w:szCs w:val="22"/>
              </w:rPr>
            </w:pPr>
            <w:r w:rsidRPr="007F74AD">
              <w:rPr>
                <w:rFonts w:eastAsiaTheme="minorEastAsia"/>
                <w:bCs/>
                <w:kern w:val="2"/>
                <w:sz w:val="22"/>
                <w:szCs w:val="22"/>
              </w:rPr>
              <w:t>Whether the UE can report different preferred gap patterns for different FR2 bands?</w:t>
            </w:r>
          </w:p>
          <w:p w14:paraId="65A1AE78" w14:textId="73079DFA" w:rsidR="002433A8" w:rsidRPr="007F74AD" w:rsidRDefault="002433A8" w:rsidP="002433A8">
            <w:pPr>
              <w:pStyle w:val="ListParagraph"/>
              <w:numPr>
                <w:ilvl w:val="0"/>
                <w:numId w:val="49"/>
              </w:numPr>
              <w:spacing w:after="120"/>
              <w:contextualSpacing w:val="0"/>
              <w:jc w:val="both"/>
              <w:rPr>
                <w:rFonts w:eastAsiaTheme="minorEastAsia"/>
                <w:bCs/>
                <w:kern w:val="2"/>
                <w:sz w:val="22"/>
                <w:szCs w:val="22"/>
              </w:rPr>
            </w:pPr>
            <w:r w:rsidRPr="007F74AD">
              <w:rPr>
                <w:rFonts w:eastAsiaTheme="minorEastAsia"/>
                <w:bCs/>
                <w:kern w:val="2"/>
                <w:sz w:val="22"/>
                <w:szCs w:val="22"/>
              </w:rPr>
              <w:lastRenderedPageBreak/>
              <w:t>If RAN4 concludes the FR2 UL gap impacts the scheduling in all configured FR2 serving cells:</w:t>
            </w:r>
          </w:p>
          <w:p w14:paraId="150F6454" w14:textId="77777777" w:rsidR="00607876" w:rsidRPr="007F74AD" w:rsidRDefault="002433A8" w:rsidP="00E50BE8">
            <w:pPr>
              <w:pStyle w:val="ListParagraph"/>
              <w:numPr>
                <w:ilvl w:val="0"/>
                <w:numId w:val="50"/>
              </w:numPr>
              <w:spacing w:after="120"/>
              <w:ind w:firstLine="44"/>
              <w:contextualSpacing w:val="0"/>
              <w:jc w:val="both"/>
              <w:rPr>
                <w:rFonts w:eastAsiaTheme="minorEastAsia"/>
                <w:bCs/>
                <w:kern w:val="2"/>
                <w:sz w:val="22"/>
                <w:szCs w:val="22"/>
              </w:rPr>
            </w:pPr>
            <w:r w:rsidRPr="007F74AD">
              <w:rPr>
                <w:rFonts w:eastAsiaTheme="minorEastAsia" w:hint="eastAsia"/>
                <w:bCs/>
                <w:kern w:val="2"/>
                <w:sz w:val="22"/>
                <w:szCs w:val="22"/>
              </w:rPr>
              <w:t>W</w:t>
            </w:r>
            <w:r w:rsidRPr="007F74AD">
              <w:rPr>
                <w:rFonts w:eastAsiaTheme="minorEastAsia"/>
                <w:bCs/>
                <w:kern w:val="2"/>
                <w:sz w:val="22"/>
                <w:szCs w:val="22"/>
              </w:rPr>
              <w:t xml:space="preserve">e need to discuss how to determine FR2 UL gap requirement if the UE is configured with FR2 band combinations? Does it mean gap is needed if </w:t>
            </w:r>
            <w:r w:rsidR="00E50BE8" w:rsidRPr="007F74AD">
              <w:rPr>
                <w:rFonts w:eastAsiaTheme="minorEastAsia"/>
                <w:bCs/>
                <w:kern w:val="2"/>
                <w:sz w:val="22"/>
                <w:szCs w:val="22"/>
              </w:rPr>
              <w:t xml:space="preserve">the </w:t>
            </w:r>
            <w:r w:rsidRPr="007F74AD">
              <w:rPr>
                <w:rFonts w:eastAsiaTheme="minorEastAsia"/>
                <w:bCs/>
                <w:kern w:val="2"/>
                <w:sz w:val="22"/>
                <w:szCs w:val="22"/>
              </w:rPr>
              <w:t xml:space="preserve">UE indicates the capability for at least one configured </w:t>
            </w:r>
            <w:r w:rsidR="00E50BE8" w:rsidRPr="007F74AD">
              <w:rPr>
                <w:rFonts w:eastAsiaTheme="minorEastAsia"/>
                <w:bCs/>
                <w:kern w:val="2"/>
                <w:sz w:val="22"/>
                <w:szCs w:val="22"/>
              </w:rPr>
              <w:t xml:space="preserve">FR2 </w:t>
            </w:r>
            <w:r w:rsidRPr="007F74AD">
              <w:rPr>
                <w:rFonts w:eastAsiaTheme="minorEastAsia"/>
                <w:bCs/>
                <w:kern w:val="2"/>
                <w:sz w:val="22"/>
                <w:szCs w:val="22"/>
              </w:rPr>
              <w:t>band?</w:t>
            </w:r>
          </w:p>
          <w:p w14:paraId="4C5874B0" w14:textId="77777777" w:rsidR="00E50BE8" w:rsidRPr="007F74AD" w:rsidRDefault="00E50BE8" w:rsidP="00E50BE8">
            <w:pPr>
              <w:pStyle w:val="ListParagraph"/>
              <w:numPr>
                <w:ilvl w:val="0"/>
                <w:numId w:val="50"/>
              </w:numPr>
              <w:spacing w:after="120"/>
              <w:ind w:firstLine="44"/>
              <w:contextualSpacing w:val="0"/>
              <w:jc w:val="both"/>
              <w:rPr>
                <w:rFonts w:eastAsiaTheme="minorEastAsia"/>
                <w:bCs/>
                <w:kern w:val="2"/>
                <w:sz w:val="22"/>
                <w:szCs w:val="22"/>
              </w:rPr>
            </w:pPr>
            <w:r w:rsidRPr="007F74AD">
              <w:rPr>
                <w:rFonts w:eastAsiaTheme="minorEastAsia"/>
                <w:bCs/>
                <w:kern w:val="2"/>
                <w:sz w:val="22"/>
                <w:szCs w:val="22"/>
              </w:rPr>
              <w:t xml:space="preserve">Whether the gap (de)activation requirement and preferred gap pattern in UAI are reported per-UE level? </w:t>
            </w:r>
          </w:p>
          <w:p w14:paraId="39AACD97" w14:textId="77777777" w:rsidR="00E50BE8" w:rsidRPr="007F74AD" w:rsidRDefault="00E50BE8" w:rsidP="00E50BE8">
            <w:pPr>
              <w:spacing w:after="120"/>
              <w:jc w:val="both"/>
              <w:rPr>
                <w:rFonts w:eastAsiaTheme="minorEastAsia"/>
                <w:bCs/>
                <w:kern w:val="2"/>
                <w:sz w:val="22"/>
                <w:szCs w:val="22"/>
              </w:rPr>
            </w:pPr>
          </w:p>
          <w:p w14:paraId="6C7235AC" w14:textId="38C382B8" w:rsidR="00E50BE8" w:rsidRPr="007F74AD" w:rsidRDefault="00E50BE8" w:rsidP="00E50BE8">
            <w:pPr>
              <w:spacing w:after="120"/>
              <w:jc w:val="both"/>
              <w:rPr>
                <w:rFonts w:eastAsiaTheme="minorEastAsia"/>
                <w:bCs/>
                <w:kern w:val="2"/>
                <w:sz w:val="22"/>
                <w:szCs w:val="22"/>
              </w:rPr>
            </w:pPr>
            <w:r w:rsidRPr="007F74AD">
              <w:rPr>
                <w:rFonts w:eastAsiaTheme="minorEastAsia" w:hint="eastAsia"/>
                <w:bCs/>
                <w:kern w:val="2"/>
                <w:sz w:val="22"/>
                <w:szCs w:val="22"/>
              </w:rPr>
              <w:t>I</w:t>
            </w:r>
            <w:r w:rsidRPr="007F74AD">
              <w:rPr>
                <w:rFonts w:eastAsiaTheme="minorEastAsia"/>
                <w:bCs/>
                <w:kern w:val="2"/>
                <w:sz w:val="22"/>
                <w:szCs w:val="22"/>
              </w:rPr>
              <w:t>n our understanding, per-UE level capability is simpler, but we are open to hear other companies</w:t>
            </w:r>
            <w:r w:rsidR="007F74AD">
              <w:rPr>
                <w:rFonts w:eastAsiaTheme="minorEastAsia"/>
                <w:bCs/>
                <w:kern w:val="2"/>
                <w:sz w:val="22"/>
                <w:szCs w:val="22"/>
              </w:rPr>
              <w:t>’</w:t>
            </w:r>
            <w:r w:rsidRPr="007F74AD">
              <w:rPr>
                <w:rFonts w:eastAsiaTheme="minorEastAsia"/>
                <w:bCs/>
                <w:kern w:val="2"/>
                <w:sz w:val="22"/>
                <w:szCs w:val="22"/>
              </w:rPr>
              <w:t xml:space="preserve"> views on this. </w:t>
            </w:r>
          </w:p>
        </w:tc>
      </w:tr>
      <w:tr w:rsidR="0059198E" w14:paraId="088CD9C4" w14:textId="77777777" w:rsidTr="00607876">
        <w:tc>
          <w:tcPr>
            <w:tcW w:w="1555" w:type="dxa"/>
          </w:tcPr>
          <w:p w14:paraId="368B54DE" w14:textId="0CD5855B" w:rsidR="0059198E" w:rsidRPr="002433A8" w:rsidRDefault="004509FC" w:rsidP="00607876">
            <w:pPr>
              <w:spacing w:before="100" w:beforeAutospacing="1" w:after="100" w:afterAutospacing="1"/>
              <w:jc w:val="both"/>
              <w:rPr>
                <w:rFonts w:eastAsiaTheme="minorEastAsia"/>
                <w:bCs/>
                <w:kern w:val="2"/>
              </w:rPr>
            </w:pPr>
            <w:r>
              <w:rPr>
                <w:rFonts w:eastAsiaTheme="minorEastAsia" w:hint="eastAsia"/>
                <w:bCs/>
                <w:kern w:val="2"/>
              </w:rPr>
              <w:lastRenderedPageBreak/>
              <w:t>v</w:t>
            </w:r>
            <w:r>
              <w:rPr>
                <w:rFonts w:eastAsiaTheme="minorEastAsia"/>
                <w:bCs/>
                <w:kern w:val="2"/>
              </w:rPr>
              <w:t>ivo</w:t>
            </w:r>
          </w:p>
        </w:tc>
        <w:tc>
          <w:tcPr>
            <w:tcW w:w="3113" w:type="dxa"/>
          </w:tcPr>
          <w:p w14:paraId="1A4397B3" w14:textId="77777777" w:rsidR="0059198E" w:rsidRPr="007F74AD" w:rsidRDefault="0059198E" w:rsidP="00607876">
            <w:pPr>
              <w:spacing w:before="100" w:beforeAutospacing="1" w:after="100" w:afterAutospacing="1"/>
              <w:jc w:val="both"/>
              <w:rPr>
                <w:bCs/>
                <w:kern w:val="2"/>
                <w:sz w:val="22"/>
                <w:szCs w:val="22"/>
              </w:rPr>
            </w:pPr>
          </w:p>
        </w:tc>
        <w:tc>
          <w:tcPr>
            <w:tcW w:w="4966" w:type="dxa"/>
          </w:tcPr>
          <w:p w14:paraId="2E1F79B5" w14:textId="48B958AA" w:rsidR="0059198E" w:rsidRPr="004509FC" w:rsidRDefault="004509FC" w:rsidP="00607876">
            <w:pPr>
              <w:spacing w:before="100" w:beforeAutospacing="1" w:after="100" w:afterAutospacing="1"/>
              <w:jc w:val="both"/>
              <w:rPr>
                <w:rFonts w:eastAsiaTheme="minorEastAsia"/>
                <w:bCs/>
                <w:kern w:val="2"/>
                <w:sz w:val="22"/>
                <w:szCs w:val="22"/>
              </w:rPr>
            </w:pPr>
            <w:r>
              <w:rPr>
                <w:rFonts w:eastAsiaTheme="minorEastAsia"/>
                <w:bCs/>
                <w:kern w:val="2"/>
                <w:sz w:val="22"/>
                <w:szCs w:val="22"/>
              </w:rPr>
              <w:t>We should ask RAN4.</w:t>
            </w:r>
          </w:p>
        </w:tc>
      </w:tr>
      <w:tr w:rsidR="0059198E" w14:paraId="7BB86035" w14:textId="77777777" w:rsidTr="00607876">
        <w:tc>
          <w:tcPr>
            <w:tcW w:w="1555" w:type="dxa"/>
          </w:tcPr>
          <w:p w14:paraId="1E8AF2D8" w14:textId="74FA10E8" w:rsidR="0059198E" w:rsidRPr="007E0E0A" w:rsidRDefault="007E0E0A" w:rsidP="00607876">
            <w:pPr>
              <w:spacing w:before="100" w:beforeAutospacing="1" w:after="100" w:afterAutospacing="1"/>
              <w:jc w:val="both"/>
              <w:rPr>
                <w:rFonts w:eastAsiaTheme="minorEastAsia"/>
                <w:bCs/>
                <w:kern w:val="2"/>
              </w:rPr>
            </w:pPr>
            <w:r>
              <w:rPr>
                <w:rFonts w:eastAsiaTheme="minorEastAsia" w:hint="eastAsia"/>
                <w:bCs/>
                <w:kern w:val="2"/>
              </w:rPr>
              <w:t>O</w:t>
            </w:r>
            <w:r>
              <w:rPr>
                <w:rFonts w:eastAsiaTheme="minorEastAsia"/>
                <w:bCs/>
                <w:kern w:val="2"/>
              </w:rPr>
              <w:t>PPO</w:t>
            </w:r>
          </w:p>
        </w:tc>
        <w:tc>
          <w:tcPr>
            <w:tcW w:w="3113" w:type="dxa"/>
          </w:tcPr>
          <w:p w14:paraId="53931C9D" w14:textId="485EC900" w:rsidR="0059198E" w:rsidRPr="007E0E0A" w:rsidRDefault="007E0E0A" w:rsidP="00607876">
            <w:pPr>
              <w:spacing w:before="100" w:beforeAutospacing="1" w:after="100" w:afterAutospacing="1"/>
              <w:jc w:val="both"/>
              <w:rPr>
                <w:rFonts w:eastAsiaTheme="minorEastAsia"/>
                <w:bCs/>
                <w:kern w:val="2"/>
                <w:sz w:val="22"/>
                <w:szCs w:val="22"/>
              </w:rPr>
            </w:pPr>
            <w:r>
              <w:rPr>
                <w:rFonts w:eastAsiaTheme="minorEastAsia" w:hint="eastAsia"/>
                <w:bCs/>
                <w:kern w:val="2"/>
                <w:sz w:val="22"/>
                <w:szCs w:val="22"/>
              </w:rPr>
              <w:t>Y</w:t>
            </w:r>
            <w:r>
              <w:rPr>
                <w:rFonts w:eastAsiaTheme="minorEastAsia"/>
                <w:bCs/>
                <w:kern w:val="2"/>
                <w:sz w:val="22"/>
                <w:szCs w:val="22"/>
              </w:rPr>
              <w:t>es</w:t>
            </w:r>
          </w:p>
        </w:tc>
        <w:tc>
          <w:tcPr>
            <w:tcW w:w="4966" w:type="dxa"/>
          </w:tcPr>
          <w:p w14:paraId="4DBD8C33" w14:textId="18C57D4A" w:rsidR="0059198E" w:rsidRPr="007E0E0A" w:rsidRDefault="007E0E0A" w:rsidP="00A50B58">
            <w:pPr>
              <w:spacing w:before="100" w:beforeAutospacing="1" w:after="100" w:afterAutospacing="1"/>
              <w:jc w:val="both"/>
              <w:rPr>
                <w:rFonts w:eastAsiaTheme="minorEastAsia"/>
                <w:bCs/>
                <w:kern w:val="2"/>
                <w:sz w:val="22"/>
                <w:szCs w:val="22"/>
              </w:rPr>
            </w:pPr>
            <w:r>
              <w:rPr>
                <w:rFonts w:eastAsiaTheme="minorEastAsia"/>
                <w:bCs/>
                <w:kern w:val="2"/>
                <w:sz w:val="22"/>
                <w:szCs w:val="22"/>
              </w:rPr>
              <w:t xml:space="preserve">The intention of per band UE capability is to allow the band </w:t>
            </w:r>
            <w:r w:rsidR="00A50B58">
              <w:rPr>
                <w:rFonts w:eastAsiaTheme="minorEastAsia"/>
                <w:bCs/>
                <w:kern w:val="2"/>
                <w:sz w:val="22"/>
                <w:szCs w:val="22"/>
              </w:rPr>
              <w:t>without low transmitting power</w:t>
            </w:r>
            <w:r>
              <w:rPr>
                <w:rFonts w:eastAsiaTheme="minorEastAsia"/>
                <w:bCs/>
                <w:kern w:val="2"/>
                <w:sz w:val="22"/>
                <w:szCs w:val="22"/>
              </w:rPr>
              <w:t xml:space="preserve"> continue to work even UL gap is configured for another band in the same group. The flexibility of UE capability doesn’t demand the complexity signalling for requesting or configuration i.e. within one cell group only single gap pattern is preferred. </w:t>
            </w:r>
            <w:r w:rsidR="00A50B58">
              <w:rPr>
                <w:rFonts w:eastAsiaTheme="minorEastAsia"/>
                <w:bCs/>
                <w:kern w:val="2"/>
                <w:sz w:val="22"/>
                <w:szCs w:val="22"/>
              </w:rPr>
              <w:t xml:space="preserve"> And finally we think RAN2 should respect RAN4’s agreement.</w:t>
            </w:r>
          </w:p>
        </w:tc>
      </w:tr>
      <w:tr w:rsidR="0059198E" w14:paraId="1DF6662B" w14:textId="77777777" w:rsidTr="00607876">
        <w:tc>
          <w:tcPr>
            <w:tcW w:w="1555" w:type="dxa"/>
          </w:tcPr>
          <w:p w14:paraId="6B4FCFBB" w14:textId="0D49CAD4" w:rsidR="0059198E" w:rsidRPr="00484E4B" w:rsidRDefault="00484E4B" w:rsidP="00607876">
            <w:pPr>
              <w:spacing w:before="100" w:beforeAutospacing="1" w:after="100" w:afterAutospacing="1"/>
              <w:jc w:val="both"/>
              <w:rPr>
                <w:rFonts w:eastAsiaTheme="minorEastAsia"/>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t>HiSilicon</w:t>
            </w:r>
            <w:proofErr w:type="spellEnd"/>
          </w:p>
        </w:tc>
        <w:tc>
          <w:tcPr>
            <w:tcW w:w="3113" w:type="dxa"/>
          </w:tcPr>
          <w:p w14:paraId="6FE12A26" w14:textId="77777777" w:rsidR="0059198E" w:rsidRPr="007F74AD" w:rsidRDefault="0059198E" w:rsidP="00607876">
            <w:pPr>
              <w:spacing w:before="100" w:beforeAutospacing="1" w:after="100" w:afterAutospacing="1"/>
              <w:jc w:val="both"/>
              <w:rPr>
                <w:bCs/>
                <w:kern w:val="2"/>
                <w:sz w:val="22"/>
                <w:szCs w:val="22"/>
              </w:rPr>
            </w:pPr>
          </w:p>
        </w:tc>
        <w:tc>
          <w:tcPr>
            <w:tcW w:w="4966" w:type="dxa"/>
          </w:tcPr>
          <w:p w14:paraId="2C1ADF54" w14:textId="673287D5" w:rsidR="0059198E" w:rsidRPr="00484E4B" w:rsidRDefault="00484E4B" w:rsidP="00607876">
            <w:pPr>
              <w:spacing w:before="100" w:beforeAutospacing="1" w:after="100" w:afterAutospacing="1"/>
              <w:jc w:val="both"/>
              <w:rPr>
                <w:rFonts w:eastAsiaTheme="minorEastAsia"/>
                <w:bCs/>
                <w:kern w:val="2"/>
                <w:sz w:val="22"/>
                <w:szCs w:val="22"/>
              </w:rPr>
            </w:pPr>
            <w:r>
              <w:rPr>
                <w:rFonts w:eastAsiaTheme="minorEastAsia"/>
                <w:bCs/>
                <w:kern w:val="2"/>
                <w:sz w:val="22"/>
                <w:szCs w:val="22"/>
              </w:rPr>
              <w:t>We raised similar comments in Sec 3.1, although it is more related to the network configuration, we are not sure how to understand the UE capability becomes per band while the UL gap is common for all FR2 bands.</w:t>
            </w:r>
          </w:p>
        </w:tc>
      </w:tr>
      <w:tr w:rsidR="00317964" w14:paraId="06F6CF15" w14:textId="77777777" w:rsidTr="00607876">
        <w:tc>
          <w:tcPr>
            <w:tcW w:w="1555" w:type="dxa"/>
          </w:tcPr>
          <w:p w14:paraId="4E5493E3" w14:textId="09E6E616" w:rsidR="00317964" w:rsidRDefault="00317964" w:rsidP="00317964">
            <w:pPr>
              <w:spacing w:before="100" w:beforeAutospacing="1" w:after="100" w:afterAutospacing="1"/>
              <w:jc w:val="both"/>
              <w:rPr>
                <w:rFonts w:eastAsiaTheme="minorEastAsia"/>
                <w:bCs/>
                <w:kern w:val="2"/>
              </w:rPr>
            </w:pPr>
            <w:r>
              <w:rPr>
                <w:bCs/>
                <w:kern w:val="2"/>
              </w:rPr>
              <w:t>Apple</w:t>
            </w:r>
          </w:p>
        </w:tc>
        <w:tc>
          <w:tcPr>
            <w:tcW w:w="3113" w:type="dxa"/>
          </w:tcPr>
          <w:p w14:paraId="1DBA48B7" w14:textId="7A158F30" w:rsidR="00317964" w:rsidRPr="007F74AD" w:rsidRDefault="00317964" w:rsidP="00317964">
            <w:pPr>
              <w:spacing w:before="100" w:beforeAutospacing="1" w:after="100" w:afterAutospacing="1"/>
              <w:jc w:val="both"/>
              <w:rPr>
                <w:bCs/>
                <w:kern w:val="2"/>
                <w:sz w:val="22"/>
                <w:szCs w:val="22"/>
              </w:rPr>
            </w:pPr>
            <w:r>
              <w:rPr>
                <w:bCs/>
                <w:kern w:val="2"/>
                <w:sz w:val="22"/>
                <w:szCs w:val="22"/>
              </w:rPr>
              <w:t>Yes</w:t>
            </w:r>
          </w:p>
        </w:tc>
        <w:tc>
          <w:tcPr>
            <w:tcW w:w="4966" w:type="dxa"/>
          </w:tcPr>
          <w:p w14:paraId="2823234B" w14:textId="77777777" w:rsidR="00317964" w:rsidRDefault="00317964" w:rsidP="00317964">
            <w:pPr>
              <w:spacing w:before="100" w:beforeAutospacing="1" w:after="100" w:afterAutospacing="1"/>
              <w:jc w:val="both"/>
              <w:rPr>
                <w:bCs/>
                <w:kern w:val="2"/>
                <w:sz w:val="22"/>
                <w:szCs w:val="22"/>
              </w:rPr>
            </w:pPr>
            <w:r>
              <w:rPr>
                <w:bCs/>
                <w:kern w:val="2"/>
                <w:sz w:val="22"/>
                <w:szCs w:val="22"/>
              </w:rPr>
              <w:t xml:space="preserve">RAN4 already agrees with per band UE capability. </w:t>
            </w:r>
          </w:p>
          <w:p w14:paraId="0E845D2A" w14:textId="14E4D37B" w:rsidR="00317964" w:rsidRDefault="00317964" w:rsidP="00317964">
            <w:pPr>
              <w:spacing w:before="100" w:beforeAutospacing="1" w:after="100" w:afterAutospacing="1"/>
              <w:jc w:val="both"/>
              <w:rPr>
                <w:rFonts w:eastAsiaTheme="minorEastAsia"/>
                <w:bCs/>
                <w:kern w:val="2"/>
                <w:sz w:val="22"/>
                <w:szCs w:val="22"/>
              </w:rPr>
            </w:pPr>
            <w:r>
              <w:rPr>
                <w:bCs/>
                <w:kern w:val="2"/>
                <w:sz w:val="22"/>
                <w:szCs w:val="22"/>
              </w:rPr>
              <w:t xml:space="preserve">Regarding ZTE’s questions (though we have sympathy), RAN4 is now discussing to apply FR2 UL gap on part of FR2 bands. We can wait for more input. </w:t>
            </w:r>
          </w:p>
        </w:tc>
      </w:tr>
      <w:tr w:rsidR="002A1EC5" w14:paraId="27337AEC" w14:textId="77777777" w:rsidTr="00607876">
        <w:tc>
          <w:tcPr>
            <w:tcW w:w="1555" w:type="dxa"/>
          </w:tcPr>
          <w:p w14:paraId="42F3186C" w14:textId="54B04248" w:rsidR="002A1EC5" w:rsidRDefault="002A1EC5" w:rsidP="00317964">
            <w:pPr>
              <w:spacing w:before="100" w:beforeAutospacing="1" w:after="100" w:afterAutospacing="1"/>
              <w:jc w:val="both"/>
              <w:rPr>
                <w:bCs/>
                <w:kern w:val="2"/>
              </w:rPr>
            </w:pPr>
            <w:r>
              <w:rPr>
                <w:bCs/>
                <w:kern w:val="2"/>
              </w:rPr>
              <w:t>Intel</w:t>
            </w:r>
          </w:p>
        </w:tc>
        <w:tc>
          <w:tcPr>
            <w:tcW w:w="3113" w:type="dxa"/>
          </w:tcPr>
          <w:p w14:paraId="02FCC1AD" w14:textId="4B1EF757" w:rsidR="002A1EC5" w:rsidRDefault="00256D30" w:rsidP="00317964">
            <w:pPr>
              <w:spacing w:before="100" w:beforeAutospacing="1" w:after="100" w:afterAutospacing="1"/>
              <w:jc w:val="both"/>
              <w:rPr>
                <w:bCs/>
                <w:kern w:val="2"/>
                <w:sz w:val="22"/>
                <w:szCs w:val="22"/>
              </w:rPr>
            </w:pPr>
            <w:r>
              <w:rPr>
                <w:bCs/>
                <w:kern w:val="2"/>
                <w:sz w:val="22"/>
                <w:szCs w:val="22"/>
              </w:rPr>
              <w:t>Yes</w:t>
            </w:r>
          </w:p>
        </w:tc>
        <w:tc>
          <w:tcPr>
            <w:tcW w:w="4966" w:type="dxa"/>
          </w:tcPr>
          <w:p w14:paraId="359EC68A" w14:textId="02DAFD06" w:rsidR="002A1EC5" w:rsidRDefault="002A1EC5" w:rsidP="00317964">
            <w:pPr>
              <w:spacing w:before="100" w:beforeAutospacing="1" w:after="100" w:afterAutospacing="1"/>
              <w:jc w:val="both"/>
              <w:rPr>
                <w:bCs/>
                <w:kern w:val="2"/>
                <w:sz w:val="22"/>
                <w:szCs w:val="22"/>
              </w:rPr>
            </w:pPr>
          </w:p>
        </w:tc>
      </w:tr>
    </w:tbl>
    <w:p w14:paraId="5361AB41" w14:textId="77777777" w:rsidR="0059198E" w:rsidRPr="0059198E" w:rsidRDefault="0059198E" w:rsidP="0059198E">
      <w:pPr>
        <w:spacing w:before="100" w:beforeAutospacing="1" w:after="100" w:afterAutospacing="1"/>
        <w:jc w:val="both"/>
        <w:rPr>
          <w:rFonts w:ascii="Arial" w:hAnsi="Arial" w:cs="Arial"/>
          <w:b/>
          <w:bCs/>
          <w:sz w:val="20"/>
          <w:szCs w:val="20"/>
          <w:lang w:val="en-US"/>
        </w:rPr>
      </w:pPr>
    </w:p>
    <w:p w14:paraId="17231C3D" w14:textId="608FD9AD" w:rsidR="00C62AA0" w:rsidRDefault="00C62AA0" w:rsidP="00C62AA0">
      <w:pPr>
        <w:pStyle w:val="Heading2"/>
        <w:rPr>
          <w:rFonts w:cs="Arial"/>
        </w:rPr>
      </w:pPr>
      <w:r>
        <w:rPr>
          <w:rFonts w:cs="Arial"/>
        </w:rPr>
        <w:t>3.</w:t>
      </w:r>
      <w:r w:rsidR="000B6575">
        <w:rPr>
          <w:rFonts w:cs="Arial"/>
        </w:rPr>
        <w:t>7</w:t>
      </w:r>
      <w:r>
        <w:rPr>
          <w:rFonts w:cs="Arial"/>
        </w:rPr>
        <w:t xml:space="preserve"> Others</w:t>
      </w:r>
    </w:p>
    <w:p w14:paraId="61EA2CC9" w14:textId="0E96D08D" w:rsidR="008841B2" w:rsidRDefault="008841B2" w:rsidP="008841B2">
      <w:pPr>
        <w:rPr>
          <w:lang w:eastAsia="en-US"/>
        </w:rPr>
      </w:pPr>
      <w:r>
        <w:rPr>
          <w:lang w:eastAsia="en-US"/>
        </w:rPr>
        <w:t>For any other issues not covered above, please feel free to indicate them into the following table.</w:t>
      </w:r>
    </w:p>
    <w:p w14:paraId="4ACB605A" w14:textId="77777777" w:rsidR="008841B2" w:rsidRPr="008841B2" w:rsidRDefault="008841B2" w:rsidP="008841B2">
      <w:pPr>
        <w:rPr>
          <w:lang w:eastAsia="en-US"/>
        </w:rPr>
      </w:pPr>
    </w:p>
    <w:tbl>
      <w:tblPr>
        <w:tblStyle w:val="TableGrid"/>
        <w:tblW w:w="9634" w:type="dxa"/>
        <w:tblLook w:val="04A0" w:firstRow="1" w:lastRow="0" w:firstColumn="1" w:lastColumn="0" w:noHBand="0" w:noVBand="1"/>
      </w:tblPr>
      <w:tblGrid>
        <w:gridCol w:w="1555"/>
        <w:gridCol w:w="3113"/>
        <w:gridCol w:w="4966"/>
      </w:tblGrid>
      <w:tr w:rsidR="00C62AA0" w14:paraId="1EA2E377" w14:textId="77777777" w:rsidTr="00607876">
        <w:tc>
          <w:tcPr>
            <w:tcW w:w="1555" w:type="dxa"/>
          </w:tcPr>
          <w:p w14:paraId="4847B67F" w14:textId="77777777" w:rsidR="00C62AA0" w:rsidRDefault="00C62AA0" w:rsidP="00607876">
            <w:pPr>
              <w:spacing w:before="100" w:beforeAutospacing="1" w:after="100" w:afterAutospacing="1"/>
              <w:jc w:val="center"/>
              <w:rPr>
                <w:bCs/>
                <w:kern w:val="2"/>
              </w:rPr>
            </w:pPr>
            <w:r>
              <w:rPr>
                <w:bCs/>
                <w:kern w:val="2"/>
              </w:rPr>
              <w:t>Company</w:t>
            </w:r>
          </w:p>
        </w:tc>
        <w:tc>
          <w:tcPr>
            <w:tcW w:w="3113" w:type="dxa"/>
          </w:tcPr>
          <w:p w14:paraId="02310334" w14:textId="5F9F2971" w:rsidR="00C62AA0" w:rsidRPr="007773E0" w:rsidRDefault="00C62AA0" w:rsidP="00607876">
            <w:pPr>
              <w:spacing w:before="100" w:beforeAutospacing="1" w:after="100" w:afterAutospacing="1"/>
              <w:jc w:val="center"/>
              <w:rPr>
                <w:bCs/>
                <w:kern w:val="2"/>
                <w:lang w:val="en-US"/>
              </w:rPr>
            </w:pPr>
            <w:r>
              <w:rPr>
                <w:bCs/>
                <w:kern w:val="2"/>
                <w:lang w:val="en-US"/>
              </w:rPr>
              <w:t>Discussion points</w:t>
            </w:r>
          </w:p>
        </w:tc>
        <w:tc>
          <w:tcPr>
            <w:tcW w:w="4966" w:type="dxa"/>
          </w:tcPr>
          <w:p w14:paraId="2D5485EF" w14:textId="77777777" w:rsidR="00C62AA0" w:rsidRDefault="00C62AA0" w:rsidP="00607876">
            <w:pPr>
              <w:spacing w:before="100" w:beforeAutospacing="1" w:after="100" w:afterAutospacing="1"/>
              <w:jc w:val="center"/>
              <w:rPr>
                <w:bCs/>
                <w:kern w:val="2"/>
              </w:rPr>
            </w:pPr>
            <w:r>
              <w:rPr>
                <w:bCs/>
                <w:kern w:val="2"/>
              </w:rPr>
              <w:t>Comments</w:t>
            </w:r>
          </w:p>
        </w:tc>
      </w:tr>
      <w:tr w:rsidR="00C62AA0" w14:paraId="08799C8E" w14:textId="77777777" w:rsidTr="00607876">
        <w:tc>
          <w:tcPr>
            <w:tcW w:w="1555" w:type="dxa"/>
          </w:tcPr>
          <w:p w14:paraId="69FD1B34" w14:textId="77777777" w:rsidR="00C62AA0" w:rsidRDefault="00C62AA0" w:rsidP="00607876">
            <w:pPr>
              <w:spacing w:before="100" w:beforeAutospacing="1" w:after="100" w:afterAutospacing="1"/>
              <w:jc w:val="both"/>
              <w:rPr>
                <w:bCs/>
                <w:kern w:val="2"/>
              </w:rPr>
            </w:pPr>
          </w:p>
        </w:tc>
        <w:tc>
          <w:tcPr>
            <w:tcW w:w="3113" w:type="dxa"/>
          </w:tcPr>
          <w:p w14:paraId="2E0984F7" w14:textId="77777777" w:rsidR="00C62AA0" w:rsidRDefault="00C62AA0" w:rsidP="00607876">
            <w:pPr>
              <w:spacing w:before="100" w:beforeAutospacing="1" w:after="100" w:afterAutospacing="1"/>
              <w:jc w:val="both"/>
              <w:rPr>
                <w:bCs/>
                <w:kern w:val="2"/>
              </w:rPr>
            </w:pPr>
          </w:p>
        </w:tc>
        <w:tc>
          <w:tcPr>
            <w:tcW w:w="4966" w:type="dxa"/>
          </w:tcPr>
          <w:p w14:paraId="3E3EC0DC" w14:textId="77777777" w:rsidR="00C62AA0" w:rsidRDefault="00C62AA0" w:rsidP="00607876">
            <w:pPr>
              <w:spacing w:before="100" w:beforeAutospacing="1" w:after="100" w:afterAutospacing="1"/>
              <w:jc w:val="both"/>
              <w:rPr>
                <w:bCs/>
                <w:kern w:val="2"/>
              </w:rPr>
            </w:pPr>
          </w:p>
        </w:tc>
      </w:tr>
      <w:tr w:rsidR="00C62AA0" w14:paraId="1192E909" w14:textId="77777777" w:rsidTr="00607876">
        <w:tc>
          <w:tcPr>
            <w:tcW w:w="1555" w:type="dxa"/>
          </w:tcPr>
          <w:p w14:paraId="3C77A4E4" w14:textId="77777777" w:rsidR="00C62AA0" w:rsidRDefault="00C62AA0" w:rsidP="00607876">
            <w:pPr>
              <w:spacing w:before="100" w:beforeAutospacing="1" w:after="100" w:afterAutospacing="1"/>
              <w:jc w:val="both"/>
              <w:rPr>
                <w:bCs/>
                <w:kern w:val="2"/>
              </w:rPr>
            </w:pPr>
          </w:p>
        </w:tc>
        <w:tc>
          <w:tcPr>
            <w:tcW w:w="3113" w:type="dxa"/>
          </w:tcPr>
          <w:p w14:paraId="54FD863C" w14:textId="77777777" w:rsidR="00C62AA0" w:rsidRDefault="00C62AA0" w:rsidP="00607876">
            <w:pPr>
              <w:spacing w:before="100" w:beforeAutospacing="1" w:after="100" w:afterAutospacing="1"/>
              <w:jc w:val="both"/>
              <w:rPr>
                <w:bCs/>
                <w:kern w:val="2"/>
              </w:rPr>
            </w:pPr>
          </w:p>
        </w:tc>
        <w:tc>
          <w:tcPr>
            <w:tcW w:w="4966" w:type="dxa"/>
          </w:tcPr>
          <w:p w14:paraId="1D13899C" w14:textId="77777777" w:rsidR="00C62AA0" w:rsidRDefault="00C62AA0" w:rsidP="00607876">
            <w:pPr>
              <w:spacing w:before="100" w:beforeAutospacing="1" w:after="100" w:afterAutospacing="1"/>
              <w:jc w:val="both"/>
              <w:rPr>
                <w:bCs/>
                <w:kern w:val="2"/>
              </w:rPr>
            </w:pPr>
          </w:p>
        </w:tc>
      </w:tr>
      <w:tr w:rsidR="00C62AA0" w14:paraId="53883AF3" w14:textId="77777777" w:rsidTr="00607876">
        <w:tc>
          <w:tcPr>
            <w:tcW w:w="1555" w:type="dxa"/>
          </w:tcPr>
          <w:p w14:paraId="4C02BD0F" w14:textId="77777777" w:rsidR="00C62AA0" w:rsidRDefault="00C62AA0" w:rsidP="00607876">
            <w:pPr>
              <w:spacing w:before="100" w:beforeAutospacing="1" w:after="100" w:afterAutospacing="1"/>
              <w:jc w:val="both"/>
              <w:rPr>
                <w:bCs/>
                <w:kern w:val="2"/>
              </w:rPr>
            </w:pPr>
          </w:p>
        </w:tc>
        <w:tc>
          <w:tcPr>
            <w:tcW w:w="3113" w:type="dxa"/>
          </w:tcPr>
          <w:p w14:paraId="201BCA88" w14:textId="77777777" w:rsidR="00C62AA0" w:rsidRDefault="00C62AA0" w:rsidP="00607876">
            <w:pPr>
              <w:spacing w:before="100" w:beforeAutospacing="1" w:after="100" w:afterAutospacing="1"/>
              <w:jc w:val="both"/>
              <w:rPr>
                <w:bCs/>
                <w:kern w:val="2"/>
              </w:rPr>
            </w:pPr>
          </w:p>
        </w:tc>
        <w:tc>
          <w:tcPr>
            <w:tcW w:w="4966" w:type="dxa"/>
          </w:tcPr>
          <w:p w14:paraId="65359454" w14:textId="77777777" w:rsidR="00C62AA0" w:rsidRDefault="00C62AA0" w:rsidP="00607876">
            <w:pPr>
              <w:spacing w:before="100" w:beforeAutospacing="1" w:after="100" w:afterAutospacing="1"/>
              <w:jc w:val="both"/>
              <w:rPr>
                <w:bCs/>
                <w:kern w:val="2"/>
              </w:rPr>
            </w:pPr>
          </w:p>
        </w:tc>
      </w:tr>
      <w:tr w:rsidR="00C62AA0" w14:paraId="27C1B277" w14:textId="77777777" w:rsidTr="00607876">
        <w:tc>
          <w:tcPr>
            <w:tcW w:w="1555" w:type="dxa"/>
          </w:tcPr>
          <w:p w14:paraId="2C4A4D5A" w14:textId="77777777" w:rsidR="00C62AA0" w:rsidRDefault="00C62AA0" w:rsidP="00607876">
            <w:pPr>
              <w:spacing w:before="100" w:beforeAutospacing="1" w:after="100" w:afterAutospacing="1"/>
              <w:jc w:val="both"/>
              <w:rPr>
                <w:bCs/>
                <w:kern w:val="2"/>
              </w:rPr>
            </w:pPr>
          </w:p>
        </w:tc>
        <w:tc>
          <w:tcPr>
            <w:tcW w:w="3113" w:type="dxa"/>
          </w:tcPr>
          <w:p w14:paraId="39863DB4" w14:textId="77777777" w:rsidR="00C62AA0" w:rsidRDefault="00C62AA0" w:rsidP="00607876">
            <w:pPr>
              <w:spacing w:before="100" w:beforeAutospacing="1" w:after="100" w:afterAutospacing="1"/>
              <w:jc w:val="both"/>
              <w:rPr>
                <w:bCs/>
                <w:kern w:val="2"/>
              </w:rPr>
            </w:pPr>
          </w:p>
        </w:tc>
        <w:tc>
          <w:tcPr>
            <w:tcW w:w="4966" w:type="dxa"/>
          </w:tcPr>
          <w:p w14:paraId="6DF9EB38" w14:textId="77777777" w:rsidR="00C62AA0" w:rsidRDefault="00C62AA0" w:rsidP="00607876">
            <w:pPr>
              <w:spacing w:before="100" w:beforeAutospacing="1" w:after="100" w:afterAutospacing="1"/>
              <w:jc w:val="both"/>
              <w:rPr>
                <w:bCs/>
                <w:kern w:val="2"/>
              </w:rPr>
            </w:pPr>
          </w:p>
        </w:tc>
      </w:tr>
    </w:tbl>
    <w:p w14:paraId="6B1BEDD2" w14:textId="432F8D8C" w:rsidR="00EF408A" w:rsidRPr="00BD0017" w:rsidRDefault="00EF408A" w:rsidP="00C62AA0">
      <w:pPr>
        <w:pStyle w:val="NormalWeb"/>
        <w:rPr>
          <w:rFonts w:ascii="Arial" w:hAnsi="Arial" w:cs="Arial"/>
          <w:b/>
          <w:bCs/>
          <w:sz w:val="20"/>
          <w:szCs w:val="20"/>
          <w:lang w:val="en-US"/>
        </w:rPr>
      </w:pPr>
    </w:p>
    <w:p w14:paraId="34C99636" w14:textId="027A9792" w:rsidR="008E7986" w:rsidRPr="00995D7A" w:rsidRDefault="00421E1A" w:rsidP="00DF4154">
      <w:pPr>
        <w:pStyle w:val="Heading1"/>
        <w:jc w:val="both"/>
        <w:rPr>
          <w:rFonts w:cs="Arial"/>
        </w:rPr>
      </w:pPr>
      <w:r>
        <w:rPr>
          <w:rFonts w:cs="Arial"/>
        </w:rPr>
        <w:t>4</w:t>
      </w:r>
      <w:r w:rsidR="008E7986" w:rsidRPr="00995D7A">
        <w:rPr>
          <w:rFonts w:cs="Arial"/>
        </w:rPr>
        <w:tab/>
      </w:r>
      <w:r>
        <w:rPr>
          <w:rFonts w:cs="Arial"/>
        </w:rPr>
        <w:t>Phase 2 Discussion</w:t>
      </w:r>
    </w:p>
    <w:bookmarkEnd w:id="0"/>
    <w:p w14:paraId="560007B0" w14:textId="6A69F47D" w:rsidR="005A48E2" w:rsidRPr="004F5ABF" w:rsidRDefault="00421E1A" w:rsidP="00072840">
      <w:pPr>
        <w:jc w:val="both"/>
        <w:rPr>
          <w:lang w:val="en-US"/>
        </w:rPr>
      </w:pPr>
      <w:r w:rsidRPr="004F5ABF">
        <w:rPr>
          <w:lang w:val="en-US"/>
        </w:rPr>
        <w:t>[TBA]</w:t>
      </w:r>
    </w:p>
    <w:p w14:paraId="404B682A" w14:textId="635BA451" w:rsidR="003E31FD" w:rsidRPr="00995D7A" w:rsidRDefault="00421E1A" w:rsidP="00DF4154">
      <w:pPr>
        <w:pStyle w:val="Heading1"/>
        <w:jc w:val="both"/>
        <w:rPr>
          <w:rFonts w:cs="Arial"/>
        </w:rPr>
      </w:pPr>
      <w:r>
        <w:rPr>
          <w:rFonts w:cs="Arial"/>
        </w:rPr>
        <w:lastRenderedPageBreak/>
        <w:t>5</w:t>
      </w:r>
      <w:r w:rsidR="003E31FD" w:rsidRPr="00995D7A">
        <w:rPr>
          <w:rFonts w:cs="Arial"/>
        </w:rPr>
        <w:tab/>
      </w:r>
      <w:r>
        <w:rPr>
          <w:rFonts w:cs="Arial"/>
        </w:rPr>
        <w:t>Conclusion</w:t>
      </w:r>
    </w:p>
    <w:p w14:paraId="1E4E30CE" w14:textId="04DDC513" w:rsidR="00113BFE" w:rsidRDefault="00421E1A" w:rsidP="00DB36D9">
      <w:pPr>
        <w:jc w:val="both"/>
      </w:pPr>
      <w:r w:rsidRPr="004F5ABF">
        <w:t xml:space="preserve">Based on the discussion above, </w:t>
      </w:r>
      <w:r w:rsidRPr="004F5ABF">
        <w:rPr>
          <w:lang w:val="en-US"/>
        </w:rPr>
        <w:t>below are the</w:t>
      </w:r>
      <w:r w:rsidRPr="004F5ABF">
        <w:t xml:space="preserve"> proposals.</w:t>
      </w:r>
    </w:p>
    <w:p w14:paraId="4ADE0ADF" w14:textId="4353E3DB" w:rsidR="001110F7" w:rsidRDefault="001110F7" w:rsidP="00DB36D9">
      <w:pPr>
        <w:jc w:val="both"/>
      </w:pPr>
    </w:p>
    <w:p w14:paraId="0459100B" w14:textId="67C93469" w:rsidR="001110F7" w:rsidRDefault="001110F7" w:rsidP="00DB36D9">
      <w:pPr>
        <w:jc w:val="both"/>
      </w:pPr>
    </w:p>
    <w:p w14:paraId="08D3D5EB" w14:textId="77777777" w:rsidR="001110F7" w:rsidRDefault="001110F7" w:rsidP="001110F7">
      <w:pPr>
        <w:pStyle w:val="EX"/>
        <w:numPr>
          <w:ilvl w:val="0"/>
          <w:numId w:val="0"/>
        </w:numPr>
        <w:spacing w:before="120" w:after="120"/>
        <w:ind w:left="369" w:hanging="369"/>
        <w:jc w:val="both"/>
        <w:rPr>
          <w:rFonts w:ascii="Arial" w:hAnsi="Arial" w:cs="Arial"/>
          <w:sz w:val="20"/>
          <w:szCs w:val="20"/>
        </w:rPr>
      </w:pPr>
    </w:p>
    <w:p w14:paraId="41C25091" w14:textId="65980001" w:rsidR="001110F7" w:rsidRPr="00995D7A" w:rsidRDefault="001110F7" w:rsidP="001110F7">
      <w:pPr>
        <w:pStyle w:val="Heading1"/>
        <w:jc w:val="both"/>
        <w:rPr>
          <w:rFonts w:cs="Arial"/>
        </w:rPr>
      </w:pPr>
      <w:r>
        <w:rPr>
          <w:rFonts w:cs="Arial"/>
        </w:rPr>
        <w:t>6</w:t>
      </w:r>
      <w:r w:rsidRPr="00995D7A">
        <w:rPr>
          <w:rFonts w:cs="Arial"/>
        </w:rPr>
        <w:tab/>
      </w:r>
      <w:r>
        <w:rPr>
          <w:rFonts w:cs="Arial"/>
        </w:rPr>
        <w:t>Previous RAN2 agreements</w:t>
      </w:r>
    </w:p>
    <w:p w14:paraId="5699AD5B" w14:textId="77777777" w:rsidR="001110F7" w:rsidRPr="00686111" w:rsidRDefault="001110F7" w:rsidP="001110F7">
      <w:pPr>
        <w:pStyle w:val="EX"/>
        <w:numPr>
          <w:ilvl w:val="0"/>
          <w:numId w:val="0"/>
        </w:numPr>
        <w:spacing w:before="120" w:after="120"/>
        <w:ind w:left="369" w:hanging="369"/>
        <w:jc w:val="both"/>
      </w:pPr>
      <w:r w:rsidRPr="001110F7">
        <w:rPr>
          <w:highlight w:val="yellow"/>
        </w:rPr>
        <w:t>Agreements from RAN2#116 meeting:</w:t>
      </w:r>
    </w:p>
    <w:p w14:paraId="6BAEF9FB" w14:textId="77777777" w:rsidR="001110F7" w:rsidRPr="00AD1C09" w:rsidRDefault="001110F7" w:rsidP="001110F7">
      <w:pPr>
        <w:pStyle w:val="Agreement"/>
        <w:tabs>
          <w:tab w:val="clear" w:pos="1494"/>
          <w:tab w:val="num" w:pos="1620"/>
        </w:tabs>
        <w:ind w:left="1620"/>
      </w:pPr>
      <w:r w:rsidRPr="00AD1C09">
        <w:t>At least the following three parameters are included in FR2 UL gap configuration.</w:t>
      </w:r>
    </w:p>
    <w:p w14:paraId="32B8F637" w14:textId="77777777" w:rsidR="001110F7" w:rsidRPr="00AD1C09" w:rsidRDefault="001110F7" w:rsidP="001110F7">
      <w:pPr>
        <w:pStyle w:val="Agreement"/>
        <w:numPr>
          <w:ilvl w:val="0"/>
          <w:numId w:val="0"/>
        </w:numPr>
        <w:ind w:left="1620"/>
      </w:pPr>
      <w:r w:rsidRPr="00AD1C09">
        <w:t xml:space="preserve">a) </w:t>
      </w:r>
      <w:proofErr w:type="spellStart"/>
      <w:r w:rsidRPr="00AD1C09">
        <w:t>gapOffset</w:t>
      </w:r>
      <w:proofErr w:type="spellEnd"/>
    </w:p>
    <w:p w14:paraId="7CCA6256" w14:textId="77777777" w:rsidR="001110F7" w:rsidRPr="00AD1C09" w:rsidRDefault="001110F7" w:rsidP="001110F7">
      <w:pPr>
        <w:pStyle w:val="Agreement"/>
        <w:numPr>
          <w:ilvl w:val="0"/>
          <w:numId w:val="0"/>
        </w:numPr>
        <w:ind w:left="1620"/>
      </w:pPr>
      <w:r w:rsidRPr="00AD1C09">
        <w:t xml:space="preserve">b) </w:t>
      </w:r>
      <w:proofErr w:type="spellStart"/>
      <w:r w:rsidRPr="00AD1C09">
        <w:t>ugl</w:t>
      </w:r>
      <w:proofErr w:type="spellEnd"/>
    </w:p>
    <w:p w14:paraId="7B2B6C95" w14:textId="77777777" w:rsidR="001110F7" w:rsidRPr="00AD1C09" w:rsidRDefault="001110F7" w:rsidP="001110F7">
      <w:pPr>
        <w:pStyle w:val="Agreement"/>
        <w:numPr>
          <w:ilvl w:val="0"/>
          <w:numId w:val="0"/>
        </w:numPr>
        <w:ind w:left="1620"/>
      </w:pPr>
      <w:r w:rsidRPr="00AD1C09">
        <w:t xml:space="preserve">c) </w:t>
      </w:r>
      <w:proofErr w:type="spellStart"/>
      <w:r w:rsidRPr="00AD1C09">
        <w:t>ugrp</w:t>
      </w:r>
      <w:proofErr w:type="spellEnd"/>
    </w:p>
    <w:p w14:paraId="4BF18D55" w14:textId="77777777" w:rsidR="001110F7" w:rsidRDefault="001110F7" w:rsidP="001110F7">
      <w:pPr>
        <w:pStyle w:val="Agreement"/>
        <w:tabs>
          <w:tab w:val="clear" w:pos="1494"/>
          <w:tab w:val="num" w:pos="1620"/>
        </w:tabs>
        <w:ind w:left="1620"/>
      </w:pPr>
      <w:r w:rsidRPr="00C11DEC">
        <w:t xml:space="preserve">Agree to use explicit configuration on </w:t>
      </w:r>
      <w:proofErr w:type="spellStart"/>
      <w:r w:rsidRPr="00CF7F76">
        <w:rPr>
          <w:i/>
        </w:rPr>
        <w:t>ugl</w:t>
      </w:r>
      <w:proofErr w:type="spellEnd"/>
      <w:r w:rsidRPr="00C11DEC">
        <w:t xml:space="preserve"> and </w:t>
      </w:r>
      <w:proofErr w:type="spellStart"/>
      <w:r w:rsidRPr="00CF7F76">
        <w:rPr>
          <w:i/>
        </w:rPr>
        <w:t>ugrp</w:t>
      </w:r>
      <w:proofErr w:type="spellEnd"/>
      <w:r w:rsidRPr="00C11DEC">
        <w:t xml:space="preserve"> for FR2 UL gap configuration (same as in NR </w:t>
      </w:r>
      <w:proofErr w:type="spellStart"/>
      <w:r w:rsidRPr="00C11DEC">
        <w:t>meas</w:t>
      </w:r>
      <w:proofErr w:type="spellEnd"/>
      <w:r w:rsidRPr="00C11DEC">
        <w:t xml:space="preserve"> gap configuration).</w:t>
      </w:r>
    </w:p>
    <w:p w14:paraId="0CC7E3CD" w14:textId="77777777" w:rsidR="001110F7" w:rsidRDefault="001110F7" w:rsidP="001110F7">
      <w:pPr>
        <w:pStyle w:val="Agreement"/>
        <w:tabs>
          <w:tab w:val="clear" w:pos="1494"/>
          <w:tab w:val="num" w:pos="1620"/>
        </w:tabs>
        <w:ind w:left="1620"/>
      </w:pPr>
      <w:r w:rsidRPr="00C11DEC">
        <w:t>Using UAI message to indicate the need of FR2 UL gap activation/deactivation</w:t>
      </w:r>
      <w:r>
        <w:t xml:space="preserve">, </w:t>
      </w:r>
      <w:r w:rsidRPr="00867D91">
        <w:t>if RAN4 agrees with the need.</w:t>
      </w:r>
    </w:p>
    <w:p w14:paraId="6B7AF4DB" w14:textId="77777777" w:rsidR="001110F7" w:rsidRDefault="001110F7" w:rsidP="001110F7">
      <w:pPr>
        <w:pStyle w:val="Agreement"/>
        <w:tabs>
          <w:tab w:val="clear" w:pos="1494"/>
          <w:tab w:val="num" w:pos="1620"/>
        </w:tabs>
        <w:ind w:left="1620"/>
      </w:pPr>
      <w:r>
        <w:t xml:space="preserve">Activate/deactivate FR2 UL gap by RRC (no agreement in RAN2 for MAC CE for now). </w:t>
      </w:r>
    </w:p>
    <w:p w14:paraId="6710570A" w14:textId="77777777" w:rsidR="001110F7" w:rsidRPr="00AF416C" w:rsidRDefault="001110F7" w:rsidP="001110F7">
      <w:pPr>
        <w:pStyle w:val="Agreement"/>
        <w:tabs>
          <w:tab w:val="clear" w:pos="1494"/>
          <w:tab w:val="num" w:pos="1620"/>
        </w:tabs>
        <w:ind w:left="1620"/>
      </w:pPr>
      <w:r>
        <w:t>Will send LS with questions (discuss details in ph2)</w:t>
      </w:r>
    </w:p>
    <w:p w14:paraId="2CEC85C0" w14:textId="2BB94AE3" w:rsidR="001110F7" w:rsidRDefault="001110F7" w:rsidP="00DB36D9">
      <w:pPr>
        <w:jc w:val="both"/>
        <w:rPr>
          <w:lang w:val="en-US"/>
        </w:rPr>
      </w:pPr>
    </w:p>
    <w:p w14:paraId="6AE2B8E4" w14:textId="25D6B85F" w:rsidR="001110F7" w:rsidRDefault="001110F7" w:rsidP="00DB36D9">
      <w:pPr>
        <w:jc w:val="both"/>
        <w:rPr>
          <w:lang w:val="en-US"/>
        </w:rPr>
      </w:pPr>
      <w:r w:rsidRPr="001110F7">
        <w:rPr>
          <w:highlight w:val="yellow"/>
          <w:lang w:val="en-US"/>
        </w:rPr>
        <w:t>Agreements from RAN2#116bis meeting:</w:t>
      </w:r>
    </w:p>
    <w:p w14:paraId="1B64EB3B" w14:textId="77777777" w:rsidR="001110F7" w:rsidRPr="00355F05" w:rsidRDefault="001110F7" w:rsidP="001110F7">
      <w:pPr>
        <w:pStyle w:val="Agreement"/>
        <w:tabs>
          <w:tab w:val="clear" w:pos="1494"/>
          <w:tab w:val="num" w:pos="1619"/>
        </w:tabs>
        <w:ind w:left="1619"/>
        <w:rPr>
          <w:lang w:eastAsia="en-US"/>
        </w:rPr>
      </w:pPr>
      <w:r w:rsidRPr="00355F05">
        <w:rPr>
          <w:lang w:eastAsia="en-US"/>
        </w:rPr>
        <w:t>In SA deployment:</w:t>
      </w:r>
    </w:p>
    <w:p w14:paraId="09A1094F" w14:textId="77777777" w:rsidR="001110F7" w:rsidRPr="00355F05" w:rsidRDefault="001110F7" w:rsidP="001110F7">
      <w:pPr>
        <w:pStyle w:val="Agreement"/>
        <w:numPr>
          <w:ilvl w:val="0"/>
          <w:numId w:val="0"/>
        </w:numPr>
        <w:ind w:left="1619"/>
      </w:pPr>
      <w:r w:rsidRPr="00355F05">
        <w:rPr>
          <w:lang w:eastAsia="en-US"/>
        </w:rPr>
        <w:t xml:space="preserve">- For timing reference in </w:t>
      </w:r>
      <w:r w:rsidRPr="00355F05">
        <w:t>synchronous FR2 CA configuration, the SFN and subframe of any FR2 serving cell can be used in the gap calculation.</w:t>
      </w:r>
    </w:p>
    <w:p w14:paraId="01EECB22" w14:textId="77777777" w:rsidR="001110F7" w:rsidRPr="001318C3" w:rsidRDefault="001110F7" w:rsidP="001110F7">
      <w:pPr>
        <w:pStyle w:val="Agreement"/>
        <w:numPr>
          <w:ilvl w:val="0"/>
          <w:numId w:val="0"/>
        </w:numPr>
        <w:ind w:left="1619"/>
        <w:rPr>
          <w:lang w:eastAsia="en-US"/>
        </w:rPr>
      </w:pPr>
      <w:r w:rsidRPr="00355F05">
        <w:t xml:space="preserve">- For timing reference in asynchronous FR2 CA configuration, the SFN and subframe of the serving cell on FR2 frequency indicated by the </w:t>
      </w:r>
      <w:r w:rsidRPr="00355F05">
        <w:rPr>
          <w:i/>
          <w:iCs/>
        </w:rPr>
        <w:t xml:space="preserve">refFR2ServCellAsyncCA </w:t>
      </w:r>
      <w:r w:rsidRPr="00355F05">
        <w:t xml:space="preserve">(FFS on the field name) is used in the gap calculation. </w:t>
      </w:r>
    </w:p>
    <w:p w14:paraId="40F38A01" w14:textId="77777777" w:rsidR="001110F7" w:rsidRPr="001318C3" w:rsidRDefault="001110F7" w:rsidP="001110F7">
      <w:pPr>
        <w:pStyle w:val="Agreement"/>
        <w:tabs>
          <w:tab w:val="clear" w:pos="1494"/>
          <w:tab w:val="num" w:pos="1619"/>
        </w:tabs>
        <w:ind w:left="1619"/>
      </w:pPr>
      <w:r w:rsidRPr="00355F05">
        <w:t>The following responsible network entity on FR2 UL gap configuration in different deployment scenario are agreed:</w:t>
      </w:r>
    </w:p>
    <w:p w14:paraId="5A021A1C" w14:textId="77777777" w:rsidR="001110F7" w:rsidRPr="00355F05" w:rsidRDefault="001110F7" w:rsidP="001110F7">
      <w:pPr>
        <w:pStyle w:val="Agreement"/>
        <w:numPr>
          <w:ilvl w:val="0"/>
          <w:numId w:val="0"/>
        </w:numPr>
        <w:ind w:left="1619"/>
      </w:pPr>
      <w:r w:rsidRPr="00355F05">
        <w:t>- EN-DC: SN</w:t>
      </w:r>
    </w:p>
    <w:p w14:paraId="1DB09B89" w14:textId="77777777" w:rsidR="001110F7" w:rsidRPr="00355F05" w:rsidRDefault="001110F7" w:rsidP="001110F7">
      <w:pPr>
        <w:pStyle w:val="Agreement"/>
        <w:numPr>
          <w:ilvl w:val="0"/>
          <w:numId w:val="0"/>
        </w:numPr>
        <w:ind w:left="1619"/>
      </w:pPr>
      <w:r w:rsidRPr="00355F05">
        <w:t>- NE-DC: MN</w:t>
      </w:r>
    </w:p>
    <w:p w14:paraId="1B4B97CF" w14:textId="77777777" w:rsidR="001110F7" w:rsidRDefault="001110F7" w:rsidP="001110F7">
      <w:pPr>
        <w:pStyle w:val="Agreement"/>
        <w:tabs>
          <w:tab w:val="clear" w:pos="1494"/>
          <w:tab w:val="num" w:pos="1619"/>
        </w:tabs>
        <w:ind w:left="1619"/>
      </w:pPr>
      <w:r w:rsidRPr="00355F05">
        <w:t xml:space="preserve">For EN-DC/NE-DC, there is no need to coordinate FR2 UL gap configuration between MN and SN. </w:t>
      </w:r>
    </w:p>
    <w:p w14:paraId="3E0BAD27" w14:textId="77777777" w:rsidR="001110F7" w:rsidRPr="001318C3" w:rsidRDefault="001110F7" w:rsidP="001110F7">
      <w:pPr>
        <w:pStyle w:val="Agreement"/>
        <w:tabs>
          <w:tab w:val="clear" w:pos="1494"/>
          <w:tab w:val="num" w:pos="1619"/>
        </w:tabs>
        <w:ind w:left="1619"/>
      </w:pPr>
      <w:r>
        <w:t xml:space="preserve">In EN-DC and NE-DC, </w:t>
      </w:r>
      <w:r w:rsidRPr="009407AA">
        <w:t>use FR2 serving cell inside the CG with FR2 band as timing reference for the SFN and subframe calculation in FR2 UL gap calculation</w:t>
      </w:r>
      <w:r>
        <w:t>.</w:t>
      </w:r>
    </w:p>
    <w:p w14:paraId="60FE798C" w14:textId="77777777" w:rsidR="001110F7" w:rsidRDefault="001110F7" w:rsidP="001110F7">
      <w:pPr>
        <w:pStyle w:val="Agreement"/>
        <w:tabs>
          <w:tab w:val="clear" w:pos="1494"/>
          <w:tab w:val="num" w:pos="1619"/>
        </w:tabs>
        <w:ind w:left="1619"/>
      </w:pPr>
      <w:r>
        <w:rPr>
          <w:kern w:val="2"/>
        </w:rPr>
        <w:t xml:space="preserve">For NR-NR DC without FR2-FR2 BC considered, the </w:t>
      </w:r>
      <w:r w:rsidRPr="00355F05">
        <w:t>responsible network entity on FR2 UL gap configuration</w:t>
      </w:r>
      <w:r>
        <w:t xml:space="preserve"> is MN.</w:t>
      </w:r>
    </w:p>
    <w:p w14:paraId="1D89DB89" w14:textId="77777777" w:rsidR="001110F7" w:rsidRDefault="001110F7" w:rsidP="001110F7">
      <w:pPr>
        <w:pStyle w:val="Agreement"/>
        <w:tabs>
          <w:tab w:val="clear" w:pos="1494"/>
          <w:tab w:val="num" w:pos="1619"/>
        </w:tabs>
        <w:ind w:left="1619"/>
        <w:rPr>
          <w:kern w:val="2"/>
        </w:rPr>
      </w:pPr>
      <w:r>
        <w:t xml:space="preserve">For NR-NR DC without FR2-FR2 BC considered, </w:t>
      </w:r>
      <w:r w:rsidRPr="00355F05">
        <w:rPr>
          <w:kern w:val="2"/>
        </w:rPr>
        <w:t>FFS on the details on MN-SN coordination.</w:t>
      </w:r>
    </w:p>
    <w:p w14:paraId="4CB7CAEB" w14:textId="77777777" w:rsidR="001110F7" w:rsidRPr="001318C3" w:rsidRDefault="001110F7" w:rsidP="001110F7">
      <w:pPr>
        <w:pStyle w:val="Doc-text2"/>
      </w:pPr>
    </w:p>
    <w:p w14:paraId="41F08365" w14:textId="77777777" w:rsidR="001110F7" w:rsidRPr="001318C3" w:rsidRDefault="001110F7" w:rsidP="001110F7">
      <w:pPr>
        <w:pStyle w:val="Agreement"/>
        <w:numPr>
          <w:ilvl w:val="0"/>
          <w:numId w:val="0"/>
        </w:numPr>
        <w:ind w:left="1619" w:hanging="360"/>
      </w:pPr>
      <w:r>
        <w:lastRenderedPageBreak/>
        <w:t xml:space="preserve">The Following three points are agreed under condition that R4 would agree to such scenario (otherwise they are N/A): </w:t>
      </w:r>
    </w:p>
    <w:p w14:paraId="42ED945B" w14:textId="77777777" w:rsidR="001110F7" w:rsidRPr="003C54B3" w:rsidRDefault="001110F7" w:rsidP="001110F7">
      <w:pPr>
        <w:pStyle w:val="Agreement"/>
        <w:tabs>
          <w:tab w:val="clear" w:pos="1494"/>
          <w:tab w:val="num" w:pos="1619"/>
        </w:tabs>
        <w:ind w:left="1619"/>
      </w:pPr>
      <w:r>
        <w:t>1</w:t>
      </w:r>
      <w:r w:rsidRPr="003C54B3">
        <w:t>: For NR-NR DC with FR2-FR2 BC considered (if RAN4 agrees to support), MN is responsible for FR2 UL gap configuration.</w:t>
      </w:r>
    </w:p>
    <w:p w14:paraId="2F6138A8" w14:textId="77777777" w:rsidR="001110F7" w:rsidRPr="003C54B3" w:rsidRDefault="001110F7" w:rsidP="001110F7">
      <w:pPr>
        <w:pStyle w:val="Agreement"/>
        <w:tabs>
          <w:tab w:val="clear" w:pos="1494"/>
          <w:tab w:val="num" w:pos="1619"/>
        </w:tabs>
        <w:ind w:left="1619"/>
      </w:pPr>
      <w:r>
        <w:t>2</w:t>
      </w:r>
      <w:r w:rsidRPr="003C54B3">
        <w:t>: In NR-NR DC with FR2-FR2 BC considered, agree that MN informs SN about the FR2 UL gap pattern configured.</w:t>
      </w:r>
    </w:p>
    <w:p w14:paraId="3FC75774" w14:textId="77777777" w:rsidR="001110F7" w:rsidRPr="00A93C90" w:rsidRDefault="001110F7" w:rsidP="001110F7">
      <w:pPr>
        <w:pStyle w:val="Agreement"/>
        <w:tabs>
          <w:tab w:val="clear" w:pos="1494"/>
          <w:tab w:val="num" w:pos="1619"/>
        </w:tabs>
        <w:ind w:left="1619"/>
      </w:pPr>
      <w:r>
        <w:t>3</w:t>
      </w:r>
      <w:r w:rsidRPr="005E24F6">
        <w:t>:</w:t>
      </w:r>
      <w:r>
        <w:t xml:space="preserve"> </w:t>
      </w:r>
      <w:r w:rsidRPr="005E24F6">
        <w:t>I</w:t>
      </w:r>
      <w:r w:rsidRPr="00A93C90">
        <w:t>n NR-DC with FR2-FR2 BC</w:t>
      </w:r>
      <w:r>
        <w:t xml:space="preserve"> considered</w:t>
      </w:r>
      <w:r w:rsidRPr="00A93C90">
        <w:t xml:space="preserve">, </w:t>
      </w:r>
      <w:proofErr w:type="spellStart"/>
      <w:r w:rsidRPr="00A93C90">
        <w:rPr>
          <w:i/>
          <w:iCs/>
        </w:rPr>
        <w:t>refServCellIndicator</w:t>
      </w:r>
      <w:proofErr w:type="spellEnd"/>
      <w:r w:rsidRPr="00A93C90">
        <w:t xml:space="preserve"> is used to indicate the timing reference serving cell</w:t>
      </w:r>
      <w:r>
        <w:t>:</w:t>
      </w:r>
    </w:p>
    <w:p w14:paraId="5D72CF7C" w14:textId="77777777" w:rsidR="001110F7" w:rsidRPr="00A93C90" w:rsidRDefault="001110F7" w:rsidP="001110F7">
      <w:pPr>
        <w:pStyle w:val="Agreement"/>
        <w:numPr>
          <w:ilvl w:val="0"/>
          <w:numId w:val="0"/>
        </w:numPr>
        <w:ind w:left="1619"/>
      </w:pPr>
      <w:r w:rsidRPr="00A93C90">
        <w:rPr>
          <w:kern w:val="2"/>
        </w:rPr>
        <w:t xml:space="preserve">- For </w:t>
      </w:r>
      <w:r w:rsidRPr="00A93C90">
        <w:t>FR2 UL gap</w:t>
      </w:r>
      <w:r w:rsidRPr="00A93C90">
        <w:rPr>
          <w:i/>
          <w:iCs/>
        </w:rPr>
        <w:t xml:space="preserve"> </w:t>
      </w:r>
      <w:r w:rsidRPr="00A93C90">
        <w:t xml:space="preserve">configuration with synchronous CA, for the UE in NR-DC with FR-FR2 band combination configured, the SFN and subframe of the serving cell indicated by the </w:t>
      </w:r>
      <w:proofErr w:type="spellStart"/>
      <w:r w:rsidRPr="00A93C90">
        <w:rPr>
          <w:i/>
          <w:iCs/>
        </w:rPr>
        <w:t>refServCellIndicator</w:t>
      </w:r>
      <w:proofErr w:type="spellEnd"/>
      <w:r w:rsidRPr="00A93C90">
        <w:rPr>
          <w:i/>
          <w:iCs/>
        </w:rPr>
        <w:t xml:space="preserve"> </w:t>
      </w:r>
      <w:r w:rsidRPr="00A93C90">
        <w:t xml:space="preserve">is used in the gap calculation. </w:t>
      </w:r>
    </w:p>
    <w:p w14:paraId="188EB9CA" w14:textId="77777777" w:rsidR="001110F7" w:rsidRDefault="001110F7" w:rsidP="001110F7">
      <w:pPr>
        <w:pStyle w:val="Agreement"/>
        <w:numPr>
          <w:ilvl w:val="0"/>
          <w:numId w:val="0"/>
        </w:numPr>
        <w:ind w:left="1619"/>
      </w:pPr>
      <w:r w:rsidRPr="00A93C90">
        <w:t>- Fo</w:t>
      </w:r>
      <w:r>
        <w:t xml:space="preserve">r FR2 UL gap </w:t>
      </w:r>
      <w:r w:rsidRPr="00A93C90">
        <w:t xml:space="preserve">configuration with asynchronous CA, for the UE in NR-DC with FR2-FR2 band combination configured, the SFN and subframe of the serving cell indicated by the </w:t>
      </w:r>
      <w:proofErr w:type="spellStart"/>
      <w:r w:rsidRPr="00A93C90">
        <w:rPr>
          <w:i/>
          <w:iCs/>
        </w:rPr>
        <w:t>refServCellIndicator</w:t>
      </w:r>
      <w:proofErr w:type="spellEnd"/>
      <w:r w:rsidRPr="00A93C90">
        <w:rPr>
          <w:i/>
          <w:iCs/>
        </w:rPr>
        <w:t xml:space="preserve"> and refFR2ServCellAsyncCA </w:t>
      </w:r>
      <w:r w:rsidRPr="00A93C90">
        <w:t xml:space="preserve">is used in the gap calculation. </w:t>
      </w:r>
    </w:p>
    <w:p w14:paraId="367A49E2" w14:textId="77777777" w:rsidR="001110F7" w:rsidRPr="00726648" w:rsidRDefault="001110F7" w:rsidP="001110F7">
      <w:pPr>
        <w:pStyle w:val="Agreement"/>
        <w:tabs>
          <w:tab w:val="clear" w:pos="1494"/>
          <w:tab w:val="num" w:pos="1619"/>
        </w:tabs>
        <w:ind w:left="1619"/>
        <w:rPr>
          <w:lang w:eastAsia="en-US"/>
        </w:rPr>
      </w:pPr>
      <w:r>
        <w:t xml:space="preserve">RAN2 to </w:t>
      </w:r>
      <w:r w:rsidRPr="00D43FF9">
        <w:t>support that UE explicitly indicates the need of FR2 UL gap activation/deactivation using UAI message</w:t>
      </w:r>
      <w:r>
        <w:t>.</w:t>
      </w:r>
    </w:p>
    <w:p w14:paraId="0C71323B" w14:textId="77777777" w:rsidR="001110F7" w:rsidRPr="0054319C" w:rsidRDefault="001110F7" w:rsidP="001110F7">
      <w:pPr>
        <w:pStyle w:val="Agreement"/>
        <w:tabs>
          <w:tab w:val="clear" w:pos="1494"/>
          <w:tab w:val="num" w:pos="1619"/>
        </w:tabs>
        <w:ind w:left="1619"/>
      </w:pPr>
      <w:r w:rsidRPr="00DE02C6">
        <w:t xml:space="preserve">From RAN2 perspective, MAC CE based FR2 UL gap activation/deactivation is not </w:t>
      </w:r>
      <w:r>
        <w:t>supported</w:t>
      </w:r>
      <w:r w:rsidRPr="00DE02C6">
        <w:t>.</w:t>
      </w:r>
    </w:p>
    <w:p w14:paraId="6DA0ADB7" w14:textId="77777777" w:rsidR="001110F7" w:rsidRDefault="001110F7" w:rsidP="001110F7">
      <w:pPr>
        <w:pStyle w:val="Agreement"/>
        <w:tabs>
          <w:tab w:val="clear" w:pos="1494"/>
          <w:tab w:val="num" w:pos="1619"/>
        </w:tabs>
        <w:ind w:left="1619"/>
      </w:pPr>
      <w:r w:rsidRPr="008866E7">
        <w:t>UE supporting FR2 UL gap should also support R16 MPE reporting</w:t>
      </w:r>
      <w:r>
        <w:t>.</w:t>
      </w:r>
    </w:p>
    <w:p w14:paraId="48352CBB" w14:textId="77777777" w:rsidR="001110F7" w:rsidRPr="00ED37B4" w:rsidRDefault="001110F7" w:rsidP="001110F7">
      <w:pPr>
        <w:pStyle w:val="Agreement"/>
        <w:tabs>
          <w:tab w:val="clear" w:pos="1494"/>
          <w:tab w:val="num" w:pos="1619"/>
        </w:tabs>
        <w:ind w:left="1619"/>
      </w:pPr>
      <w:r>
        <w:t>Wait for RAN4 on the detailed UE capability reporting.</w:t>
      </w:r>
    </w:p>
    <w:p w14:paraId="3B01E776" w14:textId="77777777" w:rsidR="001110F7" w:rsidRDefault="001110F7" w:rsidP="001110F7">
      <w:pPr>
        <w:pStyle w:val="Doc-text2"/>
      </w:pPr>
    </w:p>
    <w:p w14:paraId="5319786D" w14:textId="77777777" w:rsidR="001110F7" w:rsidRDefault="001110F7" w:rsidP="001110F7">
      <w:pPr>
        <w:pStyle w:val="Doc-text2"/>
      </w:pPr>
      <w:r>
        <w:t>[4a, Alt2 is agreed]</w:t>
      </w:r>
    </w:p>
    <w:p w14:paraId="132DD048" w14:textId="77777777" w:rsidR="001110F7" w:rsidRDefault="001110F7" w:rsidP="001110F7">
      <w:pPr>
        <w:pStyle w:val="Agreement"/>
        <w:tabs>
          <w:tab w:val="clear" w:pos="1494"/>
          <w:tab w:val="num" w:pos="1619"/>
        </w:tabs>
        <w:ind w:left="1619"/>
      </w:pPr>
      <w:r w:rsidRPr="0054319C">
        <w:t>For NR-NR DC without FR2-FR2 BC, for timing reference for the SFN and subframe calcula</w:t>
      </w:r>
      <w:r>
        <w:t xml:space="preserve">tion in FR2 UL gap calculation: </w:t>
      </w:r>
      <w:r w:rsidRPr="0054319C">
        <w:rPr>
          <w:kern w:val="2"/>
        </w:rPr>
        <w:t xml:space="preserve">Follow legacy FR2 gap that the timing reference of FR2 UL gap can be </w:t>
      </w:r>
      <w:proofErr w:type="spellStart"/>
      <w:r w:rsidRPr="0054319C">
        <w:rPr>
          <w:kern w:val="2"/>
        </w:rPr>
        <w:t>PCell</w:t>
      </w:r>
      <w:proofErr w:type="spellEnd"/>
      <w:r w:rsidRPr="0054319C">
        <w:rPr>
          <w:kern w:val="2"/>
        </w:rPr>
        <w:t xml:space="preserve">, </w:t>
      </w:r>
      <w:proofErr w:type="spellStart"/>
      <w:r w:rsidRPr="0054319C">
        <w:rPr>
          <w:kern w:val="2"/>
        </w:rPr>
        <w:t>PSCell</w:t>
      </w:r>
      <w:proofErr w:type="spellEnd"/>
      <w:r w:rsidRPr="0054319C">
        <w:rPr>
          <w:kern w:val="2"/>
        </w:rPr>
        <w:t xml:space="preserve"> or MCG FR2 serving cell, as indicated by </w:t>
      </w:r>
      <w:proofErr w:type="spellStart"/>
      <w:r w:rsidRPr="0054319C">
        <w:rPr>
          <w:i/>
          <w:iCs/>
        </w:rPr>
        <w:t>refServCellIndicator</w:t>
      </w:r>
      <w:proofErr w:type="spellEnd"/>
      <w:r w:rsidRPr="0054319C">
        <w:rPr>
          <w:i/>
          <w:iCs/>
        </w:rPr>
        <w:t xml:space="preserve">. </w:t>
      </w:r>
      <w:r w:rsidRPr="0054319C">
        <w:t>In asynchronous FR2 CA,</w:t>
      </w:r>
      <w:r w:rsidRPr="0054319C">
        <w:rPr>
          <w:i/>
          <w:iCs/>
        </w:rPr>
        <w:t xml:space="preserve"> refFR2ServCellAsyncCA </w:t>
      </w:r>
      <w:r w:rsidRPr="0054319C">
        <w:t xml:space="preserve">is together </w:t>
      </w:r>
      <w:r w:rsidRPr="0054319C">
        <w:rPr>
          <w:rFonts w:hint="eastAsia"/>
        </w:rPr>
        <w:t>u</w:t>
      </w:r>
      <w:r w:rsidRPr="0054319C">
        <w:t>sed in the gap calculation.</w:t>
      </w:r>
    </w:p>
    <w:p w14:paraId="5F9C1619" w14:textId="77777777" w:rsidR="001110F7" w:rsidRPr="006132B7" w:rsidRDefault="001110F7" w:rsidP="001110F7">
      <w:pPr>
        <w:pStyle w:val="Doc-text2"/>
      </w:pPr>
    </w:p>
    <w:p w14:paraId="0208A2EA" w14:textId="77777777" w:rsidR="001110F7" w:rsidRPr="00A50666" w:rsidRDefault="001110F7" w:rsidP="001110F7">
      <w:pPr>
        <w:pStyle w:val="Agreement"/>
        <w:tabs>
          <w:tab w:val="clear" w:pos="1494"/>
          <w:tab w:val="num" w:pos="1619"/>
        </w:tabs>
        <w:ind w:left="1619"/>
      </w:pPr>
      <w:r>
        <w:t>CRs to be provided for next meeting (Apple)</w:t>
      </w:r>
    </w:p>
    <w:p w14:paraId="205E98B7" w14:textId="77777777" w:rsidR="001110F7" w:rsidRPr="0054319C" w:rsidRDefault="001110F7" w:rsidP="001110F7">
      <w:pPr>
        <w:pStyle w:val="Doc-text2"/>
        <w:ind w:left="0" w:firstLine="0"/>
      </w:pPr>
    </w:p>
    <w:p w14:paraId="396BC8E3" w14:textId="77777777" w:rsidR="001110F7" w:rsidRPr="001110F7" w:rsidRDefault="001110F7" w:rsidP="00DB36D9">
      <w:pPr>
        <w:jc w:val="both"/>
        <w:rPr>
          <w:lang w:val="en-US"/>
        </w:rPr>
      </w:pPr>
    </w:p>
    <w:sectPr w:rsidR="001110F7" w:rsidRPr="001110F7" w:rsidSect="00634ADA">
      <w:footerReference w:type="default" r:id="rId10"/>
      <w:footnotePr>
        <w:numRestart w:val="eachSect"/>
      </w:footnotePr>
      <w:pgSz w:w="11907" w:h="16840" w:code="9"/>
      <w:pgMar w:top="1416" w:right="1133" w:bottom="1133" w:left="1133" w:header="850" w:footer="340" w:gutter="0"/>
      <w:cols w:space="720"/>
      <w:formProt w:val="0"/>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CD901" w14:textId="77777777" w:rsidR="001A009A" w:rsidRDefault="001A009A">
      <w:r>
        <w:separator/>
      </w:r>
    </w:p>
  </w:endnote>
  <w:endnote w:type="continuationSeparator" w:id="0">
    <w:p w14:paraId="3CBF03C5" w14:textId="77777777" w:rsidR="001A009A" w:rsidRDefault="001A0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1002AFF" w:usb1="C0000002" w:usb2="00000008"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77316" w14:textId="53B68B0F" w:rsidR="00607876" w:rsidRDefault="00607876" w:rsidP="00FA2149">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FFDDD" w14:textId="77777777" w:rsidR="001A009A" w:rsidRDefault="001A009A">
      <w:r>
        <w:separator/>
      </w:r>
    </w:p>
  </w:footnote>
  <w:footnote w:type="continuationSeparator" w:id="0">
    <w:p w14:paraId="2AF08804" w14:textId="77777777" w:rsidR="001A009A" w:rsidRDefault="001A00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4C785C"/>
    <w:multiLevelType w:val="hybridMultilevel"/>
    <w:tmpl w:val="0060AEF6"/>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38069BD"/>
    <w:multiLevelType w:val="hybridMultilevel"/>
    <w:tmpl w:val="80908D3C"/>
    <w:lvl w:ilvl="0" w:tplc="5E22C74A">
      <w:start w:val="1"/>
      <w:numFmt w:val="decimal"/>
      <w:pStyle w:val="EX"/>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166C33"/>
    <w:multiLevelType w:val="hybridMultilevel"/>
    <w:tmpl w:val="7684019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0CA13F4A"/>
    <w:multiLevelType w:val="hybridMultilevel"/>
    <w:tmpl w:val="0D340948"/>
    <w:lvl w:ilvl="0" w:tplc="5F5E32B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139E4484"/>
    <w:multiLevelType w:val="hybridMultilevel"/>
    <w:tmpl w:val="1486C5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21B856B4"/>
    <w:multiLevelType w:val="hybridMultilevel"/>
    <w:tmpl w:val="3CE227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2FC0236D"/>
    <w:multiLevelType w:val="hybridMultilevel"/>
    <w:tmpl w:val="47C6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0604EA"/>
    <w:multiLevelType w:val="hybridMultilevel"/>
    <w:tmpl w:val="670CD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E725B0"/>
    <w:multiLevelType w:val="hybridMultilevel"/>
    <w:tmpl w:val="1138CF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50217B"/>
    <w:multiLevelType w:val="multilevel"/>
    <w:tmpl w:val="9D88D010"/>
    <w:lvl w:ilvl="0">
      <w:start w:val="1"/>
      <w:numFmt w:val="decimal"/>
      <w:lvlText w:val="[%1]"/>
      <w:lvlJc w:val="left"/>
      <w:pPr>
        <w:ind w:left="10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BCA7FD9"/>
    <w:multiLevelType w:val="hybridMultilevel"/>
    <w:tmpl w:val="019C2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075CC8"/>
    <w:multiLevelType w:val="hybridMultilevel"/>
    <w:tmpl w:val="80886DE8"/>
    <w:lvl w:ilvl="0" w:tplc="CE3C7CC8">
      <w:start w:val="1"/>
      <w:numFmt w:val="bullet"/>
      <w:lvlText w:val="•"/>
      <w:lvlJc w:val="left"/>
      <w:pPr>
        <w:tabs>
          <w:tab w:val="num" w:pos="1800"/>
        </w:tabs>
        <w:ind w:left="1800" w:hanging="360"/>
      </w:pPr>
      <w:rPr>
        <w:rFonts w:ascii="Arial" w:hAnsi="Arial" w:hint="default"/>
      </w:rPr>
    </w:lvl>
    <w:lvl w:ilvl="1" w:tplc="8346B1BE">
      <w:start w:val="1"/>
      <w:numFmt w:val="bullet"/>
      <w:lvlText w:val="•"/>
      <w:lvlJc w:val="left"/>
      <w:pPr>
        <w:tabs>
          <w:tab w:val="num" w:pos="2520"/>
        </w:tabs>
        <w:ind w:left="2520" w:hanging="360"/>
      </w:pPr>
      <w:rPr>
        <w:rFonts w:ascii="Arial" w:hAnsi="Arial" w:hint="default"/>
      </w:rPr>
    </w:lvl>
    <w:lvl w:ilvl="2" w:tplc="3D86B840">
      <w:numFmt w:val="bullet"/>
      <w:lvlText w:val="•"/>
      <w:lvlJc w:val="left"/>
      <w:pPr>
        <w:tabs>
          <w:tab w:val="num" w:pos="3240"/>
        </w:tabs>
        <w:ind w:left="3240" w:hanging="360"/>
      </w:pPr>
      <w:rPr>
        <w:rFonts w:ascii="Arial" w:hAnsi="Arial" w:hint="default"/>
      </w:rPr>
    </w:lvl>
    <w:lvl w:ilvl="3" w:tplc="E018920A">
      <w:start w:val="1"/>
      <w:numFmt w:val="bullet"/>
      <w:lvlText w:val="•"/>
      <w:lvlJc w:val="left"/>
      <w:pPr>
        <w:tabs>
          <w:tab w:val="num" w:pos="3960"/>
        </w:tabs>
        <w:ind w:left="3960" w:hanging="360"/>
      </w:pPr>
      <w:rPr>
        <w:rFonts w:ascii="Arial" w:hAnsi="Arial" w:hint="default"/>
      </w:rPr>
    </w:lvl>
    <w:lvl w:ilvl="4" w:tplc="28FEF328" w:tentative="1">
      <w:start w:val="1"/>
      <w:numFmt w:val="bullet"/>
      <w:lvlText w:val="•"/>
      <w:lvlJc w:val="left"/>
      <w:pPr>
        <w:tabs>
          <w:tab w:val="num" w:pos="4680"/>
        </w:tabs>
        <w:ind w:left="4680" w:hanging="360"/>
      </w:pPr>
      <w:rPr>
        <w:rFonts w:ascii="Arial" w:hAnsi="Arial" w:hint="default"/>
      </w:rPr>
    </w:lvl>
    <w:lvl w:ilvl="5" w:tplc="C48CBA3C" w:tentative="1">
      <w:start w:val="1"/>
      <w:numFmt w:val="bullet"/>
      <w:lvlText w:val="•"/>
      <w:lvlJc w:val="left"/>
      <w:pPr>
        <w:tabs>
          <w:tab w:val="num" w:pos="5400"/>
        </w:tabs>
        <w:ind w:left="5400" w:hanging="360"/>
      </w:pPr>
      <w:rPr>
        <w:rFonts w:ascii="Arial" w:hAnsi="Arial" w:hint="default"/>
      </w:rPr>
    </w:lvl>
    <w:lvl w:ilvl="6" w:tplc="244CFA74" w:tentative="1">
      <w:start w:val="1"/>
      <w:numFmt w:val="bullet"/>
      <w:lvlText w:val="•"/>
      <w:lvlJc w:val="left"/>
      <w:pPr>
        <w:tabs>
          <w:tab w:val="num" w:pos="6120"/>
        </w:tabs>
        <w:ind w:left="6120" w:hanging="360"/>
      </w:pPr>
      <w:rPr>
        <w:rFonts w:ascii="Arial" w:hAnsi="Arial" w:hint="default"/>
      </w:rPr>
    </w:lvl>
    <w:lvl w:ilvl="7" w:tplc="BB90F932" w:tentative="1">
      <w:start w:val="1"/>
      <w:numFmt w:val="bullet"/>
      <w:lvlText w:val="•"/>
      <w:lvlJc w:val="left"/>
      <w:pPr>
        <w:tabs>
          <w:tab w:val="num" w:pos="6840"/>
        </w:tabs>
        <w:ind w:left="6840" w:hanging="360"/>
      </w:pPr>
      <w:rPr>
        <w:rFonts w:ascii="Arial" w:hAnsi="Arial" w:hint="default"/>
      </w:rPr>
    </w:lvl>
    <w:lvl w:ilvl="8" w:tplc="9612BE0C" w:tentative="1">
      <w:start w:val="1"/>
      <w:numFmt w:val="bullet"/>
      <w:lvlText w:val="•"/>
      <w:lvlJc w:val="left"/>
      <w:pPr>
        <w:tabs>
          <w:tab w:val="num" w:pos="7560"/>
        </w:tabs>
        <w:ind w:left="7560" w:hanging="360"/>
      </w:pPr>
      <w:rPr>
        <w:rFonts w:ascii="Arial" w:hAnsi="Arial" w:hint="default"/>
      </w:rPr>
    </w:lvl>
  </w:abstractNum>
  <w:abstractNum w:abstractNumId="23"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30C7129"/>
    <w:multiLevelType w:val="hybridMultilevel"/>
    <w:tmpl w:val="E27C396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52678C0"/>
    <w:multiLevelType w:val="hybridMultilevel"/>
    <w:tmpl w:val="E858FC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6B5995"/>
    <w:multiLevelType w:val="hybridMultilevel"/>
    <w:tmpl w:val="C8004E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8" w15:restartNumberingAfterBreak="0">
    <w:nsid w:val="499815D8"/>
    <w:multiLevelType w:val="hybridMultilevel"/>
    <w:tmpl w:val="AE907A3C"/>
    <w:lvl w:ilvl="0" w:tplc="4B10104C">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15:restartNumberingAfterBreak="0">
    <w:nsid w:val="4D2C508D"/>
    <w:multiLevelType w:val="hybridMultilevel"/>
    <w:tmpl w:val="5B5A000C"/>
    <w:lvl w:ilvl="0" w:tplc="98268CD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6313E1"/>
    <w:multiLevelType w:val="multilevel"/>
    <w:tmpl w:val="546313E1"/>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33" w15:restartNumberingAfterBreak="0">
    <w:nsid w:val="5D8A4307"/>
    <w:multiLevelType w:val="hybridMultilevel"/>
    <w:tmpl w:val="7090C12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F935CD1"/>
    <w:multiLevelType w:val="hybridMultilevel"/>
    <w:tmpl w:val="D5E698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EE5422"/>
    <w:multiLevelType w:val="hybridMultilevel"/>
    <w:tmpl w:val="C2860570"/>
    <w:lvl w:ilvl="0" w:tplc="0116E248">
      <w:start w:val="1"/>
      <w:numFmt w:val="bullet"/>
      <w:lvlText w:val="•"/>
      <w:lvlJc w:val="left"/>
      <w:pPr>
        <w:tabs>
          <w:tab w:val="num" w:pos="-40"/>
        </w:tabs>
        <w:ind w:left="-40" w:hanging="360"/>
      </w:pPr>
      <w:rPr>
        <w:rFonts w:ascii="Arial" w:hAnsi="Arial" w:hint="default"/>
      </w:rPr>
    </w:lvl>
    <w:lvl w:ilvl="1" w:tplc="8E24A560">
      <w:start w:val="1"/>
      <w:numFmt w:val="bullet"/>
      <w:lvlText w:val="•"/>
      <w:lvlJc w:val="left"/>
      <w:pPr>
        <w:tabs>
          <w:tab w:val="num" w:pos="680"/>
        </w:tabs>
        <w:ind w:left="680" w:hanging="360"/>
      </w:pPr>
      <w:rPr>
        <w:rFonts w:ascii="Arial" w:hAnsi="Arial" w:hint="default"/>
      </w:rPr>
    </w:lvl>
    <w:lvl w:ilvl="2" w:tplc="FA10E9A6">
      <w:numFmt w:val="bullet"/>
      <w:lvlText w:val="•"/>
      <w:lvlJc w:val="left"/>
      <w:pPr>
        <w:tabs>
          <w:tab w:val="num" w:pos="1400"/>
        </w:tabs>
        <w:ind w:left="1400" w:hanging="360"/>
      </w:pPr>
      <w:rPr>
        <w:rFonts w:ascii="Arial" w:hAnsi="Arial" w:hint="default"/>
      </w:rPr>
    </w:lvl>
    <w:lvl w:ilvl="3" w:tplc="494A26F4">
      <w:numFmt w:val="bullet"/>
      <w:lvlText w:val="•"/>
      <w:lvlJc w:val="left"/>
      <w:pPr>
        <w:tabs>
          <w:tab w:val="num" w:pos="2120"/>
        </w:tabs>
        <w:ind w:left="2120" w:hanging="360"/>
      </w:pPr>
      <w:rPr>
        <w:rFonts w:ascii="Arial" w:hAnsi="Arial" w:hint="default"/>
      </w:rPr>
    </w:lvl>
    <w:lvl w:ilvl="4" w:tplc="B37C1E92" w:tentative="1">
      <w:start w:val="1"/>
      <w:numFmt w:val="bullet"/>
      <w:lvlText w:val="•"/>
      <w:lvlJc w:val="left"/>
      <w:pPr>
        <w:tabs>
          <w:tab w:val="num" w:pos="2840"/>
        </w:tabs>
        <w:ind w:left="2840" w:hanging="360"/>
      </w:pPr>
      <w:rPr>
        <w:rFonts w:ascii="Arial" w:hAnsi="Arial" w:hint="default"/>
      </w:rPr>
    </w:lvl>
    <w:lvl w:ilvl="5" w:tplc="34EC9832" w:tentative="1">
      <w:start w:val="1"/>
      <w:numFmt w:val="bullet"/>
      <w:lvlText w:val="•"/>
      <w:lvlJc w:val="left"/>
      <w:pPr>
        <w:tabs>
          <w:tab w:val="num" w:pos="3560"/>
        </w:tabs>
        <w:ind w:left="3560" w:hanging="360"/>
      </w:pPr>
      <w:rPr>
        <w:rFonts w:ascii="Arial" w:hAnsi="Arial" w:hint="default"/>
      </w:rPr>
    </w:lvl>
    <w:lvl w:ilvl="6" w:tplc="1E6211BA" w:tentative="1">
      <w:start w:val="1"/>
      <w:numFmt w:val="bullet"/>
      <w:lvlText w:val="•"/>
      <w:lvlJc w:val="left"/>
      <w:pPr>
        <w:tabs>
          <w:tab w:val="num" w:pos="4280"/>
        </w:tabs>
        <w:ind w:left="4280" w:hanging="360"/>
      </w:pPr>
      <w:rPr>
        <w:rFonts w:ascii="Arial" w:hAnsi="Arial" w:hint="default"/>
      </w:rPr>
    </w:lvl>
    <w:lvl w:ilvl="7" w:tplc="87EAAEDE" w:tentative="1">
      <w:start w:val="1"/>
      <w:numFmt w:val="bullet"/>
      <w:lvlText w:val="•"/>
      <w:lvlJc w:val="left"/>
      <w:pPr>
        <w:tabs>
          <w:tab w:val="num" w:pos="5000"/>
        </w:tabs>
        <w:ind w:left="5000" w:hanging="360"/>
      </w:pPr>
      <w:rPr>
        <w:rFonts w:ascii="Arial" w:hAnsi="Arial" w:hint="default"/>
      </w:rPr>
    </w:lvl>
    <w:lvl w:ilvl="8" w:tplc="F626AA58" w:tentative="1">
      <w:start w:val="1"/>
      <w:numFmt w:val="bullet"/>
      <w:lvlText w:val="•"/>
      <w:lvlJc w:val="left"/>
      <w:pPr>
        <w:tabs>
          <w:tab w:val="num" w:pos="5720"/>
        </w:tabs>
        <w:ind w:left="5720" w:hanging="360"/>
      </w:pPr>
      <w:rPr>
        <w:rFonts w:ascii="Arial" w:hAnsi="Arial" w:hint="default"/>
      </w:rPr>
    </w:lvl>
  </w:abstractNum>
  <w:abstractNum w:abstractNumId="36" w15:restartNumberingAfterBreak="0">
    <w:nsid w:val="67B01300"/>
    <w:multiLevelType w:val="hybridMultilevel"/>
    <w:tmpl w:val="45727932"/>
    <w:lvl w:ilvl="0" w:tplc="1E42103C">
      <w:start w:val="3"/>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89E34B3"/>
    <w:multiLevelType w:val="hybridMultilevel"/>
    <w:tmpl w:val="CE263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D9C48F1"/>
    <w:multiLevelType w:val="hybridMultilevel"/>
    <w:tmpl w:val="6F1AC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C406FC"/>
    <w:multiLevelType w:val="hybridMultilevel"/>
    <w:tmpl w:val="CA5A657A"/>
    <w:lvl w:ilvl="0" w:tplc="1874925E">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315"/>
        </w:tabs>
        <w:ind w:left="1315" w:hanging="360"/>
      </w:pPr>
      <w:rPr>
        <w:rFonts w:ascii="Courier New" w:hAnsi="Courier New" w:cs="Courier New" w:hint="default"/>
      </w:rPr>
    </w:lvl>
    <w:lvl w:ilvl="2" w:tplc="04090005">
      <w:start w:val="1"/>
      <w:numFmt w:val="bullet"/>
      <w:lvlText w:val=""/>
      <w:lvlJc w:val="left"/>
      <w:pPr>
        <w:tabs>
          <w:tab w:val="num" w:pos="2035"/>
        </w:tabs>
        <w:ind w:left="2035" w:hanging="360"/>
      </w:pPr>
      <w:rPr>
        <w:rFonts w:ascii="Wingdings" w:hAnsi="Wingdings" w:hint="default"/>
      </w:rPr>
    </w:lvl>
    <w:lvl w:ilvl="3" w:tplc="04090001" w:tentative="1">
      <w:start w:val="1"/>
      <w:numFmt w:val="bullet"/>
      <w:lvlText w:val=""/>
      <w:lvlJc w:val="left"/>
      <w:pPr>
        <w:tabs>
          <w:tab w:val="num" w:pos="2755"/>
        </w:tabs>
        <w:ind w:left="2755" w:hanging="360"/>
      </w:pPr>
      <w:rPr>
        <w:rFonts w:ascii="Symbol" w:hAnsi="Symbol" w:hint="default"/>
      </w:rPr>
    </w:lvl>
    <w:lvl w:ilvl="4" w:tplc="04090003" w:tentative="1">
      <w:start w:val="1"/>
      <w:numFmt w:val="bullet"/>
      <w:lvlText w:val="o"/>
      <w:lvlJc w:val="left"/>
      <w:pPr>
        <w:tabs>
          <w:tab w:val="num" w:pos="3475"/>
        </w:tabs>
        <w:ind w:left="3475" w:hanging="360"/>
      </w:pPr>
      <w:rPr>
        <w:rFonts w:ascii="Courier New" w:hAnsi="Courier New" w:cs="Courier New" w:hint="default"/>
      </w:rPr>
    </w:lvl>
    <w:lvl w:ilvl="5" w:tplc="04090005" w:tentative="1">
      <w:start w:val="1"/>
      <w:numFmt w:val="bullet"/>
      <w:lvlText w:val=""/>
      <w:lvlJc w:val="left"/>
      <w:pPr>
        <w:tabs>
          <w:tab w:val="num" w:pos="4195"/>
        </w:tabs>
        <w:ind w:left="4195" w:hanging="360"/>
      </w:pPr>
      <w:rPr>
        <w:rFonts w:ascii="Wingdings" w:hAnsi="Wingdings" w:hint="default"/>
      </w:rPr>
    </w:lvl>
    <w:lvl w:ilvl="6" w:tplc="04090001" w:tentative="1">
      <w:start w:val="1"/>
      <w:numFmt w:val="bullet"/>
      <w:lvlText w:val=""/>
      <w:lvlJc w:val="left"/>
      <w:pPr>
        <w:tabs>
          <w:tab w:val="num" w:pos="4915"/>
        </w:tabs>
        <w:ind w:left="4915" w:hanging="360"/>
      </w:pPr>
      <w:rPr>
        <w:rFonts w:ascii="Symbol" w:hAnsi="Symbol" w:hint="default"/>
      </w:rPr>
    </w:lvl>
    <w:lvl w:ilvl="7" w:tplc="04090003" w:tentative="1">
      <w:start w:val="1"/>
      <w:numFmt w:val="bullet"/>
      <w:lvlText w:val="o"/>
      <w:lvlJc w:val="left"/>
      <w:pPr>
        <w:tabs>
          <w:tab w:val="num" w:pos="5635"/>
        </w:tabs>
        <w:ind w:left="5635" w:hanging="360"/>
      </w:pPr>
      <w:rPr>
        <w:rFonts w:ascii="Courier New" w:hAnsi="Courier New" w:cs="Courier New" w:hint="default"/>
      </w:rPr>
    </w:lvl>
    <w:lvl w:ilvl="8" w:tplc="04090005" w:tentative="1">
      <w:start w:val="1"/>
      <w:numFmt w:val="bullet"/>
      <w:lvlText w:val=""/>
      <w:lvlJc w:val="left"/>
      <w:pPr>
        <w:tabs>
          <w:tab w:val="num" w:pos="6355"/>
        </w:tabs>
        <w:ind w:left="6355" w:hanging="360"/>
      </w:pPr>
      <w:rPr>
        <w:rFonts w:ascii="Wingdings" w:hAnsi="Wingdings" w:hint="default"/>
      </w:rPr>
    </w:lvl>
  </w:abstractNum>
  <w:abstractNum w:abstractNumId="43"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44" w15:restartNumberingAfterBreak="0">
    <w:nsid w:val="79D40EBB"/>
    <w:multiLevelType w:val="hybridMultilevel"/>
    <w:tmpl w:val="883E3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CE7C01"/>
    <w:multiLevelType w:val="hybridMultilevel"/>
    <w:tmpl w:val="DC381376"/>
    <w:lvl w:ilvl="0" w:tplc="7EEEEAD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A95447"/>
    <w:multiLevelType w:val="hybridMultilevel"/>
    <w:tmpl w:val="B19A14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9"/>
  </w:num>
  <w:num w:numId="5">
    <w:abstractNumId w:val="6"/>
  </w:num>
  <w:num w:numId="6">
    <w:abstractNumId w:val="6"/>
  </w:num>
  <w:num w:numId="7">
    <w:abstractNumId w:val="20"/>
  </w:num>
  <w:num w:numId="8">
    <w:abstractNumId w:val="9"/>
  </w:num>
  <w:num w:numId="9">
    <w:abstractNumId w:val="6"/>
  </w:num>
  <w:num w:numId="10">
    <w:abstractNumId w:val="28"/>
  </w:num>
  <w:num w:numId="11">
    <w:abstractNumId w:val="41"/>
  </w:num>
  <w:num w:numId="12">
    <w:abstractNumId w:val="42"/>
  </w:num>
  <w:num w:numId="13">
    <w:abstractNumId w:val="31"/>
  </w:num>
  <w:num w:numId="14">
    <w:abstractNumId w:val="45"/>
  </w:num>
  <w:num w:numId="15">
    <w:abstractNumId w:val="23"/>
  </w:num>
  <w:num w:numId="16">
    <w:abstractNumId w:val="25"/>
  </w:num>
  <w:num w:numId="17">
    <w:abstractNumId w:val="3"/>
  </w:num>
  <w:num w:numId="18">
    <w:abstractNumId w:val="34"/>
  </w:num>
  <w:num w:numId="19">
    <w:abstractNumId w:val="2"/>
  </w:num>
  <w:num w:numId="20">
    <w:abstractNumId w:val="32"/>
  </w:num>
  <w:num w:numId="21">
    <w:abstractNumId w:val="35"/>
  </w:num>
  <w:num w:numId="22">
    <w:abstractNumId w:val="7"/>
  </w:num>
  <w:num w:numId="23">
    <w:abstractNumId w:val="15"/>
  </w:num>
  <w:num w:numId="24">
    <w:abstractNumId w:val="11"/>
  </w:num>
  <w:num w:numId="25">
    <w:abstractNumId w:val="30"/>
  </w:num>
  <w:num w:numId="26">
    <w:abstractNumId w:val="40"/>
  </w:num>
  <w:num w:numId="27">
    <w:abstractNumId w:val="22"/>
  </w:num>
  <w:num w:numId="28">
    <w:abstractNumId w:val="21"/>
  </w:num>
  <w:num w:numId="29">
    <w:abstractNumId w:val="13"/>
  </w:num>
  <w:num w:numId="30">
    <w:abstractNumId w:val="26"/>
  </w:num>
  <w:num w:numId="31">
    <w:abstractNumId w:val="44"/>
  </w:num>
  <w:num w:numId="32">
    <w:abstractNumId w:val="38"/>
  </w:num>
  <w:num w:numId="33">
    <w:abstractNumId w:val="19"/>
  </w:num>
  <w:num w:numId="34">
    <w:abstractNumId w:val="46"/>
  </w:num>
  <w:num w:numId="35">
    <w:abstractNumId w:val="18"/>
  </w:num>
  <w:num w:numId="36">
    <w:abstractNumId w:val="12"/>
  </w:num>
  <w:num w:numId="37">
    <w:abstractNumId w:val="5"/>
  </w:num>
  <w:num w:numId="38">
    <w:abstractNumId w:val="16"/>
  </w:num>
  <w:num w:numId="39">
    <w:abstractNumId w:val="8"/>
  </w:num>
  <w:num w:numId="40">
    <w:abstractNumId w:val="14"/>
  </w:num>
  <w:num w:numId="41">
    <w:abstractNumId w:val="10"/>
  </w:num>
  <w:num w:numId="42">
    <w:abstractNumId w:val="37"/>
  </w:num>
  <w:num w:numId="43">
    <w:abstractNumId w:val="43"/>
  </w:num>
  <w:num w:numId="44">
    <w:abstractNumId w:val="0"/>
    <w:lvlOverride w:ilvl="0">
      <w:startOverride w:val="1"/>
    </w:lvlOverride>
  </w:num>
  <w:num w:numId="45">
    <w:abstractNumId w:val="27"/>
  </w:num>
  <w:num w:numId="46">
    <w:abstractNumId w:val="29"/>
  </w:num>
  <w:num w:numId="47">
    <w:abstractNumId w:val="17"/>
  </w:num>
  <w:num w:numId="48">
    <w:abstractNumId w:val="33"/>
  </w:num>
  <w:num w:numId="49">
    <w:abstractNumId w:val="24"/>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4B93"/>
    <w:rsid w:val="00007BE6"/>
    <w:rsid w:val="00010655"/>
    <w:rsid w:val="00010B89"/>
    <w:rsid w:val="0001481B"/>
    <w:rsid w:val="000208C5"/>
    <w:rsid w:val="00023750"/>
    <w:rsid w:val="000309EC"/>
    <w:rsid w:val="00031196"/>
    <w:rsid w:val="00033397"/>
    <w:rsid w:val="00040095"/>
    <w:rsid w:val="00040645"/>
    <w:rsid w:val="00041CF5"/>
    <w:rsid w:val="00046F80"/>
    <w:rsid w:val="0005024C"/>
    <w:rsid w:val="00051219"/>
    <w:rsid w:val="00051834"/>
    <w:rsid w:val="00051A7D"/>
    <w:rsid w:val="00054A22"/>
    <w:rsid w:val="0005583E"/>
    <w:rsid w:val="000605CE"/>
    <w:rsid w:val="00062023"/>
    <w:rsid w:val="00063EA4"/>
    <w:rsid w:val="00065244"/>
    <w:rsid w:val="00065538"/>
    <w:rsid w:val="000655A6"/>
    <w:rsid w:val="00067CFA"/>
    <w:rsid w:val="00072840"/>
    <w:rsid w:val="00080512"/>
    <w:rsid w:val="00087190"/>
    <w:rsid w:val="000872A4"/>
    <w:rsid w:val="00097203"/>
    <w:rsid w:val="0009755D"/>
    <w:rsid w:val="00097E92"/>
    <w:rsid w:val="000A2084"/>
    <w:rsid w:val="000A3137"/>
    <w:rsid w:val="000A365D"/>
    <w:rsid w:val="000A553A"/>
    <w:rsid w:val="000A5953"/>
    <w:rsid w:val="000A7B22"/>
    <w:rsid w:val="000B2CFA"/>
    <w:rsid w:val="000B6404"/>
    <w:rsid w:val="000B6575"/>
    <w:rsid w:val="000B70AD"/>
    <w:rsid w:val="000C47C3"/>
    <w:rsid w:val="000C50DC"/>
    <w:rsid w:val="000D1BCD"/>
    <w:rsid w:val="000D23E8"/>
    <w:rsid w:val="000D2C4B"/>
    <w:rsid w:val="000D3257"/>
    <w:rsid w:val="000D4122"/>
    <w:rsid w:val="000D582E"/>
    <w:rsid w:val="000D58AB"/>
    <w:rsid w:val="000D63EA"/>
    <w:rsid w:val="000D658D"/>
    <w:rsid w:val="000D7506"/>
    <w:rsid w:val="000D7B98"/>
    <w:rsid w:val="000E1AFC"/>
    <w:rsid w:val="000E2A10"/>
    <w:rsid w:val="000F1445"/>
    <w:rsid w:val="000F36D2"/>
    <w:rsid w:val="000F7392"/>
    <w:rsid w:val="001013F7"/>
    <w:rsid w:val="00103393"/>
    <w:rsid w:val="0010342A"/>
    <w:rsid w:val="00103867"/>
    <w:rsid w:val="00104BC6"/>
    <w:rsid w:val="001061CB"/>
    <w:rsid w:val="00106E1E"/>
    <w:rsid w:val="00107C38"/>
    <w:rsid w:val="0011060C"/>
    <w:rsid w:val="001110F7"/>
    <w:rsid w:val="00113016"/>
    <w:rsid w:val="001135E9"/>
    <w:rsid w:val="00113BFE"/>
    <w:rsid w:val="00115498"/>
    <w:rsid w:val="00120798"/>
    <w:rsid w:val="00124550"/>
    <w:rsid w:val="00127BE3"/>
    <w:rsid w:val="00130174"/>
    <w:rsid w:val="00133525"/>
    <w:rsid w:val="0013382C"/>
    <w:rsid w:val="0013608F"/>
    <w:rsid w:val="001378F3"/>
    <w:rsid w:val="00144F5E"/>
    <w:rsid w:val="00147617"/>
    <w:rsid w:val="001528F6"/>
    <w:rsid w:val="00156FCF"/>
    <w:rsid w:val="00160F3D"/>
    <w:rsid w:val="00163D4C"/>
    <w:rsid w:val="001644D8"/>
    <w:rsid w:val="0016669C"/>
    <w:rsid w:val="0017007C"/>
    <w:rsid w:val="001701C8"/>
    <w:rsid w:val="00171793"/>
    <w:rsid w:val="00174272"/>
    <w:rsid w:val="0018138E"/>
    <w:rsid w:val="001834A1"/>
    <w:rsid w:val="0018466F"/>
    <w:rsid w:val="001855D9"/>
    <w:rsid w:val="0018598E"/>
    <w:rsid w:val="00187697"/>
    <w:rsid w:val="001938F4"/>
    <w:rsid w:val="0019596B"/>
    <w:rsid w:val="001A009A"/>
    <w:rsid w:val="001A10B9"/>
    <w:rsid w:val="001A17A7"/>
    <w:rsid w:val="001A2850"/>
    <w:rsid w:val="001A2998"/>
    <w:rsid w:val="001A4C42"/>
    <w:rsid w:val="001A755D"/>
    <w:rsid w:val="001B0409"/>
    <w:rsid w:val="001B5ED8"/>
    <w:rsid w:val="001B60F7"/>
    <w:rsid w:val="001C0BFE"/>
    <w:rsid w:val="001C1AF4"/>
    <w:rsid w:val="001C207C"/>
    <w:rsid w:val="001C21C3"/>
    <w:rsid w:val="001C75F2"/>
    <w:rsid w:val="001D02C2"/>
    <w:rsid w:val="001D341D"/>
    <w:rsid w:val="001D3AF3"/>
    <w:rsid w:val="001D54DD"/>
    <w:rsid w:val="001D7A18"/>
    <w:rsid w:val="001D7CBB"/>
    <w:rsid w:val="001E2945"/>
    <w:rsid w:val="001E4FF0"/>
    <w:rsid w:val="001E5A1B"/>
    <w:rsid w:val="001E69EE"/>
    <w:rsid w:val="001E6E91"/>
    <w:rsid w:val="001F0590"/>
    <w:rsid w:val="001F0C1D"/>
    <w:rsid w:val="001F1132"/>
    <w:rsid w:val="001F168B"/>
    <w:rsid w:val="001F23D2"/>
    <w:rsid w:val="001F3052"/>
    <w:rsid w:val="001F40E8"/>
    <w:rsid w:val="001F5855"/>
    <w:rsid w:val="001F6A6D"/>
    <w:rsid w:val="001F6C17"/>
    <w:rsid w:val="001F75B7"/>
    <w:rsid w:val="00201312"/>
    <w:rsid w:val="002027AD"/>
    <w:rsid w:val="00202DB1"/>
    <w:rsid w:val="00203598"/>
    <w:rsid w:val="00203C28"/>
    <w:rsid w:val="00205A11"/>
    <w:rsid w:val="002121AD"/>
    <w:rsid w:val="0021380A"/>
    <w:rsid w:val="00215B54"/>
    <w:rsid w:val="0022112B"/>
    <w:rsid w:val="00225BAE"/>
    <w:rsid w:val="00227D2B"/>
    <w:rsid w:val="0023145F"/>
    <w:rsid w:val="00232994"/>
    <w:rsid w:val="002347A2"/>
    <w:rsid w:val="002347D9"/>
    <w:rsid w:val="002359E3"/>
    <w:rsid w:val="002369B7"/>
    <w:rsid w:val="00240089"/>
    <w:rsid w:val="00241F2F"/>
    <w:rsid w:val="002433A8"/>
    <w:rsid w:val="002443D3"/>
    <w:rsid w:val="00245165"/>
    <w:rsid w:val="00245D0F"/>
    <w:rsid w:val="002464F8"/>
    <w:rsid w:val="002477C7"/>
    <w:rsid w:val="00247926"/>
    <w:rsid w:val="002508FA"/>
    <w:rsid w:val="00252211"/>
    <w:rsid w:val="00254AB3"/>
    <w:rsid w:val="00255B20"/>
    <w:rsid w:val="00256D30"/>
    <w:rsid w:val="002675F0"/>
    <w:rsid w:val="00271E0E"/>
    <w:rsid w:val="00276EE4"/>
    <w:rsid w:val="002772D3"/>
    <w:rsid w:val="002810AA"/>
    <w:rsid w:val="00286219"/>
    <w:rsid w:val="00287FE3"/>
    <w:rsid w:val="00291693"/>
    <w:rsid w:val="00295C21"/>
    <w:rsid w:val="002962F9"/>
    <w:rsid w:val="00297AEA"/>
    <w:rsid w:val="002A0B28"/>
    <w:rsid w:val="002A0C63"/>
    <w:rsid w:val="002A1EC5"/>
    <w:rsid w:val="002A633E"/>
    <w:rsid w:val="002B30CD"/>
    <w:rsid w:val="002B4977"/>
    <w:rsid w:val="002B56E3"/>
    <w:rsid w:val="002B5D80"/>
    <w:rsid w:val="002B6339"/>
    <w:rsid w:val="002B7D65"/>
    <w:rsid w:val="002C0098"/>
    <w:rsid w:val="002C1478"/>
    <w:rsid w:val="002C196A"/>
    <w:rsid w:val="002C4431"/>
    <w:rsid w:val="002D34C8"/>
    <w:rsid w:val="002D4822"/>
    <w:rsid w:val="002D653E"/>
    <w:rsid w:val="002E00EE"/>
    <w:rsid w:val="002E6F28"/>
    <w:rsid w:val="002E7866"/>
    <w:rsid w:val="002F19AD"/>
    <w:rsid w:val="002F2F15"/>
    <w:rsid w:val="002F41D1"/>
    <w:rsid w:val="002F7D4A"/>
    <w:rsid w:val="00300B1C"/>
    <w:rsid w:val="00300D0D"/>
    <w:rsid w:val="00312CEF"/>
    <w:rsid w:val="00313F1B"/>
    <w:rsid w:val="003148B9"/>
    <w:rsid w:val="003172DC"/>
    <w:rsid w:val="00317964"/>
    <w:rsid w:val="003222E4"/>
    <w:rsid w:val="0033110D"/>
    <w:rsid w:val="00331E92"/>
    <w:rsid w:val="003446E6"/>
    <w:rsid w:val="003448DD"/>
    <w:rsid w:val="00347132"/>
    <w:rsid w:val="003501FB"/>
    <w:rsid w:val="003511B1"/>
    <w:rsid w:val="003520E3"/>
    <w:rsid w:val="0035462D"/>
    <w:rsid w:val="0036485F"/>
    <w:rsid w:val="00365CDB"/>
    <w:rsid w:val="00365CF6"/>
    <w:rsid w:val="00371E07"/>
    <w:rsid w:val="00372C8F"/>
    <w:rsid w:val="003765B8"/>
    <w:rsid w:val="0038169C"/>
    <w:rsid w:val="00383454"/>
    <w:rsid w:val="00394257"/>
    <w:rsid w:val="003A0483"/>
    <w:rsid w:val="003A06CA"/>
    <w:rsid w:val="003A1CEC"/>
    <w:rsid w:val="003A2259"/>
    <w:rsid w:val="003A3CDB"/>
    <w:rsid w:val="003A3D1F"/>
    <w:rsid w:val="003A4ACA"/>
    <w:rsid w:val="003B0015"/>
    <w:rsid w:val="003B0659"/>
    <w:rsid w:val="003B6758"/>
    <w:rsid w:val="003B6D40"/>
    <w:rsid w:val="003B7EAC"/>
    <w:rsid w:val="003C2F7A"/>
    <w:rsid w:val="003C3971"/>
    <w:rsid w:val="003C564B"/>
    <w:rsid w:val="003C7061"/>
    <w:rsid w:val="003D1FE2"/>
    <w:rsid w:val="003D2E3B"/>
    <w:rsid w:val="003D5381"/>
    <w:rsid w:val="003D585A"/>
    <w:rsid w:val="003D7AA8"/>
    <w:rsid w:val="003E1297"/>
    <w:rsid w:val="003E31FD"/>
    <w:rsid w:val="003E43E3"/>
    <w:rsid w:val="003E4DE1"/>
    <w:rsid w:val="003E6822"/>
    <w:rsid w:val="003E7753"/>
    <w:rsid w:val="003F2460"/>
    <w:rsid w:val="003F3AD6"/>
    <w:rsid w:val="003F3C0E"/>
    <w:rsid w:val="00402389"/>
    <w:rsid w:val="004031E5"/>
    <w:rsid w:val="00404E4D"/>
    <w:rsid w:val="00407B61"/>
    <w:rsid w:val="00410618"/>
    <w:rsid w:val="00413633"/>
    <w:rsid w:val="00416D90"/>
    <w:rsid w:val="004201A7"/>
    <w:rsid w:val="00421E1A"/>
    <w:rsid w:val="00423334"/>
    <w:rsid w:val="0042535D"/>
    <w:rsid w:val="00430CF7"/>
    <w:rsid w:val="004324F4"/>
    <w:rsid w:val="004345EC"/>
    <w:rsid w:val="004422EF"/>
    <w:rsid w:val="00445F9D"/>
    <w:rsid w:val="00446571"/>
    <w:rsid w:val="00447117"/>
    <w:rsid w:val="004509FC"/>
    <w:rsid w:val="00451B9D"/>
    <w:rsid w:val="00455227"/>
    <w:rsid w:val="00460CF7"/>
    <w:rsid w:val="00461405"/>
    <w:rsid w:val="004622E2"/>
    <w:rsid w:val="00462D23"/>
    <w:rsid w:val="0046642D"/>
    <w:rsid w:val="004706A8"/>
    <w:rsid w:val="0047379C"/>
    <w:rsid w:val="00476CE3"/>
    <w:rsid w:val="004826A9"/>
    <w:rsid w:val="00484E4B"/>
    <w:rsid w:val="00484EB8"/>
    <w:rsid w:val="0048614B"/>
    <w:rsid w:val="00493055"/>
    <w:rsid w:val="0049691C"/>
    <w:rsid w:val="004A0FC8"/>
    <w:rsid w:val="004A4597"/>
    <w:rsid w:val="004B05DC"/>
    <w:rsid w:val="004B5EC9"/>
    <w:rsid w:val="004B5FC1"/>
    <w:rsid w:val="004B73A6"/>
    <w:rsid w:val="004C0F82"/>
    <w:rsid w:val="004C1601"/>
    <w:rsid w:val="004C4F6E"/>
    <w:rsid w:val="004C6E6A"/>
    <w:rsid w:val="004D0034"/>
    <w:rsid w:val="004D3578"/>
    <w:rsid w:val="004D6DA4"/>
    <w:rsid w:val="004D7FA4"/>
    <w:rsid w:val="004E213A"/>
    <w:rsid w:val="004E28DB"/>
    <w:rsid w:val="004E350F"/>
    <w:rsid w:val="004E4640"/>
    <w:rsid w:val="004E5FC6"/>
    <w:rsid w:val="004E681F"/>
    <w:rsid w:val="004E6EB4"/>
    <w:rsid w:val="004F0988"/>
    <w:rsid w:val="004F3340"/>
    <w:rsid w:val="004F3E3D"/>
    <w:rsid w:val="004F418F"/>
    <w:rsid w:val="004F4B1C"/>
    <w:rsid w:val="004F4C14"/>
    <w:rsid w:val="004F552B"/>
    <w:rsid w:val="004F5ABF"/>
    <w:rsid w:val="00503ED2"/>
    <w:rsid w:val="00504948"/>
    <w:rsid w:val="00512EBF"/>
    <w:rsid w:val="00514FA5"/>
    <w:rsid w:val="005205AB"/>
    <w:rsid w:val="005214DC"/>
    <w:rsid w:val="0052262E"/>
    <w:rsid w:val="00524E14"/>
    <w:rsid w:val="0053388B"/>
    <w:rsid w:val="00535773"/>
    <w:rsid w:val="00540924"/>
    <w:rsid w:val="005414BE"/>
    <w:rsid w:val="00541C22"/>
    <w:rsid w:val="00542616"/>
    <w:rsid w:val="00543E6C"/>
    <w:rsid w:val="005467D2"/>
    <w:rsid w:val="0054764C"/>
    <w:rsid w:val="005515D1"/>
    <w:rsid w:val="00553986"/>
    <w:rsid w:val="0055760D"/>
    <w:rsid w:val="00561A2E"/>
    <w:rsid w:val="00562B5D"/>
    <w:rsid w:val="00562C8B"/>
    <w:rsid w:val="00565087"/>
    <w:rsid w:val="005651DC"/>
    <w:rsid w:val="0056536A"/>
    <w:rsid w:val="00566CAB"/>
    <w:rsid w:val="005676C1"/>
    <w:rsid w:val="00571652"/>
    <w:rsid w:val="0057170E"/>
    <w:rsid w:val="00572E14"/>
    <w:rsid w:val="00574AC9"/>
    <w:rsid w:val="00575751"/>
    <w:rsid w:val="00583655"/>
    <w:rsid w:val="00583ADE"/>
    <w:rsid w:val="00584261"/>
    <w:rsid w:val="005907D7"/>
    <w:rsid w:val="0059198E"/>
    <w:rsid w:val="00592DF3"/>
    <w:rsid w:val="005973BE"/>
    <w:rsid w:val="005A0E6C"/>
    <w:rsid w:val="005A2654"/>
    <w:rsid w:val="005A48E2"/>
    <w:rsid w:val="005A5986"/>
    <w:rsid w:val="005B0515"/>
    <w:rsid w:val="005B353B"/>
    <w:rsid w:val="005C23A2"/>
    <w:rsid w:val="005C3A7E"/>
    <w:rsid w:val="005C42E2"/>
    <w:rsid w:val="005C4561"/>
    <w:rsid w:val="005D2E01"/>
    <w:rsid w:val="005D3B46"/>
    <w:rsid w:val="005D4671"/>
    <w:rsid w:val="005D7260"/>
    <w:rsid w:val="005D7526"/>
    <w:rsid w:val="005E352F"/>
    <w:rsid w:val="005E69AE"/>
    <w:rsid w:val="005E738B"/>
    <w:rsid w:val="005F2C8C"/>
    <w:rsid w:val="005F506D"/>
    <w:rsid w:val="005F5E5D"/>
    <w:rsid w:val="00600A09"/>
    <w:rsid w:val="00601946"/>
    <w:rsid w:val="006025AA"/>
    <w:rsid w:val="00602AEA"/>
    <w:rsid w:val="00603221"/>
    <w:rsid w:val="006040FF"/>
    <w:rsid w:val="0060440C"/>
    <w:rsid w:val="00604733"/>
    <w:rsid w:val="00607876"/>
    <w:rsid w:val="00607E3C"/>
    <w:rsid w:val="00614FDF"/>
    <w:rsid w:val="0061523D"/>
    <w:rsid w:val="00617C63"/>
    <w:rsid w:val="00620417"/>
    <w:rsid w:val="006208EF"/>
    <w:rsid w:val="00620C00"/>
    <w:rsid w:val="00622125"/>
    <w:rsid w:val="006246A7"/>
    <w:rsid w:val="0062595A"/>
    <w:rsid w:val="00627C37"/>
    <w:rsid w:val="00632D64"/>
    <w:rsid w:val="00633354"/>
    <w:rsid w:val="00634ADA"/>
    <w:rsid w:val="0063543D"/>
    <w:rsid w:val="00637964"/>
    <w:rsid w:val="00642550"/>
    <w:rsid w:val="00643CC8"/>
    <w:rsid w:val="00647114"/>
    <w:rsid w:val="00647206"/>
    <w:rsid w:val="00647B72"/>
    <w:rsid w:val="00650115"/>
    <w:rsid w:val="00653B82"/>
    <w:rsid w:val="00654E0E"/>
    <w:rsid w:val="006614B3"/>
    <w:rsid w:val="0066492F"/>
    <w:rsid w:val="0066729A"/>
    <w:rsid w:val="00671693"/>
    <w:rsid w:val="006726D0"/>
    <w:rsid w:val="006728B0"/>
    <w:rsid w:val="00676E3E"/>
    <w:rsid w:val="00681E81"/>
    <w:rsid w:val="00682D08"/>
    <w:rsid w:val="00684C15"/>
    <w:rsid w:val="00685FD4"/>
    <w:rsid w:val="00687506"/>
    <w:rsid w:val="00692656"/>
    <w:rsid w:val="00693367"/>
    <w:rsid w:val="006A1DC1"/>
    <w:rsid w:val="006A2A85"/>
    <w:rsid w:val="006A323F"/>
    <w:rsid w:val="006A6B02"/>
    <w:rsid w:val="006B0443"/>
    <w:rsid w:val="006B30D0"/>
    <w:rsid w:val="006B73B4"/>
    <w:rsid w:val="006B740C"/>
    <w:rsid w:val="006C3D95"/>
    <w:rsid w:val="006C3FA7"/>
    <w:rsid w:val="006C5DC0"/>
    <w:rsid w:val="006D2E1D"/>
    <w:rsid w:val="006D6B20"/>
    <w:rsid w:val="006E290D"/>
    <w:rsid w:val="006E30B3"/>
    <w:rsid w:val="006E434B"/>
    <w:rsid w:val="006E5C86"/>
    <w:rsid w:val="006E5CEE"/>
    <w:rsid w:val="006E5D4D"/>
    <w:rsid w:val="006E728E"/>
    <w:rsid w:val="006F2823"/>
    <w:rsid w:val="006F6936"/>
    <w:rsid w:val="006F729C"/>
    <w:rsid w:val="007028AA"/>
    <w:rsid w:val="00702CE9"/>
    <w:rsid w:val="0070316F"/>
    <w:rsid w:val="00703AB4"/>
    <w:rsid w:val="007052F3"/>
    <w:rsid w:val="00707124"/>
    <w:rsid w:val="00710864"/>
    <w:rsid w:val="007121D5"/>
    <w:rsid w:val="00713C44"/>
    <w:rsid w:val="0071528D"/>
    <w:rsid w:val="00726648"/>
    <w:rsid w:val="00726DD8"/>
    <w:rsid w:val="00730341"/>
    <w:rsid w:val="00730FCA"/>
    <w:rsid w:val="00734A5B"/>
    <w:rsid w:val="007362E3"/>
    <w:rsid w:val="00740201"/>
    <w:rsid w:val="0074026F"/>
    <w:rsid w:val="007420E7"/>
    <w:rsid w:val="007429F6"/>
    <w:rsid w:val="0074473E"/>
    <w:rsid w:val="00744915"/>
    <w:rsid w:val="00744B1D"/>
    <w:rsid w:val="00744E76"/>
    <w:rsid w:val="00745A64"/>
    <w:rsid w:val="00752198"/>
    <w:rsid w:val="00753881"/>
    <w:rsid w:val="007543F7"/>
    <w:rsid w:val="00756D20"/>
    <w:rsid w:val="007613A4"/>
    <w:rsid w:val="007638ED"/>
    <w:rsid w:val="007659C4"/>
    <w:rsid w:val="00766EB3"/>
    <w:rsid w:val="007713D4"/>
    <w:rsid w:val="00771833"/>
    <w:rsid w:val="00772875"/>
    <w:rsid w:val="00774DA4"/>
    <w:rsid w:val="00774EA1"/>
    <w:rsid w:val="00776039"/>
    <w:rsid w:val="007773E0"/>
    <w:rsid w:val="00781A65"/>
    <w:rsid w:val="00781F0F"/>
    <w:rsid w:val="0078318F"/>
    <w:rsid w:val="00791558"/>
    <w:rsid w:val="00797086"/>
    <w:rsid w:val="007A262D"/>
    <w:rsid w:val="007B1526"/>
    <w:rsid w:val="007B31AF"/>
    <w:rsid w:val="007B600E"/>
    <w:rsid w:val="007B7D51"/>
    <w:rsid w:val="007C14FD"/>
    <w:rsid w:val="007C3206"/>
    <w:rsid w:val="007C4CD8"/>
    <w:rsid w:val="007C6036"/>
    <w:rsid w:val="007D308A"/>
    <w:rsid w:val="007D37D0"/>
    <w:rsid w:val="007D62C7"/>
    <w:rsid w:val="007D67A4"/>
    <w:rsid w:val="007E0AD8"/>
    <w:rsid w:val="007E0E0A"/>
    <w:rsid w:val="007E52E7"/>
    <w:rsid w:val="007E55A7"/>
    <w:rsid w:val="007E5DDC"/>
    <w:rsid w:val="007E743D"/>
    <w:rsid w:val="007E76B5"/>
    <w:rsid w:val="007F0F4A"/>
    <w:rsid w:val="007F1134"/>
    <w:rsid w:val="007F133F"/>
    <w:rsid w:val="007F3310"/>
    <w:rsid w:val="007F74AD"/>
    <w:rsid w:val="00800073"/>
    <w:rsid w:val="00800B58"/>
    <w:rsid w:val="008028A4"/>
    <w:rsid w:val="00803196"/>
    <w:rsid w:val="00806C56"/>
    <w:rsid w:val="00807864"/>
    <w:rsid w:val="00811145"/>
    <w:rsid w:val="0081122F"/>
    <w:rsid w:val="0081484C"/>
    <w:rsid w:val="00814EDD"/>
    <w:rsid w:val="00814FC9"/>
    <w:rsid w:val="00817559"/>
    <w:rsid w:val="00820B25"/>
    <w:rsid w:val="00821E31"/>
    <w:rsid w:val="008300BC"/>
    <w:rsid w:val="00830747"/>
    <w:rsid w:val="00835A45"/>
    <w:rsid w:val="00835F9B"/>
    <w:rsid w:val="00837AB8"/>
    <w:rsid w:val="0084158B"/>
    <w:rsid w:val="008419E3"/>
    <w:rsid w:val="0084447E"/>
    <w:rsid w:val="00846667"/>
    <w:rsid w:val="00846F18"/>
    <w:rsid w:val="00852BD2"/>
    <w:rsid w:val="00853914"/>
    <w:rsid w:val="0085420A"/>
    <w:rsid w:val="00857745"/>
    <w:rsid w:val="00872270"/>
    <w:rsid w:val="008730C8"/>
    <w:rsid w:val="00875235"/>
    <w:rsid w:val="008768CA"/>
    <w:rsid w:val="00882458"/>
    <w:rsid w:val="0088325C"/>
    <w:rsid w:val="008841B2"/>
    <w:rsid w:val="00885189"/>
    <w:rsid w:val="00885E96"/>
    <w:rsid w:val="008866E7"/>
    <w:rsid w:val="008923B3"/>
    <w:rsid w:val="008A1846"/>
    <w:rsid w:val="008A7428"/>
    <w:rsid w:val="008A7581"/>
    <w:rsid w:val="008B1477"/>
    <w:rsid w:val="008C35E3"/>
    <w:rsid w:val="008C384C"/>
    <w:rsid w:val="008C3945"/>
    <w:rsid w:val="008C3D3E"/>
    <w:rsid w:val="008C499C"/>
    <w:rsid w:val="008C71D8"/>
    <w:rsid w:val="008D6CEC"/>
    <w:rsid w:val="008D70D0"/>
    <w:rsid w:val="008D77C5"/>
    <w:rsid w:val="008E0872"/>
    <w:rsid w:val="008E1810"/>
    <w:rsid w:val="008E2E4C"/>
    <w:rsid w:val="008E33D3"/>
    <w:rsid w:val="008E393B"/>
    <w:rsid w:val="008E419F"/>
    <w:rsid w:val="008E7986"/>
    <w:rsid w:val="008F1588"/>
    <w:rsid w:val="009013E4"/>
    <w:rsid w:val="0090271F"/>
    <w:rsid w:val="00902E23"/>
    <w:rsid w:val="00904FE5"/>
    <w:rsid w:val="00910832"/>
    <w:rsid w:val="00910E77"/>
    <w:rsid w:val="009112AB"/>
    <w:rsid w:val="009114D7"/>
    <w:rsid w:val="0091348E"/>
    <w:rsid w:val="00913853"/>
    <w:rsid w:val="00916667"/>
    <w:rsid w:val="00917CCB"/>
    <w:rsid w:val="009200A3"/>
    <w:rsid w:val="00923CB2"/>
    <w:rsid w:val="009250F0"/>
    <w:rsid w:val="00925135"/>
    <w:rsid w:val="00932699"/>
    <w:rsid w:val="009332B0"/>
    <w:rsid w:val="009337F3"/>
    <w:rsid w:val="00934B31"/>
    <w:rsid w:val="009419EB"/>
    <w:rsid w:val="00942EC2"/>
    <w:rsid w:val="00945C22"/>
    <w:rsid w:val="0095434E"/>
    <w:rsid w:val="00955C60"/>
    <w:rsid w:val="009575A3"/>
    <w:rsid w:val="00960814"/>
    <w:rsid w:val="00961ADE"/>
    <w:rsid w:val="00964B71"/>
    <w:rsid w:val="0096691B"/>
    <w:rsid w:val="00977B23"/>
    <w:rsid w:val="00977E47"/>
    <w:rsid w:val="009814EF"/>
    <w:rsid w:val="00982F45"/>
    <w:rsid w:val="00984E80"/>
    <w:rsid w:val="00987B9D"/>
    <w:rsid w:val="00987D24"/>
    <w:rsid w:val="0099092A"/>
    <w:rsid w:val="00990F76"/>
    <w:rsid w:val="00991756"/>
    <w:rsid w:val="00992A01"/>
    <w:rsid w:val="00994FDD"/>
    <w:rsid w:val="00995AF7"/>
    <w:rsid w:val="00995D7A"/>
    <w:rsid w:val="00997281"/>
    <w:rsid w:val="00997C9A"/>
    <w:rsid w:val="009A24E1"/>
    <w:rsid w:val="009A70FB"/>
    <w:rsid w:val="009B2BF9"/>
    <w:rsid w:val="009B3A42"/>
    <w:rsid w:val="009B4B9C"/>
    <w:rsid w:val="009B53A1"/>
    <w:rsid w:val="009C13A7"/>
    <w:rsid w:val="009C28E1"/>
    <w:rsid w:val="009C6C31"/>
    <w:rsid w:val="009C72E6"/>
    <w:rsid w:val="009D5837"/>
    <w:rsid w:val="009D798C"/>
    <w:rsid w:val="009E414B"/>
    <w:rsid w:val="009E6B92"/>
    <w:rsid w:val="009E777F"/>
    <w:rsid w:val="009F37B7"/>
    <w:rsid w:val="009F5E43"/>
    <w:rsid w:val="009F6881"/>
    <w:rsid w:val="009F6F20"/>
    <w:rsid w:val="00A022D0"/>
    <w:rsid w:val="00A037C9"/>
    <w:rsid w:val="00A039D8"/>
    <w:rsid w:val="00A03A85"/>
    <w:rsid w:val="00A10F02"/>
    <w:rsid w:val="00A11087"/>
    <w:rsid w:val="00A110C7"/>
    <w:rsid w:val="00A1179A"/>
    <w:rsid w:val="00A12D67"/>
    <w:rsid w:val="00A13BC0"/>
    <w:rsid w:val="00A149D6"/>
    <w:rsid w:val="00A15EFF"/>
    <w:rsid w:val="00A164B4"/>
    <w:rsid w:val="00A213F9"/>
    <w:rsid w:val="00A2395C"/>
    <w:rsid w:val="00A2397C"/>
    <w:rsid w:val="00A2426E"/>
    <w:rsid w:val="00A264BB"/>
    <w:rsid w:val="00A26956"/>
    <w:rsid w:val="00A312B6"/>
    <w:rsid w:val="00A36240"/>
    <w:rsid w:val="00A41046"/>
    <w:rsid w:val="00A423F4"/>
    <w:rsid w:val="00A451DB"/>
    <w:rsid w:val="00A46B82"/>
    <w:rsid w:val="00A50B58"/>
    <w:rsid w:val="00A53724"/>
    <w:rsid w:val="00A558BE"/>
    <w:rsid w:val="00A60B26"/>
    <w:rsid w:val="00A61FE7"/>
    <w:rsid w:val="00A63A89"/>
    <w:rsid w:val="00A719F2"/>
    <w:rsid w:val="00A71A9C"/>
    <w:rsid w:val="00A73129"/>
    <w:rsid w:val="00A73BCE"/>
    <w:rsid w:val="00A73D51"/>
    <w:rsid w:val="00A75591"/>
    <w:rsid w:val="00A75A83"/>
    <w:rsid w:val="00A76B02"/>
    <w:rsid w:val="00A807DA"/>
    <w:rsid w:val="00A82346"/>
    <w:rsid w:val="00A84883"/>
    <w:rsid w:val="00A84B5A"/>
    <w:rsid w:val="00A862D7"/>
    <w:rsid w:val="00A86B86"/>
    <w:rsid w:val="00A871A8"/>
    <w:rsid w:val="00A912D2"/>
    <w:rsid w:val="00A92BA1"/>
    <w:rsid w:val="00A93484"/>
    <w:rsid w:val="00A93BA5"/>
    <w:rsid w:val="00A93C90"/>
    <w:rsid w:val="00A93DB8"/>
    <w:rsid w:val="00A9509D"/>
    <w:rsid w:val="00A956EE"/>
    <w:rsid w:val="00AB1C53"/>
    <w:rsid w:val="00AB2D6E"/>
    <w:rsid w:val="00AB408F"/>
    <w:rsid w:val="00AB5505"/>
    <w:rsid w:val="00AC164C"/>
    <w:rsid w:val="00AC6BC6"/>
    <w:rsid w:val="00AD1E3F"/>
    <w:rsid w:val="00AD330E"/>
    <w:rsid w:val="00AD563A"/>
    <w:rsid w:val="00AD7EAF"/>
    <w:rsid w:val="00AE002A"/>
    <w:rsid w:val="00AE0E06"/>
    <w:rsid w:val="00AE2C76"/>
    <w:rsid w:val="00AE3797"/>
    <w:rsid w:val="00AE44FD"/>
    <w:rsid w:val="00AE5D6F"/>
    <w:rsid w:val="00AF0C22"/>
    <w:rsid w:val="00AF3A26"/>
    <w:rsid w:val="00AF4AB4"/>
    <w:rsid w:val="00AF6583"/>
    <w:rsid w:val="00B00A85"/>
    <w:rsid w:val="00B033C8"/>
    <w:rsid w:val="00B03B5E"/>
    <w:rsid w:val="00B102B6"/>
    <w:rsid w:val="00B11798"/>
    <w:rsid w:val="00B1439B"/>
    <w:rsid w:val="00B15449"/>
    <w:rsid w:val="00B22170"/>
    <w:rsid w:val="00B22979"/>
    <w:rsid w:val="00B23348"/>
    <w:rsid w:val="00B23DD2"/>
    <w:rsid w:val="00B260AA"/>
    <w:rsid w:val="00B27A39"/>
    <w:rsid w:val="00B35DBA"/>
    <w:rsid w:val="00B35F32"/>
    <w:rsid w:val="00B467E5"/>
    <w:rsid w:val="00B4765D"/>
    <w:rsid w:val="00B5631C"/>
    <w:rsid w:val="00B600D3"/>
    <w:rsid w:val="00B62BD3"/>
    <w:rsid w:val="00B64C2A"/>
    <w:rsid w:val="00B64F8E"/>
    <w:rsid w:val="00B80010"/>
    <w:rsid w:val="00B80F14"/>
    <w:rsid w:val="00B80FCC"/>
    <w:rsid w:val="00B825E8"/>
    <w:rsid w:val="00B828BE"/>
    <w:rsid w:val="00B82ACC"/>
    <w:rsid w:val="00B838EC"/>
    <w:rsid w:val="00B85CD1"/>
    <w:rsid w:val="00B85E5E"/>
    <w:rsid w:val="00B9158A"/>
    <w:rsid w:val="00B925D3"/>
    <w:rsid w:val="00B93086"/>
    <w:rsid w:val="00B93BE6"/>
    <w:rsid w:val="00B94F77"/>
    <w:rsid w:val="00BA113E"/>
    <w:rsid w:val="00BA19ED"/>
    <w:rsid w:val="00BA300B"/>
    <w:rsid w:val="00BA496A"/>
    <w:rsid w:val="00BA4B8D"/>
    <w:rsid w:val="00BA5A86"/>
    <w:rsid w:val="00BA5ADB"/>
    <w:rsid w:val="00BA602A"/>
    <w:rsid w:val="00BA6A13"/>
    <w:rsid w:val="00BA6B22"/>
    <w:rsid w:val="00BB350F"/>
    <w:rsid w:val="00BB478A"/>
    <w:rsid w:val="00BC0F7D"/>
    <w:rsid w:val="00BC29C3"/>
    <w:rsid w:val="00BC6445"/>
    <w:rsid w:val="00BD0017"/>
    <w:rsid w:val="00BD300D"/>
    <w:rsid w:val="00BE1AAB"/>
    <w:rsid w:val="00BE2525"/>
    <w:rsid w:val="00BE2F6C"/>
    <w:rsid w:val="00BE3255"/>
    <w:rsid w:val="00BE5BCF"/>
    <w:rsid w:val="00BF128E"/>
    <w:rsid w:val="00C00AC3"/>
    <w:rsid w:val="00C0322E"/>
    <w:rsid w:val="00C07C62"/>
    <w:rsid w:val="00C11256"/>
    <w:rsid w:val="00C1173C"/>
    <w:rsid w:val="00C120EB"/>
    <w:rsid w:val="00C1496A"/>
    <w:rsid w:val="00C14E6E"/>
    <w:rsid w:val="00C14F71"/>
    <w:rsid w:val="00C154DF"/>
    <w:rsid w:val="00C160DF"/>
    <w:rsid w:val="00C179AD"/>
    <w:rsid w:val="00C20C9A"/>
    <w:rsid w:val="00C21E56"/>
    <w:rsid w:val="00C2240E"/>
    <w:rsid w:val="00C25B36"/>
    <w:rsid w:val="00C25FA2"/>
    <w:rsid w:val="00C32093"/>
    <w:rsid w:val="00C33079"/>
    <w:rsid w:val="00C33B03"/>
    <w:rsid w:val="00C35AC3"/>
    <w:rsid w:val="00C36659"/>
    <w:rsid w:val="00C367F4"/>
    <w:rsid w:val="00C37F27"/>
    <w:rsid w:val="00C41F04"/>
    <w:rsid w:val="00C44E1F"/>
    <w:rsid w:val="00C45231"/>
    <w:rsid w:val="00C50791"/>
    <w:rsid w:val="00C57CDA"/>
    <w:rsid w:val="00C61CAA"/>
    <w:rsid w:val="00C62AA0"/>
    <w:rsid w:val="00C6363A"/>
    <w:rsid w:val="00C645F2"/>
    <w:rsid w:val="00C71315"/>
    <w:rsid w:val="00C72833"/>
    <w:rsid w:val="00C76B74"/>
    <w:rsid w:val="00C80F1D"/>
    <w:rsid w:val="00C812DD"/>
    <w:rsid w:val="00C825E6"/>
    <w:rsid w:val="00C832B0"/>
    <w:rsid w:val="00C83D7C"/>
    <w:rsid w:val="00C876C0"/>
    <w:rsid w:val="00C93F40"/>
    <w:rsid w:val="00C97C64"/>
    <w:rsid w:val="00CA05A5"/>
    <w:rsid w:val="00CA16C3"/>
    <w:rsid w:val="00CA2F63"/>
    <w:rsid w:val="00CA3D0C"/>
    <w:rsid w:val="00CB1B01"/>
    <w:rsid w:val="00CC4D65"/>
    <w:rsid w:val="00CC63E8"/>
    <w:rsid w:val="00CC7A16"/>
    <w:rsid w:val="00CD0F21"/>
    <w:rsid w:val="00CD347F"/>
    <w:rsid w:val="00CD42AD"/>
    <w:rsid w:val="00CD5149"/>
    <w:rsid w:val="00CD5478"/>
    <w:rsid w:val="00CD7108"/>
    <w:rsid w:val="00CE06DA"/>
    <w:rsid w:val="00CE6D1B"/>
    <w:rsid w:val="00CF20E3"/>
    <w:rsid w:val="00CF2ED3"/>
    <w:rsid w:val="00CF3390"/>
    <w:rsid w:val="00CF3858"/>
    <w:rsid w:val="00CF3BF5"/>
    <w:rsid w:val="00CF3C5A"/>
    <w:rsid w:val="00CF3DC5"/>
    <w:rsid w:val="00CF53C3"/>
    <w:rsid w:val="00D00D27"/>
    <w:rsid w:val="00D0150F"/>
    <w:rsid w:val="00D02105"/>
    <w:rsid w:val="00D12B1A"/>
    <w:rsid w:val="00D14146"/>
    <w:rsid w:val="00D14F99"/>
    <w:rsid w:val="00D212FB"/>
    <w:rsid w:val="00D2539E"/>
    <w:rsid w:val="00D2566C"/>
    <w:rsid w:val="00D26579"/>
    <w:rsid w:val="00D309CC"/>
    <w:rsid w:val="00D3172C"/>
    <w:rsid w:val="00D43FF9"/>
    <w:rsid w:val="00D4461B"/>
    <w:rsid w:val="00D453F8"/>
    <w:rsid w:val="00D4605B"/>
    <w:rsid w:val="00D46431"/>
    <w:rsid w:val="00D46876"/>
    <w:rsid w:val="00D50E31"/>
    <w:rsid w:val="00D53314"/>
    <w:rsid w:val="00D546E0"/>
    <w:rsid w:val="00D5615E"/>
    <w:rsid w:val="00D56A52"/>
    <w:rsid w:val="00D57972"/>
    <w:rsid w:val="00D616F7"/>
    <w:rsid w:val="00D6300D"/>
    <w:rsid w:val="00D64030"/>
    <w:rsid w:val="00D675A9"/>
    <w:rsid w:val="00D730A2"/>
    <w:rsid w:val="00D738D6"/>
    <w:rsid w:val="00D744D5"/>
    <w:rsid w:val="00D755EB"/>
    <w:rsid w:val="00D75F67"/>
    <w:rsid w:val="00D76621"/>
    <w:rsid w:val="00D7732F"/>
    <w:rsid w:val="00D863C5"/>
    <w:rsid w:val="00D8697A"/>
    <w:rsid w:val="00D87E00"/>
    <w:rsid w:val="00D90406"/>
    <w:rsid w:val="00D9134D"/>
    <w:rsid w:val="00D91AF9"/>
    <w:rsid w:val="00D926E9"/>
    <w:rsid w:val="00D93D7A"/>
    <w:rsid w:val="00D9676D"/>
    <w:rsid w:val="00D96F4E"/>
    <w:rsid w:val="00DA0E33"/>
    <w:rsid w:val="00DA160E"/>
    <w:rsid w:val="00DA47F7"/>
    <w:rsid w:val="00DA4FFF"/>
    <w:rsid w:val="00DA6646"/>
    <w:rsid w:val="00DA7A03"/>
    <w:rsid w:val="00DA7DEC"/>
    <w:rsid w:val="00DB0F5F"/>
    <w:rsid w:val="00DB1818"/>
    <w:rsid w:val="00DB36D9"/>
    <w:rsid w:val="00DB5A6B"/>
    <w:rsid w:val="00DB7F95"/>
    <w:rsid w:val="00DC06ED"/>
    <w:rsid w:val="00DC0F04"/>
    <w:rsid w:val="00DC309B"/>
    <w:rsid w:val="00DC440C"/>
    <w:rsid w:val="00DC4B4F"/>
    <w:rsid w:val="00DC4DA2"/>
    <w:rsid w:val="00DD24E1"/>
    <w:rsid w:val="00DD3B12"/>
    <w:rsid w:val="00DD4438"/>
    <w:rsid w:val="00DD4C17"/>
    <w:rsid w:val="00DD6505"/>
    <w:rsid w:val="00DD6F0D"/>
    <w:rsid w:val="00DD7125"/>
    <w:rsid w:val="00DD7195"/>
    <w:rsid w:val="00DD72BF"/>
    <w:rsid w:val="00DD7F09"/>
    <w:rsid w:val="00DE35C1"/>
    <w:rsid w:val="00DE3A52"/>
    <w:rsid w:val="00DE5973"/>
    <w:rsid w:val="00DE7112"/>
    <w:rsid w:val="00DF000A"/>
    <w:rsid w:val="00DF2B1F"/>
    <w:rsid w:val="00DF3112"/>
    <w:rsid w:val="00DF4154"/>
    <w:rsid w:val="00DF434F"/>
    <w:rsid w:val="00DF6189"/>
    <w:rsid w:val="00DF62CD"/>
    <w:rsid w:val="00DF7A12"/>
    <w:rsid w:val="00E003A3"/>
    <w:rsid w:val="00E010BC"/>
    <w:rsid w:val="00E032BD"/>
    <w:rsid w:val="00E03B90"/>
    <w:rsid w:val="00E03F23"/>
    <w:rsid w:val="00E100BD"/>
    <w:rsid w:val="00E13B6E"/>
    <w:rsid w:val="00E14F1D"/>
    <w:rsid w:val="00E16509"/>
    <w:rsid w:val="00E17100"/>
    <w:rsid w:val="00E20951"/>
    <w:rsid w:val="00E20C16"/>
    <w:rsid w:val="00E214B7"/>
    <w:rsid w:val="00E221E4"/>
    <w:rsid w:val="00E2360E"/>
    <w:rsid w:val="00E25F8E"/>
    <w:rsid w:val="00E30929"/>
    <w:rsid w:val="00E31D12"/>
    <w:rsid w:val="00E40260"/>
    <w:rsid w:val="00E42541"/>
    <w:rsid w:val="00E44582"/>
    <w:rsid w:val="00E44F56"/>
    <w:rsid w:val="00E46BAF"/>
    <w:rsid w:val="00E470B9"/>
    <w:rsid w:val="00E50039"/>
    <w:rsid w:val="00E50BE8"/>
    <w:rsid w:val="00E52814"/>
    <w:rsid w:val="00E55355"/>
    <w:rsid w:val="00E575F1"/>
    <w:rsid w:val="00E6011E"/>
    <w:rsid w:val="00E649A9"/>
    <w:rsid w:val="00E65545"/>
    <w:rsid w:val="00E65E13"/>
    <w:rsid w:val="00E66E4B"/>
    <w:rsid w:val="00E67CCD"/>
    <w:rsid w:val="00E72324"/>
    <w:rsid w:val="00E727C5"/>
    <w:rsid w:val="00E72ABE"/>
    <w:rsid w:val="00E73594"/>
    <w:rsid w:val="00E74D99"/>
    <w:rsid w:val="00E75173"/>
    <w:rsid w:val="00E75D3C"/>
    <w:rsid w:val="00E77645"/>
    <w:rsid w:val="00E77BB0"/>
    <w:rsid w:val="00E81161"/>
    <w:rsid w:val="00E8127C"/>
    <w:rsid w:val="00EA11F2"/>
    <w:rsid w:val="00EA1665"/>
    <w:rsid w:val="00EA4B5C"/>
    <w:rsid w:val="00EA4BAB"/>
    <w:rsid w:val="00EA5627"/>
    <w:rsid w:val="00EA6F9B"/>
    <w:rsid w:val="00EB00B8"/>
    <w:rsid w:val="00EB15EB"/>
    <w:rsid w:val="00EB369C"/>
    <w:rsid w:val="00EB6636"/>
    <w:rsid w:val="00EB7D59"/>
    <w:rsid w:val="00EC0E80"/>
    <w:rsid w:val="00EC2186"/>
    <w:rsid w:val="00EC2968"/>
    <w:rsid w:val="00EC3DC9"/>
    <w:rsid w:val="00EC4A25"/>
    <w:rsid w:val="00EC55C0"/>
    <w:rsid w:val="00ED253D"/>
    <w:rsid w:val="00ED6BF8"/>
    <w:rsid w:val="00ED7C51"/>
    <w:rsid w:val="00EE113A"/>
    <w:rsid w:val="00EE48CD"/>
    <w:rsid w:val="00EE547D"/>
    <w:rsid w:val="00EE5AA7"/>
    <w:rsid w:val="00EE5E30"/>
    <w:rsid w:val="00EE7DB5"/>
    <w:rsid w:val="00EF1765"/>
    <w:rsid w:val="00EF408A"/>
    <w:rsid w:val="00EF4A83"/>
    <w:rsid w:val="00EF4DA5"/>
    <w:rsid w:val="00EF5D19"/>
    <w:rsid w:val="00EF7BF5"/>
    <w:rsid w:val="00F025A2"/>
    <w:rsid w:val="00F04712"/>
    <w:rsid w:val="00F10CBE"/>
    <w:rsid w:val="00F11934"/>
    <w:rsid w:val="00F12888"/>
    <w:rsid w:val="00F135DC"/>
    <w:rsid w:val="00F1763F"/>
    <w:rsid w:val="00F21311"/>
    <w:rsid w:val="00F22EC7"/>
    <w:rsid w:val="00F262F6"/>
    <w:rsid w:val="00F26777"/>
    <w:rsid w:val="00F325C8"/>
    <w:rsid w:val="00F3647E"/>
    <w:rsid w:val="00F41261"/>
    <w:rsid w:val="00F4158C"/>
    <w:rsid w:val="00F436FE"/>
    <w:rsid w:val="00F45F18"/>
    <w:rsid w:val="00F47489"/>
    <w:rsid w:val="00F501B8"/>
    <w:rsid w:val="00F5027D"/>
    <w:rsid w:val="00F51D96"/>
    <w:rsid w:val="00F5347D"/>
    <w:rsid w:val="00F53778"/>
    <w:rsid w:val="00F53D7F"/>
    <w:rsid w:val="00F56780"/>
    <w:rsid w:val="00F57B0A"/>
    <w:rsid w:val="00F62AEB"/>
    <w:rsid w:val="00F62CE9"/>
    <w:rsid w:val="00F640BA"/>
    <w:rsid w:val="00F650CA"/>
    <w:rsid w:val="00F653B8"/>
    <w:rsid w:val="00F65AD8"/>
    <w:rsid w:val="00F65EC6"/>
    <w:rsid w:val="00F67998"/>
    <w:rsid w:val="00F70647"/>
    <w:rsid w:val="00F712B9"/>
    <w:rsid w:val="00F71E89"/>
    <w:rsid w:val="00F732BB"/>
    <w:rsid w:val="00F7437C"/>
    <w:rsid w:val="00F74C30"/>
    <w:rsid w:val="00F76A1C"/>
    <w:rsid w:val="00F76A98"/>
    <w:rsid w:val="00F82350"/>
    <w:rsid w:val="00F833A1"/>
    <w:rsid w:val="00F855E5"/>
    <w:rsid w:val="00F8572B"/>
    <w:rsid w:val="00F86365"/>
    <w:rsid w:val="00F86C5A"/>
    <w:rsid w:val="00F87575"/>
    <w:rsid w:val="00F914BD"/>
    <w:rsid w:val="00F91883"/>
    <w:rsid w:val="00F937F5"/>
    <w:rsid w:val="00F97B58"/>
    <w:rsid w:val="00FA1266"/>
    <w:rsid w:val="00FA13E5"/>
    <w:rsid w:val="00FA2149"/>
    <w:rsid w:val="00FA5950"/>
    <w:rsid w:val="00FA62EC"/>
    <w:rsid w:val="00FB4DB4"/>
    <w:rsid w:val="00FB728B"/>
    <w:rsid w:val="00FC1192"/>
    <w:rsid w:val="00FC3C3C"/>
    <w:rsid w:val="00FC3C86"/>
    <w:rsid w:val="00FC5F6D"/>
    <w:rsid w:val="00FE18BD"/>
    <w:rsid w:val="00FE2FF1"/>
    <w:rsid w:val="00FE44D7"/>
    <w:rsid w:val="00FE602C"/>
    <w:rsid w:val="00FE772A"/>
    <w:rsid w:val="00FF066A"/>
    <w:rsid w:val="00FF4C7F"/>
    <w:rsid w:val="00FF4EFD"/>
    <w:rsid w:val="00FF5737"/>
    <w:rsid w:val="00FF6614"/>
    <w:rsid w:val="00FF685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143B5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Web)" w:uiPriority="99" w:qFormat="1"/>
    <w:lsdException w:name="HTML Keyboard" w:semiHidden="1" w:unhideWhenUsed="1"/>
    <w:lsdException w:name="HTML Preformatted" w:semiHidden="1" w:uiPriority="99"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5E6"/>
    <w:rPr>
      <w:rFonts w:eastAsia="Times New Roman"/>
      <w:sz w:val="24"/>
      <w:szCs w:val="24"/>
      <w:lang w:eastAsia="zh-CN"/>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600"/>
    </w:pPr>
  </w:style>
  <w:style w:type="paragraph" w:styleId="TOC8">
    <w:name w:val="toc 8"/>
    <w:basedOn w:val="TOC1"/>
    <w:uiPriority w:val="39"/>
    <w:pPr>
      <w:ind w:left="1400"/>
    </w:pPr>
    <w:rPr>
      <w:b w:val="0"/>
      <w:bCs w:val="0"/>
    </w:rPr>
  </w:style>
  <w:style w:type="paragraph" w:styleId="TOC1">
    <w:name w:val="toc 1"/>
    <w:aliases w:val="TOC Proposal 1"/>
    <w:basedOn w:val="Proposal"/>
    <w:uiPriority w:val="39"/>
    <w:rsid w:val="005973BE"/>
    <w:rPr>
      <w:bCs/>
    </w:rPr>
  </w:style>
  <w:style w:type="paragraph" w:customStyle="1" w:styleId="EQ">
    <w:name w:val="EQ"/>
    <w:basedOn w:val="Normal"/>
    <w:next w:val="Normal"/>
    <w:pPr>
      <w:keepLines/>
      <w:tabs>
        <w:tab w:val="center" w:pos="4536"/>
        <w:tab w:val="right" w:pos="9072"/>
      </w:tabs>
    </w:pPr>
    <w:rPr>
      <w:noProof/>
      <w:lang w:val="en-US"/>
    </w:rPr>
  </w:style>
  <w:style w:type="character" w:customStyle="1" w:styleId="ZGSM">
    <w:name w:val="ZGSM"/>
  </w:style>
  <w:style w:type="paragraph" w:styleId="Header">
    <w:name w:val="header"/>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800"/>
    </w:pPr>
  </w:style>
  <w:style w:type="paragraph" w:styleId="TOC4">
    <w:name w:val="toc 4"/>
    <w:basedOn w:val="TOC3"/>
    <w:uiPriority w:val="39"/>
    <w:pPr>
      <w:ind w:left="600"/>
    </w:pPr>
  </w:style>
  <w:style w:type="paragraph" w:styleId="TOC3">
    <w:name w:val="toc 3"/>
    <w:basedOn w:val="TOC2"/>
    <w:uiPriority w:val="39"/>
    <w:pPr>
      <w:spacing w:before="0"/>
      <w:ind w:left="400"/>
    </w:pPr>
    <w:rPr>
      <w:i w:val="0"/>
      <w:iCs w:val="0"/>
    </w:rPr>
  </w:style>
  <w:style w:type="paragraph" w:styleId="TOC2">
    <w:name w:val="toc 2"/>
    <w:basedOn w:val="TOC1"/>
    <w:uiPriority w:val="39"/>
    <w:pPr>
      <w:spacing w:before="120"/>
      <w:ind w:left="200"/>
    </w:pPr>
    <w:rPr>
      <w:b w:val="0"/>
      <w:bCs w:val="0"/>
      <w:i/>
      <w:iCs/>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pPr>
    <w:rPr>
      <w:rFonts w:ascii="Arial" w:hAnsi="Arial"/>
      <w:sz w:val="18"/>
    </w:rPr>
  </w:style>
  <w:style w:type="paragraph" w:customStyle="1" w:styleId="NO">
    <w:name w:val="NO"/>
    <w:basedOn w:val="Normal"/>
    <w:link w:val="NOChar"/>
    <w:qFormat/>
    <w:pPr>
      <w:keepLines/>
      <w:ind w:left="1135" w:hanging="851"/>
    </w:pPr>
    <w:rPr>
      <w:lang w:val="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hAnsi="Arial"/>
      <w:sz w:val="18"/>
      <w:lang w:val="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rsid w:val="00752198"/>
    <w:pPr>
      <w:keepLines/>
      <w:numPr>
        <w:numId w:val="6"/>
      </w:numPr>
    </w:pPr>
    <w:rPr>
      <w:lang w:val="en-US"/>
    </w:rPr>
  </w:style>
  <w:style w:type="paragraph" w:customStyle="1" w:styleId="FP">
    <w:name w:val="FP"/>
    <w:basedOn w:val="Normal"/>
    <w:qFormat/>
    <w:rPr>
      <w:lang w:val="en-US"/>
    </w:rPr>
  </w:style>
  <w:style w:type="paragraph" w:customStyle="1" w:styleId="NW">
    <w:name w:val="NW"/>
    <w:basedOn w:val="NO"/>
  </w:style>
  <w:style w:type="paragraph" w:customStyle="1" w:styleId="EW">
    <w:name w:val="EW"/>
    <w:basedOn w:val="EX"/>
    <w:qFormat/>
  </w:style>
  <w:style w:type="paragraph" w:customStyle="1" w:styleId="B1">
    <w:name w:val="B1"/>
    <w:basedOn w:val="Normal"/>
    <w:link w:val="B1Char1"/>
    <w:qFormat/>
    <w:pPr>
      <w:ind w:left="568" w:hanging="284"/>
    </w:pPr>
    <w:rPr>
      <w:lang w:val="en-US"/>
    </w:rPr>
  </w:style>
  <w:style w:type="paragraph" w:styleId="TOC6">
    <w:name w:val="toc 6"/>
    <w:basedOn w:val="TOC5"/>
    <w:next w:val="Normal"/>
    <w:uiPriority w:val="39"/>
    <w:pPr>
      <w:ind w:left="1000"/>
    </w:pPr>
  </w:style>
  <w:style w:type="paragraph" w:styleId="TOC7">
    <w:name w:val="toc 7"/>
    <w:basedOn w:val="TOC6"/>
    <w:next w:val="Normal"/>
    <w:uiPriority w:val="39"/>
    <w:pPr>
      <w:ind w:left="1200"/>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lang w:val="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en-US"/>
    </w:rPr>
  </w:style>
  <w:style w:type="paragraph" w:customStyle="1" w:styleId="B3">
    <w:name w:val="B3"/>
    <w:basedOn w:val="Normal"/>
    <w:link w:val="B3Char2"/>
    <w:qFormat/>
    <w:pPr>
      <w:ind w:left="1135" w:hanging="284"/>
    </w:pPr>
    <w:rPr>
      <w:lang w:val="en-US"/>
    </w:rPr>
  </w:style>
  <w:style w:type="paragraph" w:customStyle="1" w:styleId="B4">
    <w:name w:val="B4"/>
    <w:basedOn w:val="Normal"/>
    <w:link w:val="B4Char"/>
    <w:qFormat/>
    <w:pPr>
      <w:ind w:left="1418" w:hanging="284"/>
    </w:pPr>
    <w:rPr>
      <w:lang w:val="en-US"/>
    </w:rPr>
  </w:style>
  <w:style w:type="paragraph" w:customStyle="1" w:styleId="B5">
    <w:name w:val="B5"/>
    <w:basedOn w:val="Normal"/>
    <w:link w:val="B5Char"/>
    <w:pPr>
      <w:ind w:left="1702" w:hanging="284"/>
    </w:pPr>
    <w:rPr>
      <w:lang w:val="en-US"/>
    </w:r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lang w:val="en-US"/>
    </w:rPr>
  </w:style>
  <w:style w:type="paragraph" w:styleId="BalloonText">
    <w:name w:val="Balloon Text"/>
    <w:basedOn w:val="Normal"/>
    <w:link w:val="BalloonTextChar"/>
    <w:rsid w:val="004F0988"/>
    <w:rPr>
      <w:rFonts w:ascii="Segoe UI" w:hAnsi="Segoe UI" w:cs="Segoe UI"/>
      <w:sz w:val="18"/>
      <w:szCs w:val="18"/>
      <w:lang w:val="en-US"/>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paragraph" w:customStyle="1" w:styleId="CH">
    <w:name w:val="CH"/>
    <w:basedOn w:val="Normal"/>
    <w:rsid w:val="00D46431"/>
    <w:pPr>
      <w:tabs>
        <w:tab w:val="left" w:pos="2268"/>
        <w:tab w:val="right" w:pos="7920"/>
        <w:tab w:val="right" w:pos="9639"/>
      </w:tabs>
    </w:pPr>
    <w:rPr>
      <w:rFonts w:ascii="Arial" w:hAnsi="Arial" w:cs="Arial"/>
      <w:b/>
      <w:lang w:val="en-US"/>
    </w:rPr>
  </w:style>
  <w:style w:type="paragraph" w:styleId="Revision">
    <w:name w:val="Revision"/>
    <w:hidden/>
    <w:uiPriority w:val="99"/>
    <w:semiHidden/>
    <w:rsid w:val="00820B25"/>
    <w:rPr>
      <w:lang w:eastAsia="en-US"/>
    </w:rPr>
  </w:style>
  <w:style w:type="paragraph" w:customStyle="1" w:styleId="Observation">
    <w:name w:val="Observation"/>
    <w:basedOn w:val="Normal"/>
    <w:rsid w:val="00E72324"/>
    <w:pPr>
      <w:tabs>
        <w:tab w:val="left" w:pos="1701"/>
      </w:tabs>
      <w:ind w:left="1701" w:hanging="1701"/>
    </w:pPr>
    <w:rPr>
      <w:i/>
      <w:lang w:val="en-US"/>
    </w:rPr>
  </w:style>
  <w:style w:type="paragraph" w:customStyle="1" w:styleId="Proposal">
    <w:name w:val="Proposal"/>
    <w:basedOn w:val="Normal"/>
    <w:rsid w:val="003E7753"/>
    <w:pPr>
      <w:tabs>
        <w:tab w:val="left" w:pos="1701"/>
      </w:tabs>
      <w:ind w:left="1701" w:hanging="1701"/>
    </w:pPr>
    <w:rPr>
      <w:b/>
      <w:lang w:val="en-US"/>
    </w:rPr>
  </w:style>
  <w:style w:type="paragraph" w:styleId="NormalWeb">
    <w:name w:val="Normal (Web)"/>
    <w:basedOn w:val="Normal"/>
    <w:uiPriority w:val="99"/>
    <w:unhideWhenUsed/>
    <w:qFormat/>
    <w:rsid w:val="00EF7BF5"/>
    <w:pPr>
      <w:spacing w:before="100" w:beforeAutospacing="1" w:after="100" w:afterAutospacing="1"/>
    </w:pPr>
    <w:rPr>
      <w:lang w:val="de-DE"/>
    </w:rPr>
  </w:style>
  <w:style w:type="character" w:customStyle="1" w:styleId="TALCar">
    <w:name w:val="TAL Car"/>
    <w:link w:val="TAL"/>
    <w:qFormat/>
    <w:rsid w:val="002347D9"/>
    <w:rPr>
      <w:rFonts w:ascii="Arial" w:hAnsi="Arial"/>
      <w:sz w:val="18"/>
      <w:lang w:eastAsia="en-US"/>
    </w:rPr>
  </w:style>
  <w:style w:type="paragraph" w:styleId="DocumentMap">
    <w:name w:val="Document Map"/>
    <w:basedOn w:val="Normal"/>
    <w:link w:val="DocumentMapChar"/>
    <w:rsid w:val="00A86B86"/>
    <w:rPr>
      <w:lang w:val="en-US"/>
    </w:rPr>
  </w:style>
  <w:style w:type="character" w:customStyle="1" w:styleId="DocumentMapChar">
    <w:name w:val="Document Map Char"/>
    <w:basedOn w:val="DefaultParagraphFont"/>
    <w:link w:val="DocumentMap"/>
    <w:rsid w:val="00A86B86"/>
    <w:rPr>
      <w:sz w:val="24"/>
      <w:szCs w:val="24"/>
      <w:lang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R4_bullets"/>
    <w:basedOn w:val="Normal"/>
    <w:link w:val="ListParagraphChar"/>
    <w:uiPriority w:val="34"/>
    <w:qFormat/>
    <w:rsid w:val="00A264BB"/>
    <w:pPr>
      <w:ind w:left="720"/>
      <w:contextualSpacing/>
    </w:pPr>
    <w:rPr>
      <w:lang w:val="en-US"/>
    </w:rPr>
  </w:style>
  <w:style w:type="character" w:customStyle="1" w:styleId="apple-converted-space">
    <w:name w:val="apple-converted-space"/>
    <w:basedOn w:val="DefaultParagraphFont"/>
    <w:rsid w:val="00023750"/>
  </w:style>
  <w:style w:type="paragraph" w:customStyle="1" w:styleId="CRCoverPage">
    <w:name w:val="CR Cover Page"/>
    <w:link w:val="CRCoverPageZchn"/>
    <w:qFormat/>
    <w:rsid w:val="000F7392"/>
    <w:pPr>
      <w:spacing w:after="120"/>
    </w:pPr>
    <w:rPr>
      <w:rFonts w:ascii="Arial" w:eastAsia="DengXian" w:hAnsi="Arial"/>
      <w:lang w:eastAsia="en-US"/>
    </w:rPr>
  </w:style>
  <w:style w:type="character" w:customStyle="1" w:styleId="CRCoverPageZchn">
    <w:name w:val="CR Cover Page Zchn"/>
    <w:link w:val="CRCoverPage"/>
    <w:locked/>
    <w:rsid w:val="000F7392"/>
    <w:rPr>
      <w:rFonts w:ascii="Arial" w:eastAsia="DengXian" w:hAnsi="Arial"/>
      <w:lang w:eastAsia="en-US"/>
    </w:rPr>
  </w:style>
  <w:style w:type="paragraph" w:customStyle="1" w:styleId="Doc-title">
    <w:name w:val="Doc-title"/>
    <w:basedOn w:val="Normal"/>
    <w:next w:val="Normal"/>
    <w:link w:val="Doc-titleChar"/>
    <w:qFormat/>
    <w:rsid w:val="00DF434F"/>
    <w:pPr>
      <w:ind w:left="1260" w:hanging="1260"/>
    </w:pPr>
    <w:rPr>
      <w:rFonts w:ascii="Arial" w:eastAsia="MS Mincho" w:hAnsi="Arial"/>
      <w:lang w:val="en-US" w:eastAsia="en-GB"/>
    </w:rPr>
  </w:style>
  <w:style w:type="character" w:customStyle="1" w:styleId="Doc-titleChar">
    <w:name w:val="Doc-title Char"/>
    <w:link w:val="Doc-title"/>
    <w:qFormat/>
    <w:rsid w:val="00DF434F"/>
    <w:rPr>
      <w:rFonts w:ascii="Arial" w:eastAsia="MS Mincho" w:hAnsi="Arial"/>
      <w:szCs w:val="24"/>
    </w:rPr>
  </w:style>
  <w:style w:type="paragraph" w:customStyle="1" w:styleId="Doc-text2">
    <w:name w:val="Doc-text2"/>
    <w:basedOn w:val="Normal"/>
    <w:link w:val="Doc-text2Char"/>
    <w:qFormat/>
    <w:rsid w:val="00DF434F"/>
    <w:pPr>
      <w:tabs>
        <w:tab w:val="left" w:pos="1622"/>
      </w:tabs>
      <w:ind w:left="1622" w:hanging="363"/>
    </w:pPr>
    <w:rPr>
      <w:rFonts w:ascii="Arial" w:eastAsia="MS Mincho" w:hAnsi="Arial"/>
      <w:lang w:val="en-US" w:eastAsia="en-GB"/>
    </w:rPr>
  </w:style>
  <w:style w:type="character" w:customStyle="1" w:styleId="Doc-text2Char">
    <w:name w:val="Doc-text2 Char"/>
    <w:link w:val="Doc-text2"/>
    <w:qFormat/>
    <w:rsid w:val="00DF434F"/>
    <w:rPr>
      <w:rFonts w:ascii="Arial" w:eastAsia="MS Mincho" w:hAnsi="Arial"/>
      <w:szCs w:val="24"/>
    </w:rPr>
  </w:style>
  <w:style w:type="paragraph" w:customStyle="1" w:styleId="Agreement">
    <w:name w:val="Agreement"/>
    <w:basedOn w:val="Normal"/>
    <w:next w:val="Doc-text2"/>
    <w:qFormat/>
    <w:rsid w:val="00DF434F"/>
    <w:pPr>
      <w:numPr>
        <w:numId w:val="12"/>
      </w:numPr>
      <w:spacing w:before="60"/>
    </w:pPr>
    <w:rPr>
      <w:rFonts w:ascii="Arial" w:eastAsia="MS Mincho" w:hAnsi="Arial"/>
      <w:b/>
      <w:lang w:val="en-US" w:eastAsia="en-GB"/>
    </w:rPr>
  </w:style>
  <w:style w:type="paragraph" w:customStyle="1" w:styleId="EmailDiscussion">
    <w:name w:val="EmailDiscussion"/>
    <w:basedOn w:val="Normal"/>
    <w:next w:val="EmailDiscussion2"/>
    <w:link w:val="EmailDiscussionChar"/>
    <w:qFormat/>
    <w:rsid w:val="00DF434F"/>
    <w:pPr>
      <w:numPr>
        <w:numId w:val="13"/>
      </w:numPr>
      <w:spacing w:before="40"/>
    </w:pPr>
    <w:rPr>
      <w:rFonts w:ascii="Arial" w:eastAsia="MS Mincho" w:hAnsi="Arial"/>
      <w:b/>
      <w:lang w:val="en-US" w:eastAsia="en-GB"/>
    </w:rPr>
  </w:style>
  <w:style w:type="character" w:customStyle="1" w:styleId="EmailDiscussionChar">
    <w:name w:val="EmailDiscussion Char"/>
    <w:link w:val="EmailDiscussion"/>
    <w:rsid w:val="00DF434F"/>
    <w:rPr>
      <w:rFonts w:ascii="Arial" w:eastAsia="MS Mincho" w:hAnsi="Arial"/>
      <w:b/>
      <w:szCs w:val="24"/>
    </w:rPr>
  </w:style>
  <w:style w:type="paragraph" w:customStyle="1" w:styleId="EmailDiscussion2">
    <w:name w:val="EmailDiscussion2"/>
    <w:basedOn w:val="Doc-text2"/>
    <w:uiPriority w:val="99"/>
    <w:qFormat/>
    <w:rsid w:val="00DF434F"/>
  </w:style>
  <w:style w:type="paragraph" w:styleId="BodyText">
    <w:name w:val="Body Text"/>
    <w:basedOn w:val="Normal"/>
    <w:link w:val="BodyTextChar"/>
    <w:rsid w:val="000D7B98"/>
    <w:rPr>
      <w:rFonts w:ascii="Arial" w:hAnsi="Arial" w:cs="Arial"/>
      <w:color w:val="FF0000"/>
      <w:lang w:val="en-US"/>
    </w:rPr>
  </w:style>
  <w:style w:type="character" w:customStyle="1" w:styleId="BodyTextChar">
    <w:name w:val="Body Text Char"/>
    <w:basedOn w:val="DefaultParagraphFont"/>
    <w:link w:val="BodyText"/>
    <w:rsid w:val="000D7B98"/>
    <w:rPr>
      <w:rFonts w:ascii="Arial" w:hAnsi="Arial" w:cs="Arial"/>
      <w:color w:val="FF0000"/>
      <w:lang w:eastAsia="en-US"/>
    </w:rPr>
  </w:style>
  <w:style w:type="character" w:customStyle="1" w:styleId="TALChar">
    <w:name w:val="TAL Char"/>
    <w:qFormat/>
    <w:rsid w:val="00FA13E5"/>
    <w:rPr>
      <w:rFonts w:ascii="Arial" w:hAnsi="Arial"/>
      <w:sz w:val="18"/>
      <w:lang w:val="en-GB" w:eastAsia="en-US"/>
    </w:rPr>
  </w:style>
  <w:style w:type="character" w:customStyle="1" w:styleId="TAHCar">
    <w:name w:val="TAH Car"/>
    <w:link w:val="TAH"/>
    <w:qFormat/>
    <w:rsid w:val="00FA13E5"/>
    <w:rPr>
      <w:rFonts w:ascii="Arial" w:hAnsi="Arial"/>
      <w:b/>
      <w:sz w:val="18"/>
      <w:lang w:eastAsia="en-US"/>
    </w:rPr>
  </w:style>
  <w:style w:type="character" w:customStyle="1" w:styleId="THChar">
    <w:name w:val="TH Char"/>
    <w:link w:val="TH"/>
    <w:qFormat/>
    <w:rsid w:val="00FA13E5"/>
    <w:rPr>
      <w:rFonts w:ascii="Arial" w:hAnsi="Arial"/>
      <w:b/>
      <w:lang w:eastAsia="en-US"/>
    </w:rPr>
  </w:style>
  <w:style w:type="character" w:styleId="FollowedHyperlink">
    <w:name w:val="FollowedHyperlink"/>
    <w:basedOn w:val="DefaultParagraphFont"/>
    <w:rsid w:val="00726DD8"/>
    <w:rPr>
      <w:color w:val="954F72" w:themeColor="followedHyperlink"/>
      <w:u w:val="single"/>
    </w:rPr>
  </w:style>
  <w:style w:type="paragraph" w:customStyle="1" w:styleId="Obs-prop">
    <w:name w:val="Obs-prop"/>
    <w:basedOn w:val="Normal"/>
    <w:next w:val="Normal"/>
    <w:qFormat/>
    <w:rsid w:val="00910832"/>
    <w:pPr>
      <w:spacing w:after="160" w:line="259" w:lineRule="auto"/>
    </w:pPr>
    <w:rPr>
      <w:rFonts w:asciiTheme="minorHAnsi" w:hAnsiTheme="minorHAnsi" w:cstheme="minorBidi"/>
      <w:b/>
      <w:bCs/>
      <w:sz w:val="22"/>
      <w:szCs w:val="22"/>
      <w:lang w:val="en-US"/>
    </w:rPr>
  </w:style>
  <w:style w:type="character" w:styleId="CommentReference">
    <w:name w:val="annotation reference"/>
    <w:basedOn w:val="DefaultParagraphFont"/>
    <w:qFormat/>
    <w:rsid w:val="005C42E2"/>
    <w:rPr>
      <w:sz w:val="16"/>
      <w:szCs w:val="16"/>
    </w:rPr>
  </w:style>
  <w:style w:type="paragraph" w:styleId="CommentText">
    <w:name w:val="annotation text"/>
    <w:basedOn w:val="Normal"/>
    <w:link w:val="CommentTextChar"/>
    <w:uiPriority w:val="99"/>
    <w:qFormat/>
    <w:rsid w:val="005C42E2"/>
    <w:rPr>
      <w:lang w:val="en-US"/>
    </w:rPr>
  </w:style>
  <w:style w:type="character" w:customStyle="1" w:styleId="CommentTextChar">
    <w:name w:val="Comment Text Char"/>
    <w:basedOn w:val="DefaultParagraphFont"/>
    <w:link w:val="CommentText"/>
    <w:uiPriority w:val="99"/>
    <w:rsid w:val="005C42E2"/>
    <w:rPr>
      <w:lang w:eastAsia="en-US"/>
    </w:rPr>
  </w:style>
  <w:style w:type="paragraph" w:styleId="CommentSubject">
    <w:name w:val="annotation subject"/>
    <w:basedOn w:val="CommentText"/>
    <w:next w:val="CommentText"/>
    <w:link w:val="CommentSubjectChar"/>
    <w:rsid w:val="005C42E2"/>
    <w:rPr>
      <w:b/>
      <w:bCs/>
    </w:rPr>
  </w:style>
  <w:style w:type="character" w:customStyle="1" w:styleId="CommentSubjectChar">
    <w:name w:val="Comment Subject Char"/>
    <w:basedOn w:val="CommentTextChar"/>
    <w:link w:val="CommentSubject"/>
    <w:rsid w:val="005C42E2"/>
    <w:rPr>
      <w:b/>
      <w:bCs/>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817559"/>
    <w:rPr>
      <w:rFonts w:eastAsia="Times New Roman"/>
      <w:sz w:val="24"/>
      <w:szCs w:val="24"/>
      <w:lang w:val="en-US" w:eastAsia="zh-CN"/>
    </w:rPr>
  </w:style>
  <w:style w:type="paragraph" w:customStyle="1" w:styleId="tah0">
    <w:name w:val="tah"/>
    <w:basedOn w:val="Normal"/>
    <w:rsid w:val="00571652"/>
    <w:pPr>
      <w:spacing w:before="100" w:beforeAutospacing="1" w:after="100" w:afterAutospacing="1"/>
    </w:pPr>
    <w:rPr>
      <w:rFonts w:asciiTheme="minorHAnsi" w:eastAsia="Calibri" w:hAnsiTheme="minorHAnsi" w:cstheme="minorBidi"/>
      <w:lang w:val="en-US"/>
    </w:rPr>
  </w:style>
  <w:style w:type="paragraph" w:styleId="HTMLPreformatted">
    <w:name w:val="HTML Preformatted"/>
    <w:basedOn w:val="Normal"/>
    <w:link w:val="HTMLPreformattedChar"/>
    <w:uiPriority w:val="99"/>
    <w:unhideWhenUsed/>
    <w:rsid w:val="00166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6669C"/>
    <w:rPr>
      <w:rFonts w:ascii="Courier New" w:eastAsia="Times New Roman" w:hAnsi="Courier New" w:cs="Courier New"/>
      <w:lang w:eastAsia="zh-CN"/>
    </w:rPr>
  </w:style>
  <w:style w:type="paragraph" w:styleId="Index2">
    <w:name w:val="index 2"/>
    <w:basedOn w:val="Index1"/>
    <w:rsid w:val="004C4F6E"/>
    <w:pPr>
      <w:ind w:left="284"/>
    </w:pPr>
  </w:style>
  <w:style w:type="paragraph" w:styleId="Index1">
    <w:name w:val="index 1"/>
    <w:basedOn w:val="Normal"/>
    <w:rsid w:val="004C4F6E"/>
    <w:pPr>
      <w:keepLines/>
    </w:pPr>
    <w:rPr>
      <w:rFonts w:eastAsiaTheme="minorEastAsia"/>
      <w:sz w:val="20"/>
      <w:szCs w:val="20"/>
      <w:lang w:eastAsia="en-US"/>
    </w:rPr>
  </w:style>
  <w:style w:type="paragraph" w:styleId="ListNumber2">
    <w:name w:val="List Number 2"/>
    <w:basedOn w:val="ListNumber"/>
    <w:rsid w:val="004C4F6E"/>
    <w:pPr>
      <w:ind w:left="851"/>
    </w:pPr>
  </w:style>
  <w:style w:type="character" w:styleId="FootnoteReference">
    <w:name w:val="footnote reference"/>
    <w:rsid w:val="004C4F6E"/>
    <w:rPr>
      <w:b/>
      <w:position w:val="6"/>
      <w:sz w:val="16"/>
    </w:rPr>
  </w:style>
  <w:style w:type="paragraph" w:styleId="FootnoteText">
    <w:name w:val="footnote text"/>
    <w:basedOn w:val="Normal"/>
    <w:link w:val="FootnoteTextChar"/>
    <w:rsid w:val="004C4F6E"/>
    <w:pPr>
      <w:keepLines/>
      <w:ind w:left="454" w:hanging="454"/>
    </w:pPr>
    <w:rPr>
      <w:rFonts w:eastAsiaTheme="minorEastAsia"/>
      <w:sz w:val="16"/>
      <w:szCs w:val="20"/>
      <w:lang w:eastAsia="en-US"/>
    </w:rPr>
  </w:style>
  <w:style w:type="character" w:customStyle="1" w:styleId="FootnoteTextChar">
    <w:name w:val="Footnote Text Char"/>
    <w:basedOn w:val="DefaultParagraphFont"/>
    <w:link w:val="FootnoteText"/>
    <w:rsid w:val="004C4F6E"/>
    <w:rPr>
      <w:rFonts w:eastAsiaTheme="minorEastAsia"/>
      <w:sz w:val="16"/>
      <w:lang w:eastAsia="en-US"/>
    </w:rPr>
  </w:style>
  <w:style w:type="paragraph" w:styleId="ListBullet2">
    <w:name w:val="List Bullet 2"/>
    <w:basedOn w:val="ListBullet"/>
    <w:rsid w:val="004C4F6E"/>
    <w:pPr>
      <w:ind w:left="851"/>
    </w:pPr>
  </w:style>
  <w:style w:type="paragraph" w:styleId="ListBullet3">
    <w:name w:val="List Bullet 3"/>
    <w:basedOn w:val="ListBullet2"/>
    <w:rsid w:val="004C4F6E"/>
    <w:pPr>
      <w:ind w:left="1135"/>
    </w:pPr>
  </w:style>
  <w:style w:type="paragraph" w:styleId="ListNumber">
    <w:name w:val="List Number"/>
    <w:basedOn w:val="List"/>
    <w:rsid w:val="004C4F6E"/>
  </w:style>
  <w:style w:type="paragraph" w:styleId="List2">
    <w:name w:val="List 2"/>
    <w:basedOn w:val="List"/>
    <w:rsid w:val="004C4F6E"/>
    <w:pPr>
      <w:ind w:left="851"/>
    </w:pPr>
  </w:style>
  <w:style w:type="paragraph" w:styleId="List3">
    <w:name w:val="List 3"/>
    <w:basedOn w:val="List2"/>
    <w:rsid w:val="004C4F6E"/>
    <w:pPr>
      <w:ind w:left="1135"/>
    </w:pPr>
  </w:style>
  <w:style w:type="paragraph" w:styleId="List4">
    <w:name w:val="List 4"/>
    <w:basedOn w:val="List3"/>
    <w:rsid w:val="004C4F6E"/>
    <w:pPr>
      <w:ind w:left="1418"/>
    </w:pPr>
  </w:style>
  <w:style w:type="paragraph" w:styleId="List5">
    <w:name w:val="List 5"/>
    <w:basedOn w:val="List4"/>
    <w:rsid w:val="004C4F6E"/>
    <w:pPr>
      <w:ind w:left="1702"/>
    </w:pPr>
  </w:style>
  <w:style w:type="paragraph" w:styleId="List">
    <w:name w:val="List"/>
    <w:basedOn w:val="Normal"/>
    <w:rsid w:val="004C4F6E"/>
    <w:pPr>
      <w:spacing w:after="180"/>
      <w:ind w:left="568" w:hanging="284"/>
    </w:pPr>
    <w:rPr>
      <w:rFonts w:eastAsiaTheme="minorEastAsia"/>
      <w:sz w:val="20"/>
      <w:szCs w:val="20"/>
      <w:lang w:eastAsia="en-US"/>
    </w:rPr>
  </w:style>
  <w:style w:type="paragraph" w:styleId="ListBullet">
    <w:name w:val="List Bullet"/>
    <w:basedOn w:val="List"/>
    <w:rsid w:val="004C4F6E"/>
  </w:style>
  <w:style w:type="paragraph" w:styleId="ListBullet4">
    <w:name w:val="List Bullet 4"/>
    <w:basedOn w:val="ListBullet3"/>
    <w:rsid w:val="004C4F6E"/>
    <w:pPr>
      <w:ind w:left="1418"/>
    </w:pPr>
  </w:style>
  <w:style w:type="paragraph" w:styleId="ListBullet5">
    <w:name w:val="List Bullet 5"/>
    <w:basedOn w:val="ListBullet4"/>
    <w:rsid w:val="004C4F6E"/>
    <w:pPr>
      <w:ind w:left="1702"/>
    </w:pPr>
  </w:style>
  <w:style w:type="paragraph" w:customStyle="1" w:styleId="tdoc-header">
    <w:name w:val="tdoc-header"/>
    <w:rsid w:val="004C4F6E"/>
    <w:rPr>
      <w:rFonts w:ascii="Arial" w:eastAsiaTheme="minorEastAsia" w:hAnsi="Arial"/>
      <w:noProof/>
      <w:sz w:val="24"/>
      <w:lang w:eastAsia="en-US"/>
    </w:rPr>
  </w:style>
  <w:style w:type="character" w:customStyle="1" w:styleId="NOChar">
    <w:name w:val="NO Char"/>
    <w:link w:val="NO"/>
    <w:qFormat/>
    <w:rsid w:val="004C4F6E"/>
    <w:rPr>
      <w:rFonts w:eastAsia="Times New Roman"/>
      <w:sz w:val="24"/>
      <w:szCs w:val="24"/>
      <w:lang w:val="en-US" w:eastAsia="zh-CN"/>
    </w:rPr>
  </w:style>
  <w:style w:type="character" w:customStyle="1" w:styleId="B1Char1">
    <w:name w:val="B1 Char1"/>
    <w:link w:val="B1"/>
    <w:qFormat/>
    <w:rsid w:val="004C4F6E"/>
    <w:rPr>
      <w:rFonts w:eastAsia="Times New Roman"/>
      <w:sz w:val="24"/>
      <w:szCs w:val="24"/>
      <w:lang w:val="en-US" w:eastAsia="zh-CN"/>
    </w:rPr>
  </w:style>
  <w:style w:type="character" w:customStyle="1" w:styleId="B2Char">
    <w:name w:val="B2 Char"/>
    <w:link w:val="B2"/>
    <w:qFormat/>
    <w:rsid w:val="004C4F6E"/>
    <w:rPr>
      <w:rFonts w:eastAsia="Times New Roman"/>
      <w:sz w:val="24"/>
      <w:szCs w:val="24"/>
      <w:lang w:val="en-US" w:eastAsia="zh-CN"/>
    </w:rPr>
  </w:style>
  <w:style w:type="character" w:customStyle="1" w:styleId="B3Char2">
    <w:name w:val="B3 Char2"/>
    <w:link w:val="B3"/>
    <w:qFormat/>
    <w:rsid w:val="004C4F6E"/>
    <w:rPr>
      <w:rFonts w:eastAsia="Times New Roman"/>
      <w:sz w:val="24"/>
      <w:szCs w:val="24"/>
      <w:lang w:val="en-US" w:eastAsia="zh-CN"/>
    </w:rPr>
  </w:style>
  <w:style w:type="character" w:customStyle="1" w:styleId="B4Char">
    <w:name w:val="B4 Char"/>
    <w:link w:val="B4"/>
    <w:qFormat/>
    <w:rsid w:val="004C4F6E"/>
    <w:rPr>
      <w:rFonts w:eastAsia="Times New Roman"/>
      <w:sz w:val="24"/>
      <w:szCs w:val="24"/>
      <w:lang w:val="en-US" w:eastAsia="zh-CN"/>
    </w:rPr>
  </w:style>
  <w:style w:type="character" w:customStyle="1" w:styleId="TFChar">
    <w:name w:val="TF Char"/>
    <w:link w:val="TF"/>
    <w:qFormat/>
    <w:rsid w:val="004C4F6E"/>
    <w:rPr>
      <w:rFonts w:ascii="Arial" w:eastAsia="Times New Roman" w:hAnsi="Arial"/>
      <w:b/>
      <w:sz w:val="24"/>
      <w:szCs w:val="24"/>
      <w:lang w:val="en-US" w:eastAsia="zh-CN"/>
    </w:rPr>
  </w:style>
  <w:style w:type="character" w:customStyle="1" w:styleId="B5Char">
    <w:name w:val="B5 Char"/>
    <w:link w:val="B5"/>
    <w:qFormat/>
    <w:rsid w:val="004C4F6E"/>
    <w:rPr>
      <w:rFonts w:eastAsia="Times New Roman"/>
      <w:sz w:val="24"/>
      <w:szCs w:val="24"/>
      <w:lang w:val="en-US" w:eastAsia="zh-CN"/>
    </w:rPr>
  </w:style>
  <w:style w:type="paragraph" w:customStyle="1" w:styleId="B6">
    <w:name w:val="B6"/>
    <w:basedOn w:val="B5"/>
    <w:link w:val="B6Char"/>
    <w:qFormat/>
    <w:rsid w:val="004C4F6E"/>
    <w:pPr>
      <w:overflowPunct w:val="0"/>
      <w:autoSpaceDE w:val="0"/>
      <w:autoSpaceDN w:val="0"/>
      <w:adjustRightInd w:val="0"/>
      <w:spacing w:after="180"/>
      <w:ind w:left="1985"/>
      <w:textAlignment w:val="baseline"/>
    </w:pPr>
    <w:rPr>
      <w:sz w:val="20"/>
      <w:szCs w:val="20"/>
      <w:lang w:eastAsia="ja-JP"/>
    </w:rPr>
  </w:style>
  <w:style w:type="character" w:customStyle="1" w:styleId="B6Char">
    <w:name w:val="B6 Char"/>
    <w:link w:val="B6"/>
    <w:qFormat/>
    <w:rsid w:val="004C4F6E"/>
    <w:rPr>
      <w:rFonts w:eastAsia="Times New Roman"/>
      <w:lang w:val="en-US" w:eastAsia="ja-JP"/>
    </w:rPr>
  </w:style>
  <w:style w:type="paragraph" w:customStyle="1" w:styleId="B7">
    <w:name w:val="B7"/>
    <w:basedOn w:val="B6"/>
    <w:link w:val="B7Char"/>
    <w:qFormat/>
    <w:rsid w:val="004C4F6E"/>
    <w:pPr>
      <w:ind w:left="2269"/>
    </w:pPr>
  </w:style>
  <w:style w:type="character" w:customStyle="1" w:styleId="B7Char">
    <w:name w:val="B7 Char"/>
    <w:link w:val="B7"/>
    <w:qFormat/>
    <w:rsid w:val="004C4F6E"/>
    <w:rPr>
      <w:rFonts w:eastAsia="Times New Roman"/>
      <w:lang w:val="en-US" w:eastAsia="ja-JP"/>
    </w:rPr>
  </w:style>
  <w:style w:type="paragraph" w:customStyle="1" w:styleId="B8">
    <w:name w:val="B8"/>
    <w:basedOn w:val="B7"/>
    <w:link w:val="B8Char"/>
    <w:qFormat/>
    <w:rsid w:val="004C4F6E"/>
    <w:pPr>
      <w:ind w:left="2552"/>
    </w:pPr>
  </w:style>
  <w:style w:type="paragraph" w:customStyle="1" w:styleId="B9">
    <w:name w:val="B9"/>
    <w:basedOn w:val="B8"/>
    <w:qFormat/>
    <w:rsid w:val="004C4F6E"/>
    <w:pPr>
      <w:ind w:left="2836"/>
    </w:pPr>
  </w:style>
  <w:style w:type="character" w:customStyle="1" w:styleId="PLChar">
    <w:name w:val="PL Char"/>
    <w:link w:val="PL"/>
    <w:qFormat/>
    <w:rsid w:val="004C4F6E"/>
    <w:rPr>
      <w:rFonts w:ascii="Courier New" w:hAnsi="Courier New"/>
      <w:noProof/>
      <w:sz w:val="16"/>
      <w:lang w:eastAsia="en-US"/>
    </w:rPr>
  </w:style>
  <w:style w:type="character" w:customStyle="1" w:styleId="Heading3Char">
    <w:name w:val="Heading 3 Char"/>
    <w:link w:val="Heading3"/>
    <w:rsid w:val="004C4F6E"/>
    <w:rPr>
      <w:rFonts w:ascii="Arial" w:hAnsi="Arial"/>
      <w:sz w:val="28"/>
      <w:lang w:eastAsia="en-US"/>
    </w:rPr>
  </w:style>
  <w:style w:type="character" w:customStyle="1" w:styleId="Heading4Char">
    <w:name w:val="Heading 4 Char"/>
    <w:link w:val="Heading4"/>
    <w:qFormat/>
    <w:locked/>
    <w:rsid w:val="004C4F6E"/>
    <w:rPr>
      <w:rFonts w:ascii="Arial" w:hAnsi="Arial"/>
      <w:sz w:val="24"/>
      <w:lang w:eastAsia="en-US"/>
    </w:rPr>
  </w:style>
  <w:style w:type="character" w:customStyle="1" w:styleId="Heading9Char">
    <w:name w:val="Heading 9 Char"/>
    <w:link w:val="Heading9"/>
    <w:rsid w:val="004C4F6E"/>
    <w:rPr>
      <w:rFonts w:ascii="Arial" w:hAnsi="Arial"/>
      <w:sz w:val="36"/>
      <w:lang w:eastAsia="en-US"/>
    </w:rPr>
  </w:style>
  <w:style w:type="character" w:customStyle="1" w:styleId="EditorsNoteChar">
    <w:name w:val="Editor's Note Char"/>
    <w:aliases w:val="EN Char"/>
    <w:link w:val="EditorsNote"/>
    <w:qFormat/>
    <w:rsid w:val="004C4F6E"/>
    <w:rPr>
      <w:rFonts w:eastAsia="Times New Roman"/>
      <w:color w:val="FF0000"/>
      <w:sz w:val="24"/>
      <w:szCs w:val="24"/>
      <w:lang w:val="en-US" w:eastAsia="zh-CN"/>
    </w:rPr>
  </w:style>
  <w:style w:type="character" w:customStyle="1" w:styleId="B8Char">
    <w:name w:val="B8 Char"/>
    <w:link w:val="B8"/>
    <w:rsid w:val="004C4F6E"/>
    <w:rPr>
      <w:rFonts w:eastAsia="Times New Roman"/>
      <w:lang w:val="en-US" w:eastAsia="ja-JP"/>
    </w:rPr>
  </w:style>
  <w:style w:type="character" w:customStyle="1" w:styleId="EXChar">
    <w:name w:val="EX Char"/>
    <w:link w:val="EX"/>
    <w:qFormat/>
    <w:locked/>
    <w:rsid w:val="004C4F6E"/>
    <w:rPr>
      <w:rFonts w:eastAsia="Times New Roman"/>
      <w:sz w:val="24"/>
      <w:szCs w:val="24"/>
      <w:lang w:val="en-US" w:eastAsia="zh-CN"/>
    </w:rPr>
  </w:style>
  <w:style w:type="character" w:customStyle="1" w:styleId="Heading5Char">
    <w:name w:val="Heading 5 Char"/>
    <w:link w:val="Heading5"/>
    <w:rsid w:val="004C4F6E"/>
    <w:rPr>
      <w:rFonts w:ascii="Arial" w:hAnsi="Arial"/>
      <w:sz w:val="22"/>
      <w:lang w:eastAsia="en-US"/>
    </w:rPr>
  </w:style>
  <w:style w:type="character" w:customStyle="1" w:styleId="FooterChar">
    <w:name w:val="Footer Char"/>
    <w:link w:val="Footer"/>
    <w:qFormat/>
    <w:rsid w:val="004C4F6E"/>
    <w:rPr>
      <w:rFonts w:ascii="Arial" w:hAnsi="Arial"/>
      <w:b/>
      <w:i/>
      <w:noProof/>
      <w:sz w:val="18"/>
      <w:lang w:eastAsia="ja-JP"/>
    </w:rPr>
  </w:style>
  <w:style w:type="character" w:customStyle="1" w:styleId="B1Zchn">
    <w:name w:val="B1 Zchn"/>
    <w:rsid w:val="004C4F6E"/>
    <w:rPr>
      <w:rFonts w:ascii="Times New Roman" w:hAnsi="Times New Roman"/>
      <w:lang w:val="en-GB" w:eastAsia="en-US"/>
    </w:rPr>
  </w:style>
  <w:style w:type="character" w:customStyle="1" w:styleId="B1Char">
    <w:name w:val="B1 Char"/>
    <w:qFormat/>
    <w:locked/>
    <w:rsid w:val="004C4F6E"/>
    <w:rPr>
      <w:rFonts w:ascii="Times New Roman" w:hAnsi="Times New Roman"/>
      <w:lang w:val="en-GB" w:eastAsia="en-US"/>
    </w:rPr>
  </w:style>
  <w:style w:type="character" w:customStyle="1" w:styleId="HeaderChar">
    <w:name w:val="Header Char"/>
    <w:link w:val="Header"/>
    <w:qFormat/>
    <w:rsid w:val="004C4F6E"/>
    <w:rPr>
      <w:rFonts w:ascii="Arial" w:hAnsi="Arial"/>
      <w:b/>
      <w:noProof/>
      <w:sz w:val="18"/>
      <w:lang w:eastAsia="ja-JP"/>
    </w:rPr>
  </w:style>
  <w:style w:type="character" w:customStyle="1" w:styleId="B3Char">
    <w:name w:val="B3 Char"/>
    <w:rsid w:val="004C4F6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9650">
      <w:bodyDiv w:val="1"/>
      <w:marLeft w:val="0"/>
      <w:marRight w:val="0"/>
      <w:marTop w:val="0"/>
      <w:marBottom w:val="0"/>
      <w:divBdr>
        <w:top w:val="none" w:sz="0" w:space="0" w:color="auto"/>
        <w:left w:val="none" w:sz="0" w:space="0" w:color="auto"/>
        <w:bottom w:val="none" w:sz="0" w:space="0" w:color="auto"/>
        <w:right w:val="none" w:sz="0" w:space="0" w:color="auto"/>
      </w:divBdr>
    </w:div>
    <w:div w:id="63141886">
      <w:bodyDiv w:val="1"/>
      <w:marLeft w:val="0"/>
      <w:marRight w:val="0"/>
      <w:marTop w:val="0"/>
      <w:marBottom w:val="0"/>
      <w:divBdr>
        <w:top w:val="none" w:sz="0" w:space="0" w:color="auto"/>
        <w:left w:val="none" w:sz="0" w:space="0" w:color="auto"/>
        <w:bottom w:val="none" w:sz="0" w:space="0" w:color="auto"/>
        <w:right w:val="none" w:sz="0" w:space="0" w:color="auto"/>
      </w:divBdr>
    </w:div>
    <w:div w:id="320425514">
      <w:bodyDiv w:val="1"/>
      <w:marLeft w:val="0"/>
      <w:marRight w:val="0"/>
      <w:marTop w:val="0"/>
      <w:marBottom w:val="0"/>
      <w:divBdr>
        <w:top w:val="none" w:sz="0" w:space="0" w:color="auto"/>
        <w:left w:val="none" w:sz="0" w:space="0" w:color="auto"/>
        <w:bottom w:val="none" w:sz="0" w:space="0" w:color="auto"/>
        <w:right w:val="none" w:sz="0" w:space="0" w:color="auto"/>
      </w:divBdr>
    </w:div>
    <w:div w:id="388844479">
      <w:bodyDiv w:val="1"/>
      <w:marLeft w:val="0"/>
      <w:marRight w:val="0"/>
      <w:marTop w:val="0"/>
      <w:marBottom w:val="0"/>
      <w:divBdr>
        <w:top w:val="none" w:sz="0" w:space="0" w:color="auto"/>
        <w:left w:val="none" w:sz="0" w:space="0" w:color="auto"/>
        <w:bottom w:val="none" w:sz="0" w:space="0" w:color="auto"/>
        <w:right w:val="none" w:sz="0" w:space="0" w:color="auto"/>
      </w:divBdr>
    </w:div>
    <w:div w:id="422992778">
      <w:bodyDiv w:val="1"/>
      <w:marLeft w:val="0"/>
      <w:marRight w:val="0"/>
      <w:marTop w:val="0"/>
      <w:marBottom w:val="0"/>
      <w:divBdr>
        <w:top w:val="none" w:sz="0" w:space="0" w:color="auto"/>
        <w:left w:val="none" w:sz="0" w:space="0" w:color="auto"/>
        <w:bottom w:val="none" w:sz="0" w:space="0" w:color="auto"/>
        <w:right w:val="none" w:sz="0" w:space="0" w:color="auto"/>
      </w:divBdr>
      <w:divsChild>
        <w:div w:id="1745487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063123">
              <w:marLeft w:val="0"/>
              <w:marRight w:val="0"/>
              <w:marTop w:val="0"/>
              <w:marBottom w:val="0"/>
              <w:divBdr>
                <w:top w:val="none" w:sz="0" w:space="0" w:color="auto"/>
                <w:left w:val="none" w:sz="0" w:space="0" w:color="auto"/>
                <w:bottom w:val="none" w:sz="0" w:space="0" w:color="auto"/>
                <w:right w:val="none" w:sz="0" w:space="0" w:color="auto"/>
              </w:divBdr>
              <w:divsChild>
                <w:div w:id="1304001600">
                  <w:marLeft w:val="0"/>
                  <w:marRight w:val="0"/>
                  <w:marTop w:val="0"/>
                  <w:marBottom w:val="0"/>
                  <w:divBdr>
                    <w:top w:val="none" w:sz="0" w:space="0" w:color="auto"/>
                    <w:left w:val="none" w:sz="0" w:space="0" w:color="auto"/>
                    <w:bottom w:val="none" w:sz="0" w:space="0" w:color="auto"/>
                    <w:right w:val="none" w:sz="0" w:space="0" w:color="auto"/>
                  </w:divBdr>
                  <w:divsChild>
                    <w:div w:id="373239967">
                      <w:marLeft w:val="0"/>
                      <w:marRight w:val="0"/>
                      <w:marTop w:val="0"/>
                      <w:marBottom w:val="0"/>
                      <w:divBdr>
                        <w:top w:val="none" w:sz="0" w:space="0" w:color="auto"/>
                        <w:left w:val="none" w:sz="0" w:space="0" w:color="auto"/>
                        <w:bottom w:val="none" w:sz="0" w:space="0" w:color="auto"/>
                        <w:right w:val="none" w:sz="0" w:space="0" w:color="auto"/>
                      </w:divBdr>
                      <w:divsChild>
                        <w:div w:id="1979411070">
                          <w:marLeft w:val="0"/>
                          <w:marRight w:val="0"/>
                          <w:marTop w:val="0"/>
                          <w:marBottom w:val="0"/>
                          <w:divBdr>
                            <w:top w:val="none" w:sz="0" w:space="0" w:color="auto"/>
                            <w:left w:val="none" w:sz="0" w:space="0" w:color="auto"/>
                            <w:bottom w:val="none" w:sz="0" w:space="0" w:color="auto"/>
                            <w:right w:val="none" w:sz="0" w:space="0" w:color="auto"/>
                          </w:divBdr>
                          <w:divsChild>
                            <w:div w:id="86294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529290">
                                  <w:marLeft w:val="0"/>
                                  <w:marRight w:val="0"/>
                                  <w:marTop w:val="0"/>
                                  <w:marBottom w:val="0"/>
                                  <w:divBdr>
                                    <w:top w:val="none" w:sz="0" w:space="0" w:color="auto"/>
                                    <w:left w:val="none" w:sz="0" w:space="0" w:color="auto"/>
                                    <w:bottom w:val="none" w:sz="0" w:space="0" w:color="auto"/>
                                    <w:right w:val="none" w:sz="0" w:space="0" w:color="auto"/>
                                  </w:divBdr>
                                  <w:divsChild>
                                    <w:div w:id="391125550">
                                      <w:marLeft w:val="0"/>
                                      <w:marRight w:val="0"/>
                                      <w:marTop w:val="0"/>
                                      <w:marBottom w:val="0"/>
                                      <w:divBdr>
                                        <w:top w:val="none" w:sz="0" w:space="0" w:color="auto"/>
                                        <w:left w:val="none" w:sz="0" w:space="0" w:color="auto"/>
                                        <w:bottom w:val="none" w:sz="0" w:space="0" w:color="auto"/>
                                        <w:right w:val="none" w:sz="0" w:space="0" w:color="auto"/>
                                      </w:divBdr>
                                      <w:divsChild>
                                        <w:div w:id="672073068">
                                          <w:marLeft w:val="0"/>
                                          <w:marRight w:val="0"/>
                                          <w:marTop w:val="0"/>
                                          <w:marBottom w:val="0"/>
                                          <w:divBdr>
                                            <w:top w:val="none" w:sz="0" w:space="0" w:color="auto"/>
                                            <w:left w:val="none" w:sz="0" w:space="0" w:color="auto"/>
                                            <w:bottom w:val="none" w:sz="0" w:space="0" w:color="auto"/>
                                            <w:right w:val="none" w:sz="0" w:space="0" w:color="auto"/>
                                          </w:divBdr>
                                          <w:divsChild>
                                            <w:div w:id="605042733">
                                              <w:marLeft w:val="0"/>
                                              <w:marRight w:val="0"/>
                                              <w:marTop w:val="0"/>
                                              <w:marBottom w:val="0"/>
                                              <w:divBdr>
                                                <w:top w:val="none" w:sz="0" w:space="0" w:color="auto"/>
                                                <w:left w:val="none" w:sz="0" w:space="0" w:color="auto"/>
                                                <w:bottom w:val="none" w:sz="0" w:space="0" w:color="auto"/>
                                                <w:right w:val="none" w:sz="0" w:space="0" w:color="auto"/>
                                              </w:divBdr>
                                              <w:divsChild>
                                                <w:div w:id="5173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5763721">
      <w:bodyDiv w:val="1"/>
      <w:marLeft w:val="0"/>
      <w:marRight w:val="0"/>
      <w:marTop w:val="0"/>
      <w:marBottom w:val="0"/>
      <w:divBdr>
        <w:top w:val="none" w:sz="0" w:space="0" w:color="auto"/>
        <w:left w:val="none" w:sz="0" w:space="0" w:color="auto"/>
        <w:bottom w:val="none" w:sz="0" w:space="0" w:color="auto"/>
        <w:right w:val="none" w:sz="0" w:space="0" w:color="auto"/>
      </w:divBdr>
      <w:divsChild>
        <w:div w:id="1121656905">
          <w:marLeft w:val="0"/>
          <w:marRight w:val="0"/>
          <w:marTop w:val="0"/>
          <w:marBottom w:val="0"/>
          <w:divBdr>
            <w:top w:val="none" w:sz="0" w:space="0" w:color="auto"/>
            <w:left w:val="none" w:sz="0" w:space="0" w:color="auto"/>
            <w:bottom w:val="none" w:sz="0" w:space="0" w:color="auto"/>
            <w:right w:val="none" w:sz="0" w:space="0" w:color="auto"/>
          </w:divBdr>
          <w:divsChild>
            <w:div w:id="993027751">
              <w:marLeft w:val="0"/>
              <w:marRight w:val="0"/>
              <w:marTop w:val="0"/>
              <w:marBottom w:val="0"/>
              <w:divBdr>
                <w:top w:val="none" w:sz="0" w:space="0" w:color="auto"/>
                <w:left w:val="none" w:sz="0" w:space="0" w:color="auto"/>
                <w:bottom w:val="none" w:sz="0" w:space="0" w:color="auto"/>
                <w:right w:val="none" w:sz="0" w:space="0" w:color="auto"/>
              </w:divBdr>
              <w:divsChild>
                <w:div w:id="143998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08625">
      <w:bodyDiv w:val="1"/>
      <w:marLeft w:val="0"/>
      <w:marRight w:val="0"/>
      <w:marTop w:val="0"/>
      <w:marBottom w:val="0"/>
      <w:divBdr>
        <w:top w:val="none" w:sz="0" w:space="0" w:color="auto"/>
        <w:left w:val="none" w:sz="0" w:space="0" w:color="auto"/>
        <w:bottom w:val="none" w:sz="0" w:space="0" w:color="auto"/>
        <w:right w:val="none" w:sz="0" w:space="0" w:color="auto"/>
      </w:divBdr>
      <w:divsChild>
        <w:div w:id="20591429">
          <w:marLeft w:val="0"/>
          <w:marRight w:val="0"/>
          <w:marTop w:val="0"/>
          <w:marBottom w:val="0"/>
          <w:divBdr>
            <w:top w:val="none" w:sz="0" w:space="0" w:color="auto"/>
            <w:left w:val="none" w:sz="0" w:space="0" w:color="auto"/>
            <w:bottom w:val="none" w:sz="0" w:space="0" w:color="auto"/>
            <w:right w:val="none" w:sz="0" w:space="0" w:color="auto"/>
          </w:divBdr>
        </w:div>
        <w:div w:id="1812556281">
          <w:marLeft w:val="0"/>
          <w:marRight w:val="0"/>
          <w:marTop w:val="0"/>
          <w:marBottom w:val="0"/>
          <w:divBdr>
            <w:top w:val="none" w:sz="0" w:space="0" w:color="auto"/>
            <w:left w:val="none" w:sz="0" w:space="0" w:color="auto"/>
            <w:bottom w:val="none" w:sz="0" w:space="0" w:color="auto"/>
            <w:right w:val="none" w:sz="0" w:space="0" w:color="auto"/>
          </w:divBdr>
        </w:div>
      </w:divsChild>
    </w:div>
    <w:div w:id="921135936">
      <w:bodyDiv w:val="1"/>
      <w:marLeft w:val="0"/>
      <w:marRight w:val="0"/>
      <w:marTop w:val="0"/>
      <w:marBottom w:val="0"/>
      <w:divBdr>
        <w:top w:val="none" w:sz="0" w:space="0" w:color="auto"/>
        <w:left w:val="none" w:sz="0" w:space="0" w:color="auto"/>
        <w:bottom w:val="none" w:sz="0" w:space="0" w:color="auto"/>
        <w:right w:val="none" w:sz="0" w:space="0" w:color="auto"/>
      </w:divBdr>
      <w:divsChild>
        <w:div w:id="846943106">
          <w:marLeft w:val="0"/>
          <w:marRight w:val="0"/>
          <w:marTop w:val="0"/>
          <w:marBottom w:val="0"/>
          <w:divBdr>
            <w:top w:val="none" w:sz="0" w:space="0" w:color="auto"/>
            <w:left w:val="none" w:sz="0" w:space="0" w:color="auto"/>
            <w:bottom w:val="none" w:sz="0" w:space="0" w:color="auto"/>
            <w:right w:val="none" w:sz="0" w:space="0" w:color="auto"/>
          </w:divBdr>
          <w:divsChild>
            <w:div w:id="996496775">
              <w:marLeft w:val="0"/>
              <w:marRight w:val="0"/>
              <w:marTop w:val="0"/>
              <w:marBottom w:val="0"/>
              <w:divBdr>
                <w:top w:val="none" w:sz="0" w:space="0" w:color="auto"/>
                <w:left w:val="none" w:sz="0" w:space="0" w:color="auto"/>
                <w:bottom w:val="none" w:sz="0" w:space="0" w:color="auto"/>
                <w:right w:val="none" w:sz="0" w:space="0" w:color="auto"/>
              </w:divBdr>
              <w:divsChild>
                <w:div w:id="504976770">
                  <w:marLeft w:val="0"/>
                  <w:marRight w:val="0"/>
                  <w:marTop w:val="0"/>
                  <w:marBottom w:val="0"/>
                  <w:divBdr>
                    <w:top w:val="none" w:sz="0" w:space="0" w:color="auto"/>
                    <w:left w:val="none" w:sz="0" w:space="0" w:color="auto"/>
                    <w:bottom w:val="none" w:sz="0" w:space="0" w:color="auto"/>
                    <w:right w:val="none" w:sz="0" w:space="0" w:color="auto"/>
                  </w:divBdr>
                  <w:divsChild>
                    <w:div w:id="502865589">
                      <w:marLeft w:val="0"/>
                      <w:marRight w:val="0"/>
                      <w:marTop w:val="0"/>
                      <w:marBottom w:val="0"/>
                      <w:divBdr>
                        <w:top w:val="none" w:sz="0" w:space="0" w:color="auto"/>
                        <w:left w:val="none" w:sz="0" w:space="0" w:color="auto"/>
                        <w:bottom w:val="none" w:sz="0" w:space="0" w:color="auto"/>
                        <w:right w:val="none" w:sz="0" w:space="0" w:color="auto"/>
                      </w:divBdr>
                    </w:div>
                  </w:divsChild>
                </w:div>
                <w:div w:id="126628779">
                  <w:marLeft w:val="0"/>
                  <w:marRight w:val="0"/>
                  <w:marTop w:val="0"/>
                  <w:marBottom w:val="0"/>
                  <w:divBdr>
                    <w:top w:val="none" w:sz="0" w:space="0" w:color="auto"/>
                    <w:left w:val="none" w:sz="0" w:space="0" w:color="auto"/>
                    <w:bottom w:val="none" w:sz="0" w:space="0" w:color="auto"/>
                    <w:right w:val="none" w:sz="0" w:space="0" w:color="auto"/>
                  </w:divBdr>
                  <w:divsChild>
                    <w:div w:id="209180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299005">
      <w:bodyDiv w:val="1"/>
      <w:marLeft w:val="0"/>
      <w:marRight w:val="0"/>
      <w:marTop w:val="0"/>
      <w:marBottom w:val="0"/>
      <w:divBdr>
        <w:top w:val="none" w:sz="0" w:space="0" w:color="auto"/>
        <w:left w:val="none" w:sz="0" w:space="0" w:color="auto"/>
        <w:bottom w:val="none" w:sz="0" w:space="0" w:color="auto"/>
        <w:right w:val="none" w:sz="0" w:space="0" w:color="auto"/>
      </w:divBdr>
      <w:divsChild>
        <w:div w:id="602881467">
          <w:marLeft w:val="0"/>
          <w:marRight w:val="0"/>
          <w:marTop w:val="0"/>
          <w:marBottom w:val="0"/>
          <w:divBdr>
            <w:top w:val="none" w:sz="0" w:space="0" w:color="auto"/>
            <w:left w:val="none" w:sz="0" w:space="0" w:color="auto"/>
            <w:bottom w:val="none" w:sz="0" w:space="0" w:color="auto"/>
            <w:right w:val="none" w:sz="0" w:space="0" w:color="auto"/>
          </w:divBdr>
          <w:divsChild>
            <w:div w:id="1981037987">
              <w:marLeft w:val="0"/>
              <w:marRight w:val="0"/>
              <w:marTop w:val="0"/>
              <w:marBottom w:val="0"/>
              <w:divBdr>
                <w:top w:val="none" w:sz="0" w:space="0" w:color="auto"/>
                <w:left w:val="none" w:sz="0" w:space="0" w:color="auto"/>
                <w:bottom w:val="none" w:sz="0" w:space="0" w:color="auto"/>
                <w:right w:val="none" w:sz="0" w:space="0" w:color="auto"/>
              </w:divBdr>
              <w:divsChild>
                <w:div w:id="17593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455304">
      <w:bodyDiv w:val="1"/>
      <w:marLeft w:val="0"/>
      <w:marRight w:val="0"/>
      <w:marTop w:val="0"/>
      <w:marBottom w:val="0"/>
      <w:divBdr>
        <w:top w:val="none" w:sz="0" w:space="0" w:color="auto"/>
        <w:left w:val="none" w:sz="0" w:space="0" w:color="auto"/>
        <w:bottom w:val="none" w:sz="0" w:space="0" w:color="auto"/>
        <w:right w:val="none" w:sz="0" w:space="0" w:color="auto"/>
      </w:divBdr>
      <w:divsChild>
        <w:div w:id="860703915">
          <w:marLeft w:val="0"/>
          <w:marRight w:val="0"/>
          <w:marTop w:val="0"/>
          <w:marBottom w:val="0"/>
          <w:divBdr>
            <w:top w:val="none" w:sz="0" w:space="0" w:color="auto"/>
            <w:left w:val="none" w:sz="0" w:space="0" w:color="auto"/>
            <w:bottom w:val="none" w:sz="0" w:space="0" w:color="auto"/>
            <w:right w:val="none" w:sz="0" w:space="0" w:color="auto"/>
          </w:divBdr>
          <w:divsChild>
            <w:div w:id="832839033">
              <w:marLeft w:val="0"/>
              <w:marRight w:val="0"/>
              <w:marTop w:val="0"/>
              <w:marBottom w:val="0"/>
              <w:divBdr>
                <w:top w:val="none" w:sz="0" w:space="0" w:color="auto"/>
                <w:left w:val="none" w:sz="0" w:space="0" w:color="auto"/>
                <w:bottom w:val="none" w:sz="0" w:space="0" w:color="auto"/>
                <w:right w:val="none" w:sz="0" w:space="0" w:color="auto"/>
              </w:divBdr>
              <w:divsChild>
                <w:div w:id="150995105">
                  <w:marLeft w:val="0"/>
                  <w:marRight w:val="0"/>
                  <w:marTop w:val="0"/>
                  <w:marBottom w:val="0"/>
                  <w:divBdr>
                    <w:top w:val="none" w:sz="0" w:space="0" w:color="auto"/>
                    <w:left w:val="none" w:sz="0" w:space="0" w:color="auto"/>
                    <w:bottom w:val="none" w:sz="0" w:space="0" w:color="auto"/>
                    <w:right w:val="none" w:sz="0" w:space="0" w:color="auto"/>
                  </w:divBdr>
                  <w:divsChild>
                    <w:div w:id="192263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881509">
      <w:bodyDiv w:val="1"/>
      <w:marLeft w:val="0"/>
      <w:marRight w:val="0"/>
      <w:marTop w:val="0"/>
      <w:marBottom w:val="0"/>
      <w:divBdr>
        <w:top w:val="none" w:sz="0" w:space="0" w:color="auto"/>
        <w:left w:val="none" w:sz="0" w:space="0" w:color="auto"/>
        <w:bottom w:val="none" w:sz="0" w:space="0" w:color="auto"/>
        <w:right w:val="none" w:sz="0" w:space="0" w:color="auto"/>
      </w:divBdr>
      <w:divsChild>
        <w:div w:id="1069617215">
          <w:marLeft w:val="0"/>
          <w:marRight w:val="0"/>
          <w:marTop w:val="0"/>
          <w:marBottom w:val="0"/>
          <w:divBdr>
            <w:top w:val="none" w:sz="0" w:space="0" w:color="auto"/>
            <w:left w:val="none" w:sz="0" w:space="0" w:color="auto"/>
            <w:bottom w:val="none" w:sz="0" w:space="0" w:color="auto"/>
            <w:right w:val="none" w:sz="0" w:space="0" w:color="auto"/>
          </w:divBdr>
          <w:divsChild>
            <w:div w:id="2105101813">
              <w:marLeft w:val="0"/>
              <w:marRight w:val="0"/>
              <w:marTop w:val="0"/>
              <w:marBottom w:val="0"/>
              <w:divBdr>
                <w:top w:val="none" w:sz="0" w:space="0" w:color="auto"/>
                <w:left w:val="none" w:sz="0" w:space="0" w:color="auto"/>
                <w:bottom w:val="none" w:sz="0" w:space="0" w:color="auto"/>
                <w:right w:val="none" w:sz="0" w:space="0" w:color="auto"/>
              </w:divBdr>
              <w:divsChild>
                <w:div w:id="427120896">
                  <w:marLeft w:val="0"/>
                  <w:marRight w:val="0"/>
                  <w:marTop w:val="0"/>
                  <w:marBottom w:val="0"/>
                  <w:divBdr>
                    <w:top w:val="none" w:sz="0" w:space="0" w:color="auto"/>
                    <w:left w:val="none" w:sz="0" w:space="0" w:color="auto"/>
                    <w:bottom w:val="none" w:sz="0" w:space="0" w:color="auto"/>
                    <w:right w:val="none" w:sz="0" w:space="0" w:color="auto"/>
                  </w:divBdr>
                  <w:divsChild>
                    <w:div w:id="1062484833">
                      <w:marLeft w:val="0"/>
                      <w:marRight w:val="0"/>
                      <w:marTop w:val="0"/>
                      <w:marBottom w:val="0"/>
                      <w:divBdr>
                        <w:top w:val="none" w:sz="0" w:space="0" w:color="auto"/>
                        <w:left w:val="none" w:sz="0" w:space="0" w:color="auto"/>
                        <w:bottom w:val="none" w:sz="0" w:space="0" w:color="auto"/>
                        <w:right w:val="none" w:sz="0" w:space="0" w:color="auto"/>
                      </w:divBdr>
                    </w:div>
                  </w:divsChild>
                </w:div>
                <w:div w:id="2088647841">
                  <w:marLeft w:val="0"/>
                  <w:marRight w:val="0"/>
                  <w:marTop w:val="0"/>
                  <w:marBottom w:val="0"/>
                  <w:divBdr>
                    <w:top w:val="none" w:sz="0" w:space="0" w:color="auto"/>
                    <w:left w:val="none" w:sz="0" w:space="0" w:color="auto"/>
                    <w:bottom w:val="none" w:sz="0" w:space="0" w:color="auto"/>
                    <w:right w:val="none" w:sz="0" w:space="0" w:color="auto"/>
                  </w:divBdr>
                  <w:divsChild>
                    <w:div w:id="1010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139092">
      <w:bodyDiv w:val="1"/>
      <w:marLeft w:val="0"/>
      <w:marRight w:val="0"/>
      <w:marTop w:val="0"/>
      <w:marBottom w:val="0"/>
      <w:divBdr>
        <w:top w:val="none" w:sz="0" w:space="0" w:color="auto"/>
        <w:left w:val="none" w:sz="0" w:space="0" w:color="auto"/>
        <w:bottom w:val="none" w:sz="0" w:space="0" w:color="auto"/>
        <w:right w:val="none" w:sz="0" w:space="0" w:color="auto"/>
      </w:divBdr>
      <w:divsChild>
        <w:div w:id="2085839020">
          <w:marLeft w:val="0"/>
          <w:marRight w:val="0"/>
          <w:marTop w:val="0"/>
          <w:marBottom w:val="0"/>
          <w:divBdr>
            <w:top w:val="none" w:sz="0" w:space="0" w:color="auto"/>
            <w:left w:val="none" w:sz="0" w:space="0" w:color="auto"/>
            <w:bottom w:val="none" w:sz="0" w:space="0" w:color="auto"/>
            <w:right w:val="none" w:sz="0" w:space="0" w:color="auto"/>
          </w:divBdr>
          <w:divsChild>
            <w:div w:id="268701296">
              <w:marLeft w:val="0"/>
              <w:marRight w:val="0"/>
              <w:marTop w:val="0"/>
              <w:marBottom w:val="0"/>
              <w:divBdr>
                <w:top w:val="none" w:sz="0" w:space="0" w:color="auto"/>
                <w:left w:val="none" w:sz="0" w:space="0" w:color="auto"/>
                <w:bottom w:val="none" w:sz="0" w:space="0" w:color="auto"/>
                <w:right w:val="none" w:sz="0" w:space="0" w:color="auto"/>
              </w:divBdr>
              <w:divsChild>
                <w:div w:id="2146390592">
                  <w:marLeft w:val="0"/>
                  <w:marRight w:val="0"/>
                  <w:marTop w:val="0"/>
                  <w:marBottom w:val="0"/>
                  <w:divBdr>
                    <w:top w:val="none" w:sz="0" w:space="0" w:color="auto"/>
                    <w:left w:val="none" w:sz="0" w:space="0" w:color="auto"/>
                    <w:bottom w:val="none" w:sz="0" w:space="0" w:color="auto"/>
                    <w:right w:val="none" w:sz="0" w:space="0" w:color="auto"/>
                  </w:divBdr>
                  <w:divsChild>
                    <w:div w:id="39573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818347">
      <w:bodyDiv w:val="1"/>
      <w:marLeft w:val="0"/>
      <w:marRight w:val="0"/>
      <w:marTop w:val="0"/>
      <w:marBottom w:val="0"/>
      <w:divBdr>
        <w:top w:val="none" w:sz="0" w:space="0" w:color="auto"/>
        <w:left w:val="none" w:sz="0" w:space="0" w:color="auto"/>
        <w:bottom w:val="none" w:sz="0" w:space="0" w:color="auto"/>
        <w:right w:val="none" w:sz="0" w:space="0" w:color="auto"/>
      </w:divBdr>
      <w:divsChild>
        <w:div w:id="1659335521">
          <w:marLeft w:val="0"/>
          <w:marRight w:val="0"/>
          <w:marTop w:val="0"/>
          <w:marBottom w:val="0"/>
          <w:divBdr>
            <w:top w:val="none" w:sz="0" w:space="0" w:color="auto"/>
            <w:left w:val="none" w:sz="0" w:space="0" w:color="auto"/>
            <w:bottom w:val="none" w:sz="0" w:space="0" w:color="auto"/>
            <w:right w:val="none" w:sz="0" w:space="0" w:color="auto"/>
          </w:divBdr>
        </w:div>
        <w:div w:id="1876889761">
          <w:marLeft w:val="0"/>
          <w:marRight w:val="0"/>
          <w:marTop w:val="0"/>
          <w:marBottom w:val="0"/>
          <w:divBdr>
            <w:top w:val="none" w:sz="0" w:space="0" w:color="auto"/>
            <w:left w:val="none" w:sz="0" w:space="0" w:color="auto"/>
            <w:bottom w:val="none" w:sz="0" w:space="0" w:color="auto"/>
            <w:right w:val="none" w:sz="0" w:space="0" w:color="auto"/>
          </w:divBdr>
        </w:div>
        <w:div w:id="825631378">
          <w:marLeft w:val="0"/>
          <w:marRight w:val="0"/>
          <w:marTop w:val="0"/>
          <w:marBottom w:val="0"/>
          <w:divBdr>
            <w:top w:val="none" w:sz="0" w:space="0" w:color="auto"/>
            <w:left w:val="none" w:sz="0" w:space="0" w:color="auto"/>
            <w:bottom w:val="none" w:sz="0" w:space="0" w:color="auto"/>
            <w:right w:val="none" w:sz="0" w:space="0" w:color="auto"/>
          </w:divBdr>
          <w:divsChild>
            <w:div w:id="1871651463">
              <w:marLeft w:val="0"/>
              <w:marRight w:val="0"/>
              <w:marTop w:val="0"/>
              <w:marBottom w:val="0"/>
              <w:divBdr>
                <w:top w:val="none" w:sz="0" w:space="0" w:color="auto"/>
                <w:left w:val="none" w:sz="0" w:space="0" w:color="auto"/>
                <w:bottom w:val="none" w:sz="0" w:space="0" w:color="auto"/>
                <w:right w:val="none" w:sz="0" w:space="0" w:color="auto"/>
              </w:divBdr>
            </w:div>
            <w:div w:id="4813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92672">
      <w:bodyDiv w:val="1"/>
      <w:marLeft w:val="0"/>
      <w:marRight w:val="0"/>
      <w:marTop w:val="0"/>
      <w:marBottom w:val="0"/>
      <w:divBdr>
        <w:top w:val="none" w:sz="0" w:space="0" w:color="auto"/>
        <w:left w:val="none" w:sz="0" w:space="0" w:color="auto"/>
        <w:bottom w:val="none" w:sz="0" w:space="0" w:color="auto"/>
        <w:right w:val="none" w:sz="0" w:space="0" w:color="auto"/>
      </w:divBdr>
      <w:divsChild>
        <w:div w:id="1924097844">
          <w:marLeft w:val="0"/>
          <w:marRight w:val="0"/>
          <w:marTop w:val="0"/>
          <w:marBottom w:val="0"/>
          <w:divBdr>
            <w:top w:val="none" w:sz="0" w:space="0" w:color="auto"/>
            <w:left w:val="none" w:sz="0" w:space="0" w:color="auto"/>
            <w:bottom w:val="none" w:sz="0" w:space="0" w:color="auto"/>
            <w:right w:val="none" w:sz="0" w:space="0" w:color="auto"/>
          </w:divBdr>
          <w:divsChild>
            <w:div w:id="440807647">
              <w:marLeft w:val="0"/>
              <w:marRight w:val="0"/>
              <w:marTop w:val="0"/>
              <w:marBottom w:val="0"/>
              <w:divBdr>
                <w:top w:val="none" w:sz="0" w:space="0" w:color="auto"/>
                <w:left w:val="none" w:sz="0" w:space="0" w:color="auto"/>
                <w:bottom w:val="none" w:sz="0" w:space="0" w:color="auto"/>
                <w:right w:val="none" w:sz="0" w:space="0" w:color="auto"/>
              </w:divBdr>
              <w:divsChild>
                <w:div w:id="2586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278027">
      <w:bodyDiv w:val="1"/>
      <w:marLeft w:val="0"/>
      <w:marRight w:val="0"/>
      <w:marTop w:val="0"/>
      <w:marBottom w:val="0"/>
      <w:divBdr>
        <w:top w:val="none" w:sz="0" w:space="0" w:color="auto"/>
        <w:left w:val="none" w:sz="0" w:space="0" w:color="auto"/>
        <w:bottom w:val="none" w:sz="0" w:space="0" w:color="auto"/>
        <w:right w:val="none" w:sz="0" w:space="0" w:color="auto"/>
      </w:divBdr>
      <w:divsChild>
        <w:div w:id="404885327">
          <w:marLeft w:val="0"/>
          <w:marRight w:val="0"/>
          <w:marTop w:val="0"/>
          <w:marBottom w:val="0"/>
          <w:divBdr>
            <w:top w:val="none" w:sz="0" w:space="0" w:color="auto"/>
            <w:left w:val="none" w:sz="0" w:space="0" w:color="auto"/>
            <w:bottom w:val="none" w:sz="0" w:space="0" w:color="auto"/>
            <w:right w:val="none" w:sz="0" w:space="0" w:color="auto"/>
          </w:divBdr>
          <w:divsChild>
            <w:div w:id="1939749556">
              <w:marLeft w:val="0"/>
              <w:marRight w:val="0"/>
              <w:marTop w:val="0"/>
              <w:marBottom w:val="0"/>
              <w:divBdr>
                <w:top w:val="none" w:sz="0" w:space="0" w:color="auto"/>
                <w:left w:val="none" w:sz="0" w:space="0" w:color="auto"/>
                <w:bottom w:val="none" w:sz="0" w:space="0" w:color="auto"/>
                <w:right w:val="none" w:sz="0" w:space="0" w:color="auto"/>
              </w:divBdr>
              <w:divsChild>
                <w:div w:id="169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616306">
      <w:bodyDiv w:val="1"/>
      <w:marLeft w:val="0"/>
      <w:marRight w:val="0"/>
      <w:marTop w:val="0"/>
      <w:marBottom w:val="0"/>
      <w:divBdr>
        <w:top w:val="none" w:sz="0" w:space="0" w:color="auto"/>
        <w:left w:val="none" w:sz="0" w:space="0" w:color="auto"/>
        <w:bottom w:val="none" w:sz="0" w:space="0" w:color="auto"/>
        <w:right w:val="none" w:sz="0" w:space="0" w:color="auto"/>
      </w:divBdr>
      <w:divsChild>
        <w:div w:id="331228091">
          <w:marLeft w:val="0"/>
          <w:marRight w:val="0"/>
          <w:marTop w:val="0"/>
          <w:marBottom w:val="0"/>
          <w:divBdr>
            <w:top w:val="none" w:sz="0" w:space="0" w:color="auto"/>
            <w:left w:val="none" w:sz="0" w:space="0" w:color="auto"/>
            <w:bottom w:val="none" w:sz="0" w:space="0" w:color="auto"/>
            <w:right w:val="none" w:sz="0" w:space="0" w:color="auto"/>
          </w:divBdr>
          <w:divsChild>
            <w:div w:id="2125418959">
              <w:marLeft w:val="0"/>
              <w:marRight w:val="0"/>
              <w:marTop w:val="0"/>
              <w:marBottom w:val="0"/>
              <w:divBdr>
                <w:top w:val="none" w:sz="0" w:space="0" w:color="auto"/>
                <w:left w:val="none" w:sz="0" w:space="0" w:color="auto"/>
                <w:bottom w:val="none" w:sz="0" w:space="0" w:color="auto"/>
                <w:right w:val="none" w:sz="0" w:space="0" w:color="auto"/>
              </w:divBdr>
              <w:divsChild>
                <w:div w:id="18065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766851">
      <w:bodyDiv w:val="1"/>
      <w:marLeft w:val="0"/>
      <w:marRight w:val="0"/>
      <w:marTop w:val="0"/>
      <w:marBottom w:val="0"/>
      <w:divBdr>
        <w:top w:val="none" w:sz="0" w:space="0" w:color="auto"/>
        <w:left w:val="none" w:sz="0" w:space="0" w:color="auto"/>
        <w:bottom w:val="none" w:sz="0" w:space="0" w:color="auto"/>
        <w:right w:val="none" w:sz="0" w:space="0" w:color="auto"/>
      </w:divBdr>
      <w:divsChild>
        <w:div w:id="70277769">
          <w:marLeft w:val="0"/>
          <w:marRight w:val="0"/>
          <w:marTop w:val="0"/>
          <w:marBottom w:val="0"/>
          <w:divBdr>
            <w:top w:val="none" w:sz="0" w:space="0" w:color="auto"/>
            <w:left w:val="none" w:sz="0" w:space="0" w:color="auto"/>
            <w:bottom w:val="none" w:sz="0" w:space="0" w:color="auto"/>
            <w:right w:val="none" w:sz="0" w:space="0" w:color="auto"/>
          </w:divBdr>
          <w:divsChild>
            <w:div w:id="777070665">
              <w:marLeft w:val="0"/>
              <w:marRight w:val="0"/>
              <w:marTop w:val="0"/>
              <w:marBottom w:val="0"/>
              <w:divBdr>
                <w:top w:val="none" w:sz="0" w:space="0" w:color="auto"/>
                <w:left w:val="none" w:sz="0" w:space="0" w:color="auto"/>
                <w:bottom w:val="none" w:sz="0" w:space="0" w:color="auto"/>
                <w:right w:val="none" w:sz="0" w:space="0" w:color="auto"/>
              </w:divBdr>
              <w:divsChild>
                <w:div w:id="88890209">
                  <w:marLeft w:val="0"/>
                  <w:marRight w:val="0"/>
                  <w:marTop w:val="0"/>
                  <w:marBottom w:val="0"/>
                  <w:divBdr>
                    <w:top w:val="none" w:sz="0" w:space="0" w:color="auto"/>
                    <w:left w:val="none" w:sz="0" w:space="0" w:color="auto"/>
                    <w:bottom w:val="none" w:sz="0" w:space="0" w:color="auto"/>
                    <w:right w:val="none" w:sz="0" w:space="0" w:color="auto"/>
                  </w:divBdr>
                  <w:divsChild>
                    <w:div w:id="4021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374922">
      <w:bodyDiv w:val="1"/>
      <w:marLeft w:val="0"/>
      <w:marRight w:val="0"/>
      <w:marTop w:val="0"/>
      <w:marBottom w:val="0"/>
      <w:divBdr>
        <w:top w:val="none" w:sz="0" w:space="0" w:color="auto"/>
        <w:left w:val="none" w:sz="0" w:space="0" w:color="auto"/>
        <w:bottom w:val="none" w:sz="0" w:space="0" w:color="auto"/>
        <w:right w:val="none" w:sz="0" w:space="0" w:color="auto"/>
      </w:divBdr>
    </w:div>
    <w:div w:id="1663388397">
      <w:bodyDiv w:val="1"/>
      <w:marLeft w:val="0"/>
      <w:marRight w:val="0"/>
      <w:marTop w:val="0"/>
      <w:marBottom w:val="0"/>
      <w:divBdr>
        <w:top w:val="none" w:sz="0" w:space="0" w:color="auto"/>
        <w:left w:val="none" w:sz="0" w:space="0" w:color="auto"/>
        <w:bottom w:val="none" w:sz="0" w:space="0" w:color="auto"/>
        <w:right w:val="none" w:sz="0" w:space="0" w:color="auto"/>
      </w:divBdr>
    </w:div>
    <w:div w:id="1691950981">
      <w:bodyDiv w:val="1"/>
      <w:marLeft w:val="0"/>
      <w:marRight w:val="0"/>
      <w:marTop w:val="0"/>
      <w:marBottom w:val="0"/>
      <w:divBdr>
        <w:top w:val="none" w:sz="0" w:space="0" w:color="auto"/>
        <w:left w:val="none" w:sz="0" w:space="0" w:color="auto"/>
        <w:bottom w:val="none" w:sz="0" w:space="0" w:color="auto"/>
        <w:right w:val="none" w:sz="0" w:space="0" w:color="auto"/>
      </w:divBdr>
    </w:div>
    <w:div w:id="1724522128">
      <w:bodyDiv w:val="1"/>
      <w:marLeft w:val="0"/>
      <w:marRight w:val="0"/>
      <w:marTop w:val="0"/>
      <w:marBottom w:val="0"/>
      <w:divBdr>
        <w:top w:val="none" w:sz="0" w:space="0" w:color="auto"/>
        <w:left w:val="none" w:sz="0" w:space="0" w:color="auto"/>
        <w:bottom w:val="none" w:sz="0" w:space="0" w:color="auto"/>
        <w:right w:val="none" w:sz="0" w:space="0" w:color="auto"/>
      </w:divBdr>
      <w:divsChild>
        <w:div w:id="2113743170">
          <w:marLeft w:val="0"/>
          <w:marRight w:val="0"/>
          <w:marTop w:val="0"/>
          <w:marBottom w:val="0"/>
          <w:divBdr>
            <w:top w:val="none" w:sz="0" w:space="0" w:color="auto"/>
            <w:left w:val="none" w:sz="0" w:space="0" w:color="auto"/>
            <w:bottom w:val="none" w:sz="0" w:space="0" w:color="auto"/>
            <w:right w:val="none" w:sz="0" w:space="0" w:color="auto"/>
          </w:divBdr>
          <w:divsChild>
            <w:div w:id="295986823">
              <w:marLeft w:val="0"/>
              <w:marRight w:val="0"/>
              <w:marTop w:val="0"/>
              <w:marBottom w:val="0"/>
              <w:divBdr>
                <w:top w:val="none" w:sz="0" w:space="0" w:color="auto"/>
                <w:left w:val="none" w:sz="0" w:space="0" w:color="auto"/>
                <w:bottom w:val="none" w:sz="0" w:space="0" w:color="auto"/>
                <w:right w:val="none" w:sz="0" w:space="0" w:color="auto"/>
              </w:divBdr>
              <w:divsChild>
                <w:div w:id="2131706805">
                  <w:marLeft w:val="0"/>
                  <w:marRight w:val="0"/>
                  <w:marTop w:val="0"/>
                  <w:marBottom w:val="0"/>
                  <w:divBdr>
                    <w:top w:val="none" w:sz="0" w:space="0" w:color="auto"/>
                    <w:left w:val="none" w:sz="0" w:space="0" w:color="auto"/>
                    <w:bottom w:val="none" w:sz="0" w:space="0" w:color="auto"/>
                    <w:right w:val="none" w:sz="0" w:space="0" w:color="auto"/>
                  </w:divBdr>
                  <w:divsChild>
                    <w:div w:id="1940333704">
                      <w:marLeft w:val="0"/>
                      <w:marRight w:val="0"/>
                      <w:marTop w:val="0"/>
                      <w:marBottom w:val="0"/>
                      <w:divBdr>
                        <w:top w:val="none" w:sz="0" w:space="0" w:color="auto"/>
                        <w:left w:val="none" w:sz="0" w:space="0" w:color="auto"/>
                        <w:bottom w:val="none" w:sz="0" w:space="0" w:color="auto"/>
                        <w:right w:val="none" w:sz="0" w:space="0" w:color="auto"/>
                      </w:divBdr>
                    </w:div>
                  </w:divsChild>
                </w:div>
                <w:div w:id="1016344276">
                  <w:marLeft w:val="0"/>
                  <w:marRight w:val="0"/>
                  <w:marTop w:val="0"/>
                  <w:marBottom w:val="0"/>
                  <w:divBdr>
                    <w:top w:val="none" w:sz="0" w:space="0" w:color="auto"/>
                    <w:left w:val="none" w:sz="0" w:space="0" w:color="auto"/>
                    <w:bottom w:val="none" w:sz="0" w:space="0" w:color="auto"/>
                    <w:right w:val="none" w:sz="0" w:space="0" w:color="auto"/>
                  </w:divBdr>
                  <w:divsChild>
                    <w:div w:id="32270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97683">
      <w:bodyDiv w:val="1"/>
      <w:marLeft w:val="0"/>
      <w:marRight w:val="0"/>
      <w:marTop w:val="0"/>
      <w:marBottom w:val="0"/>
      <w:divBdr>
        <w:top w:val="none" w:sz="0" w:space="0" w:color="auto"/>
        <w:left w:val="none" w:sz="0" w:space="0" w:color="auto"/>
        <w:bottom w:val="none" w:sz="0" w:space="0" w:color="auto"/>
        <w:right w:val="none" w:sz="0" w:space="0" w:color="auto"/>
      </w:divBdr>
      <w:divsChild>
        <w:div w:id="473642417">
          <w:marLeft w:val="0"/>
          <w:marRight w:val="0"/>
          <w:marTop w:val="0"/>
          <w:marBottom w:val="0"/>
          <w:divBdr>
            <w:top w:val="none" w:sz="0" w:space="0" w:color="auto"/>
            <w:left w:val="none" w:sz="0" w:space="0" w:color="auto"/>
            <w:bottom w:val="none" w:sz="0" w:space="0" w:color="auto"/>
            <w:right w:val="none" w:sz="0" w:space="0" w:color="auto"/>
          </w:divBdr>
          <w:divsChild>
            <w:div w:id="364604688">
              <w:marLeft w:val="0"/>
              <w:marRight w:val="0"/>
              <w:marTop w:val="0"/>
              <w:marBottom w:val="0"/>
              <w:divBdr>
                <w:top w:val="none" w:sz="0" w:space="0" w:color="auto"/>
                <w:left w:val="none" w:sz="0" w:space="0" w:color="auto"/>
                <w:bottom w:val="none" w:sz="0" w:space="0" w:color="auto"/>
                <w:right w:val="none" w:sz="0" w:space="0" w:color="auto"/>
              </w:divBdr>
              <w:divsChild>
                <w:div w:id="17762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119108">
      <w:bodyDiv w:val="1"/>
      <w:marLeft w:val="0"/>
      <w:marRight w:val="0"/>
      <w:marTop w:val="0"/>
      <w:marBottom w:val="0"/>
      <w:divBdr>
        <w:top w:val="none" w:sz="0" w:space="0" w:color="auto"/>
        <w:left w:val="none" w:sz="0" w:space="0" w:color="auto"/>
        <w:bottom w:val="none" w:sz="0" w:space="0" w:color="auto"/>
        <w:right w:val="none" w:sz="0" w:space="0" w:color="auto"/>
      </w:divBdr>
    </w:div>
    <w:div w:id="1929655458">
      <w:bodyDiv w:val="1"/>
      <w:marLeft w:val="0"/>
      <w:marRight w:val="0"/>
      <w:marTop w:val="0"/>
      <w:marBottom w:val="0"/>
      <w:divBdr>
        <w:top w:val="none" w:sz="0" w:space="0" w:color="auto"/>
        <w:left w:val="none" w:sz="0" w:space="0" w:color="auto"/>
        <w:bottom w:val="none" w:sz="0" w:space="0" w:color="auto"/>
        <w:right w:val="none" w:sz="0" w:space="0" w:color="auto"/>
      </w:divBdr>
      <w:divsChild>
        <w:div w:id="1926918861">
          <w:marLeft w:val="0"/>
          <w:marRight w:val="0"/>
          <w:marTop w:val="0"/>
          <w:marBottom w:val="0"/>
          <w:divBdr>
            <w:top w:val="none" w:sz="0" w:space="0" w:color="auto"/>
            <w:left w:val="none" w:sz="0" w:space="0" w:color="auto"/>
            <w:bottom w:val="none" w:sz="0" w:space="0" w:color="auto"/>
            <w:right w:val="none" w:sz="0" w:space="0" w:color="auto"/>
          </w:divBdr>
        </w:div>
        <w:div w:id="1093550294">
          <w:marLeft w:val="0"/>
          <w:marRight w:val="0"/>
          <w:marTop w:val="0"/>
          <w:marBottom w:val="0"/>
          <w:divBdr>
            <w:top w:val="none" w:sz="0" w:space="0" w:color="auto"/>
            <w:left w:val="none" w:sz="0" w:space="0" w:color="auto"/>
            <w:bottom w:val="none" w:sz="0" w:space="0" w:color="auto"/>
            <w:right w:val="none" w:sz="0" w:space="0" w:color="auto"/>
          </w:divBdr>
        </w:div>
        <w:div w:id="644971355">
          <w:marLeft w:val="0"/>
          <w:marRight w:val="0"/>
          <w:marTop w:val="0"/>
          <w:marBottom w:val="0"/>
          <w:divBdr>
            <w:top w:val="none" w:sz="0" w:space="0" w:color="auto"/>
            <w:left w:val="none" w:sz="0" w:space="0" w:color="auto"/>
            <w:bottom w:val="none" w:sz="0" w:space="0" w:color="auto"/>
            <w:right w:val="none" w:sz="0" w:space="0" w:color="auto"/>
          </w:divBdr>
          <w:divsChild>
            <w:div w:id="611548867">
              <w:marLeft w:val="0"/>
              <w:marRight w:val="0"/>
              <w:marTop w:val="0"/>
              <w:marBottom w:val="0"/>
              <w:divBdr>
                <w:top w:val="none" w:sz="0" w:space="0" w:color="auto"/>
                <w:left w:val="none" w:sz="0" w:space="0" w:color="auto"/>
                <w:bottom w:val="none" w:sz="0" w:space="0" w:color="auto"/>
                <w:right w:val="none" w:sz="0" w:space="0" w:color="auto"/>
              </w:divBdr>
              <w:divsChild>
                <w:div w:id="2002464302">
                  <w:marLeft w:val="0"/>
                  <w:marRight w:val="0"/>
                  <w:marTop w:val="0"/>
                  <w:marBottom w:val="0"/>
                  <w:divBdr>
                    <w:top w:val="none" w:sz="0" w:space="0" w:color="auto"/>
                    <w:left w:val="none" w:sz="0" w:space="0" w:color="auto"/>
                    <w:bottom w:val="none" w:sz="0" w:space="0" w:color="auto"/>
                    <w:right w:val="none" w:sz="0" w:space="0" w:color="auto"/>
                  </w:divBdr>
                  <w:divsChild>
                    <w:div w:id="1798523252">
                      <w:marLeft w:val="0"/>
                      <w:marRight w:val="0"/>
                      <w:marTop w:val="0"/>
                      <w:marBottom w:val="0"/>
                      <w:divBdr>
                        <w:top w:val="none" w:sz="0" w:space="0" w:color="auto"/>
                        <w:left w:val="none" w:sz="0" w:space="0" w:color="auto"/>
                        <w:bottom w:val="none" w:sz="0" w:space="0" w:color="auto"/>
                        <w:right w:val="none" w:sz="0" w:space="0" w:color="auto"/>
                      </w:divBdr>
                    </w:div>
                    <w:div w:id="36814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751524">
      <w:bodyDiv w:val="1"/>
      <w:marLeft w:val="0"/>
      <w:marRight w:val="0"/>
      <w:marTop w:val="0"/>
      <w:marBottom w:val="0"/>
      <w:divBdr>
        <w:top w:val="none" w:sz="0" w:space="0" w:color="auto"/>
        <w:left w:val="none" w:sz="0" w:space="0" w:color="auto"/>
        <w:bottom w:val="none" w:sz="0" w:space="0" w:color="auto"/>
        <w:right w:val="none" w:sz="0" w:space="0" w:color="auto"/>
      </w:divBdr>
    </w:div>
    <w:div w:id="1956404648">
      <w:bodyDiv w:val="1"/>
      <w:marLeft w:val="0"/>
      <w:marRight w:val="0"/>
      <w:marTop w:val="0"/>
      <w:marBottom w:val="0"/>
      <w:divBdr>
        <w:top w:val="none" w:sz="0" w:space="0" w:color="auto"/>
        <w:left w:val="none" w:sz="0" w:space="0" w:color="auto"/>
        <w:bottom w:val="none" w:sz="0" w:space="0" w:color="auto"/>
        <w:right w:val="none" w:sz="0" w:space="0" w:color="auto"/>
      </w:divBdr>
    </w:div>
    <w:div w:id="1957518508">
      <w:bodyDiv w:val="1"/>
      <w:marLeft w:val="0"/>
      <w:marRight w:val="0"/>
      <w:marTop w:val="0"/>
      <w:marBottom w:val="0"/>
      <w:divBdr>
        <w:top w:val="none" w:sz="0" w:space="0" w:color="auto"/>
        <w:left w:val="none" w:sz="0" w:space="0" w:color="auto"/>
        <w:bottom w:val="none" w:sz="0" w:space="0" w:color="auto"/>
        <w:right w:val="none" w:sz="0" w:space="0" w:color="auto"/>
      </w:divBdr>
    </w:div>
    <w:div w:id="2004699790">
      <w:bodyDiv w:val="1"/>
      <w:marLeft w:val="0"/>
      <w:marRight w:val="0"/>
      <w:marTop w:val="0"/>
      <w:marBottom w:val="0"/>
      <w:divBdr>
        <w:top w:val="none" w:sz="0" w:space="0" w:color="auto"/>
        <w:left w:val="none" w:sz="0" w:space="0" w:color="auto"/>
        <w:bottom w:val="none" w:sz="0" w:space="0" w:color="auto"/>
        <w:right w:val="none" w:sz="0" w:space="0" w:color="auto"/>
      </w:divBdr>
      <w:divsChild>
        <w:div w:id="442967673">
          <w:marLeft w:val="0"/>
          <w:marRight w:val="0"/>
          <w:marTop w:val="0"/>
          <w:marBottom w:val="0"/>
          <w:divBdr>
            <w:top w:val="none" w:sz="0" w:space="0" w:color="auto"/>
            <w:left w:val="none" w:sz="0" w:space="0" w:color="auto"/>
            <w:bottom w:val="none" w:sz="0" w:space="0" w:color="auto"/>
            <w:right w:val="none" w:sz="0" w:space="0" w:color="auto"/>
          </w:divBdr>
          <w:divsChild>
            <w:div w:id="712578891">
              <w:marLeft w:val="0"/>
              <w:marRight w:val="0"/>
              <w:marTop w:val="0"/>
              <w:marBottom w:val="0"/>
              <w:divBdr>
                <w:top w:val="none" w:sz="0" w:space="0" w:color="auto"/>
                <w:left w:val="none" w:sz="0" w:space="0" w:color="auto"/>
                <w:bottom w:val="none" w:sz="0" w:space="0" w:color="auto"/>
                <w:right w:val="none" w:sz="0" w:space="0" w:color="auto"/>
              </w:divBdr>
              <w:divsChild>
                <w:div w:id="5632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11715">
      <w:bodyDiv w:val="1"/>
      <w:marLeft w:val="0"/>
      <w:marRight w:val="0"/>
      <w:marTop w:val="0"/>
      <w:marBottom w:val="0"/>
      <w:divBdr>
        <w:top w:val="none" w:sz="0" w:space="0" w:color="auto"/>
        <w:left w:val="none" w:sz="0" w:space="0" w:color="auto"/>
        <w:bottom w:val="none" w:sz="0" w:space="0" w:color="auto"/>
        <w:right w:val="none" w:sz="0" w:space="0" w:color="auto"/>
      </w:divBdr>
    </w:div>
    <w:div w:id="2087650860">
      <w:bodyDiv w:val="1"/>
      <w:marLeft w:val="0"/>
      <w:marRight w:val="0"/>
      <w:marTop w:val="0"/>
      <w:marBottom w:val="0"/>
      <w:divBdr>
        <w:top w:val="none" w:sz="0" w:space="0" w:color="auto"/>
        <w:left w:val="none" w:sz="0" w:space="0" w:color="auto"/>
        <w:bottom w:val="none" w:sz="0" w:space="0" w:color="auto"/>
        <w:right w:val="none" w:sz="0" w:space="0" w:color="auto"/>
      </w:divBdr>
      <w:divsChild>
        <w:div w:id="668337446">
          <w:marLeft w:val="0"/>
          <w:marRight w:val="0"/>
          <w:marTop w:val="0"/>
          <w:marBottom w:val="0"/>
          <w:divBdr>
            <w:top w:val="none" w:sz="0" w:space="0" w:color="auto"/>
            <w:left w:val="none" w:sz="0" w:space="0" w:color="auto"/>
            <w:bottom w:val="none" w:sz="0" w:space="0" w:color="auto"/>
            <w:right w:val="none" w:sz="0" w:space="0" w:color="auto"/>
          </w:divBdr>
          <w:divsChild>
            <w:div w:id="840661922">
              <w:marLeft w:val="0"/>
              <w:marRight w:val="0"/>
              <w:marTop w:val="0"/>
              <w:marBottom w:val="0"/>
              <w:divBdr>
                <w:top w:val="none" w:sz="0" w:space="0" w:color="auto"/>
                <w:left w:val="none" w:sz="0" w:space="0" w:color="auto"/>
                <w:bottom w:val="none" w:sz="0" w:space="0" w:color="auto"/>
                <w:right w:val="none" w:sz="0" w:space="0" w:color="auto"/>
              </w:divBdr>
              <w:divsChild>
                <w:div w:id="1473055507">
                  <w:marLeft w:val="0"/>
                  <w:marRight w:val="0"/>
                  <w:marTop w:val="0"/>
                  <w:marBottom w:val="0"/>
                  <w:divBdr>
                    <w:top w:val="none" w:sz="0" w:space="0" w:color="auto"/>
                    <w:left w:val="none" w:sz="0" w:space="0" w:color="auto"/>
                    <w:bottom w:val="none" w:sz="0" w:space="0" w:color="auto"/>
                    <w:right w:val="none" w:sz="0" w:space="0" w:color="auto"/>
                  </w:divBdr>
                  <w:divsChild>
                    <w:div w:id="1259024423">
                      <w:marLeft w:val="0"/>
                      <w:marRight w:val="0"/>
                      <w:marTop w:val="0"/>
                      <w:marBottom w:val="0"/>
                      <w:divBdr>
                        <w:top w:val="none" w:sz="0" w:space="0" w:color="auto"/>
                        <w:left w:val="none" w:sz="0" w:space="0" w:color="auto"/>
                        <w:bottom w:val="none" w:sz="0" w:space="0" w:color="auto"/>
                        <w:right w:val="none" w:sz="0" w:space="0" w:color="auto"/>
                      </w:divBdr>
                    </w:div>
                  </w:divsChild>
                </w:div>
                <w:div w:id="1116212690">
                  <w:marLeft w:val="0"/>
                  <w:marRight w:val="0"/>
                  <w:marTop w:val="0"/>
                  <w:marBottom w:val="0"/>
                  <w:divBdr>
                    <w:top w:val="none" w:sz="0" w:space="0" w:color="auto"/>
                    <w:left w:val="none" w:sz="0" w:space="0" w:color="auto"/>
                    <w:bottom w:val="none" w:sz="0" w:space="0" w:color="auto"/>
                    <w:right w:val="none" w:sz="0" w:space="0" w:color="auto"/>
                  </w:divBdr>
                  <w:divsChild>
                    <w:div w:id="147013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804221">
      <w:bodyDiv w:val="1"/>
      <w:marLeft w:val="0"/>
      <w:marRight w:val="0"/>
      <w:marTop w:val="0"/>
      <w:marBottom w:val="0"/>
      <w:divBdr>
        <w:top w:val="none" w:sz="0" w:space="0" w:color="auto"/>
        <w:left w:val="none" w:sz="0" w:space="0" w:color="auto"/>
        <w:bottom w:val="none" w:sz="0" w:space="0" w:color="auto"/>
        <w:right w:val="none" w:sz="0" w:space="0" w:color="auto"/>
      </w:divBdr>
      <w:divsChild>
        <w:div w:id="239871325">
          <w:marLeft w:val="0"/>
          <w:marRight w:val="0"/>
          <w:marTop w:val="0"/>
          <w:marBottom w:val="0"/>
          <w:divBdr>
            <w:top w:val="none" w:sz="0" w:space="0" w:color="auto"/>
            <w:left w:val="none" w:sz="0" w:space="0" w:color="auto"/>
            <w:bottom w:val="none" w:sz="0" w:space="0" w:color="auto"/>
            <w:right w:val="none" w:sz="0" w:space="0" w:color="auto"/>
          </w:divBdr>
          <w:divsChild>
            <w:div w:id="1890074605">
              <w:marLeft w:val="0"/>
              <w:marRight w:val="0"/>
              <w:marTop w:val="0"/>
              <w:marBottom w:val="0"/>
              <w:divBdr>
                <w:top w:val="none" w:sz="0" w:space="0" w:color="auto"/>
                <w:left w:val="none" w:sz="0" w:space="0" w:color="auto"/>
                <w:bottom w:val="none" w:sz="0" w:space="0" w:color="auto"/>
                <w:right w:val="none" w:sz="0" w:space="0" w:color="auto"/>
              </w:divBdr>
              <w:divsChild>
                <w:div w:id="261304012">
                  <w:marLeft w:val="0"/>
                  <w:marRight w:val="0"/>
                  <w:marTop w:val="0"/>
                  <w:marBottom w:val="0"/>
                  <w:divBdr>
                    <w:top w:val="none" w:sz="0" w:space="0" w:color="auto"/>
                    <w:left w:val="none" w:sz="0" w:space="0" w:color="auto"/>
                    <w:bottom w:val="none" w:sz="0" w:space="0" w:color="auto"/>
                    <w:right w:val="none" w:sz="0" w:space="0" w:color="auto"/>
                  </w:divBdr>
                  <w:divsChild>
                    <w:div w:id="5624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579687">
      <w:bodyDiv w:val="1"/>
      <w:marLeft w:val="0"/>
      <w:marRight w:val="0"/>
      <w:marTop w:val="0"/>
      <w:marBottom w:val="0"/>
      <w:divBdr>
        <w:top w:val="none" w:sz="0" w:space="0" w:color="auto"/>
        <w:left w:val="none" w:sz="0" w:space="0" w:color="auto"/>
        <w:bottom w:val="none" w:sz="0" w:space="0" w:color="auto"/>
        <w:right w:val="none" w:sz="0" w:space="0" w:color="auto"/>
      </w:divBdr>
      <w:divsChild>
        <w:div w:id="1319075525">
          <w:marLeft w:val="0"/>
          <w:marRight w:val="0"/>
          <w:marTop w:val="0"/>
          <w:marBottom w:val="0"/>
          <w:divBdr>
            <w:top w:val="none" w:sz="0" w:space="0" w:color="auto"/>
            <w:left w:val="none" w:sz="0" w:space="0" w:color="auto"/>
            <w:bottom w:val="none" w:sz="0" w:space="0" w:color="auto"/>
            <w:right w:val="none" w:sz="0" w:space="0" w:color="auto"/>
          </w:divBdr>
          <w:divsChild>
            <w:div w:id="277879285">
              <w:marLeft w:val="0"/>
              <w:marRight w:val="0"/>
              <w:marTop w:val="0"/>
              <w:marBottom w:val="0"/>
              <w:divBdr>
                <w:top w:val="none" w:sz="0" w:space="0" w:color="auto"/>
                <w:left w:val="none" w:sz="0" w:space="0" w:color="auto"/>
                <w:bottom w:val="none" w:sz="0" w:space="0" w:color="auto"/>
                <w:right w:val="none" w:sz="0" w:space="0" w:color="auto"/>
              </w:divBdr>
              <w:divsChild>
                <w:div w:id="133680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5D685-20DB-461B-8489-326590D9A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12</Pages>
  <Words>3271</Words>
  <Characters>18647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3GPP contribution</vt:lpstr>
    </vt:vector>
  </TitlesOfParts>
  <Manager/>
  <Company>Apple Inc</Company>
  <LinksUpToDate>false</LinksUpToDate>
  <CharactersWithSpaces>21875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Alexander Sayenko</dc:creator>
  <cp:keywords/>
  <dc:description/>
  <cp:lastModifiedBy>Yiu, Candy</cp:lastModifiedBy>
  <cp:revision>2</cp:revision>
  <cp:lastPrinted>2019-02-25T14:05:00Z</cp:lastPrinted>
  <dcterms:created xsi:type="dcterms:W3CDTF">2022-02-22T15:23:00Z</dcterms:created>
  <dcterms:modified xsi:type="dcterms:W3CDTF">2022-02-22T15:23:00Z</dcterms:modified>
  <cp:category/>
</cp:coreProperties>
</file>