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[AT116bis-e][</w:t>
      </w:r>
      <w:proofErr w:type="gramStart"/>
      <w:r w:rsidR="00B107EB" w:rsidRPr="00B107EB">
        <w:rPr>
          <w:rFonts w:ascii="Times New Roman" w:hAnsi="Times New Roman" w:cs="Times New Roman"/>
          <w:bCs/>
          <w:sz w:val="24"/>
        </w:rPr>
        <w:t>610][</w:t>
      </w:r>
      <w:proofErr w:type="gramEnd"/>
      <w:r w:rsidR="00B107EB" w:rsidRPr="00B107EB">
        <w:rPr>
          <w:rFonts w:ascii="Times New Roman" w:hAnsi="Times New Roman" w:cs="Times New Roman"/>
          <w:bCs/>
          <w:sz w:val="24"/>
        </w:rPr>
        <w:t>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[AT116bis-e][</w:t>
      </w:r>
      <w:proofErr w:type="gramStart"/>
      <w:r>
        <w:t>610][</w:t>
      </w:r>
      <w:proofErr w:type="gramEnd"/>
      <w:r>
        <w:t>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Sasha Sirotkin</w:t>
            </w:r>
          </w:p>
        </w:tc>
        <w:tc>
          <w:tcPr>
            <w:tcW w:w="4903" w:type="dxa"/>
          </w:tcPr>
          <w:p w14:paraId="5CA04654" w14:textId="5980DA75" w:rsidR="00557278" w:rsidRDefault="001974C1">
            <w:pPr>
              <w:spacing w:after="0"/>
              <w:rPr>
                <w:sz w:val="20"/>
                <w:szCs w:val="20"/>
                <w:lang w:eastAsia="zh-CN"/>
              </w:rPr>
            </w:pPr>
            <w:r>
              <w:rPr>
                <w:sz w:val="20"/>
                <w:szCs w:val="20"/>
                <w:lang w:eastAsia="zh-CN"/>
              </w:rPr>
              <w:t>ssirotkin@apple.com</w:t>
            </w:r>
          </w:p>
        </w:tc>
      </w:tr>
      <w:tr w:rsidR="002A0FA1" w14:paraId="2E9329FF" w14:textId="77777777">
        <w:tc>
          <w:tcPr>
            <w:tcW w:w="1760" w:type="dxa"/>
          </w:tcPr>
          <w:p w14:paraId="0104602B" w14:textId="0EDA8A6C" w:rsidR="002A0FA1" w:rsidRDefault="002A0FA1" w:rsidP="002A0FA1">
            <w:pPr>
              <w:spacing w:after="0"/>
              <w:rPr>
                <w:sz w:val="20"/>
                <w:szCs w:val="20"/>
                <w:lang w:eastAsia="ja-JP"/>
              </w:rPr>
            </w:pPr>
            <w:r>
              <w:rPr>
                <w:sz w:val="20"/>
                <w:szCs w:val="20"/>
                <w:lang w:eastAsia="zh-CN"/>
              </w:rPr>
              <w:t>Qualcomm</w:t>
            </w:r>
          </w:p>
        </w:tc>
        <w:tc>
          <w:tcPr>
            <w:tcW w:w="2687" w:type="dxa"/>
          </w:tcPr>
          <w:p w14:paraId="1FE9F1EB" w14:textId="70FD0A41" w:rsidR="002A0FA1" w:rsidRDefault="002A0FA1" w:rsidP="002A0FA1">
            <w:pPr>
              <w:spacing w:after="0"/>
              <w:rPr>
                <w:sz w:val="20"/>
                <w:szCs w:val="20"/>
                <w:lang w:eastAsia="ja-JP"/>
              </w:rPr>
            </w:pPr>
            <w:r>
              <w:rPr>
                <w:sz w:val="20"/>
                <w:szCs w:val="20"/>
                <w:lang w:eastAsia="zh-CN"/>
              </w:rPr>
              <w:t>Sven Fischer</w:t>
            </w:r>
          </w:p>
        </w:tc>
        <w:tc>
          <w:tcPr>
            <w:tcW w:w="4903" w:type="dxa"/>
          </w:tcPr>
          <w:p w14:paraId="6CF282DC" w14:textId="367F4238" w:rsidR="002A0FA1" w:rsidRDefault="002A0FA1" w:rsidP="002A0FA1">
            <w:pPr>
              <w:spacing w:after="0"/>
              <w:rPr>
                <w:sz w:val="20"/>
                <w:szCs w:val="20"/>
                <w:lang w:eastAsia="ja-JP"/>
              </w:rPr>
            </w:pPr>
            <w:r>
              <w:rPr>
                <w:sz w:val="20"/>
                <w:szCs w:val="20"/>
                <w:lang w:eastAsia="zh-CN"/>
              </w:rPr>
              <w:t>sfischer@qti.qualcomm.com</w:t>
            </w:r>
          </w:p>
        </w:tc>
      </w:tr>
      <w:tr w:rsidR="002A0FA1" w14:paraId="29724B98" w14:textId="77777777">
        <w:tc>
          <w:tcPr>
            <w:tcW w:w="1760" w:type="dxa"/>
          </w:tcPr>
          <w:p w14:paraId="5EBEE571" w14:textId="75AE2CC5" w:rsidR="002A0FA1" w:rsidRDefault="00F049A1" w:rsidP="002A0FA1">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C74F6AB" w14:textId="494F9EDA" w:rsidR="002A0FA1" w:rsidRDefault="00F049A1" w:rsidP="002A0FA1">
            <w:pPr>
              <w:spacing w:after="0"/>
              <w:rPr>
                <w:sz w:val="20"/>
                <w:szCs w:val="20"/>
                <w:lang w:eastAsia="zh-CN"/>
              </w:rPr>
            </w:pPr>
            <w:proofErr w:type="spellStart"/>
            <w:r>
              <w:rPr>
                <w:rFonts w:hint="eastAsia"/>
                <w:sz w:val="20"/>
                <w:szCs w:val="20"/>
                <w:lang w:eastAsia="zh-CN"/>
              </w:rPr>
              <w:t>Y</w:t>
            </w:r>
            <w:r>
              <w:rPr>
                <w:sz w:val="20"/>
                <w:szCs w:val="20"/>
                <w:lang w:eastAsia="zh-CN"/>
              </w:rPr>
              <w:t>inghao</w:t>
            </w:r>
            <w:proofErr w:type="spellEnd"/>
            <w:r>
              <w:rPr>
                <w:sz w:val="20"/>
                <w:szCs w:val="20"/>
                <w:lang w:eastAsia="zh-CN"/>
              </w:rPr>
              <w:t xml:space="preserve"> Guo</w:t>
            </w:r>
          </w:p>
        </w:tc>
        <w:tc>
          <w:tcPr>
            <w:tcW w:w="4903" w:type="dxa"/>
          </w:tcPr>
          <w:p w14:paraId="0E27D710" w14:textId="085EE2C5"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inghaoguo@huawei.com</w:t>
            </w:r>
          </w:p>
        </w:tc>
      </w:tr>
      <w:tr w:rsidR="002A0FA1" w14:paraId="154068DF" w14:textId="77777777">
        <w:tc>
          <w:tcPr>
            <w:tcW w:w="1760" w:type="dxa"/>
          </w:tcPr>
          <w:p w14:paraId="20CAC456" w14:textId="6C30C0C8" w:rsidR="002A0FA1" w:rsidRDefault="007E7230" w:rsidP="002A0FA1">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1DDAE0F9" w14:textId="09873351" w:rsidR="002A0FA1" w:rsidRDefault="007E7230" w:rsidP="002A0FA1">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70F5801A" w14:textId="562BA1C1" w:rsidR="002A0FA1" w:rsidRDefault="007E7230" w:rsidP="002A0FA1">
            <w:pPr>
              <w:spacing w:after="0"/>
              <w:rPr>
                <w:sz w:val="20"/>
                <w:szCs w:val="20"/>
                <w:lang w:eastAsia="zh-CN"/>
              </w:rPr>
            </w:pPr>
            <w:r>
              <w:rPr>
                <w:sz w:val="20"/>
                <w:szCs w:val="20"/>
                <w:lang w:eastAsia="zh-CN"/>
              </w:rPr>
              <w:t>lixiaolong1@xiaomi.com</w:t>
            </w:r>
          </w:p>
        </w:tc>
      </w:tr>
      <w:tr w:rsidR="00B40934" w14:paraId="1E29E27F" w14:textId="77777777">
        <w:tc>
          <w:tcPr>
            <w:tcW w:w="1760" w:type="dxa"/>
          </w:tcPr>
          <w:p w14:paraId="6303FD90" w14:textId="63BA6070" w:rsidR="00B40934" w:rsidRDefault="00B40934" w:rsidP="00B40934">
            <w:pPr>
              <w:spacing w:after="0"/>
              <w:rPr>
                <w:sz w:val="20"/>
                <w:szCs w:val="20"/>
                <w:lang w:eastAsia="ja-JP"/>
              </w:rPr>
            </w:pPr>
            <w:r>
              <w:rPr>
                <w:rFonts w:hint="eastAsia"/>
                <w:sz w:val="20"/>
                <w:szCs w:val="20"/>
                <w:lang w:eastAsia="zh-CN"/>
              </w:rPr>
              <w:t>vivo</w:t>
            </w:r>
          </w:p>
        </w:tc>
        <w:tc>
          <w:tcPr>
            <w:tcW w:w="2687" w:type="dxa"/>
          </w:tcPr>
          <w:p w14:paraId="2B237340" w14:textId="0012A752" w:rsidR="00B40934" w:rsidRDefault="00B40934" w:rsidP="00B40934">
            <w:pPr>
              <w:spacing w:after="0"/>
              <w:rPr>
                <w:sz w:val="20"/>
                <w:szCs w:val="20"/>
                <w:lang w:eastAsia="ja-JP"/>
              </w:rPr>
            </w:pPr>
            <w:r>
              <w:rPr>
                <w:sz w:val="20"/>
                <w:szCs w:val="20"/>
                <w:lang w:eastAsia="zh-CN"/>
              </w:rPr>
              <w:t xml:space="preserve">Xiang Pan </w:t>
            </w:r>
          </w:p>
        </w:tc>
        <w:tc>
          <w:tcPr>
            <w:tcW w:w="4903" w:type="dxa"/>
          </w:tcPr>
          <w:p w14:paraId="0A093459" w14:textId="66A9A737" w:rsidR="00B40934" w:rsidRDefault="00B40934" w:rsidP="00B40934">
            <w:pPr>
              <w:spacing w:after="0"/>
              <w:rPr>
                <w:sz w:val="20"/>
                <w:szCs w:val="20"/>
                <w:lang w:eastAsia="ja-JP"/>
              </w:rPr>
            </w:pPr>
            <w:r>
              <w:rPr>
                <w:sz w:val="20"/>
                <w:szCs w:val="20"/>
                <w:lang w:eastAsia="zh-CN"/>
              </w:rPr>
              <w:t>panxiang@vivo.com</w:t>
            </w:r>
          </w:p>
        </w:tc>
      </w:tr>
      <w:tr w:rsidR="002A0FA1" w14:paraId="3FBEB4FA" w14:textId="77777777">
        <w:tc>
          <w:tcPr>
            <w:tcW w:w="1760" w:type="dxa"/>
          </w:tcPr>
          <w:p w14:paraId="47E2E366" w14:textId="3DF78561" w:rsidR="002A0FA1" w:rsidRDefault="002A0FA1" w:rsidP="002A0FA1">
            <w:pPr>
              <w:spacing w:after="0"/>
              <w:rPr>
                <w:sz w:val="20"/>
                <w:szCs w:val="20"/>
                <w:lang w:eastAsia="zh-CN"/>
              </w:rPr>
            </w:pPr>
          </w:p>
        </w:tc>
        <w:tc>
          <w:tcPr>
            <w:tcW w:w="2687" w:type="dxa"/>
          </w:tcPr>
          <w:p w14:paraId="663AA1E9" w14:textId="15502065" w:rsidR="002A0FA1" w:rsidRDefault="002A0FA1" w:rsidP="002A0FA1">
            <w:pPr>
              <w:spacing w:after="0"/>
              <w:rPr>
                <w:sz w:val="20"/>
                <w:szCs w:val="20"/>
                <w:lang w:eastAsia="zh-CN"/>
              </w:rPr>
            </w:pPr>
          </w:p>
        </w:tc>
        <w:tc>
          <w:tcPr>
            <w:tcW w:w="4903" w:type="dxa"/>
          </w:tcPr>
          <w:p w14:paraId="72624A06" w14:textId="2A54E133" w:rsidR="002A0FA1" w:rsidRDefault="002A0FA1" w:rsidP="002A0FA1">
            <w:pPr>
              <w:spacing w:after="0"/>
              <w:rPr>
                <w:sz w:val="20"/>
                <w:szCs w:val="20"/>
                <w:lang w:eastAsia="zh-CN"/>
              </w:rPr>
            </w:pPr>
          </w:p>
        </w:tc>
      </w:tr>
      <w:tr w:rsidR="002A0FA1" w14:paraId="263B7023" w14:textId="77777777">
        <w:tc>
          <w:tcPr>
            <w:tcW w:w="1760" w:type="dxa"/>
          </w:tcPr>
          <w:p w14:paraId="1231AAC6" w14:textId="6748BB99" w:rsidR="002A0FA1" w:rsidRDefault="002A0FA1" w:rsidP="002A0FA1">
            <w:pPr>
              <w:spacing w:after="0"/>
              <w:rPr>
                <w:sz w:val="20"/>
                <w:szCs w:val="20"/>
                <w:lang w:eastAsia="ja-JP"/>
              </w:rPr>
            </w:pPr>
          </w:p>
        </w:tc>
        <w:tc>
          <w:tcPr>
            <w:tcW w:w="2687" w:type="dxa"/>
          </w:tcPr>
          <w:p w14:paraId="16711A24" w14:textId="22490B71" w:rsidR="002A0FA1" w:rsidRDefault="002A0FA1" w:rsidP="002A0FA1">
            <w:pPr>
              <w:spacing w:after="0"/>
              <w:rPr>
                <w:sz w:val="20"/>
                <w:szCs w:val="20"/>
                <w:lang w:eastAsia="ja-JP"/>
              </w:rPr>
            </w:pPr>
          </w:p>
        </w:tc>
        <w:tc>
          <w:tcPr>
            <w:tcW w:w="4903" w:type="dxa"/>
          </w:tcPr>
          <w:p w14:paraId="0C049100" w14:textId="5BC4A70A" w:rsidR="002A0FA1" w:rsidRDefault="002A0FA1" w:rsidP="002A0FA1">
            <w:pPr>
              <w:spacing w:after="0"/>
              <w:rPr>
                <w:sz w:val="20"/>
                <w:szCs w:val="20"/>
                <w:lang w:eastAsia="ja-JP"/>
              </w:rPr>
            </w:pPr>
          </w:p>
        </w:tc>
      </w:tr>
      <w:tr w:rsidR="002A0FA1" w14:paraId="602EFC6B" w14:textId="77777777">
        <w:tc>
          <w:tcPr>
            <w:tcW w:w="1760" w:type="dxa"/>
          </w:tcPr>
          <w:p w14:paraId="5149BEF6" w14:textId="0ACBE1E1" w:rsidR="002A0FA1" w:rsidRDefault="002A0FA1" w:rsidP="002A0FA1">
            <w:pPr>
              <w:spacing w:after="0"/>
              <w:rPr>
                <w:sz w:val="20"/>
                <w:szCs w:val="20"/>
                <w:lang w:eastAsia="ja-JP"/>
              </w:rPr>
            </w:pPr>
          </w:p>
        </w:tc>
        <w:tc>
          <w:tcPr>
            <w:tcW w:w="2687" w:type="dxa"/>
          </w:tcPr>
          <w:p w14:paraId="152FD1D0" w14:textId="1B8CFCD3" w:rsidR="002A0FA1" w:rsidRDefault="002A0FA1" w:rsidP="002A0FA1">
            <w:pPr>
              <w:spacing w:after="0"/>
              <w:rPr>
                <w:sz w:val="20"/>
                <w:szCs w:val="20"/>
                <w:lang w:eastAsia="ja-JP"/>
              </w:rPr>
            </w:pPr>
          </w:p>
        </w:tc>
        <w:tc>
          <w:tcPr>
            <w:tcW w:w="4903" w:type="dxa"/>
          </w:tcPr>
          <w:p w14:paraId="6690E85C" w14:textId="6C51DCB5" w:rsidR="002A0FA1" w:rsidRDefault="002A0FA1" w:rsidP="002A0FA1">
            <w:pPr>
              <w:spacing w:after="0"/>
              <w:rPr>
                <w:sz w:val="20"/>
                <w:szCs w:val="20"/>
                <w:lang w:eastAsia="ja-JP"/>
              </w:rPr>
            </w:pPr>
          </w:p>
        </w:tc>
      </w:tr>
      <w:tr w:rsidR="002A0FA1" w14:paraId="470AFCF9" w14:textId="77777777">
        <w:tc>
          <w:tcPr>
            <w:tcW w:w="1760" w:type="dxa"/>
          </w:tcPr>
          <w:p w14:paraId="05967D66" w14:textId="17CD0463" w:rsidR="002A0FA1" w:rsidRDefault="002A0FA1" w:rsidP="002A0FA1">
            <w:pPr>
              <w:spacing w:after="0"/>
              <w:rPr>
                <w:rFonts w:eastAsia="Malgun Gothic"/>
                <w:sz w:val="20"/>
                <w:szCs w:val="20"/>
                <w:lang w:eastAsia="ko-KR"/>
              </w:rPr>
            </w:pPr>
          </w:p>
        </w:tc>
        <w:tc>
          <w:tcPr>
            <w:tcW w:w="2687" w:type="dxa"/>
          </w:tcPr>
          <w:p w14:paraId="79557470" w14:textId="3C440051" w:rsidR="002A0FA1" w:rsidRDefault="002A0FA1" w:rsidP="002A0FA1">
            <w:pPr>
              <w:spacing w:after="0"/>
              <w:rPr>
                <w:rFonts w:eastAsia="Malgun Gothic"/>
                <w:sz w:val="20"/>
                <w:szCs w:val="20"/>
                <w:lang w:eastAsia="ko-KR"/>
              </w:rPr>
            </w:pPr>
          </w:p>
        </w:tc>
        <w:tc>
          <w:tcPr>
            <w:tcW w:w="4903" w:type="dxa"/>
          </w:tcPr>
          <w:p w14:paraId="5E60EA57" w14:textId="4AA52332" w:rsidR="002A0FA1" w:rsidRDefault="002A0FA1" w:rsidP="002A0FA1">
            <w:pPr>
              <w:spacing w:after="0"/>
              <w:rPr>
                <w:rFonts w:eastAsia="Malgun Gothic"/>
                <w:sz w:val="20"/>
                <w:szCs w:val="20"/>
                <w:lang w:eastAsia="ko-KR"/>
              </w:rPr>
            </w:pPr>
          </w:p>
        </w:tc>
      </w:tr>
      <w:tr w:rsidR="002A0FA1" w14:paraId="3B12A8A2" w14:textId="77777777">
        <w:tc>
          <w:tcPr>
            <w:tcW w:w="1760" w:type="dxa"/>
          </w:tcPr>
          <w:p w14:paraId="0B97AF7B" w14:textId="77777777" w:rsidR="002A0FA1" w:rsidRDefault="002A0FA1" w:rsidP="002A0FA1">
            <w:pPr>
              <w:spacing w:after="0"/>
              <w:rPr>
                <w:sz w:val="20"/>
                <w:szCs w:val="20"/>
                <w:lang w:eastAsia="ja-JP"/>
              </w:rPr>
            </w:pPr>
          </w:p>
        </w:tc>
        <w:tc>
          <w:tcPr>
            <w:tcW w:w="2687" w:type="dxa"/>
          </w:tcPr>
          <w:p w14:paraId="5533BF0D" w14:textId="77777777" w:rsidR="002A0FA1" w:rsidRDefault="002A0FA1" w:rsidP="002A0FA1">
            <w:pPr>
              <w:spacing w:after="0"/>
              <w:rPr>
                <w:sz w:val="20"/>
                <w:szCs w:val="20"/>
                <w:lang w:eastAsia="zh-CN"/>
              </w:rPr>
            </w:pPr>
          </w:p>
        </w:tc>
        <w:tc>
          <w:tcPr>
            <w:tcW w:w="4903" w:type="dxa"/>
          </w:tcPr>
          <w:p w14:paraId="3D35267F" w14:textId="77777777" w:rsidR="002A0FA1" w:rsidRDefault="002A0FA1" w:rsidP="002A0FA1">
            <w:pPr>
              <w:spacing w:after="0"/>
              <w:rPr>
                <w:sz w:val="20"/>
                <w:szCs w:val="20"/>
                <w:lang w:eastAsia="zh-CN"/>
              </w:rPr>
            </w:pPr>
          </w:p>
        </w:tc>
      </w:tr>
      <w:tr w:rsidR="002A0FA1" w14:paraId="42111DCA" w14:textId="77777777">
        <w:tc>
          <w:tcPr>
            <w:tcW w:w="1760" w:type="dxa"/>
          </w:tcPr>
          <w:p w14:paraId="55DC282A" w14:textId="77777777" w:rsidR="002A0FA1" w:rsidRDefault="002A0FA1" w:rsidP="002A0FA1">
            <w:pPr>
              <w:spacing w:after="0"/>
              <w:rPr>
                <w:sz w:val="20"/>
                <w:szCs w:val="20"/>
                <w:lang w:eastAsia="ja-JP"/>
              </w:rPr>
            </w:pPr>
          </w:p>
        </w:tc>
        <w:tc>
          <w:tcPr>
            <w:tcW w:w="2687" w:type="dxa"/>
          </w:tcPr>
          <w:p w14:paraId="79FDC0E0" w14:textId="77777777" w:rsidR="002A0FA1" w:rsidRDefault="002A0FA1" w:rsidP="002A0FA1">
            <w:pPr>
              <w:spacing w:after="0"/>
              <w:rPr>
                <w:sz w:val="20"/>
                <w:szCs w:val="20"/>
                <w:lang w:eastAsia="ja-JP"/>
              </w:rPr>
            </w:pPr>
          </w:p>
        </w:tc>
        <w:tc>
          <w:tcPr>
            <w:tcW w:w="4903" w:type="dxa"/>
          </w:tcPr>
          <w:p w14:paraId="16DD479D" w14:textId="77777777" w:rsidR="002A0FA1" w:rsidRDefault="002A0FA1" w:rsidP="002A0FA1">
            <w:pPr>
              <w:spacing w:after="0"/>
              <w:rPr>
                <w:sz w:val="20"/>
                <w:szCs w:val="20"/>
                <w:lang w:eastAsia="ja-JP"/>
              </w:rPr>
            </w:pPr>
          </w:p>
        </w:tc>
      </w:tr>
      <w:tr w:rsidR="002A0FA1" w14:paraId="06E21735" w14:textId="77777777">
        <w:tc>
          <w:tcPr>
            <w:tcW w:w="1760" w:type="dxa"/>
          </w:tcPr>
          <w:p w14:paraId="25B09A5D" w14:textId="77777777" w:rsidR="002A0FA1" w:rsidRDefault="002A0FA1" w:rsidP="002A0FA1">
            <w:pPr>
              <w:spacing w:after="0"/>
              <w:rPr>
                <w:sz w:val="20"/>
                <w:szCs w:val="20"/>
                <w:lang w:eastAsia="ja-JP"/>
              </w:rPr>
            </w:pPr>
          </w:p>
        </w:tc>
        <w:tc>
          <w:tcPr>
            <w:tcW w:w="2687" w:type="dxa"/>
          </w:tcPr>
          <w:p w14:paraId="031E9C4F" w14:textId="77777777" w:rsidR="002A0FA1" w:rsidRDefault="002A0FA1" w:rsidP="002A0FA1">
            <w:pPr>
              <w:spacing w:after="0"/>
              <w:rPr>
                <w:sz w:val="20"/>
                <w:szCs w:val="20"/>
                <w:lang w:eastAsia="ja-JP"/>
              </w:rPr>
            </w:pPr>
          </w:p>
        </w:tc>
        <w:tc>
          <w:tcPr>
            <w:tcW w:w="4903" w:type="dxa"/>
          </w:tcPr>
          <w:p w14:paraId="485F30DB" w14:textId="77777777" w:rsidR="002A0FA1" w:rsidRDefault="002A0FA1" w:rsidP="002A0FA1">
            <w:pPr>
              <w:spacing w:after="0"/>
              <w:rPr>
                <w:sz w:val="20"/>
                <w:szCs w:val="20"/>
                <w:lang w:eastAsia="ja-JP"/>
              </w:rPr>
            </w:pPr>
          </w:p>
        </w:tc>
      </w:tr>
      <w:tr w:rsidR="002A0FA1" w14:paraId="6907C8A1" w14:textId="77777777">
        <w:tc>
          <w:tcPr>
            <w:tcW w:w="1760" w:type="dxa"/>
          </w:tcPr>
          <w:p w14:paraId="2AA107F9" w14:textId="77777777" w:rsidR="002A0FA1" w:rsidRDefault="002A0FA1" w:rsidP="002A0FA1">
            <w:pPr>
              <w:spacing w:after="0"/>
              <w:rPr>
                <w:sz w:val="20"/>
                <w:szCs w:val="20"/>
                <w:lang w:eastAsia="ja-JP"/>
              </w:rPr>
            </w:pPr>
          </w:p>
        </w:tc>
        <w:tc>
          <w:tcPr>
            <w:tcW w:w="2687" w:type="dxa"/>
          </w:tcPr>
          <w:p w14:paraId="7EBBAC60" w14:textId="77777777" w:rsidR="002A0FA1" w:rsidRDefault="002A0FA1" w:rsidP="002A0FA1">
            <w:pPr>
              <w:spacing w:after="0"/>
              <w:rPr>
                <w:sz w:val="20"/>
                <w:szCs w:val="20"/>
                <w:lang w:eastAsia="ja-JP"/>
              </w:rPr>
            </w:pPr>
          </w:p>
        </w:tc>
        <w:tc>
          <w:tcPr>
            <w:tcW w:w="4903" w:type="dxa"/>
          </w:tcPr>
          <w:p w14:paraId="00D0E5AD" w14:textId="77777777" w:rsidR="002A0FA1" w:rsidRDefault="002A0FA1" w:rsidP="002A0FA1">
            <w:pPr>
              <w:spacing w:after="0"/>
              <w:rPr>
                <w:sz w:val="20"/>
                <w:szCs w:val="20"/>
                <w:lang w:eastAsia="ja-JP"/>
              </w:rPr>
            </w:pPr>
          </w:p>
        </w:tc>
      </w:tr>
      <w:tr w:rsidR="002A0FA1" w14:paraId="08024AEE" w14:textId="77777777">
        <w:tc>
          <w:tcPr>
            <w:tcW w:w="1760" w:type="dxa"/>
          </w:tcPr>
          <w:p w14:paraId="6AA8BDD3" w14:textId="77777777" w:rsidR="002A0FA1" w:rsidRDefault="002A0FA1" w:rsidP="002A0FA1">
            <w:pPr>
              <w:spacing w:after="0"/>
              <w:rPr>
                <w:sz w:val="20"/>
                <w:szCs w:val="20"/>
                <w:lang w:eastAsia="ja-JP"/>
              </w:rPr>
            </w:pPr>
          </w:p>
        </w:tc>
        <w:tc>
          <w:tcPr>
            <w:tcW w:w="2687" w:type="dxa"/>
          </w:tcPr>
          <w:p w14:paraId="66873E30" w14:textId="77777777" w:rsidR="002A0FA1" w:rsidRDefault="002A0FA1" w:rsidP="002A0FA1">
            <w:pPr>
              <w:spacing w:after="0"/>
              <w:rPr>
                <w:sz w:val="20"/>
                <w:szCs w:val="20"/>
                <w:lang w:eastAsia="ja-JP"/>
              </w:rPr>
            </w:pPr>
          </w:p>
        </w:tc>
        <w:tc>
          <w:tcPr>
            <w:tcW w:w="4903" w:type="dxa"/>
          </w:tcPr>
          <w:p w14:paraId="6D699EE9" w14:textId="77777777" w:rsidR="002A0FA1" w:rsidRDefault="002A0FA1" w:rsidP="002A0FA1">
            <w:pPr>
              <w:spacing w:after="0"/>
              <w:rPr>
                <w:sz w:val="20"/>
                <w:szCs w:val="20"/>
                <w:lang w:eastAsia="ja-JP"/>
              </w:rPr>
            </w:pPr>
          </w:p>
        </w:tc>
      </w:tr>
      <w:tr w:rsidR="002A0FA1" w14:paraId="6CBD28B4" w14:textId="77777777">
        <w:tc>
          <w:tcPr>
            <w:tcW w:w="1760" w:type="dxa"/>
          </w:tcPr>
          <w:p w14:paraId="5B0150B8" w14:textId="77777777" w:rsidR="002A0FA1" w:rsidRDefault="002A0FA1" w:rsidP="002A0FA1">
            <w:pPr>
              <w:spacing w:after="0"/>
              <w:rPr>
                <w:sz w:val="20"/>
                <w:szCs w:val="20"/>
                <w:lang w:eastAsia="zh-CN"/>
              </w:rPr>
            </w:pPr>
          </w:p>
        </w:tc>
        <w:tc>
          <w:tcPr>
            <w:tcW w:w="2687" w:type="dxa"/>
          </w:tcPr>
          <w:p w14:paraId="5C828EE4" w14:textId="77777777" w:rsidR="002A0FA1" w:rsidRDefault="002A0FA1" w:rsidP="002A0FA1">
            <w:pPr>
              <w:spacing w:after="0"/>
              <w:rPr>
                <w:sz w:val="20"/>
                <w:szCs w:val="20"/>
                <w:lang w:eastAsia="zh-CN"/>
              </w:rPr>
            </w:pPr>
          </w:p>
        </w:tc>
        <w:tc>
          <w:tcPr>
            <w:tcW w:w="4903" w:type="dxa"/>
          </w:tcPr>
          <w:p w14:paraId="17B097D3" w14:textId="77777777" w:rsidR="002A0FA1" w:rsidRDefault="002A0FA1" w:rsidP="002A0FA1">
            <w:pPr>
              <w:spacing w:after="0"/>
              <w:rPr>
                <w:sz w:val="20"/>
                <w:szCs w:val="20"/>
                <w:lang w:eastAsia="zh-CN"/>
              </w:rPr>
            </w:pPr>
          </w:p>
        </w:tc>
      </w:tr>
      <w:tr w:rsidR="002A0FA1" w14:paraId="37C334C3" w14:textId="77777777">
        <w:tc>
          <w:tcPr>
            <w:tcW w:w="1760" w:type="dxa"/>
          </w:tcPr>
          <w:p w14:paraId="2FCF844B" w14:textId="77777777" w:rsidR="002A0FA1" w:rsidRDefault="002A0FA1" w:rsidP="002A0FA1">
            <w:pPr>
              <w:spacing w:after="0"/>
              <w:rPr>
                <w:sz w:val="20"/>
                <w:szCs w:val="20"/>
                <w:lang w:eastAsia="zh-CN"/>
              </w:rPr>
            </w:pPr>
          </w:p>
        </w:tc>
        <w:tc>
          <w:tcPr>
            <w:tcW w:w="2687" w:type="dxa"/>
          </w:tcPr>
          <w:p w14:paraId="4712F14F" w14:textId="77777777" w:rsidR="002A0FA1" w:rsidRDefault="002A0FA1" w:rsidP="002A0FA1">
            <w:pPr>
              <w:spacing w:after="0"/>
              <w:rPr>
                <w:sz w:val="20"/>
                <w:szCs w:val="20"/>
                <w:lang w:eastAsia="zh-CN"/>
              </w:rPr>
            </w:pPr>
          </w:p>
        </w:tc>
        <w:tc>
          <w:tcPr>
            <w:tcW w:w="4903" w:type="dxa"/>
          </w:tcPr>
          <w:p w14:paraId="3CC04927" w14:textId="77777777" w:rsidR="002A0FA1" w:rsidRDefault="002A0FA1" w:rsidP="002A0FA1">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Heading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Include an annex containing the RAN2 determined UE capabilities in the feature list format in the running UE capability CRs (</w:t>
            </w:r>
            <w:proofErr w:type="gramStart"/>
            <w:r w:rsidRPr="1C401FB2">
              <w:rPr>
                <w:lang w:val="en-US"/>
              </w:rPr>
              <w:t>similar to</w:t>
            </w:r>
            <w:proofErr w:type="gramEnd"/>
            <w:r w:rsidRPr="1C401FB2">
              <w:rPr>
                <w:lang w:val="en-US"/>
              </w:rPr>
              <w:t xml:space="preserve">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proofErr w:type="gramStart"/>
            <w:r>
              <w:t>Therefore</w:t>
            </w:r>
            <w:proofErr w:type="gramEnd"/>
            <w:r>
              <w:t xml:space="preserv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ListParagraph"/>
              <w:numPr>
                <w:ilvl w:val="0"/>
                <w:numId w:val="22"/>
              </w:numPr>
            </w:pPr>
            <w:r>
              <w:t>RAN1/4 feature groups related to RRC/TS38.306 should be captured in the Mega CRs directly;</w:t>
            </w:r>
          </w:p>
          <w:p w14:paraId="26F8439B" w14:textId="77777777" w:rsidR="00C7412A" w:rsidRDefault="00C7412A" w:rsidP="00C7412A">
            <w:pPr>
              <w:pStyle w:val="ListParagraph"/>
              <w:numPr>
                <w:ilvl w:val="0"/>
                <w:numId w:val="22"/>
              </w:numPr>
            </w:pPr>
            <w:r>
              <w:t>RAN1/4 feature groups related to LPP should be captured in LPP running CR directly;</w:t>
            </w:r>
          </w:p>
          <w:p w14:paraId="1D4656EB" w14:textId="77777777" w:rsidR="00C7412A" w:rsidRDefault="00C7412A" w:rsidP="00C7412A">
            <w:pPr>
              <w:pStyle w:val="ListParagraph"/>
              <w:numPr>
                <w:ilvl w:val="0"/>
                <w:numId w:val="22"/>
              </w:numPr>
            </w:pPr>
            <w:r>
              <w:t>RAN2 determined UE capabilities should be maintained in running UE capability CRs. RRC/TS38.306 should be merged into the Mega CRs and LPP should be merged into LPP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C7412A" w14:paraId="1C079F76" w14:textId="767C4AAB" w:rsidTr="004E157F">
        <w:tc>
          <w:tcPr>
            <w:tcW w:w="1913"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197"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4E157F">
        <w:tc>
          <w:tcPr>
            <w:tcW w:w="1913" w:type="dxa"/>
          </w:tcPr>
          <w:p w14:paraId="6B7D208C" w14:textId="2C19A86E" w:rsidR="00C7412A" w:rsidRDefault="00421FEE">
            <w:pPr>
              <w:spacing w:after="0"/>
              <w:rPr>
                <w:sz w:val="20"/>
                <w:szCs w:val="20"/>
                <w:lang w:eastAsia="zh-CN"/>
              </w:rPr>
            </w:pPr>
            <w:r>
              <w:rPr>
                <w:sz w:val="20"/>
                <w:szCs w:val="20"/>
                <w:lang w:eastAsia="zh-CN"/>
              </w:rPr>
              <w:t>Intel</w:t>
            </w:r>
          </w:p>
        </w:tc>
        <w:tc>
          <w:tcPr>
            <w:tcW w:w="1127" w:type="dxa"/>
          </w:tcPr>
          <w:p w14:paraId="5A9BB06F" w14:textId="66210CB4" w:rsidR="00C7412A" w:rsidRDefault="00421FEE">
            <w:pPr>
              <w:spacing w:after="0"/>
              <w:rPr>
                <w:lang w:eastAsia="zh-CN"/>
              </w:rPr>
            </w:pPr>
            <w:r>
              <w:rPr>
                <w:lang w:eastAsia="zh-CN"/>
              </w:rPr>
              <w:t>Agree</w:t>
            </w:r>
          </w:p>
        </w:tc>
        <w:tc>
          <w:tcPr>
            <w:tcW w:w="6197"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4E157F">
        <w:tc>
          <w:tcPr>
            <w:tcW w:w="1913" w:type="dxa"/>
          </w:tcPr>
          <w:p w14:paraId="3AA075F5" w14:textId="5EB50B21" w:rsidR="00C7412A" w:rsidRDefault="001974C1">
            <w:pPr>
              <w:spacing w:after="0"/>
              <w:rPr>
                <w:sz w:val="20"/>
                <w:szCs w:val="20"/>
                <w:lang w:eastAsia="ja-JP"/>
              </w:rPr>
            </w:pPr>
            <w:r>
              <w:rPr>
                <w:sz w:val="20"/>
                <w:szCs w:val="20"/>
                <w:lang w:eastAsia="ja-JP"/>
              </w:rPr>
              <w:t>Apple</w:t>
            </w:r>
          </w:p>
        </w:tc>
        <w:tc>
          <w:tcPr>
            <w:tcW w:w="1127" w:type="dxa"/>
          </w:tcPr>
          <w:p w14:paraId="74FD40B1" w14:textId="430D31C7" w:rsidR="00C7412A" w:rsidRDefault="001974C1">
            <w:pPr>
              <w:spacing w:after="0"/>
              <w:rPr>
                <w:sz w:val="20"/>
                <w:szCs w:val="20"/>
                <w:lang w:eastAsia="ja-JP"/>
              </w:rPr>
            </w:pPr>
            <w:r>
              <w:rPr>
                <w:sz w:val="20"/>
                <w:szCs w:val="20"/>
                <w:lang w:eastAsia="ja-JP"/>
              </w:rPr>
              <w:t>Agree</w:t>
            </w:r>
          </w:p>
        </w:tc>
        <w:tc>
          <w:tcPr>
            <w:tcW w:w="6197" w:type="dxa"/>
          </w:tcPr>
          <w:p w14:paraId="243CC777" w14:textId="77777777" w:rsidR="00C7412A" w:rsidRDefault="00C7412A">
            <w:pPr>
              <w:spacing w:after="0"/>
              <w:rPr>
                <w:sz w:val="20"/>
                <w:szCs w:val="20"/>
                <w:lang w:eastAsia="ja-JP"/>
              </w:rPr>
            </w:pPr>
          </w:p>
        </w:tc>
      </w:tr>
      <w:tr w:rsidR="004E157F" w14:paraId="6E8006E2" w14:textId="36E9D151" w:rsidTr="004E157F">
        <w:tc>
          <w:tcPr>
            <w:tcW w:w="1913" w:type="dxa"/>
          </w:tcPr>
          <w:p w14:paraId="6926983B" w14:textId="6C287158" w:rsidR="004E157F" w:rsidRDefault="004E157F" w:rsidP="004E157F">
            <w:pPr>
              <w:spacing w:after="0"/>
              <w:rPr>
                <w:sz w:val="20"/>
                <w:szCs w:val="20"/>
                <w:lang w:eastAsia="ja-JP"/>
              </w:rPr>
            </w:pPr>
            <w:r>
              <w:rPr>
                <w:sz w:val="20"/>
                <w:szCs w:val="20"/>
                <w:lang w:eastAsia="ja-JP"/>
              </w:rPr>
              <w:t>Qualcomm</w:t>
            </w:r>
          </w:p>
        </w:tc>
        <w:tc>
          <w:tcPr>
            <w:tcW w:w="1127" w:type="dxa"/>
          </w:tcPr>
          <w:p w14:paraId="20C98856" w14:textId="66911B00" w:rsidR="004E157F" w:rsidRDefault="004E157F" w:rsidP="004E157F">
            <w:pPr>
              <w:spacing w:after="0"/>
              <w:rPr>
                <w:sz w:val="20"/>
                <w:szCs w:val="20"/>
                <w:lang w:val="en-GB" w:eastAsia="zh-CN"/>
              </w:rPr>
            </w:pPr>
            <w:r>
              <w:rPr>
                <w:sz w:val="20"/>
                <w:szCs w:val="20"/>
                <w:lang w:eastAsia="ja-JP"/>
              </w:rPr>
              <w:t>Agree</w:t>
            </w:r>
          </w:p>
        </w:tc>
        <w:tc>
          <w:tcPr>
            <w:tcW w:w="6197" w:type="dxa"/>
          </w:tcPr>
          <w:p w14:paraId="430FED1D" w14:textId="77777777" w:rsidR="004E157F" w:rsidRDefault="004E157F" w:rsidP="004E157F">
            <w:pPr>
              <w:spacing w:after="0"/>
              <w:rPr>
                <w:sz w:val="20"/>
                <w:szCs w:val="20"/>
                <w:lang w:val="en-GB" w:eastAsia="zh-CN"/>
              </w:rPr>
            </w:pPr>
          </w:p>
        </w:tc>
      </w:tr>
      <w:tr w:rsidR="005D1631" w14:paraId="0A116808" w14:textId="6087B467" w:rsidTr="004E157F">
        <w:tc>
          <w:tcPr>
            <w:tcW w:w="1913" w:type="dxa"/>
          </w:tcPr>
          <w:p w14:paraId="4094FC6B" w14:textId="028E7363" w:rsidR="005D1631" w:rsidRDefault="005D1631" w:rsidP="005D163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w:t>
            </w:r>
            <w:r>
              <w:rPr>
                <w:rFonts w:hint="eastAsia"/>
                <w:sz w:val="20"/>
                <w:szCs w:val="20"/>
                <w:lang w:eastAsia="zh-CN"/>
              </w:rPr>
              <w:t>on</w:t>
            </w:r>
            <w:proofErr w:type="spellEnd"/>
          </w:p>
        </w:tc>
        <w:tc>
          <w:tcPr>
            <w:tcW w:w="1127" w:type="dxa"/>
          </w:tcPr>
          <w:p w14:paraId="76D5FB2A" w14:textId="2DED4A99" w:rsidR="005D1631" w:rsidRDefault="005D1631" w:rsidP="005D1631">
            <w:pPr>
              <w:spacing w:after="0"/>
              <w:rPr>
                <w:sz w:val="20"/>
                <w:szCs w:val="20"/>
                <w:lang w:eastAsia="zh-CN"/>
              </w:rPr>
            </w:pPr>
            <w:r>
              <w:rPr>
                <w:lang w:eastAsia="zh-CN"/>
              </w:rPr>
              <w:t>Agree, and</w:t>
            </w:r>
          </w:p>
        </w:tc>
        <w:tc>
          <w:tcPr>
            <w:tcW w:w="6197" w:type="dxa"/>
          </w:tcPr>
          <w:p w14:paraId="5120AEC1" w14:textId="03539AD1" w:rsidR="005D1631" w:rsidRDefault="005D1631" w:rsidP="005D1631">
            <w:pPr>
              <w:spacing w:after="0"/>
              <w:rPr>
                <w:sz w:val="20"/>
                <w:szCs w:val="20"/>
                <w:lang w:eastAsia="zh-CN"/>
              </w:rPr>
            </w:pPr>
            <w:r>
              <w:rPr>
                <w:rFonts w:hint="eastAsia"/>
                <w:lang w:eastAsia="zh-CN"/>
              </w:rPr>
              <w:t>I</w:t>
            </w:r>
            <w:r>
              <w:rPr>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rsidR="007E7230" w14:paraId="7C5B3F18" w14:textId="77777777" w:rsidTr="004E157F">
        <w:tc>
          <w:tcPr>
            <w:tcW w:w="1913" w:type="dxa"/>
          </w:tcPr>
          <w:p w14:paraId="5FE5555F" w14:textId="47E750BF" w:rsidR="007E7230" w:rsidRDefault="007E7230" w:rsidP="005D1631">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7C08F446" w14:textId="79287379" w:rsidR="007E7230" w:rsidRDefault="007E7230" w:rsidP="005D1631">
            <w:pPr>
              <w:spacing w:after="0"/>
              <w:rPr>
                <w:lang w:eastAsia="zh-CN"/>
              </w:rPr>
            </w:pPr>
            <w:r>
              <w:rPr>
                <w:rFonts w:hint="eastAsia"/>
                <w:lang w:eastAsia="zh-CN"/>
              </w:rPr>
              <w:t>A</w:t>
            </w:r>
            <w:r>
              <w:rPr>
                <w:lang w:eastAsia="zh-CN"/>
              </w:rPr>
              <w:t>gree</w:t>
            </w:r>
          </w:p>
        </w:tc>
        <w:tc>
          <w:tcPr>
            <w:tcW w:w="6197" w:type="dxa"/>
          </w:tcPr>
          <w:p w14:paraId="7E902EAB" w14:textId="77777777" w:rsidR="007E7230" w:rsidRDefault="007E7230" w:rsidP="005D1631">
            <w:pPr>
              <w:spacing w:after="0"/>
              <w:rPr>
                <w:lang w:eastAsia="zh-CN"/>
              </w:rPr>
            </w:pPr>
          </w:p>
        </w:tc>
      </w:tr>
      <w:tr w:rsidR="00B40934" w14:paraId="5412BFE2" w14:textId="77777777" w:rsidTr="004E157F">
        <w:tc>
          <w:tcPr>
            <w:tcW w:w="1913" w:type="dxa"/>
          </w:tcPr>
          <w:p w14:paraId="1B080119" w14:textId="760945D6" w:rsidR="00B40934" w:rsidRDefault="00B40934" w:rsidP="00B40934">
            <w:pPr>
              <w:spacing w:after="0"/>
              <w:rPr>
                <w:sz w:val="20"/>
                <w:szCs w:val="20"/>
                <w:lang w:eastAsia="zh-CN"/>
              </w:rPr>
            </w:pPr>
            <w:r>
              <w:rPr>
                <w:sz w:val="20"/>
                <w:szCs w:val="20"/>
                <w:lang w:eastAsia="zh-CN"/>
              </w:rPr>
              <w:t>vivo</w:t>
            </w:r>
          </w:p>
        </w:tc>
        <w:tc>
          <w:tcPr>
            <w:tcW w:w="1127" w:type="dxa"/>
          </w:tcPr>
          <w:p w14:paraId="1D1ECDB0" w14:textId="5CC924D1" w:rsidR="00B40934" w:rsidRDefault="00B40934" w:rsidP="00B40934">
            <w:pPr>
              <w:spacing w:after="0"/>
              <w:rPr>
                <w:lang w:eastAsia="zh-CN"/>
              </w:rPr>
            </w:pPr>
            <w:r>
              <w:rPr>
                <w:lang w:eastAsia="zh-CN"/>
              </w:rPr>
              <w:t>Agree</w:t>
            </w:r>
          </w:p>
        </w:tc>
        <w:tc>
          <w:tcPr>
            <w:tcW w:w="6197" w:type="dxa"/>
          </w:tcPr>
          <w:p w14:paraId="41C595DB" w14:textId="77777777" w:rsidR="00B40934" w:rsidRDefault="00B40934" w:rsidP="00B40934">
            <w:pPr>
              <w:spacing w:after="0"/>
              <w:rPr>
                <w:lang w:eastAsia="zh-CN"/>
              </w:rPr>
            </w:pPr>
          </w:p>
        </w:tc>
      </w:tr>
      <w:tr w:rsidR="00C4133F" w14:paraId="1537D012" w14:textId="77777777" w:rsidTr="004E157F">
        <w:tc>
          <w:tcPr>
            <w:tcW w:w="1913" w:type="dxa"/>
          </w:tcPr>
          <w:p w14:paraId="65DEEE25" w14:textId="57DE0892" w:rsidR="00C4133F" w:rsidRDefault="00C4133F" w:rsidP="00C4133F">
            <w:pPr>
              <w:spacing w:after="0"/>
              <w:rPr>
                <w:sz w:val="20"/>
                <w:szCs w:val="20"/>
                <w:lang w:eastAsia="zh-CN"/>
              </w:rPr>
            </w:pPr>
            <w:r>
              <w:rPr>
                <w:sz w:val="20"/>
                <w:szCs w:val="20"/>
                <w:lang w:eastAsia="zh-CN"/>
              </w:rPr>
              <w:t>Nokia</w:t>
            </w:r>
          </w:p>
        </w:tc>
        <w:tc>
          <w:tcPr>
            <w:tcW w:w="1127" w:type="dxa"/>
          </w:tcPr>
          <w:p w14:paraId="3462E938" w14:textId="7BFBBEC0" w:rsidR="00C4133F" w:rsidRDefault="00C4133F" w:rsidP="00C4133F">
            <w:pPr>
              <w:spacing w:after="0"/>
              <w:rPr>
                <w:lang w:eastAsia="zh-CN"/>
              </w:rPr>
            </w:pPr>
            <w:r>
              <w:rPr>
                <w:lang w:eastAsia="zh-CN"/>
              </w:rPr>
              <w:t>Agree</w:t>
            </w:r>
          </w:p>
        </w:tc>
        <w:tc>
          <w:tcPr>
            <w:tcW w:w="6197" w:type="dxa"/>
          </w:tcPr>
          <w:p w14:paraId="5199D2C6" w14:textId="7FE7F8B7" w:rsidR="00C4133F" w:rsidRDefault="00C4133F" w:rsidP="00C4133F">
            <w:pPr>
              <w:spacing w:after="0"/>
              <w:rPr>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TableGrid"/>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lastRenderedPageBreak/>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TableGrid"/>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w:t>
            </w:r>
            <w:proofErr w:type="gramStart"/>
            <w:r w:rsidRPr="00180246">
              <w:rPr>
                <w:b/>
                <w:bCs/>
              </w:rPr>
              <w:t>reduction</w:t>
            </w:r>
            <w:r>
              <w:rPr>
                <w:b/>
                <w:bCs/>
              </w:rPr>
              <w:t>( scheduled</w:t>
            </w:r>
            <w:proofErr w:type="gramEnd"/>
            <w:r>
              <w:rPr>
                <w:b/>
                <w:bCs/>
              </w:rPr>
              <w:t xml:space="preserve">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156AA7" w14:paraId="3E9744FB" w14:textId="77777777" w:rsidTr="00374663">
        <w:tc>
          <w:tcPr>
            <w:tcW w:w="1913"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197"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374663">
        <w:tc>
          <w:tcPr>
            <w:tcW w:w="1913"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1127" w:type="dxa"/>
          </w:tcPr>
          <w:p w14:paraId="071F6134" w14:textId="34BAEF96" w:rsidR="00156AA7" w:rsidRDefault="00421FEE" w:rsidP="005C1CCE">
            <w:pPr>
              <w:spacing w:after="0"/>
              <w:rPr>
                <w:lang w:eastAsia="zh-CN"/>
              </w:rPr>
            </w:pPr>
            <w:r>
              <w:rPr>
                <w:lang w:eastAsia="zh-CN"/>
              </w:rPr>
              <w:t>Agree</w:t>
            </w:r>
          </w:p>
        </w:tc>
        <w:tc>
          <w:tcPr>
            <w:tcW w:w="6197" w:type="dxa"/>
          </w:tcPr>
          <w:p w14:paraId="59E0AB55" w14:textId="77777777" w:rsidR="00156AA7" w:rsidRDefault="00156AA7" w:rsidP="005C1CCE">
            <w:pPr>
              <w:spacing w:after="0"/>
              <w:rPr>
                <w:lang w:eastAsia="zh-CN"/>
              </w:rPr>
            </w:pPr>
          </w:p>
        </w:tc>
      </w:tr>
      <w:tr w:rsidR="00156AA7" w14:paraId="4E6A850D" w14:textId="77777777" w:rsidTr="00374663">
        <w:tc>
          <w:tcPr>
            <w:tcW w:w="1913"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1127"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197" w:type="dxa"/>
          </w:tcPr>
          <w:p w14:paraId="4C7C0F79" w14:textId="77777777" w:rsidR="00156AA7" w:rsidRDefault="00156AA7" w:rsidP="005C1CCE">
            <w:pPr>
              <w:spacing w:after="0"/>
              <w:rPr>
                <w:sz w:val="20"/>
                <w:szCs w:val="20"/>
                <w:lang w:eastAsia="ja-JP"/>
              </w:rPr>
            </w:pPr>
          </w:p>
        </w:tc>
      </w:tr>
      <w:tr w:rsidR="00374663" w14:paraId="07E6B3D7" w14:textId="77777777" w:rsidTr="00374663">
        <w:tc>
          <w:tcPr>
            <w:tcW w:w="1913" w:type="dxa"/>
          </w:tcPr>
          <w:p w14:paraId="677F135F" w14:textId="67C04440" w:rsidR="00374663" w:rsidRDefault="00374663" w:rsidP="00374663">
            <w:pPr>
              <w:spacing w:after="0"/>
              <w:rPr>
                <w:sz w:val="20"/>
                <w:szCs w:val="20"/>
                <w:lang w:eastAsia="ja-JP"/>
              </w:rPr>
            </w:pPr>
            <w:r>
              <w:rPr>
                <w:sz w:val="20"/>
                <w:szCs w:val="20"/>
                <w:lang w:eastAsia="ja-JP"/>
              </w:rPr>
              <w:t>Qualcomm</w:t>
            </w:r>
          </w:p>
        </w:tc>
        <w:tc>
          <w:tcPr>
            <w:tcW w:w="1127" w:type="dxa"/>
          </w:tcPr>
          <w:p w14:paraId="11170093" w14:textId="56073293" w:rsidR="00374663" w:rsidRDefault="00374663" w:rsidP="00374663">
            <w:pPr>
              <w:spacing w:after="0"/>
              <w:rPr>
                <w:sz w:val="20"/>
                <w:szCs w:val="20"/>
                <w:lang w:val="en-GB" w:eastAsia="zh-CN"/>
              </w:rPr>
            </w:pPr>
            <w:r>
              <w:rPr>
                <w:sz w:val="20"/>
                <w:szCs w:val="20"/>
                <w:lang w:eastAsia="ja-JP"/>
              </w:rPr>
              <w:t>Partly</w:t>
            </w:r>
          </w:p>
        </w:tc>
        <w:tc>
          <w:tcPr>
            <w:tcW w:w="6197" w:type="dxa"/>
          </w:tcPr>
          <w:p w14:paraId="6D2C1DBF" w14:textId="77777777" w:rsidR="00374663" w:rsidRDefault="00374663" w:rsidP="00374663">
            <w:pPr>
              <w:spacing w:after="0"/>
              <w:rPr>
                <w:sz w:val="20"/>
                <w:szCs w:val="20"/>
                <w:lang w:eastAsia="ja-JP"/>
              </w:rPr>
            </w:pPr>
            <w:r>
              <w:rPr>
                <w:sz w:val="20"/>
                <w:szCs w:val="20"/>
                <w:lang w:eastAsia="ja-JP"/>
              </w:rPr>
              <w:t xml:space="preserve">It may be difficult to split. E.g., measurement capabilities in RRC_INACTIVE will come from RAN1/4, most latency reduction features are also coming from RAN1 (e.g., MG, PPW, etc.). </w:t>
            </w:r>
          </w:p>
          <w:p w14:paraId="3A7DD1CF" w14:textId="507E1B40" w:rsidR="00374663" w:rsidRDefault="00374663" w:rsidP="00374663">
            <w:pPr>
              <w:spacing w:after="0"/>
              <w:rPr>
                <w:sz w:val="20"/>
                <w:szCs w:val="20"/>
                <w:lang w:val="en-GB" w:eastAsia="zh-CN"/>
              </w:rPr>
            </w:pPr>
            <w:r>
              <w:rPr>
                <w:sz w:val="20"/>
                <w:szCs w:val="20"/>
                <w:lang w:eastAsia="ja-JP"/>
              </w:rPr>
              <w:t xml:space="preserve">However, features without any RAN1/4 impact (such as </w:t>
            </w:r>
            <w:r w:rsidRPr="00033A03">
              <w:rPr>
                <w:sz w:val="20"/>
                <w:szCs w:val="20"/>
                <w:lang w:eastAsia="ja-JP"/>
              </w:rPr>
              <w:t>scheduled location time, storing UE capability</w:t>
            </w:r>
            <w:r>
              <w:rPr>
                <w:sz w:val="20"/>
                <w:szCs w:val="20"/>
                <w:lang w:eastAsia="ja-JP"/>
              </w:rPr>
              <w:t xml:space="preserve">, </w:t>
            </w:r>
            <w:r w:rsidRPr="00033A03">
              <w:rPr>
                <w:sz w:val="20"/>
                <w:szCs w:val="20"/>
                <w:lang w:eastAsia="ja-JP"/>
              </w:rPr>
              <w:t>preconfigured AD</w:t>
            </w:r>
            <w:r>
              <w:rPr>
                <w:sz w:val="20"/>
                <w:szCs w:val="20"/>
                <w:lang w:eastAsia="ja-JP"/>
              </w:rPr>
              <w:t>, GNSS) can be decided by RAN2 alone.</w:t>
            </w:r>
          </w:p>
        </w:tc>
      </w:tr>
      <w:tr w:rsidR="003413BD" w14:paraId="09292CAE" w14:textId="77777777" w:rsidTr="00374663">
        <w:tc>
          <w:tcPr>
            <w:tcW w:w="1913" w:type="dxa"/>
          </w:tcPr>
          <w:p w14:paraId="388DF714" w14:textId="7EBFDF01" w:rsidR="003413BD" w:rsidRDefault="003413BD" w:rsidP="003413B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HiSIilicon</w:t>
            </w:r>
            <w:proofErr w:type="spellEnd"/>
          </w:p>
        </w:tc>
        <w:tc>
          <w:tcPr>
            <w:tcW w:w="1127" w:type="dxa"/>
          </w:tcPr>
          <w:p w14:paraId="394C880B" w14:textId="5775E5A2" w:rsidR="003413BD" w:rsidRDefault="003413BD"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636E11B2" w14:textId="77777777" w:rsidR="001931A9" w:rsidRDefault="003413BD" w:rsidP="003413BD">
            <w:pPr>
              <w:spacing w:after="0"/>
              <w:rPr>
                <w:lang w:eastAsia="zh-CN"/>
              </w:rPr>
            </w:pPr>
            <w:r>
              <w:rPr>
                <w:rFonts w:hint="eastAsia"/>
                <w:lang w:eastAsia="zh-CN"/>
              </w:rPr>
              <w:t>W</w:t>
            </w:r>
            <w:r>
              <w:rPr>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14:paraId="5AE7BB8F" w14:textId="77777777" w:rsidR="001931A9" w:rsidRDefault="001931A9" w:rsidP="003413BD">
            <w:pPr>
              <w:spacing w:after="0"/>
              <w:rPr>
                <w:lang w:eastAsia="zh-CN"/>
              </w:rPr>
            </w:pPr>
          </w:p>
          <w:p w14:paraId="480BD64D" w14:textId="5D42B0BD" w:rsidR="003413BD" w:rsidRDefault="00A96E40" w:rsidP="003413BD">
            <w:pPr>
              <w:spacing w:after="0"/>
              <w:rPr>
                <w:sz w:val="20"/>
                <w:szCs w:val="20"/>
                <w:lang w:eastAsia="zh-CN"/>
              </w:rPr>
            </w:pPr>
            <w:r>
              <w:rPr>
                <w:lang w:eastAsia="zh-CN"/>
              </w:rPr>
              <w:t>However, w</w:t>
            </w:r>
            <w:r w:rsidR="003413BD">
              <w:rPr>
                <w:lang w:eastAsia="zh-CN"/>
              </w:rPr>
              <w:t xml:space="preserve">e </w:t>
            </w:r>
            <w:r>
              <w:rPr>
                <w:lang w:eastAsia="zh-CN"/>
              </w:rPr>
              <w:t xml:space="preserve">also </w:t>
            </w:r>
            <w:r w:rsidR="003413BD">
              <w:rPr>
                <w:lang w:eastAsia="zh-CN"/>
              </w:rPr>
              <w:t>think R2 can discuss on the UE capability from R2’s perspective. While R1 can also discuss on R1-related UE capabilities</w:t>
            </w:r>
          </w:p>
        </w:tc>
      </w:tr>
      <w:tr w:rsidR="007E7230" w14:paraId="59E3431E" w14:textId="77777777" w:rsidTr="00374663">
        <w:tc>
          <w:tcPr>
            <w:tcW w:w="1913" w:type="dxa"/>
          </w:tcPr>
          <w:p w14:paraId="56CA552C" w14:textId="0C6C1B83" w:rsidR="007E7230" w:rsidRDefault="007E7230" w:rsidP="003413BD">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2B324F01" w14:textId="5DB73FA1" w:rsidR="007E7230" w:rsidRDefault="007E7230"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440DA0EB" w14:textId="77777777" w:rsidR="007E7230" w:rsidRDefault="007E7230" w:rsidP="003413BD">
            <w:pPr>
              <w:spacing w:after="0"/>
              <w:rPr>
                <w:lang w:eastAsia="zh-CN"/>
              </w:rPr>
            </w:pPr>
          </w:p>
        </w:tc>
      </w:tr>
      <w:tr w:rsidR="00B40934" w14:paraId="17C37C35" w14:textId="77777777" w:rsidTr="00374663">
        <w:tc>
          <w:tcPr>
            <w:tcW w:w="1913" w:type="dxa"/>
          </w:tcPr>
          <w:p w14:paraId="7A8E3C7D" w14:textId="12980C72" w:rsidR="00B40934" w:rsidRDefault="00B40934" w:rsidP="00B40934">
            <w:pPr>
              <w:spacing w:after="0"/>
              <w:rPr>
                <w:sz w:val="20"/>
                <w:szCs w:val="20"/>
                <w:lang w:eastAsia="zh-CN"/>
              </w:rPr>
            </w:pPr>
            <w:r>
              <w:rPr>
                <w:sz w:val="20"/>
                <w:szCs w:val="20"/>
                <w:lang w:eastAsia="zh-CN"/>
              </w:rPr>
              <w:t>vivo</w:t>
            </w:r>
          </w:p>
        </w:tc>
        <w:tc>
          <w:tcPr>
            <w:tcW w:w="1127" w:type="dxa"/>
          </w:tcPr>
          <w:p w14:paraId="3DB38FB5" w14:textId="6E223EF6" w:rsidR="00B40934" w:rsidRDefault="00B40934" w:rsidP="00B40934">
            <w:pPr>
              <w:spacing w:after="0"/>
              <w:rPr>
                <w:sz w:val="20"/>
                <w:szCs w:val="20"/>
                <w:lang w:eastAsia="zh-CN"/>
              </w:rPr>
            </w:pPr>
            <w:r>
              <w:rPr>
                <w:lang w:eastAsia="zh-CN"/>
              </w:rPr>
              <w:t>Agree</w:t>
            </w:r>
          </w:p>
        </w:tc>
        <w:tc>
          <w:tcPr>
            <w:tcW w:w="6197" w:type="dxa"/>
          </w:tcPr>
          <w:p w14:paraId="2C9CD5D1" w14:textId="77777777" w:rsidR="00B40934" w:rsidRDefault="00B40934" w:rsidP="00B40934">
            <w:pPr>
              <w:spacing w:after="0"/>
              <w:rPr>
                <w:lang w:eastAsia="zh-CN"/>
              </w:rPr>
            </w:pPr>
          </w:p>
        </w:tc>
      </w:tr>
      <w:tr w:rsidR="00F1365A" w14:paraId="05C4F150" w14:textId="77777777" w:rsidTr="00374663">
        <w:tc>
          <w:tcPr>
            <w:tcW w:w="1913" w:type="dxa"/>
          </w:tcPr>
          <w:p w14:paraId="4EB832A3" w14:textId="71D1F1E8" w:rsidR="00F1365A" w:rsidRDefault="00F1365A" w:rsidP="00F1365A">
            <w:pPr>
              <w:spacing w:after="0"/>
              <w:rPr>
                <w:sz w:val="20"/>
                <w:szCs w:val="20"/>
                <w:lang w:eastAsia="zh-CN"/>
              </w:rPr>
            </w:pPr>
            <w:r>
              <w:rPr>
                <w:sz w:val="20"/>
                <w:szCs w:val="20"/>
                <w:lang w:eastAsia="zh-CN"/>
              </w:rPr>
              <w:t>Nokia</w:t>
            </w:r>
          </w:p>
        </w:tc>
        <w:tc>
          <w:tcPr>
            <w:tcW w:w="1127" w:type="dxa"/>
          </w:tcPr>
          <w:p w14:paraId="0B7B7A59" w14:textId="1E3A4D5D" w:rsidR="00F1365A" w:rsidRDefault="00F1365A" w:rsidP="00F1365A">
            <w:pPr>
              <w:spacing w:after="0"/>
              <w:rPr>
                <w:lang w:eastAsia="zh-CN"/>
              </w:rPr>
            </w:pPr>
            <w:r>
              <w:rPr>
                <w:lang w:eastAsia="zh-CN"/>
              </w:rPr>
              <w:t>Agree</w:t>
            </w:r>
          </w:p>
        </w:tc>
        <w:tc>
          <w:tcPr>
            <w:tcW w:w="6197" w:type="dxa"/>
          </w:tcPr>
          <w:p w14:paraId="1B1167B9" w14:textId="3DB6BAD5" w:rsidR="00F1365A" w:rsidRDefault="00F1365A" w:rsidP="00F1365A">
            <w:pPr>
              <w:spacing w:after="0"/>
              <w:rPr>
                <w:lang w:eastAsia="zh-CN"/>
              </w:rPr>
            </w:pPr>
            <w:r>
              <w:rPr>
                <w:lang w:eastAsia="zh-CN"/>
              </w:rPr>
              <w:t>Agree with QC. RAN2 can discuss from higher layer perspective and RAN1 can discuss Layer 1 aspects.</w:t>
            </w: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Heading2"/>
      </w:pPr>
      <w:r>
        <w:lastRenderedPageBreak/>
        <w:t xml:space="preserve">3.2 </w:t>
      </w:r>
      <w:r w:rsidR="00837E71">
        <w:t xml:space="preserve">RAN2 </w:t>
      </w:r>
      <w:r w:rsidR="00674E60">
        <w:t>led items</w:t>
      </w:r>
    </w:p>
    <w:p w14:paraId="7CA63056" w14:textId="26D9A9D4" w:rsidR="00837E71" w:rsidRDefault="00F722ED" w:rsidP="00F722ED">
      <w:pPr>
        <w:pStyle w:val="Heading3"/>
      </w:pPr>
      <w:r>
        <w:t>3.2.1 Latency reduction</w:t>
      </w:r>
    </w:p>
    <w:p w14:paraId="0755007D" w14:textId="14A28CEB" w:rsidR="007F3969" w:rsidRPr="007F3969" w:rsidRDefault="007F3969" w:rsidP="007F3969">
      <w:pPr>
        <w:pStyle w:val="Heading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ListParagraph"/>
              <w:numPr>
                <w:ilvl w:val="0"/>
                <w:numId w:val="22"/>
              </w:numPr>
            </w:pPr>
            <w:r>
              <w:t>Scheduled location time;</w:t>
            </w:r>
          </w:p>
          <w:p w14:paraId="5FA28110" w14:textId="77777777" w:rsidR="00F722ED" w:rsidRDefault="00F722ED" w:rsidP="00F722ED">
            <w:pPr>
              <w:pStyle w:val="ListParagraph"/>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proofErr w:type="spellStart"/>
            <w:r w:rsidRPr="00AC0746">
              <w:rPr>
                <w:i/>
                <w:iCs/>
                <w:lang w:val="en-US"/>
              </w:rPr>
              <w:t>T+t</w:t>
            </w:r>
            <w:proofErr w:type="spellEnd"/>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method-</w:t>
            </w:r>
            <w:proofErr w:type="spellStart"/>
            <w:r w:rsidRPr="00AC0746">
              <w:rPr>
                <w:i/>
                <w:snapToGrid w:val="0"/>
                <w:lang w:val="en-US"/>
              </w:rPr>
              <w:t>ProvideCapabilites</w:t>
            </w:r>
            <w:proofErr w:type="spellEnd"/>
            <w:r w:rsidRPr="00AC0746">
              <w:rPr>
                <w:i/>
                <w:snapToGrid w:val="0"/>
                <w:lang w:val="en-US"/>
              </w:rPr>
              <w:t xml:space="preserve">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proofErr w:type="spellStart"/>
            <w:r w:rsidRPr="00D630C3">
              <w:rPr>
                <w:snapToGrid w:val="0"/>
              </w:rPr>
              <w:t>PositioningModes</w:t>
            </w:r>
            <w:proofErr w:type="spellEnd"/>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proofErr w:type="spellStart"/>
            <w:r w:rsidRPr="00D630C3">
              <w:rPr>
                <w:snapToGrid w:val="0"/>
              </w:rPr>
              <w:t>PositioningModes</w:t>
            </w:r>
            <w:proofErr w:type="spellEnd"/>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w:t>
            </w:r>
            <w:proofErr w:type="spellStart"/>
            <w:r>
              <w:t>BitMap</w:t>
            </w:r>
            <w:proofErr w:type="spellEnd"/>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proofErr w:type="spellStart"/>
            <w:r w:rsidRPr="00D630C3">
              <w:rPr>
                <w:snapToGrid w:val="0"/>
              </w:rPr>
              <w:t>PositioningModes</w:t>
            </w:r>
            <w:proofErr w:type="spellEnd"/>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proofErr w:type="spellStart"/>
            <w:r w:rsidRPr="00D630C3">
              <w:rPr>
                <w:snapToGrid w:val="0"/>
              </w:rPr>
              <w:t>PositioningModes</w:t>
            </w:r>
            <w:proofErr w:type="spellEnd"/>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proofErr w:type="spellStart"/>
            <w:r w:rsidRPr="00D630C3">
              <w:rPr>
                <w:snapToGrid w:val="0"/>
              </w:rPr>
              <w:t>PositioningModes</w:t>
            </w:r>
            <w:proofErr w:type="spellEnd"/>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proofErr w:type="spellStart"/>
            <w:r w:rsidRPr="00EE3E33">
              <w:rPr>
                <w:b/>
                <w:bCs/>
                <w:i/>
                <w:iCs/>
              </w:rPr>
              <w:t>scheduledLocationRequest</w:t>
            </w:r>
            <w:proofErr w:type="spellEnd"/>
            <w:r w:rsidRPr="00EE3E33">
              <w:rPr>
                <w:b/>
                <w:bCs/>
                <w:i/>
                <w:iCs/>
              </w:rPr>
              <w:t xml:space="preserve">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proofErr w:type="spellStart"/>
            <w:r w:rsidRPr="00AC0746">
              <w:rPr>
                <w:i/>
                <w:iCs/>
                <w:lang w:val="en-US"/>
              </w:rPr>
              <w:t>ScheduledLocationRequest</w:t>
            </w:r>
            <w:proofErr w:type="spellEnd"/>
            <w:r w:rsidRPr="00AC0746">
              <w:rPr>
                <w:lang w:val="en-US"/>
              </w:rPr>
              <w:t xml:space="preserve"> in IE </w:t>
            </w:r>
            <w:proofErr w:type="spellStart"/>
            <w:r w:rsidRPr="00AC0746">
              <w:rPr>
                <w:i/>
                <w:iCs/>
                <w:lang w:val="en-US"/>
              </w:rPr>
              <w:t>CommonIEsRequestLocationInformation</w:t>
            </w:r>
            <w:proofErr w:type="spellEnd"/>
            <w:r w:rsidRPr="00AC0746">
              <w:rPr>
                <w:i/>
                <w:iCs/>
                <w:lang w:val="en-US"/>
              </w:rPr>
              <w:t xml:space="preserve">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TableGrid"/>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w:t>
            </w:r>
            <w:proofErr w:type="spellStart"/>
            <w:r w:rsidRPr="007D7D2B">
              <w:rPr>
                <w:b/>
                <w:bCs/>
                <w:lang w:val="en-GB" w:eastAsia="zh-CN"/>
              </w:rPr>
              <w:t>ProvideCapabilities</w:t>
            </w:r>
            <w:proofErr w:type="spellEnd"/>
            <w:r w:rsidRPr="007D7D2B">
              <w:rPr>
                <w:b/>
                <w:bCs/>
                <w:lang w:val="en-GB" w:eastAsia="zh-CN"/>
              </w:rPr>
              <w:t xml:space="preserve">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 xml:space="preserve">And </w:t>
      </w:r>
      <w:proofErr w:type="gramStart"/>
      <w:r>
        <w:rPr>
          <w:lang w:val="en-GB" w:eastAsia="zh-CN"/>
        </w:rPr>
        <w:t>therefore</w:t>
      </w:r>
      <w:proofErr w:type="gramEnd"/>
      <w:r>
        <w:rPr>
          <w:lang w:val="en-GB" w:eastAsia="zh-CN"/>
        </w:rPr>
        <w:t xml:space="preserve"> we do not need to discuss this again.</w:t>
      </w:r>
    </w:p>
    <w:p w14:paraId="70493000" w14:textId="415584EB" w:rsidR="00A26EDF" w:rsidRDefault="00A26EDF" w:rsidP="00F722ED">
      <w:pPr>
        <w:rPr>
          <w:lang w:val="en-GB" w:eastAsia="zh-CN"/>
        </w:rPr>
      </w:pPr>
      <w:r>
        <w:rPr>
          <w:lang w:val="en-GB" w:eastAsia="zh-CN"/>
        </w:rPr>
        <w:t xml:space="preserve"> </w:t>
      </w:r>
    </w:p>
    <w:p w14:paraId="6D58F7F7" w14:textId="1D2F7970" w:rsidR="007F3969" w:rsidRPr="007F3969" w:rsidRDefault="007F3969" w:rsidP="007F3969">
      <w:pPr>
        <w:pStyle w:val="Heading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TableGrid"/>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ListParagraph"/>
              <w:numPr>
                <w:ilvl w:val="0"/>
                <w:numId w:val="22"/>
              </w:numPr>
            </w:pPr>
            <w:r>
              <w:t>Storing capability in AMF;</w:t>
            </w:r>
          </w:p>
          <w:p w14:paraId="3CB3FFBB" w14:textId="77777777" w:rsidR="00113BDB" w:rsidRDefault="00113BDB" w:rsidP="00113BDB">
            <w:pPr>
              <w:pStyle w:val="ListParagraph"/>
              <w:numPr>
                <w:ilvl w:val="1"/>
                <w:numId w:val="22"/>
              </w:numPr>
            </w:pPr>
            <w:r>
              <w:t xml:space="preserve">So far, it is unclear what additional changes would be, e.g.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 xml:space="preserve">y </w:t>
            </w:r>
            <w:proofErr w:type="gramStart"/>
            <w:r>
              <w:rPr>
                <w:b/>
                <w:bCs/>
                <w:lang w:val="en-GB"/>
              </w:rPr>
              <w:t>“</w:t>
            </w:r>
            <w:r w:rsidRPr="006F41E0">
              <w:rPr>
                <w:b/>
                <w:bCs/>
                <w:lang w:val="en-GB"/>
              </w:rPr>
              <w:t xml:space="preserve"> the</w:t>
            </w:r>
            <w:proofErr w:type="gramEnd"/>
            <w:r w:rsidRPr="006F41E0">
              <w:rPr>
                <w:b/>
                <w:bCs/>
                <w:lang w:val="en-GB"/>
              </w:rPr>
              <w:t xml:space="preserv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TableGrid"/>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lastRenderedPageBreak/>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 xml:space="preserve">companies are invited to provide view on whether LPP </w:t>
      </w:r>
      <w:proofErr w:type="spellStart"/>
      <w:r w:rsidR="004B210C">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89"/>
        <w:gridCol w:w="1250"/>
        <w:gridCol w:w="6098"/>
      </w:tblGrid>
      <w:tr w:rsidR="00113BDB" w14:paraId="5CC4C955" w14:textId="77777777" w:rsidTr="00B40934">
        <w:tc>
          <w:tcPr>
            <w:tcW w:w="1889"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098"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B40934">
        <w:tc>
          <w:tcPr>
            <w:tcW w:w="1889" w:type="dxa"/>
          </w:tcPr>
          <w:p w14:paraId="046CAB4F" w14:textId="1FAA9CA0" w:rsidR="00113BDB" w:rsidRDefault="00421FEE" w:rsidP="005C1CCE">
            <w:pPr>
              <w:spacing w:after="0"/>
              <w:rPr>
                <w:sz w:val="20"/>
                <w:szCs w:val="20"/>
                <w:lang w:eastAsia="zh-CN"/>
              </w:rPr>
            </w:pPr>
            <w:r>
              <w:rPr>
                <w:sz w:val="20"/>
                <w:szCs w:val="20"/>
                <w:lang w:eastAsia="zh-CN"/>
              </w:rPr>
              <w:t>Intel</w:t>
            </w:r>
          </w:p>
        </w:tc>
        <w:tc>
          <w:tcPr>
            <w:tcW w:w="1250" w:type="dxa"/>
          </w:tcPr>
          <w:p w14:paraId="57F4989D" w14:textId="1F8A3784" w:rsidR="00113BDB" w:rsidRDefault="00421FEE" w:rsidP="005C1CCE">
            <w:pPr>
              <w:spacing w:after="0"/>
              <w:rPr>
                <w:lang w:eastAsia="zh-CN"/>
              </w:rPr>
            </w:pPr>
            <w:r>
              <w:rPr>
                <w:lang w:eastAsia="zh-CN"/>
              </w:rPr>
              <w:t>No</w:t>
            </w:r>
          </w:p>
        </w:tc>
        <w:tc>
          <w:tcPr>
            <w:tcW w:w="6098"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B40934">
        <w:tc>
          <w:tcPr>
            <w:tcW w:w="1889"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1250"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098" w:type="dxa"/>
          </w:tcPr>
          <w:p w14:paraId="606ABD36" w14:textId="77777777" w:rsidR="00113BDB" w:rsidRDefault="00113BDB" w:rsidP="005C1CCE">
            <w:pPr>
              <w:spacing w:after="0"/>
              <w:rPr>
                <w:sz w:val="20"/>
                <w:szCs w:val="20"/>
                <w:lang w:eastAsia="ja-JP"/>
              </w:rPr>
            </w:pPr>
          </w:p>
        </w:tc>
      </w:tr>
      <w:tr w:rsidR="00113BDB" w14:paraId="6E0B4F3D" w14:textId="77777777" w:rsidTr="00B40934">
        <w:tc>
          <w:tcPr>
            <w:tcW w:w="1889" w:type="dxa"/>
          </w:tcPr>
          <w:p w14:paraId="137AF94C" w14:textId="41404A08" w:rsidR="00113BDB" w:rsidRDefault="00027629" w:rsidP="005C1CC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FBA97C5" w14:textId="153F0A61" w:rsidR="00113BDB" w:rsidRDefault="00027629" w:rsidP="005C1CCE">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sidR="005453DF">
              <w:rPr>
                <w:sz w:val="20"/>
                <w:szCs w:val="20"/>
                <w:lang w:val="en-GB" w:eastAsia="zh-CN"/>
              </w:rPr>
              <w:t xml:space="preserve"> with comments</w:t>
            </w:r>
          </w:p>
        </w:tc>
        <w:tc>
          <w:tcPr>
            <w:tcW w:w="6098" w:type="dxa"/>
          </w:tcPr>
          <w:p w14:paraId="2C2F841F" w14:textId="569BAF81" w:rsidR="005453DF" w:rsidRDefault="00C61560" w:rsidP="005453DF">
            <w:pPr>
              <w:spacing w:after="0"/>
              <w:rPr>
                <w:sz w:val="20"/>
                <w:szCs w:val="20"/>
                <w:lang w:eastAsia="zh-CN"/>
              </w:rPr>
            </w:pPr>
            <w:r>
              <w:rPr>
                <w:sz w:val="20"/>
                <w:szCs w:val="20"/>
                <w:lang w:eastAsia="zh-CN"/>
              </w:rPr>
              <w:t>O</w:t>
            </w:r>
            <w:r w:rsidRPr="00C61560">
              <w:rPr>
                <w:sz w:val="20"/>
                <w:szCs w:val="20"/>
                <w:lang w:eastAsia="zh-CN"/>
              </w:rPr>
              <w:t>nly when the LPP capability is static, AMF storage of the LPP capability can be useful. Otherwise, if LPP capability changes all the time, how can AMF know it is safe to use the stored capability of the UE?</w:t>
            </w:r>
            <w:r w:rsidR="005453DF">
              <w:rPr>
                <w:sz w:val="20"/>
                <w:szCs w:val="20"/>
                <w:lang w:eastAsia="zh-CN"/>
              </w:rPr>
              <w:t xml:space="preserve"> </w:t>
            </w:r>
            <w:r w:rsidR="006035AF">
              <w:rPr>
                <w:sz w:val="20"/>
                <w:szCs w:val="20"/>
                <w:lang w:eastAsia="zh-CN"/>
              </w:rPr>
              <w:t>According to the</w:t>
            </w:r>
            <w:r w:rsidR="006035AF" w:rsidRPr="005453DF">
              <w:rPr>
                <w:sz w:val="20"/>
                <w:szCs w:val="20"/>
                <w:lang w:eastAsia="zh-CN"/>
              </w:rPr>
              <w:t xml:space="preserve"> discuss</w:t>
            </w:r>
            <w:r w:rsidR="006035AF">
              <w:rPr>
                <w:sz w:val="20"/>
                <w:szCs w:val="20"/>
                <w:lang w:eastAsia="zh-CN"/>
              </w:rPr>
              <w:t>ion of</w:t>
            </w:r>
            <w:r w:rsidR="006035AF" w:rsidRPr="005453DF">
              <w:rPr>
                <w:sz w:val="20"/>
                <w:szCs w:val="20"/>
                <w:lang w:eastAsia="zh-CN"/>
              </w:rPr>
              <w:t xml:space="preserve"> RAN2#115</w:t>
            </w:r>
            <w:r w:rsidR="006035AF">
              <w:rPr>
                <w:sz w:val="20"/>
                <w:szCs w:val="20"/>
                <w:lang w:eastAsia="zh-CN"/>
              </w:rPr>
              <w:t xml:space="preserve"> (</w:t>
            </w:r>
            <w:r w:rsidR="006035AF" w:rsidRPr="005453DF">
              <w:rPr>
                <w:sz w:val="20"/>
                <w:szCs w:val="20"/>
                <w:lang w:eastAsia="zh-CN"/>
              </w:rPr>
              <w:t>R2-2108945</w:t>
            </w:r>
            <w:r w:rsidR="006035AF">
              <w:rPr>
                <w:sz w:val="20"/>
                <w:szCs w:val="20"/>
                <w:lang w:eastAsia="zh-CN"/>
              </w:rPr>
              <w:t>)</w:t>
            </w:r>
            <w:r w:rsidR="006035AF" w:rsidRPr="005453DF">
              <w:rPr>
                <w:sz w:val="20"/>
                <w:szCs w:val="20"/>
                <w:lang w:eastAsia="zh-CN"/>
              </w:rPr>
              <w:t xml:space="preserve">, </w:t>
            </w:r>
            <w:r w:rsidR="006035AF">
              <w:rPr>
                <w:sz w:val="20"/>
                <w:szCs w:val="20"/>
                <w:lang w:eastAsia="zh-CN"/>
              </w:rPr>
              <w:t>i</w:t>
            </w:r>
            <w:r w:rsidR="005453DF">
              <w:rPr>
                <w:sz w:val="20"/>
                <w:szCs w:val="20"/>
                <w:lang w:eastAsia="zh-CN"/>
              </w:rPr>
              <w:t>t’s highly likely that</w:t>
            </w:r>
            <w:r w:rsidR="005453DF" w:rsidRPr="005453DF">
              <w:rPr>
                <w:sz w:val="20"/>
                <w:szCs w:val="20"/>
                <w:lang w:eastAsia="zh-CN"/>
              </w:rPr>
              <w:t xml:space="preserve"> the UE’s capability is changeable</w:t>
            </w:r>
            <w:r w:rsidR="006035AF">
              <w:rPr>
                <w:sz w:val="20"/>
                <w:szCs w:val="20"/>
                <w:lang w:eastAsia="zh-CN"/>
              </w:rPr>
              <w:t xml:space="preserve"> based on</w:t>
            </w:r>
            <w:r w:rsidR="005453DF">
              <w:rPr>
                <w:sz w:val="20"/>
                <w:szCs w:val="20"/>
                <w:lang w:eastAsia="zh-CN"/>
              </w:rPr>
              <w:t xml:space="preserve"> </w:t>
            </w:r>
            <w:r w:rsidR="006035AF">
              <w:rPr>
                <w:sz w:val="20"/>
                <w:szCs w:val="20"/>
                <w:lang w:eastAsia="zh-CN"/>
              </w:rPr>
              <w:t>the</w:t>
            </w:r>
            <w:r w:rsidR="005453DF" w:rsidRPr="005453DF">
              <w:rPr>
                <w:sz w:val="20"/>
                <w:szCs w:val="20"/>
                <w:lang w:eastAsia="zh-CN"/>
              </w:rPr>
              <w:t xml:space="preserve"> consensus that the UE positioning capability can be variable in the following situations. </w:t>
            </w:r>
          </w:p>
          <w:p w14:paraId="184641E6" w14:textId="77777777" w:rsidR="005453DF" w:rsidRPr="005453DF" w:rsidRDefault="005453DF" w:rsidP="005453DF">
            <w:pPr>
              <w:spacing w:after="0"/>
              <w:rPr>
                <w:sz w:val="20"/>
                <w:szCs w:val="20"/>
                <w:lang w:eastAsia="zh-CN"/>
              </w:rPr>
            </w:pPr>
          </w:p>
          <w:p w14:paraId="4B30BC4E"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xml:space="preserve">-     Radio configuration dependency: Positioning capabilities based on current/active radio configuration are not static (e.g., the </w:t>
            </w:r>
            <w:proofErr w:type="spellStart"/>
            <w:r w:rsidRPr="009437FB">
              <w:rPr>
                <w:b/>
                <w:sz w:val="18"/>
                <w:szCs w:val="20"/>
                <w:lang w:eastAsia="zh-CN"/>
              </w:rPr>
              <w:t>srs-PosResourceConfigCA-BandList</w:t>
            </w:r>
            <w:proofErr w:type="spellEnd"/>
            <w:r w:rsidRPr="009437FB">
              <w:rPr>
                <w:b/>
                <w:sz w:val="18"/>
                <w:szCs w:val="20"/>
                <w:lang w:eastAsia="zh-CN"/>
              </w:rPr>
              <w:t xml:space="preserve"> in TS 37.355 is provided for the current configured CA band combination).</w:t>
            </w:r>
          </w:p>
          <w:p w14:paraId="27B4E8C2"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xml:space="preserve">-     Power Savings: A (e.g., IoT) UE whose battery level is low may switch off positioning support </w:t>
            </w:r>
            <w:proofErr w:type="gramStart"/>
            <w:r w:rsidRPr="009437FB">
              <w:rPr>
                <w:b/>
                <w:sz w:val="18"/>
                <w:szCs w:val="20"/>
                <w:lang w:eastAsia="zh-CN"/>
              </w:rPr>
              <w:t>in order to</w:t>
            </w:r>
            <w:proofErr w:type="gramEnd"/>
            <w:r w:rsidRPr="009437FB">
              <w:rPr>
                <w:b/>
                <w:sz w:val="18"/>
                <w:szCs w:val="20"/>
                <w:lang w:eastAsia="zh-CN"/>
              </w:rPr>
              <w:t xml:space="preserve"> conserve battery power for more important tasks such as communicating with an external server or may report lower processing capabilities.</w:t>
            </w:r>
          </w:p>
          <w:p w14:paraId="310BFF2B" w14:textId="62522DF2" w:rsidR="005453DF" w:rsidRPr="009437FB" w:rsidRDefault="005453DF" w:rsidP="005453DF">
            <w:pPr>
              <w:spacing w:after="0"/>
              <w:ind w:leftChars="100" w:left="220"/>
              <w:rPr>
                <w:b/>
                <w:sz w:val="18"/>
                <w:szCs w:val="20"/>
                <w:lang w:eastAsia="zh-CN"/>
              </w:rPr>
            </w:pPr>
            <w:r w:rsidRPr="009437FB">
              <w:rPr>
                <w:b/>
                <w:sz w:val="18"/>
                <w:szCs w:val="20"/>
                <w:lang w:eastAsia="zh-CN"/>
              </w:rPr>
              <w:t xml:space="preserve">-     Processing Resources Constraints: The available processing resources (processors, memory, etc.) may be shared between "communication" and "positioning operations".  If the "communication operation" requires </w:t>
            </w:r>
            <w:r w:rsidRPr="009437FB">
              <w:rPr>
                <w:b/>
                <w:sz w:val="18"/>
                <w:szCs w:val="20"/>
                <w:lang w:eastAsia="zh-CN"/>
              </w:rPr>
              <w:lastRenderedPageBreak/>
              <w:t>increased processing resources, the resources allocated to the "positioning operation" may temporarily be reduced.</w:t>
            </w:r>
          </w:p>
          <w:p w14:paraId="2497EA15" w14:textId="77777777" w:rsidR="00C61560" w:rsidRPr="00C61560" w:rsidRDefault="00C61560" w:rsidP="00C61560">
            <w:pPr>
              <w:spacing w:after="0"/>
              <w:rPr>
                <w:sz w:val="20"/>
                <w:szCs w:val="20"/>
                <w:lang w:eastAsia="zh-CN"/>
              </w:rPr>
            </w:pPr>
          </w:p>
          <w:p w14:paraId="645D657D" w14:textId="1F26EF85" w:rsidR="00113BDB" w:rsidRPr="00C61560" w:rsidRDefault="00E76474" w:rsidP="009437FB">
            <w:pPr>
              <w:spacing w:after="0"/>
              <w:rPr>
                <w:sz w:val="20"/>
                <w:szCs w:val="20"/>
                <w:lang w:eastAsia="zh-CN"/>
              </w:rPr>
            </w:pPr>
            <w:r>
              <w:rPr>
                <w:rFonts w:hint="eastAsia"/>
                <w:sz w:val="20"/>
                <w:szCs w:val="20"/>
                <w:lang w:eastAsia="zh-CN"/>
              </w:rPr>
              <w:t>F</w:t>
            </w:r>
            <w:r w:rsidR="00C61560" w:rsidRPr="00C61560">
              <w:rPr>
                <w:sz w:val="20"/>
                <w:szCs w:val="20"/>
                <w:lang w:eastAsia="zh-CN"/>
              </w:rPr>
              <w:t>or some UE</w:t>
            </w:r>
            <w:r w:rsidR="008B1E26">
              <w:rPr>
                <w:sz w:val="20"/>
                <w:szCs w:val="20"/>
                <w:lang w:eastAsia="zh-CN"/>
              </w:rPr>
              <w:t xml:space="preserve"> (e.g. NB-IoT type UE)</w:t>
            </w:r>
            <w:r w:rsidR="00C61560" w:rsidRPr="00C61560">
              <w:rPr>
                <w:sz w:val="20"/>
                <w:szCs w:val="20"/>
                <w:lang w:eastAsia="zh-CN"/>
              </w:rPr>
              <w:t xml:space="preserve">, </w:t>
            </w:r>
            <w:r w:rsidR="008B1E26">
              <w:rPr>
                <w:sz w:val="20"/>
                <w:szCs w:val="20"/>
                <w:lang w:eastAsia="zh-CN"/>
              </w:rPr>
              <w:t>it’s likel</w:t>
            </w:r>
            <w:r w:rsidR="009437FB">
              <w:rPr>
                <w:sz w:val="20"/>
                <w:szCs w:val="20"/>
                <w:lang w:eastAsia="zh-CN"/>
              </w:rPr>
              <w:t>y</w:t>
            </w:r>
            <w:r w:rsidR="008B1E26">
              <w:rPr>
                <w:sz w:val="20"/>
                <w:szCs w:val="20"/>
                <w:lang w:eastAsia="zh-CN"/>
              </w:rPr>
              <w:t xml:space="preserve"> that </w:t>
            </w:r>
            <w:r w:rsidR="00C61560" w:rsidRPr="00C61560">
              <w:rPr>
                <w:sz w:val="20"/>
                <w:szCs w:val="20"/>
                <w:lang w:eastAsia="zh-CN"/>
              </w:rPr>
              <w:t xml:space="preserve">their LPP capability </w:t>
            </w:r>
            <w:r w:rsidR="009437FB">
              <w:rPr>
                <w:sz w:val="20"/>
                <w:szCs w:val="20"/>
                <w:lang w:eastAsia="zh-CN"/>
              </w:rPr>
              <w:t>can be</w:t>
            </w:r>
            <w:r w:rsidR="009437FB" w:rsidRPr="00C61560">
              <w:rPr>
                <w:sz w:val="20"/>
                <w:szCs w:val="20"/>
                <w:lang w:eastAsia="zh-CN"/>
              </w:rPr>
              <w:t xml:space="preserve"> </w:t>
            </w:r>
            <w:r w:rsidR="00F05446" w:rsidRPr="00C61560">
              <w:rPr>
                <w:sz w:val="20"/>
                <w:szCs w:val="20"/>
                <w:lang w:eastAsia="zh-CN"/>
              </w:rPr>
              <w:t>fixed</w:t>
            </w:r>
            <w:r w:rsidR="00C61560" w:rsidRPr="00C61560">
              <w:rPr>
                <w:sz w:val="20"/>
                <w:szCs w:val="20"/>
                <w:lang w:eastAsia="zh-CN"/>
              </w:rPr>
              <w:t xml:space="preserve">, </w:t>
            </w:r>
            <w:r w:rsidR="009437FB">
              <w:rPr>
                <w:sz w:val="20"/>
                <w:szCs w:val="20"/>
                <w:lang w:eastAsia="zh-CN"/>
              </w:rPr>
              <w:t xml:space="preserve">then </w:t>
            </w:r>
            <w:r w:rsidR="00C61560" w:rsidRPr="00C61560">
              <w:rPr>
                <w:sz w:val="20"/>
                <w:szCs w:val="20"/>
                <w:lang w:eastAsia="zh-CN"/>
              </w:rPr>
              <w:t>AMF storage of LPP capability can be useful for these UEs</w:t>
            </w:r>
            <w:r w:rsidR="008B1E26">
              <w:rPr>
                <w:sz w:val="20"/>
                <w:szCs w:val="20"/>
                <w:lang w:eastAsia="zh-CN"/>
              </w:rPr>
              <w:t xml:space="preserve">. While for other UEs, the </w:t>
            </w:r>
            <w:r w:rsidR="008B1E26" w:rsidRPr="008B1E26">
              <w:rPr>
                <w:sz w:val="20"/>
                <w:szCs w:val="20"/>
                <w:lang w:eastAsia="zh-CN"/>
              </w:rPr>
              <w:t>LPP capability</w:t>
            </w:r>
            <w:r w:rsidR="008B1E26">
              <w:rPr>
                <w:sz w:val="20"/>
                <w:szCs w:val="20"/>
                <w:lang w:eastAsia="zh-CN"/>
              </w:rPr>
              <w:t xml:space="preserve"> are more likely to be variable. In this situation, the whole feature of “storing LPP capability in AMF for latency reduction” would be useless.</w:t>
            </w:r>
          </w:p>
        </w:tc>
      </w:tr>
      <w:tr w:rsidR="00113BDB" w14:paraId="60BE3102" w14:textId="77777777" w:rsidTr="00B40934">
        <w:tc>
          <w:tcPr>
            <w:tcW w:w="1889" w:type="dxa"/>
          </w:tcPr>
          <w:p w14:paraId="42EBC767" w14:textId="226C1994" w:rsidR="00113BDB" w:rsidRDefault="007E7230" w:rsidP="005C1CCE">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50" w:type="dxa"/>
          </w:tcPr>
          <w:p w14:paraId="6A4D9827" w14:textId="25AF5E52" w:rsidR="00113BDB" w:rsidRDefault="007E7230" w:rsidP="005C1CCE">
            <w:pPr>
              <w:spacing w:after="0"/>
              <w:rPr>
                <w:sz w:val="20"/>
                <w:szCs w:val="20"/>
                <w:lang w:eastAsia="zh-CN"/>
              </w:rPr>
            </w:pPr>
            <w:r>
              <w:rPr>
                <w:rFonts w:hint="eastAsia"/>
                <w:sz w:val="20"/>
                <w:szCs w:val="20"/>
                <w:lang w:eastAsia="zh-CN"/>
              </w:rPr>
              <w:t>N</w:t>
            </w:r>
            <w:r>
              <w:rPr>
                <w:sz w:val="20"/>
                <w:szCs w:val="20"/>
                <w:lang w:eastAsia="zh-CN"/>
              </w:rPr>
              <w:t>o</w:t>
            </w:r>
          </w:p>
        </w:tc>
        <w:tc>
          <w:tcPr>
            <w:tcW w:w="6098" w:type="dxa"/>
          </w:tcPr>
          <w:p w14:paraId="3DD2F2ED" w14:textId="77777777" w:rsidR="00113BDB" w:rsidRDefault="00113BDB" w:rsidP="005C1CCE">
            <w:pPr>
              <w:spacing w:after="0"/>
              <w:rPr>
                <w:sz w:val="20"/>
                <w:szCs w:val="20"/>
                <w:lang w:eastAsia="zh-CN"/>
              </w:rPr>
            </w:pPr>
          </w:p>
        </w:tc>
      </w:tr>
      <w:tr w:rsidR="00B40934" w14:paraId="7C3B2729" w14:textId="77777777" w:rsidTr="00B40934">
        <w:tc>
          <w:tcPr>
            <w:tcW w:w="1889" w:type="dxa"/>
          </w:tcPr>
          <w:p w14:paraId="14BDC109" w14:textId="5D1A2902" w:rsidR="00B40934" w:rsidRDefault="00B40934" w:rsidP="00B40934">
            <w:pPr>
              <w:spacing w:after="0"/>
              <w:rPr>
                <w:sz w:val="20"/>
                <w:szCs w:val="20"/>
                <w:lang w:eastAsia="zh-CN"/>
              </w:rPr>
            </w:pPr>
            <w:r>
              <w:rPr>
                <w:sz w:val="20"/>
                <w:szCs w:val="20"/>
                <w:lang w:eastAsia="zh-CN"/>
              </w:rPr>
              <w:t>vivo</w:t>
            </w:r>
          </w:p>
        </w:tc>
        <w:tc>
          <w:tcPr>
            <w:tcW w:w="1250" w:type="dxa"/>
          </w:tcPr>
          <w:p w14:paraId="4EA31FEE" w14:textId="4FA410BC" w:rsidR="00B40934" w:rsidRDefault="00B40934" w:rsidP="00B40934">
            <w:pPr>
              <w:spacing w:after="0"/>
              <w:rPr>
                <w:sz w:val="20"/>
                <w:szCs w:val="20"/>
                <w:lang w:eastAsia="zh-CN"/>
              </w:rPr>
            </w:pPr>
            <w:r>
              <w:rPr>
                <w:lang w:eastAsia="zh-CN"/>
              </w:rPr>
              <w:t>No</w:t>
            </w:r>
          </w:p>
        </w:tc>
        <w:tc>
          <w:tcPr>
            <w:tcW w:w="6098" w:type="dxa"/>
          </w:tcPr>
          <w:p w14:paraId="630CC700" w14:textId="7DF79401" w:rsidR="00B40934" w:rsidRDefault="00B40934" w:rsidP="00B40934">
            <w:pPr>
              <w:spacing w:after="0"/>
              <w:rPr>
                <w:sz w:val="20"/>
                <w:szCs w:val="20"/>
                <w:lang w:eastAsia="zh-CN"/>
              </w:rPr>
            </w:pPr>
            <w:r>
              <w:rPr>
                <w:sz w:val="20"/>
                <w:szCs w:val="20"/>
                <w:lang w:eastAsia="zh-CN"/>
              </w:rPr>
              <w:t>As to HW’s comments, we also think o</w:t>
            </w:r>
            <w:r w:rsidRPr="00C61560">
              <w:rPr>
                <w:sz w:val="20"/>
                <w:szCs w:val="20"/>
                <w:lang w:eastAsia="zh-CN"/>
              </w:rPr>
              <w:t>nly when the LPP capability is static, AMF storage of the LPP capability can be useful.</w:t>
            </w:r>
            <w:r>
              <w:rPr>
                <w:sz w:val="20"/>
                <w:szCs w:val="20"/>
                <w:lang w:eastAsia="zh-CN"/>
              </w:rPr>
              <w:t xml:space="preserve"> However, based on the above </w:t>
            </w:r>
            <w:r w:rsidRPr="005D5816">
              <w:rPr>
                <w:sz w:val="20"/>
                <w:szCs w:val="20"/>
                <w:lang w:eastAsia="zh-CN"/>
              </w:rPr>
              <w:t>excerpt</w:t>
            </w:r>
            <w:r>
              <w:rPr>
                <w:sz w:val="20"/>
                <w:szCs w:val="20"/>
                <w:lang w:eastAsia="zh-CN"/>
              </w:rPr>
              <w:t xml:space="preserve">ed situations, we are not sure which capability can be permanently static. Therefore, we suppose it is a best-effort feature, the LMF </w:t>
            </w:r>
            <w:r w:rsidR="004A40E0">
              <w:rPr>
                <w:sz w:val="20"/>
                <w:szCs w:val="20"/>
                <w:lang w:eastAsia="zh-CN"/>
              </w:rPr>
              <w:t>can has the same understanding with the UE about which</w:t>
            </w:r>
            <w:r>
              <w:rPr>
                <w:sz w:val="20"/>
                <w:szCs w:val="20"/>
                <w:lang w:eastAsia="zh-CN"/>
              </w:rPr>
              <w:t xml:space="preserve"> capability </w:t>
            </w:r>
            <w:r w:rsidR="00332D6D">
              <w:rPr>
                <w:sz w:val="20"/>
                <w:szCs w:val="20"/>
                <w:lang w:eastAsia="zh-CN"/>
              </w:rPr>
              <w:t>is static</w:t>
            </w:r>
            <w:r>
              <w:rPr>
                <w:sz w:val="20"/>
                <w:szCs w:val="20"/>
                <w:lang w:eastAsia="zh-CN"/>
              </w:rPr>
              <w:t>.</w:t>
            </w:r>
          </w:p>
        </w:tc>
      </w:tr>
      <w:tr w:rsidR="00F1365A" w14:paraId="41A50445" w14:textId="77777777" w:rsidTr="00B40934">
        <w:tc>
          <w:tcPr>
            <w:tcW w:w="1889" w:type="dxa"/>
          </w:tcPr>
          <w:p w14:paraId="7D8014F2" w14:textId="1D8942AC" w:rsidR="00F1365A" w:rsidRDefault="00F1365A" w:rsidP="00F1365A">
            <w:pPr>
              <w:spacing w:after="0"/>
              <w:rPr>
                <w:sz w:val="20"/>
                <w:szCs w:val="20"/>
                <w:lang w:eastAsia="zh-CN"/>
              </w:rPr>
            </w:pPr>
            <w:r>
              <w:rPr>
                <w:sz w:val="20"/>
                <w:szCs w:val="20"/>
                <w:lang w:eastAsia="zh-CN"/>
              </w:rPr>
              <w:t>Nokia</w:t>
            </w:r>
          </w:p>
        </w:tc>
        <w:tc>
          <w:tcPr>
            <w:tcW w:w="1250" w:type="dxa"/>
          </w:tcPr>
          <w:p w14:paraId="35B074DC" w14:textId="35CF8AD0" w:rsidR="00F1365A" w:rsidRDefault="00F1365A" w:rsidP="00F1365A">
            <w:pPr>
              <w:spacing w:after="0"/>
              <w:rPr>
                <w:lang w:eastAsia="zh-CN"/>
              </w:rPr>
            </w:pPr>
            <w:r>
              <w:rPr>
                <w:lang w:eastAsia="zh-CN"/>
              </w:rPr>
              <w:t>No</w:t>
            </w:r>
          </w:p>
        </w:tc>
        <w:tc>
          <w:tcPr>
            <w:tcW w:w="6098" w:type="dxa"/>
          </w:tcPr>
          <w:p w14:paraId="4D7FF9F5" w14:textId="760D2E97" w:rsidR="00F1365A" w:rsidRDefault="00F1365A" w:rsidP="00F1365A">
            <w:pPr>
              <w:spacing w:after="0"/>
              <w:rPr>
                <w:sz w:val="20"/>
                <w:szCs w:val="20"/>
                <w:lang w:eastAsia="zh-CN"/>
              </w:rPr>
            </w:pPr>
            <w:r>
              <w:rPr>
                <w:sz w:val="20"/>
                <w:szCs w:val="20"/>
                <w:lang w:eastAsia="zh-CN"/>
              </w:rPr>
              <w:t xml:space="preserve">The variability indicator is a signaling option between </w:t>
            </w:r>
            <w:r w:rsidRPr="00FE360A">
              <w:rPr>
                <w:sz w:val="20"/>
                <w:szCs w:val="20"/>
                <w:lang w:eastAsia="zh-CN"/>
              </w:rPr>
              <w:t>LMF and AMF</w:t>
            </w:r>
            <w:r>
              <w:rPr>
                <w:sz w:val="20"/>
                <w:szCs w:val="20"/>
                <w:lang w:eastAsia="zh-CN"/>
              </w:rPr>
              <w:t>. It is not a LPP capability signaling issue.</w:t>
            </w: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Heading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TableGrid"/>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TableGrid"/>
        <w:tblW w:w="9237" w:type="dxa"/>
        <w:tblInd w:w="118" w:type="dxa"/>
        <w:tblLook w:val="04A0" w:firstRow="1" w:lastRow="0" w:firstColumn="1" w:lastColumn="0" w:noHBand="0" w:noVBand="1"/>
      </w:tblPr>
      <w:tblGrid>
        <w:gridCol w:w="1896"/>
        <w:gridCol w:w="1250"/>
        <w:gridCol w:w="6091"/>
      </w:tblGrid>
      <w:tr w:rsidR="007F3969" w14:paraId="1C35A8B1" w14:textId="77777777" w:rsidTr="00474D63">
        <w:tc>
          <w:tcPr>
            <w:tcW w:w="1896"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09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474D63">
        <w:tc>
          <w:tcPr>
            <w:tcW w:w="1896"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1250" w:type="dxa"/>
          </w:tcPr>
          <w:p w14:paraId="671D348C" w14:textId="422C0603" w:rsidR="007F3969" w:rsidRDefault="00421FEE" w:rsidP="005C1CCE">
            <w:pPr>
              <w:spacing w:after="0"/>
              <w:rPr>
                <w:lang w:eastAsia="zh-CN"/>
              </w:rPr>
            </w:pPr>
            <w:r>
              <w:rPr>
                <w:lang w:eastAsia="zh-CN"/>
              </w:rPr>
              <w:t>Needed</w:t>
            </w:r>
          </w:p>
        </w:tc>
        <w:tc>
          <w:tcPr>
            <w:tcW w:w="609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7F3969" w14:paraId="02DBD45A" w14:textId="77777777" w:rsidTr="00474D63">
        <w:tc>
          <w:tcPr>
            <w:tcW w:w="1896"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1250"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091" w:type="dxa"/>
          </w:tcPr>
          <w:p w14:paraId="51033382" w14:textId="77777777" w:rsidR="007F3969" w:rsidRDefault="007F3969" w:rsidP="005C1CCE">
            <w:pPr>
              <w:spacing w:after="0"/>
              <w:rPr>
                <w:sz w:val="20"/>
                <w:szCs w:val="20"/>
                <w:lang w:eastAsia="ja-JP"/>
              </w:rPr>
            </w:pPr>
          </w:p>
        </w:tc>
      </w:tr>
      <w:tr w:rsidR="00474D63" w14:paraId="66B9A0DD" w14:textId="77777777" w:rsidTr="00474D63">
        <w:tc>
          <w:tcPr>
            <w:tcW w:w="1896" w:type="dxa"/>
          </w:tcPr>
          <w:p w14:paraId="466E372B" w14:textId="5277673D" w:rsidR="00474D63" w:rsidRDefault="00474D63" w:rsidP="00474D63">
            <w:pPr>
              <w:spacing w:after="0"/>
              <w:rPr>
                <w:sz w:val="20"/>
                <w:szCs w:val="20"/>
                <w:lang w:eastAsia="ja-JP"/>
              </w:rPr>
            </w:pPr>
            <w:r>
              <w:rPr>
                <w:sz w:val="20"/>
                <w:szCs w:val="20"/>
                <w:lang w:eastAsia="ja-JP"/>
              </w:rPr>
              <w:t>Qualcomm</w:t>
            </w:r>
          </w:p>
        </w:tc>
        <w:tc>
          <w:tcPr>
            <w:tcW w:w="1250" w:type="dxa"/>
          </w:tcPr>
          <w:p w14:paraId="0D47487D" w14:textId="49C0821A" w:rsidR="00474D63" w:rsidRDefault="00474D63" w:rsidP="00474D63">
            <w:pPr>
              <w:spacing w:after="0"/>
              <w:rPr>
                <w:sz w:val="20"/>
                <w:szCs w:val="20"/>
                <w:lang w:val="en-GB" w:eastAsia="zh-CN"/>
              </w:rPr>
            </w:pPr>
            <w:r>
              <w:rPr>
                <w:sz w:val="20"/>
                <w:szCs w:val="20"/>
                <w:lang w:eastAsia="ja-JP"/>
              </w:rPr>
              <w:t>Needed</w:t>
            </w:r>
          </w:p>
        </w:tc>
        <w:tc>
          <w:tcPr>
            <w:tcW w:w="6091" w:type="dxa"/>
          </w:tcPr>
          <w:p w14:paraId="02B4A20E" w14:textId="794BEB58" w:rsidR="00474D63" w:rsidRDefault="00474D63" w:rsidP="00474D63">
            <w:pPr>
              <w:spacing w:after="0"/>
              <w:rPr>
                <w:sz w:val="20"/>
                <w:szCs w:val="20"/>
                <w:lang w:val="en-GB" w:eastAsia="zh-CN"/>
              </w:rPr>
            </w:pPr>
            <w:r>
              <w:rPr>
                <w:sz w:val="20"/>
                <w:szCs w:val="20"/>
                <w:lang w:eastAsia="ja-JP"/>
              </w:rPr>
              <w:t xml:space="preserve">In general, LMF need to know which features a UE supports. </w:t>
            </w:r>
          </w:p>
        </w:tc>
      </w:tr>
      <w:tr w:rsidR="00474D63" w14:paraId="109A46A7" w14:textId="77777777" w:rsidTr="00474D63">
        <w:tc>
          <w:tcPr>
            <w:tcW w:w="1896" w:type="dxa"/>
          </w:tcPr>
          <w:p w14:paraId="7A5D3DD0" w14:textId="39FAE8A4" w:rsidR="00474D63" w:rsidRDefault="00F05446" w:rsidP="00474D6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6194B3F" w14:textId="41A543B6" w:rsidR="00474D63" w:rsidRDefault="00F05446"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7368A54C" w14:textId="47B048C5" w:rsidR="00474D63" w:rsidRDefault="00B4798E" w:rsidP="00474D63">
            <w:pPr>
              <w:spacing w:after="0"/>
              <w:rPr>
                <w:sz w:val="20"/>
                <w:szCs w:val="20"/>
                <w:lang w:eastAsia="zh-CN"/>
              </w:rPr>
            </w:pPr>
            <w:r>
              <w:rPr>
                <w:rFonts w:hint="eastAsia"/>
                <w:lang w:eastAsia="zh-CN"/>
              </w:rPr>
              <w:t>L</w:t>
            </w:r>
            <w:r>
              <w:rPr>
                <w:lang w:eastAsia="zh-CN"/>
              </w:rPr>
              <w:t>MF needs to know whether the UE supports the feature of “validity area” before delivering the validity area configuration to the UE.</w:t>
            </w:r>
          </w:p>
        </w:tc>
      </w:tr>
      <w:tr w:rsidR="007E7230" w14:paraId="1E388DD0" w14:textId="77777777" w:rsidTr="00474D63">
        <w:tc>
          <w:tcPr>
            <w:tcW w:w="1896" w:type="dxa"/>
          </w:tcPr>
          <w:p w14:paraId="0F057617" w14:textId="7C11D903" w:rsidR="007E7230" w:rsidRDefault="007E7230" w:rsidP="00474D63">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5F8FFBD0" w14:textId="0B47DA23" w:rsidR="007E7230" w:rsidRDefault="007E7230"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31BC41E4" w14:textId="77777777" w:rsidR="007E7230" w:rsidRDefault="007E7230" w:rsidP="00474D63">
            <w:pPr>
              <w:spacing w:after="0"/>
              <w:rPr>
                <w:lang w:eastAsia="zh-CN"/>
              </w:rPr>
            </w:pPr>
          </w:p>
        </w:tc>
      </w:tr>
      <w:tr w:rsidR="00B40934" w14:paraId="136B52BE" w14:textId="77777777" w:rsidTr="00474D63">
        <w:tc>
          <w:tcPr>
            <w:tcW w:w="1896" w:type="dxa"/>
          </w:tcPr>
          <w:p w14:paraId="41D72ECA" w14:textId="48797996" w:rsidR="00B40934" w:rsidRDefault="00B40934" w:rsidP="00B40934">
            <w:pPr>
              <w:spacing w:after="0"/>
              <w:rPr>
                <w:sz w:val="20"/>
                <w:szCs w:val="20"/>
                <w:lang w:eastAsia="zh-CN"/>
              </w:rPr>
            </w:pPr>
            <w:r>
              <w:rPr>
                <w:sz w:val="20"/>
                <w:szCs w:val="20"/>
                <w:lang w:eastAsia="zh-CN"/>
              </w:rPr>
              <w:t>vivo</w:t>
            </w:r>
          </w:p>
        </w:tc>
        <w:tc>
          <w:tcPr>
            <w:tcW w:w="1250" w:type="dxa"/>
          </w:tcPr>
          <w:p w14:paraId="772AC40F" w14:textId="773A485B" w:rsidR="00B40934" w:rsidRDefault="00B40934" w:rsidP="00B40934">
            <w:pPr>
              <w:spacing w:after="0"/>
              <w:rPr>
                <w:sz w:val="20"/>
                <w:szCs w:val="20"/>
                <w:lang w:eastAsia="zh-CN"/>
              </w:rPr>
            </w:pPr>
            <w:r>
              <w:rPr>
                <w:lang w:eastAsia="zh-CN"/>
              </w:rPr>
              <w:t>Needed</w:t>
            </w:r>
          </w:p>
        </w:tc>
        <w:tc>
          <w:tcPr>
            <w:tcW w:w="6091" w:type="dxa"/>
          </w:tcPr>
          <w:p w14:paraId="3EB07AFF" w14:textId="77777777" w:rsidR="00B40934" w:rsidRDefault="00B40934" w:rsidP="00B40934">
            <w:pPr>
              <w:spacing w:after="0"/>
              <w:rPr>
                <w:lang w:eastAsia="zh-CN"/>
              </w:rPr>
            </w:pPr>
          </w:p>
        </w:tc>
      </w:tr>
      <w:tr w:rsidR="00F1365A" w14:paraId="7991019E" w14:textId="77777777" w:rsidTr="00474D63">
        <w:tc>
          <w:tcPr>
            <w:tcW w:w="1896" w:type="dxa"/>
          </w:tcPr>
          <w:p w14:paraId="6D2C61F0" w14:textId="5BA0258E" w:rsidR="00F1365A" w:rsidRDefault="00F1365A" w:rsidP="00F1365A">
            <w:pPr>
              <w:spacing w:after="0"/>
              <w:rPr>
                <w:sz w:val="20"/>
                <w:szCs w:val="20"/>
                <w:lang w:eastAsia="zh-CN"/>
              </w:rPr>
            </w:pPr>
            <w:r>
              <w:rPr>
                <w:sz w:val="20"/>
                <w:szCs w:val="20"/>
                <w:lang w:eastAsia="zh-CN"/>
              </w:rPr>
              <w:t>Nokia</w:t>
            </w:r>
          </w:p>
        </w:tc>
        <w:tc>
          <w:tcPr>
            <w:tcW w:w="1250" w:type="dxa"/>
          </w:tcPr>
          <w:p w14:paraId="5AB6149E" w14:textId="29CDAFCC" w:rsidR="00F1365A" w:rsidRDefault="00F1365A" w:rsidP="00F1365A">
            <w:pPr>
              <w:spacing w:after="0"/>
              <w:rPr>
                <w:lang w:eastAsia="zh-CN"/>
              </w:rPr>
            </w:pPr>
            <w:r>
              <w:rPr>
                <w:lang w:eastAsia="zh-CN"/>
              </w:rPr>
              <w:t>Needed</w:t>
            </w:r>
          </w:p>
        </w:tc>
        <w:tc>
          <w:tcPr>
            <w:tcW w:w="6091" w:type="dxa"/>
          </w:tcPr>
          <w:p w14:paraId="1641E8E9" w14:textId="1A480F37" w:rsidR="00F1365A" w:rsidRDefault="00F1365A" w:rsidP="00F1365A">
            <w:pPr>
              <w:spacing w:after="0"/>
              <w:rPr>
                <w:lang w:eastAsia="zh-CN"/>
              </w:rPr>
            </w:pPr>
            <w:r>
              <w:rPr>
                <w:lang w:eastAsia="zh-CN"/>
              </w:rPr>
              <w:t>In the context of latency reduction features supported, it is good to have this capability signaling in LPP. Implies if this latency enhancement is supported or not by the UE.</w:t>
            </w:r>
          </w:p>
        </w:tc>
      </w:tr>
    </w:tbl>
    <w:p w14:paraId="6581BC1B" w14:textId="77777777" w:rsidR="00113BDB" w:rsidRDefault="00113BDB" w:rsidP="00F722ED">
      <w:pPr>
        <w:rPr>
          <w:lang w:val="en-GB" w:eastAsia="zh-CN"/>
        </w:rPr>
      </w:pPr>
    </w:p>
    <w:p w14:paraId="1B415876" w14:textId="28764794" w:rsidR="00113BDB" w:rsidRDefault="00113BDB" w:rsidP="00113BDB">
      <w:pPr>
        <w:pStyle w:val="Heading3"/>
      </w:pPr>
      <w:r>
        <w:lastRenderedPageBreak/>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TableGrid"/>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ListParagraph"/>
              <w:numPr>
                <w:ilvl w:val="0"/>
                <w:numId w:val="22"/>
              </w:numPr>
            </w:pPr>
            <w:r>
              <w:t>Support of UE based integrity;</w:t>
            </w:r>
          </w:p>
          <w:p w14:paraId="196DC9FF" w14:textId="77777777" w:rsidR="007C09AD" w:rsidRDefault="007C09AD" w:rsidP="007C09AD">
            <w:pPr>
              <w:pStyle w:val="ListParagraph"/>
              <w:numPr>
                <w:ilvl w:val="1"/>
                <w:numId w:val="22"/>
              </w:numPr>
            </w:pPr>
            <w:r>
              <w:t>It will be supported in Rel-17;</w:t>
            </w:r>
          </w:p>
          <w:p w14:paraId="23EB07B1" w14:textId="77777777" w:rsidR="007C09AD" w:rsidRDefault="007C09AD" w:rsidP="007C09AD">
            <w:pPr>
              <w:pStyle w:val="ListParagraph"/>
              <w:numPr>
                <w:ilvl w:val="0"/>
                <w:numId w:val="22"/>
              </w:numPr>
            </w:pPr>
            <w:r>
              <w:t>Support of LMF based integrity;</w:t>
            </w:r>
          </w:p>
          <w:p w14:paraId="0A92D2CB" w14:textId="77777777" w:rsidR="007C09AD" w:rsidRDefault="007C09AD" w:rsidP="007C09AD">
            <w:pPr>
              <w:pStyle w:val="ListParagraph"/>
              <w:numPr>
                <w:ilvl w:val="1"/>
                <w:numId w:val="22"/>
              </w:numPr>
            </w:pPr>
            <w:r>
              <w:t>It is unclear whether it will be supported in Rel-17;</w:t>
            </w:r>
          </w:p>
          <w:p w14:paraId="3DAD5FC8" w14:textId="77777777" w:rsidR="007C09AD" w:rsidRDefault="007C09AD" w:rsidP="007C09AD">
            <w:pPr>
              <w:pStyle w:val="ListParagraph"/>
              <w:numPr>
                <w:ilvl w:val="0"/>
                <w:numId w:val="22"/>
              </w:numPr>
            </w:pPr>
            <w:r>
              <w:t>Support of Mode 2 (flag) based reporting</w:t>
            </w:r>
          </w:p>
          <w:p w14:paraId="3F4051AD" w14:textId="77777777" w:rsidR="007C09AD" w:rsidRDefault="007C09AD" w:rsidP="007C09AD">
            <w:pPr>
              <w:pStyle w:val="ListParagraph"/>
              <w:numPr>
                <w:ilvl w:val="1"/>
                <w:numId w:val="22"/>
              </w:numPr>
            </w:pPr>
            <w:r>
              <w:t>It is unclear whether it will be supported in Rel-17;</w:t>
            </w:r>
          </w:p>
          <w:p w14:paraId="218A2168" w14:textId="77777777" w:rsidR="007C09AD" w:rsidRDefault="007C09AD" w:rsidP="007C09AD">
            <w:pPr>
              <w:pStyle w:val="ListParagraph"/>
              <w:numPr>
                <w:ilvl w:val="0"/>
                <w:numId w:val="22"/>
              </w:numPr>
            </w:pPr>
            <w:r>
              <w:t>Support of integrity for SSR;</w:t>
            </w:r>
          </w:p>
          <w:p w14:paraId="4B30582A" w14:textId="77777777" w:rsidR="007C09AD" w:rsidRDefault="007C09AD" w:rsidP="007C09AD">
            <w:pPr>
              <w:pStyle w:val="ListParagraph"/>
              <w:numPr>
                <w:ilvl w:val="1"/>
                <w:numId w:val="22"/>
              </w:numPr>
            </w:pPr>
            <w:r>
              <w:t>It will be supported in Rel-17;</w:t>
            </w:r>
          </w:p>
          <w:p w14:paraId="18B324BE" w14:textId="77777777" w:rsidR="007C09AD" w:rsidRDefault="007C09AD" w:rsidP="007C09AD">
            <w:pPr>
              <w:pStyle w:val="ListParagraph"/>
              <w:numPr>
                <w:ilvl w:val="0"/>
                <w:numId w:val="22"/>
              </w:numPr>
            </w:pPr>
            <w:r>
              <w:t>Support of integrity for OSR;</w:t>
            </w:r>
          </w:p>
          <w:p w14:paraId="2B954C90" w14:textId="77777777" w:rsidR="007C09AD" w:rsidRDefault="007C09AD" w:rsidP="007C09AD">
            <w:pPr>
              <w:pStyle w:val="ListParagraph"/>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ListParagraph"/>
        <w:numPr>
          <w:ilvl w:val="0"/>
          <w:numId w:val="22"/>
        </w:numPr>
      </w:pPr>
      <w:r>
        <w:t>Support of UE based integrity;</w:t>
      </w:r>
    </w:p>
    <w:p w14:paraId="07EB8E6A" w14:textId="77777777" w:rsidR="007C09AD" w:rsidRDefault="007C09AD" w:rsidP="007C09AD">
      <w:pPr>
        <w:pStyle w:val="ListParagraph"/>
        <w:numPr>
          <w:ilvl w:val="1"/>
          <w:numId w:val="22"/>
        </w:numPr>
      </w:pPr>
      <w:r>
        <w:t>It will be supported in Rel-17;</w:t>
      </w:r>
    </w:p>
    <w:p w14:paraId="72C32DC7" w14:textId="77777777" w:rsidR="007C09AD" w:rsidRDefault="007C09AD" w:rsidP="007C09AD">
      <w:pPr>
        <w:pStyle w:val="ListParagraph"/>
        <w:numPr>
          <w:ilvl w:val="0"/>
          <w:numId w:val="22"/>
        </w:numPr>
      </w:pPr>
      <w:r>
        <w:t>Support of LMF based integrity;</w:t>
      </w:r>
    </w:p>
    <w:p w14:paraId="44C0311D" w14:textId="77777777" w:rsidR="007C09AD" w:rsidRDefault="007C09AD" w:rsidP="007C09AD">
      <w:pPr>
        <w:pStyle w:val="ListParagraph"/>
        <w:numPr>
          <w:ilvl w:val="1"/>
          <w:numId w:val="22"/>
        </w:numPr>
      </w:pPr>
      <w:r>
        <w:t>It is unclear whether it will be supported in Rel-17;</w:t>
      </w:r>
    </w:p>
    <w:p w14:paraId="1C290F43" w14:textId="77777777" w:rsidR="007C09AD" w:rsidRDefault="007C09AD" w:rsidP="007C09AD">
      <w:pPr>
        <w:pStyle w:val="ListParagraph"/>
        <w:numPr>
          <w:ilvl w:val="0"/>
          <w:numId w:val="22"/>
        </w:numPr>
      </w:pPr>
      <w:r>
        <w:t>Support of Mode 2 (flag) based reporting</w:t>
      </w:r>
    </w:p>
    <w:p w14:paraId="6E3B3C21" w14:textId="77777777" w:rsidR="007C09AD" w:rsidRDefault="007C09AD" w:rsidP="007C09AD">
      <w:pPr>
        <w:pStyle w:val="ListParagraph"/>
        <w:numPr>
          <w:ilvl w:val="1"/>
          <w:numId w:val="22"/>
        </w:numPr>
      </w:pPr>
      <w:r>
        <w:t>It is unclear whether it will be supported in Rel-17;</w:t>
      </w:r>
    </w:p>
    <w:p w14:paraId="717EA011" w14:textId="77777777" w:rsidR="007C09AD" w:rsidRDefault="007C09AD" w:rsidP="007C09AD">
      <w:pPr>
        <w:pStyle w:val="ListParagraph"/>
        <w:numPr>
          <w:ilvl w:val="0"/>
          <w:numId w:val="22"/>
        </w:numPr>
      </w:pPr>
      <w:r>
        <w:t>Support of integrity for SSR;</w:t>
      </w:r>
    </w:p>
    <w:p w14:paraId="21CFA38A" w14:textId="77777777" w:rsidR="007C09AD" w:rsidRDefault="007C09AD" w:rsidP="007C09AD">
      <w:pPr>
        <w:pStyle w:val="ListParagraph"/>
        <w:numPr>
          <w:ilvl w:val="1"/>
          <w:numId w:val="22"/>
        </w:numPr>
      </w:pPr>
      <w:r>
        <w:t>It will be supported in Rel-17;</w:t>
      </w:r>
    </w:p>
    <w:p w14:paraId="35C1A63F" w14:textId="77777777" w:rsidR="007C09AD" w:rsidRDefault="007C09AD" w:rsidP="007C09AD">
      <w:pPr>
        <w:pStyle w:val="ListParagraph"/>
        <w:numPr>
          <w:ilvl w:val="0"/>
          <w:numId w:val="22"/>
        </w:numPr>
      </w:pPr>
      <w:r>
        <w:t>Support of integrity for OSR;</w:t>
      </w:r>
    </w:p>
    <w:p w14:paraId="611392CE" w14:textId="77777777" w:rsidR="007C09AD" w:rsidRDefault="007C09AD" w:rsidP="007C09AD">
      <w:pPr>
        <w:pStyle w:val="ListParagraph"/>
        <w:numPr>
          <w:ilvl w:val="1"/>
          <w:numId w:val="22"/>
        </w:numPr>
      </w:pPr>
      <w:r>
        <w:t>It is unclear whether it will be supported in Rel-17;</w:t>
      </w:r>
    </w:p>
    <w:p w14:paraId="6608D480" w14:textId="12DF95EE" w:rsidR="007C09AD" w:rsidRPr="007C09AD" w:rsidRDefault="007C09AD" w:rsidP="007C09AD">
      <w:pPr>
        <w:pStyle w:val="ListParagraph"/>
        <w:numPr>
          <w:ilvl w:val="0"/>
          <w:numId w:val="22"/>
        </w:numPr>
        <w:rPr>
          <w:b/>
          <w:bCs/>
        </w:rPr>
      </w:pPr>
      <w:r>
        <w:rPr>
          <w:b/>
          <w:bCs/>
        </w:rPr>
        <w:t>Others?</w:t>
      </w:r>
    </w:p>
    <w:tbl>
      <w:tblPr>
        <w:tblStyle w:val="TableGrid"/>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AA32AB" w14:paraId="717AB798" w14:textId="77777777" w:rsidTr="005C1CCE">
        <w:tc>
          <w:tcPr>
            <w:tcW w:w="1938" w:type="dxa"/>
          </w:tcPr>
          <w:p w14:paraId="02F08C36" w14:textId="1D2318EF" w:rsidR="00AA32AB" w:rsidRDefault="00AA32AB" w:rsidP="00AA32AB">
            <w:pPr>
              <w:spacing w:after="0"/>
              <w:rPr>
                <w:sz w:val="20"/>
                <w:szCs w:val="20"/>
                <w:lang w:eastAsia="ja-JP"/>
              </w:rPr>
            </w:pPr>
            <w:r>
              <w:rPr>
                <w:sz w:val="20"/>
                <w:szCs w:val="20"/>
                <w:lang w:eastAsia="ja-JP"/>
              </w:rPr>
              <w:t>Qualcomm</w:t>
            </w:r>
          </w:p>
        </w:tc>
        <w:tc>
          <w:tcPr>
            <w:tcW w:w="928" w:type="dxa"/>
          </w:tcPr>
          <w:p w14:paraId="613FAB4A" w14:textId="66803913" w:rsidR="00AA32AB" w:rsidRDefault="00AA32AB" w:rsidP="00AA32AB">
            <w:pPr>
              <w:spacing w:after="0"/>
              <w:rPr>
                <w:sz w:val="20"/>
                <w:szCs w:val="20"/>
                <w:lang w:val="en-GB" w:eastAsia="zh-CN"/>
              </w:rPr>
            </w:pPr>
            <w:r>
              <w:rPr>
                <w:sz w:val="20"/>
                <w:szCs w:val="20"/>
                <w:lang w:eastAsia="ja-JP"/>
              </w:rPr>
              <w:t>No</w:t>
            </w:r>
          </w:p>
        </w:tc>
        <w:tc>
          <w:tcPr>
            <w:tcW w:w="6371" w:type="dxa"/>
          </w:tcPr>
          <w:p w14:paraId="601A8D34" w14:textId="77777777" w:rsidR="00AA32AB" w:rsidRDefault="00AA32AB" w:rsidP="00AA32AB">
            <w:pPr>
              <w:spacing w:after="0"/>
              <w:rPr>
                <w:sz w:val="20"/>
                <w:szCs w:val="20"/>
                <w:lang w:eastAsia="ja-JP"/>
              </w:rPr>
            </w:pPr>
            <w:r>
              <w:rPr>
                <w:sz w:val="20"/>
                <w:szCs w:val="20"/>
                <w:lang w:eastAsia="ja-JP"/>
              </w:rPr>
              <w:t xml:space="preserve">Capabilities should be added to the assistance data capability elements; e.g., </w:t>
            </w:r>
            <w:r w:rsidRPr="00F51190">
              <w:rPr>
                <w:sz w:val="20"/>
                <w:szCs w:val="20"/>
                <w:lang w:eastAsia="ja-JP"/>
              </w:rPr>
              <w:t>GNSS-SSR-</w:t>
            </w:r>
            <w:proofErr w:type="spellStart"/>
            <w:r w:rsidRPr="00F51190">
              <w:rPr>
                <w:sz w:val="20"/>
                <w:szCs w:val="20"/>
                <w:lang w:eastAsia="ja-JP"/>
              </w:rPr>
              <w:t>OrbitCorrectionsSupport</w:t>
            </w:r>
            <w:proofErr w:type="spellEnd"/>
            <w:r>
              <w:rPr>
                <w:sz w:val="20"/>
                <w:szCs w:val="20"/>
                <w:lang w:eastAsia="ja-JP"/>
              </w:rPr>
              <w:t xml:space="preserve">, </w:t>
            </w:r>
            <w:r w:rsidRPr="006524D6">
              <w:rPr>
                <w:sz w:val="20"/>
                <w:szCs w:val="20"/>
                <w:lang w:eastAsia="ja-JP"/>
              </w:rPr>
              <w:t>GNSS-SSR-</w:t>
            </w:r>
            <w:proofErr w:type="spellStart"/>
            <w:r w:rsidRPr="006524D6">
              <w:rPr>
                <w:sz w:val="20"/>
                <w:szCs w:val="20"/>
                <w:lang w:eastAsia="ja-JP"/>
              </w:rPr>
              <w:t>CodeBiasSupport</w:t>
            </w:r>
            <w:proofErr w:type="spellEnd"/>
            <w:r>
              <w:rPr>
                <w:sz w:val="20"/>
                <w:szCs w:val="20"/>
                <w:lang w:eastAsia="ja-JP"/>
              </w:rPr>
              <w:t>, etc. with appropriate granularity. For the new assistance data additional capability IEs are needed.</w:t>
            </w:r>
          </w:p>
          <w:p w14:paraId="629B0E26" w14:textId="75A7F508" w:rsidR="00AA32AB" w:rsidRDefault="00AA32AB" w:rsidP="00AA32AB">
            <w:pPr>
              <w:spacing w:after="0"/>
              <w:rPr>
                <w:sz w:val="20"/>
                <w:szCs w:val="20"/>
                <w:lang w:val="en-GB" w:eastAsia="zh-CN"/>
              </w:rPr>
            </w:pPr>
            <w:r>
              <w:rPr>
                <w:sz w:val="20"/>
                <w:szCs w:val="20"/>
                <w:lang w:eastAsia="ja-JP"/>
              </w:rPr>
              <w:t xml:space="preserve">The </w:t>
            </w:r>
            <w:r w:rsidRPr="00B6535A">
              <w:rPr>
                <w:sz w:val="20"/>
                <w:szCs w:val="20"/>
                <w:lang w:eastAsia="ja-JP"/>
              </w:rPr>
              <w:t>A-GNSS-</w:t>
            </w:r>
            <w:proofErr w:type="spellStart"/>
            <w:r w:rsidRPr="00B6535A">
              <w:rPr>
                <w:sz w:val="20"/>
                <w:szCs w:val="20"/>
                <w:lang w:eastAsia="ja-JP"/>
              </w:rPr>
              <w:t>ProvideCapabilities</w:t>
            </w:r>
            <w:proofErr w:type="spellEnd"/>
            <w:r>
              <w:rPr>
                <w:sz w:val="20"/>
                <w:szCs w:val="20"/>
                <w:lang w:eastAsia="ja-JP"/>
              </w:rPr>
              <w:t xml:space="preserve"> IE should include whether the UE supports reporting of calculated PL. </w:t>
            </w:r>
          </w:p>
        </w:tc>
      </w:tr>
      <w:tr w:rsidR="00FB3D2B" w14:paraId="1FF8926A" w14:textId="77777777" w:rsidTr="005C1CCE">
        <w:tc>
          <w:tcPr>
            <w:tcW w:w="1938" w:type="dxa"/>
          </w:tcPr>
          <w:p w14:paraId="0BE242B9" w14:textId="1820D12E" w:rsidR="00FB3D2B" w:rsidRDefault="00FB3D2B" w:rsidP="00FB3D2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02267A78" w14:textId="3E05A329" w:rsidR="00FB3D2B" w:rsidRDefault="00FB3D2B" w:rsidP="00FB3D2B">
            <w:pPr>
              <w:spacing w:after="0"/>
              <w:rPr>
                <w:sz w:val="20"/>
                <w:szCs w:val="20"/>
                <w:lang w:eastAsia="zh-CN"/>
              </w:rPr>
            </w:pPr>
            <w:r>
              <w:rPr>
                <w:rFonts w:hint="eastAsia"/>
                <w:lang w:eastAsia="zh-CN"/>
              </w:rPr>
              <w:t>N</w:t>
            </w:r>
            <w:r>
              <w:rPr>
                <w:lang w:eastAsia="zh-CN"/>
              </w:rPr>
              <w:t>o</w:t>
            </w:r>
          </w:p>
        </w:tc>
        <w:tc>
          <w:tcPr>
            <w:tcW w:w="6371" w:type="dxa"/>
          </w:tcPr>
          <w:p w14:paraId="79512060" w14:textId="77777777" w:rsidR="00FB3D2B" w:rsidRDefault="00FB3D2B" w:rsidP="00FB3D2B">
            <w:pPr>
              <w:spacing w:after="0"/>
              <w:rPr>
                <w:lang w:eastAsia="zh-CN"/>
              </w:rPr>
            </w:pPr>
            <w:r>
              <w:rPr>
                <w:rFonts w:hint="eastAsia"/>
                <w:lang w:eastAsia="zh-CN"/>
              </w:rPr>
              <w:t>W</w:t>
            </w:r>
            <w:r>
              <w:rPr>
                <w:lang w:eastAsia="zh-CN"/>
              </w:rPr>
              <w:t>e have not agreed on LMF-based integrity and the support is on the best-effort basis</w:t>
            </w:r>
          </w:p>
          <w:p w14:paraId="385403D4" w14:textId="77777777" w:rsidR="00FB3D2B" w:rsidRPr="0000562E" w:rsidRDefault="00FB3D2B" w:rsidP="00FB3D2B">
            <w:pPr>
              <w:spacing w:after="0"/>
              <w:rPr>
                <w:lang w:val="en-GB" w:eastAsia="zh-CN"/>
              </w:rPr>
            </w:pPr>
            <w:r>
              <w:rPr>
                <w:lang w:eastAsia="zh-CN"/>
              </w:rPr>
              <w:t xml:space="preserve">We have proposed for the following for integrity UE capability in </w:t>
            </w:r>
            <w:r w:rsidRPr="0000562E">
              <w:rPr>
                <w:lang w:eastAsia="zh-CN"/>
              </w:rPr>
              <w:t>R2-2200427</w:t>
            </w:r>
          </w:p>
          <w:p w14:paraId="0A23A6B9" w14:textId="77777777" w:rsidR="00FB3D2B" w:rsidRDefault="00FB3D2B" w:rsidP="00FB3D2B">
            <w:pPr>
              <w:spacing w:after="0"/>
              <w:rPr>
                <w:lang w:eastAsia="zh-CN"/>
              </w:rPr>
            </w:pPr>
          </w:p>
          <w:p w14:paraId="14BFBE5B" w14:textId="77777777" w:rsidR="00FB3D2B" w:rsidRPr="00AC06D4" w:rsidRDefault="00FB3D2B" w:rsidP="00FB3D2B">
            <w:pPr>
              <w:overflowPunct w:val="0"/>
              <w:autoSpaceDE w:val="0"/>
              <w:autoSpaceDN w:val="0"/>
              <w:adjustRightInd w:val="0"/>
              <w:spacing w:after="120"/>
              <w:textAlignment w:val="baseline"/>
              <w:rPr>
                <w:b/>
                <w:bCs/>
                <w:sz w:val="20"/>
                <w:szCs w:val="20"/>
                <w:lang w:val="en-GB"/>
              </w:rPr>
            </w:pPr>
            <w:r w:rsidRPr="00AC06D4">
              <w:rPr>
                <w:b/>
                <w:bCs/>
                <w:i/>
                <w:sz w:val="20"/>
                <w:szCs w:val="20"/>
                <w:u w:val="single"/>
                <w:lang w:val="en-GB"/>
              </w:rPr>
              <w:t xml:space="preserve">Proposal </w:t>
            </w:r>
            <w:r>
              <w:rPr>
                <w:b/>
                <w:bCs/>
                <w:i/>
                <w:sz w:val="20"/>
                <w:szCs w:val="20"/>
                <w:u w:val="single"/>
                <w:lang w:val="en-GB"/>
              </w:rPr>
              <w:t>4</w:t>
            </w:r>
            <w:r w:rsidRPr="00AC06D4">
              <w:rPr>
                <w:b/>
                <w:bCs/>
                <w:sz w:val="20"/>
                <w:szCs w:val="20"/>
                <w:lang w:val="en-GB"/>
              </w:rPr>
              <w:t xml:space="preserve">: The capability information for GNSS positioning integrity should include: </w:t>
            </w:r>
          </w:p>
          <w:p w14:paraId="1AF676E9"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The capability to support GNSS positioning integrity (e.g., pair-error bounding)</w:t>
            </w:r>
          </w:p>
          <w:p w14:paraId="7C3C97EA"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Pr>
                <w:b/>
                <w:bCs/>
                <w:sz w:val="20"/>
                <w:szCs w:val="20"/>
                <w:lang w:val="en-GB" w:eastAsia="x-none"/>
              </w:rPr>
              <w:t xml:space="preserve">Difference types of error </w:t>
            </w:r>
            <w:proofErr w:type="spellStart"/>
            <w:r>
              <w:rPr>
                <w:b/>
                <w:bCs/>
                <w:sz w:val="20"/>
                <w:szCs w:val="20"/>
                <w:lang w:val="en-GB" w:eastAsia="x-none"/>
              </w:rPr>
              <w:t>boundings</w:t>
            </w:r>
            <w:proofErr w:type="spellEnd"/>
            <w:r>
              <w:rPr>
                <w:b/>
                <w:bCs/>
                <w:sz w:val="20"/>
                <w:szCs w:val="20"/>
                <w:lang w:val="en-GB" w:eastAsia="x-none"/>
              </w:rPr>
              <w:t xml:space="preserve"> for GNSS </w:t>
            </w:r>
            <w:r w:rsidRPr="00AC06D4">
              <w:rPr>
                <w:b/>
                <w:bCs/>
                <w:sz w:val="20"/>
                <w:szCs w:val="20"/>
                <w:lang w:val="en-GB" w:eastAsia="x-none"/>
              </w:rPr>
              <w:t>Integrity</w:t>
            </w:r>
            <w:r>
              <w:rPr>
                <w:b/>
                <w:bCs/>
                <w:sz w:val="20"/>
                <w:szCs w:val="20"/>
                <w:lang w:val="en-GB" w:eastAsia="x-none"/>
              </w:rPr>
              <w:t xml:space="preserve"> (e.g., Orbit, Clock, Code Bias, Phase Bias, </w:t>
            </w:r>
            <w:proofErr w:type="spellStart"/>
            <w:r>
              <w:rPr>
                <w:b/>
                <w:bCs/>
                <w:sz w:val="20"/>
                <w:szCs w:val="20"/>
                <w:lang w:val="en-GB" w:eastAsia="x-none"/>
              </w:rPr>
              <w:t>Ionospherre</w:t>
            </w:r>
            <w:proofErr w:type="spellEnd"/>
            <w:r>
              <w:rPr>
                <w:b/>
                <w:bCs/>
                <w:sz w:val="20"/>
                <w:szCs w:val="20"/>
                <w:lang w:val="en-GB" w:eastAsia="x-none"/>
              </w:rPr>
              <w:t>, Troposphere)</w:t>
            </w:r>
            <w:r w:rsidRPr="00AC06D4">
              <w:rPr>
                <w:b/>
                <w:bCs/>
                <w:sz w:val="20"/>
                <w:szCs w:val="20"/>
                <w:lang w:val="en-GB" w:eastAsia="x-none"/>
              </w:rPr>
              <w:t xml:space="preserve"> </w:t>
            </w:r>
          </w:p>
          <w:p w14:paraId="3B9CF2F4" w14:textId="77777777" w:rsidR="00FB3D2B" w:rsidRPr="008C3AEF"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Integrity results reporting capability (e.g., Mode 1)</w:t>
            </w:r>
          </w:p>
          <w:p w14:paraId="1934F71B" w14:textId="77777777" w:rsidR="00FB3D2B" w:rsidRDefault="00FB3D2B" w:rsidP="00FB3D2B">
            <w:pPr>
              <w:spacing w:after="0"/>
              <w:rPr>
                <w:sz w:val="20"/>
                <w:szCs w:val="20"/>
                <w:lang w:eastAsia="zh-CN"/>
              </w:rPr>
            </w:pPr>
          </w:p>
        </w:tc>
      </w:tr>
      <w:tr w:rsidR="00B40934" w14:paraId="4EEC1FB0" w14:textId="77777777" w:rsidTr="005C1CCE">
        <w:tc>
          <w:tcPr>
            <w:tcW w:w="1938" w:type="dxa"/>
          </w:tcPr>
          <w:p w14:paraId="140CBD4B" w14:textId="6074A75C" w:rsidR="00B40934" w:rsidRDefault="00B40934" w:rsidP="00B40934">
            <w:pPr>
              <w:spacing w:after="0"/>
              <w:rPr>
                <w:sz w:val="20"/>
                <w:szCs w:val="20"/>
                <w:lang w:eastAsia="zh-CN"/>
              </w:rPr>
            </w:pPr>
            <w:r>
              <w:rPr>
                <w:sz w:val="20"/>
                <w:szCs w:val="20"/>
                <w:lang w:eastAsia="zh-CN"/>
              </w:rPr>
              <w:lastRenderedPageBreak/>
              <w:t>vivo</w:t>
            </w:r>
          </w:p>
        </w:tc>
        <w:tc>
          <w:tcPr>
            <w:tcW w:w="928" w:type="dxa"/>
          </w:tcPr>
          <w:p w14:paraId="47C6B153" w14:textId="77777777" w:rsidR="00B40934" w:rsidRDefault="00B40934" w:rsidP="00B40934">
            <w:pPr>
              <w:spacing w:after="0"/>
              <w:rPr>
                <w:lang w:eastAsia="zh-CN"/>
              </w:rPr>
            </w:pPr>
          </w:p>
        </w:tc>
        <w:tc>
          <w:tcPr>
            <w:tcW w:w="6371" w:type="dxa"/>
          </w:tcPr>
          <w:p w14:paraId="2C8D9725" w14:textId="76454C16" w:rsidR="00B40934" w:rsidRDefault="00B40934" w:rsidP="00B40934">
            <w:pPr>
              <w:spacing w:after="0"/>
              <w:rPr>
                <w:lang w:eastAsia="zh-CN"/>
              </w:rPr>
            </w:pPr>
            <w:r>
              <w:rPr>
                <w:sz w:val="20"/>
                <w:szCs w:val="20"/>
                <w:lang w:eastAsia="zh-CN"/>
              </w:rPr>
              <w:t>agree with apple to wait for the progress</w:t>
            </w:r>
          </w:p>
        </w:tc>
      </w:tr>
      <w:tr w:rsidR="00AB2E54" w14:paraId="2B56D54F" w14:textId="77777777" w:rsidTr="005C1CCE">
        <w:tc>
          <w:tcPr>
            <w:tcW w:w="1938" w:type="dxa"/>
          </w:tcPr>
          <w:p w14:paraId="753A3275" w14:textId="2463BF68" w:rsidR="00AB2E54" w:rsidRDefault="00305E61" w:rsidP="00B40934">
            <w:pPr>
              <w:spacing w:after="0"/>
              <w:rPr>
                <w:sz w:val="20"/>
                <w:szCs w:val="20"/>
                <w:lang w:eastAsia="zh-CN"/>
              </w:rPr>
            </w:pPr>
            <w:r>
              <w:rPr>
                <w:sz w:val="20"/>
                <w:szCs w:val="20"/>
                <w:lang w:eastAsia="zh-CN"/>
              </w:rPr>
              <w:t>Nokia</w:t>
            </w:r>
          </w:p>
        </w:tc>
        <w:tc>
          <w:tcPr>
            <w:tcW w:w="928" w:type="dxa"/>
          </w:tcPr>
          <w:p w14:paraId="54AEA418" w14:textId="77777777" w:rsidR="00AB2E54" w:rsidRDefault="00AB2E54" w:rsidP="00B40934">
            <w:pPr>
              <w:spacing w:after="0"/>
              <w:rPr>
                <w:lang w:eastAsia="zh-CN"/>
              </w:rPr>
            </w:pPr>
          </w:p>
        </w:tc>
        <w:tc>
          <w:tcPr>
            <w:tcW w:w="6371" w:type="dxa"/>
          </w:tcPr>
          <w:p w14:paraId="4ADA14A5" w14:textId="08E3BC1A" w:rsidR="00AB2E54" w:rsidRDefault="00305E61" w:rsidP="00B40934">
            <w:pPr>
              <w:spacing w:after="0"/>
              <w:rPr>
                <w:sz w:val="20"/>
                <w:szCs w:val="20"/>
                <w:lang w:eastAsia="zh-CN"/>
              </w:rPr>
            </w:pPr>
            <w:r>
              <w:rPr>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TableGrid"/>
        <w:tblW w:w="9237" w:type="dxa"/>
        <w:tblInd w:w="118" w:type="dxa"/>
        <w:tblLook w:val="04A0" w:firstRow="1" w:lastRow="0" w:firstColumn="1" w:lastColumn="0" w:noHBand="0" w:noVBand="1"/>
      </w:tblPr>
      <w:tblGrid>
        <w:gridCol w:w="1898"/>
        <w:gridCol w:w="1250"/>
        <w:gridCol w:w="6089"/>
      </w:tblGrid>
      <w:tr w:rsidR="007C09AD" w14:paraId="2E1313A8" w14:textId="77777777" w:rsidTr="005462D3">
        <w:tc>
          <w:tcPr>
            <w:tcW w:w="189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089"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462D3">
        <w:tc>
          <w:tcPr>
            <w:tcW w:w="189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1250" w:type="dxa"/>
          </w:tcPr>
          <w:p w14:paraId="08683DC7" w14:textId="77777777" w:rsidR="007C09AD" w:rsidRDefault="007C09AD" w:rsidP="005C1CCE">
            <w:pPr>
              <w:spacing w:after="0"/>
              <w:rPr>
                <w:lang w:eastAsia="zh-CN"/>
              </w:rPr>
            </w:pPr>
          </w:p>
        </w:tc>
        <w:tc>
          <w:tcPr>
            <w:tcW w:w="6089"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462D3">
        <w:tc>
          <w:tcPr>
            <w:tcW w:w="189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1250" w:type="dxa"/>
          </w:tcPr>
          <w:p w14:paraId="69A5EB74" w14:textId="77777777" w:rsidR="007C09AD" w:rsidRDefault="007C09AD" w:rsidP="005C1CCE">
            <w:pPr>
              <w:spacing w:after="0"/>
              <w:rPr>
                <w:sz w:val="20"/>
                <w:szCs w:val="20"/>
                <w:lang w:eastAsia="ja-JP"/>
              </w:rPr>
            </w:pPr>
          </w:p>
        </w:tc>
        <w:tc>
          <w:tcPr>
            <w:tcW w:w="6089"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5462D3" w14:paraId="793FD94D" w14:textId="77777777" w:rsidTr="005462D3">
        <w:tc>
          <w:tcPr>
            <w:tcW w:w="1898" w:type="dxa"/>
          </w:tcPr>
          <w:p w14:paraId="5E624058" w14:textId="58A763FA" w:rsidR="005462D3" w:rsidRDefault="005462D3" w:rsidP="005462D3">
            <w:pPr>
              <w:spacing w:after="0"/>
              <w:rPr>
                <w:sz w:val="20"/>
                <w:szCs w:val="20"/>
                <w:lang w:eastAsia="ja-JP"/>
              </w:rPr>
            </w:pPr>
            <w:r>
              <w:rPr>
                <w:sz w:val="20"/>
                <w:szCs w:val="20"/>
                <w:lang w:eastAsia="ja-JP"/>
              </w:rPr>
              <w:t>Qualcomm</w:t>
            </w:r>
          </w:p>
        </w:tc>
        <w:tc>
          <w:tcPr>
            <w:tcW w:w="1250" w:type="dxa"/>
          </w:tcPr>
          <w:p w14:paraId="7A4B472F" w14:textId="28B34843" w:rsidR="005462D3" w:rsidRDefault="005462D3" w:rsidP="005462D3">
            <w:pPr>
              <w:spacing w:after="0"/>
              <w:rPr>
                <w:sz w:val="20"/>
                <w:szCs w:val="20"/>
                <w:lang w:val="en-GB" w:eastAsia="zh-CN"/>
              </w:rPr>
            </w:pPr>
            <w:r>
              <w:rPr>
                <w:sz w:val="20"/>
                <w:szCs w:val="20"/>
                <w:lang w:eastAsia="ja-JP"/>
              </w:rPr>
              <w:t>No</w:t>
            </w:r>
          </w:p>
        </w:tc>
        <w:tc>
          <w:tcPr>
            <w:tcW w:w="6089" w:type="dxa"/>
          </w:tcPr>
          <w:p w14:paraId="34F6C066" w14:textId="00E7EF09" w:rsidR="005462D3" w:rsidRDefault="005462D3" w:rsidP="005462D3">
            <w:pPr>
              <w:spacing w:after="0"/>
              <w:rPr>
                <w:sz w:val="20"/>
                <w:szCs w:val="20"/>
                <w:lang w:val="en-GB" w:eastAsia="zh-CN"/>
              </w:rPr>
            </w:pPr>
            <w:r>
              <w:rPr>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942962" w14:paraId="2507D335" w14:textId="77777777" w:rsidTr="005462D3">
        <w:tc>
          <w:tcPr>
            <w:tcW w:w="1898" w:type="dxa"/>
          </w:tcPr>
          <w:p w14:paraId="21804D6B" w14:textId="2C47D349" w:rsidR="00942962" w:rsidRDefault="00942962" w:rsidP="0094296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5226D1D2" w14:textId="5A816931" w:rsidR="00942962" w:rsidRDefault="00942962" w:rsidP="00942962">
            <w:pPr>
              <w:spacing w:after="0"/>
              <w:rPr>
                <w:sz w:val="20"/>
                <w:szCs w:val="20"/>
                <w:lang w:eastAsia="zh-CN"/>
              </w:rPr>
            </w:pPr>
            <w:r>
              <w:rPr>
                <w:rFonts w:hint="eastAsia"/>
                <w:lang w:eastAsia="zh-CN"/>
              </w:rPr>
              <w:t>N</w:t>
            </w:r>
            <w:r>
              <w:rPr>
                <w:lang w:eastAsia="zh-CN"/>
              </w:rPr>
              <w:t>o</w:t>
            </w:r>
          </w:p>
        </w:tc>
        <w:tc>
          <w:tcPr>
            <w:tcW w:w="6089" w:type="dxa"/>
          </w:tcPr>
          <w:p w14:paraId="364C37DC" w14:textId="31AD5631" w:rsidR="00942962" w:rsidRDefault="00942962" w:rsidP="00942962">
            <w:pPr>
              <w:spacing w:after="0"/>
              <w:rPr>
                <w:sz w:val="20"/>
                <w:szCs w:val="20"/>
                <w:lang w:eastAsia="zh-CN"/>
              </w:rPr>
            </w:pPr>
            <w:r>
              <w:rPr>
                <w:rFonts w:hint="eastAsia"/>
                <w:lang w:eastAsia="zh-CN"/>
              </w:rPr>
              <w:t>C</w:t>
            </w:r>
            <w:r>
              <w:rPr>
                <w:lang w:eastAsia="zh-CN"/>
              </w:rPr>
              <w:t>apabilities can be discussed after they have been agreed</w:t>
            </w:r>
          </w:p>
        </w:tc>
      </w:tr>
      <w:tr w:rsidR="00B40934" w14:paraId="7B865417" w14:textId="77777777" w:rsidTr="005462D3">
        <w:tc>
          <w:tcPr>
            <w:tcW w:w="1898" w:type="dxa"/>
          </w:tcPr>
          <w:p w14:paraId="1CB12C9E" w14:textId="39EF7CAD" w:rsidR="00B40934" w:rsidRDefault="00B40934" w:rsidP="00B40934">
            <w:pPr>
              <w:spacing w:after="0"/>
              <w:rPr>
                <w:sz w:val="20"/>
                <w:szCs w:val="20"/>
                <w:lang w:eastAsia="zh-CN"/>
              </w:rPr>
            </w:pPr>
            <w:r>
              <w:rPr>
                <w:sz w:val="20"/>
                <w:szCs w:val="20"/>
                <w:lang w:eastAsia="zh-CN"/>
              </w:rPr>
              <w:t>vivo</w:t>
            </w:r>
          </w:p>
        </w:tc>
        <w:tc>
          <w:tcPr>
            <w:tcW w:w="1250" w:type="dxa"/>
          </w:tcPr>
          <w:p w14:paraId="54095D53" w14:textId="77777777" w:rsidR="00B40934" w:rsidRDefault="00B40934" w:rsidP="00B40934">
            <w:pPr>
              <w:spacing w:after="0"/>
              <w:rPr>
                <w:lang w:eastAsia="zh-CN"/>
              </w:rPr>
            </w:pPr>
          </w:p>
        </w:tc>
        <w:tc>
          <w:tcPr>
            <w:tcW w:w="6089" w:type="dxa"/>
          </w:tcPr>
          <w:p w14:paraId="064E0E46" w14:textId="338EC81F" w:rsidR="00B40934" w:rsidRDefault="00B40934" w:rsidP="00B40934">
            <w:pPr>
              <w:spacing w:after="0"/>
              <w:rPr>
                <w:lang w:eastAsia="zh-CN"/>
              </w:rPr>
            </w:pPr>
            <w:r>
              <w:rPr>
                <w:sz w:val="20"/>
                <w:szCs w:val="20"/>
                <w:lang w:eastAsia="zh-CN"/>
              </w:rPr>
              <w:t>Wait for the progress</w:t>
            </w:r>
          </w:p>
        </w:tc>
      </w:tr>
      <w:tr w:rsidR="00AB2E54" w14:paraId="61102ED0" w14:textId="77777777" w:rsidTr="005462D3">
        <w:tc>
          <w:tcPr>
            <w:tcW w:w="1898" w:type="dxa"/>
          </w:tcPr>
          <w:p w14:paraId="6BE715CA" w14:textId="4D4E34F8" w:rsidR="00AB2E54" w:rsidRDefault="00AB2E54" w:rsidP="00AB2E54">
            <w:pPr>
              <w:spacing w:after="0"/>
              <w:rPr>
                <w:sz w:val="20"/>
                <w:szCs w:val="20"/>
                <w:lang w:eastAsia="zh-CN"/>
              </w:rPr>
            </w:pPr>
            <w:r>
              <w:rPr>
                <w:sz w:val="20"/>
                <w:szCs w:val="20"/>
                <w:lang w:eastAsia="zh-CN"/>
              </w:rPr>
              <w:t>Nokia</w:t>
            </w:r>
          </w:p>
        </w:tc>
        <w:tc>
          <w:tcPr>
            <w:tcW w:w="1250" w:type="dxa"/>
          </w:tcPr>
          <w:p w14:paraId="1B3BEA69" w14:textId="77777777" w:rsidR="00AB2E54" w:rsidRDefault="00AB2E54" w:rsidP="00AB2E54">
            <w:pPr>
              <w:spacing w:after="0"/>
              <w:rPr>
                <w:lang w:eastAsia="zh-CN"/>
              </w:rPr>
            </w:pPr>
          </w:p>
        </w:tc>
        <w:tc>
          <w:tcPr>
            <w:tcW w:w="6089" w:type="dxa"/>
          </w:tcPr>
          <w:p w14:paraId="649C73B7" w14:textId="4C52E430" w:rsidR="00AB2E54" w:rsidRDefault="00AB2E54" w:rsidP="00AB2E54">
            <w:pPr>
              <w:spacing w:after="0"/>
              <w:rPr>
                <w:sz w:val="20"/>
                <w:szCs w:val="20"/>
                <w:lang w:eastAsia="zh-CN"/>
              </w:rPr>
            </w:pPr>
            <w:r>
              <w:rPr>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Heading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TableGrid"/>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lastRenderedPageBreak/>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ListParagraph"/>
              <w:numPr>
                <w:ilvl w:val="0"/>
                <w:numId w:val="22"/>
              </w:numPr>
              <w:rPr>
                <w:lang w:val="en-GB"/>
              </w:rPr>
            </w:pPr>
            <w:r w:rsidRPr="00322322">
              <w:rPr>
                <w:lang w:val="en-GB"/>
              </w:rPr>
              <w:t>From RAN2 perspective it is needed in case RAN2 agree “Proposal 3</w:t>
            </w:r>
            <w:r w:rsidRPr="00322322">
              <w:rPr>
                <w:lang w:val="en-GB"/>
              </w:rPr>
              <w:tab/>
              <w:t xml:space="preserve">UE initiates on-demand PRS request only after NW provides the available DL-PRS configurations to UE either using </w:t>
            </w:r>
            <w:proofErr w:type="spellStart"/>
            <w:r w:rsidRPr="00322322">
              <w:rPr>
                <w:lang w:val="en-GB"/>
              </w:rPr>
              <w:t>posSIB</w:t>
            </w:r>
            <w:proofErr w:type="spellEnd"/>
            <w:r w:rsidRPr="00322322">
              <w:rPr>
                <w:lang w:val="en-GB"/>
              </w:rPr>
              <w:t xml:space="preserve"> or LPP dedicated </w:t>
            </w:r>
            <w:proofErr w:type="spellStart"/>
            <w:r w:rsidRPr="00322322">
              <w:rPr>
                <w:lang w:val="en-GB"/>
              </w:rPr>
              <w:t>Signaling</w:t>
            </w:r>
            <w:proofErr w:type="spellEnd"/>
            <w:r w:rsidRPr="00322322">
              <w:rPr>
                <w:lang w:val="en-GB"/>
              </w:rPr>
              <w:t>.” based on [3];</w:t>
            </w:r>
          </w:p>
          <w:p w14:paraId="524D93BB" w14:textId="77777777" w:rsidR="007A5917" w:rsidRDefault="007A5917" w:rsidP="007A5917">
            <w:pPr>
              <w:rPr>
                <w:b/>
                <w:bCs/>
                <w:lang w:val="en-GB"/>
              </w:rPr>
            </w:pPr>
            <w:r w:rsidRPr="00E4646F">
              <w:rPr>
                <w:b/>
                <w:bCs/>
                <w:lang w:val="en-GB"/>
              </w:rPr>
              <w:t xml:space="preserve">Proposal </w:t>
            </w:r>
            <w:proofErr w:type="gramStart"/>
            <w:r>
              <w:rPr>
                <w:b/>
                <w:bCs/>
                <w:lang w:val="en-GB"/>
              </w:rPr>
              <w:t>3</w:t>
            </w:r>
            <w:r w:rsidRPr="00E4646F">
              <w:rPr>
                <w:b/>
                <w:bCs/>
                <w:lang w:val="en-GB"/>
              </w:rPr>
              <w:t>:</w:t>
            </w:r>
            <w:r>
              <w:rPr>
                <w:b/>
                <w:bCs/>
                <w:lang w:val="en-GB"/>
              </w:rPr>
              <w:t>For</w:t>
            </w:r>
            <w:proofErr w:type="gramEnd"/>
            <w:r>
              <w:rPr>
                <w:b/>
                <w:bCs/>
                <w:lang w:val="en-GB"/>
              </w:rPr>
              <w:t xml:space="preserve">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TableGrid"/>
        <w:tblW w:w="9237" w:type="dxa"/>
        <w:tblInd w:w="118" w:type="dxa"/>
        <w:tblLook w:val="04A0" w:firstRow="1" w:lastRow="0" w:firstColumn="1" w:lastColumn="0" w:noHBand="0" w:noVBand="1"/>
      </w:tblPr>
      <w:tblGrid>
        <w:gridCol w:w="1896"/>
        <w:gridCol w:w="1250"/>
        <w:gridCol w:w="6091"/>
      </w:tblGrid>
      <w:tr w:rsidR="007A5917" w14:paraId="209764FA" w14:textId="77777777" w:rsidTr="00107200">
        <w:tc>
          <w:tcPr>
            <w:tcW w:w="1896"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107200">
        <w:tc>
          <w:tcPr>
            <w:tcW w:w="1896"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1250" w:type="dxa"/>
          </w:tcPr>
          <w:p w14:paraId="6ADC6620" w14:textId="71AE1CBA" w:rsidR="007A5917" w:rsidRDefault="001A595E" w:rsidP="005C1CCE">
            <w:pPr>
              <w:spacing w:after="0"/>
              <w:rPr>
                <w:lang w:eastAsia="zh-CN"/>
              </w:rPr>
            </w:pPr>
            <w:r>
              <w:rPr>
                <w:lang w:eastAsia="zh-CN"/>
              </w:rPr>
              <w:t>Needed</w:t>
            </w:r>
          </w:p>
        </w:tc>
        <w:tc>
          <w:tcPr>
            <w:tcW w:w="609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107200">
        <w:tc>
          <w:tcPr>
            <w:tcW w:w="1896"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1250"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091" w:type="dxa"/>
          </w:tcPr>
          <w:p w14:paraId="2817C4CC" w14:textId="77777777" w:rsidR="007A5917" w:rsidRDefault="007A5917" w:rsidP="005C1CCE">
            <w:pPr>
              <w:spacing w:after="0"/>
              <w:rPr>
                <w:sz w:val="20"/>
                <w:szCs w:val="20"/>
                <w:lang w:eastAsia="ja-JP"/>
              </w:rPr>
            </w:pPr>
          </w:p>
        </w:tc>
      </w:tr>
      <w:tr w:rsidR="00107200" w14:paraId="49843AEA" w14:textId="77777777" w:rsidTr="00107200">
        <w:tc>
          <w:tcPr>
            <w:tcW w:w="1896" w:type="dxa"/>
          </w:tcPr>
          <w:p w14:paraId="2CE5AE15" w14:textId="490F72DB" w:rsidR="00107200" w:rsidRDefault="00107200" w:rsidP="00107200">
            <w:pPr>
              <w:spacing w:after="0"/>
              <w:rPr>
                <w:sz w:val="20"/>
                <w:szCs w:val="20"/>
                <w:lang w:eastAsia="ja-JP"/>
              </w:rPr>
            </w:pPr>
            <w:r>
              <w:rPr>
                <w:sz w:val="20"/>
                <w:szCs w:val="20"/>
                <w:lang w:eastAsia="ja-JP"/>
              </w:rPr>
              <w:t>Qualcomm</w:t>
            </w:r>
          </w:p>
        </w:tc>
        <w:tc>
          <w:tcPr>
            <w:tcW w:w="1250" w:type="dxa"/>
          </w:tcPr>
          <w:p w14:paraId="02542477" w14:textId="70B60762" w:rsidR="00107200" w:rsidRDefault="00107200" w:rsidP="00107200">
            <w:pPr>
              <w:spacing w:after="0"/>
              <w:rPr>
                <w:sz w:val="20"/>
                <w:szCs w:val="20"/>
                <w:lang w:val="en-GB" w:eastAsia="zh-CN"/>
              </w:rPr>
            </w:pPr>
            <w:r>
              <w:rPr>
                <w:sz w:val="20"/>
                <w:szCs w:val="20"/>
                <w:lang w:eastAsia="ja-JP"/>
              </w:rPr>
              <w:t>Yes</w:t>
            </w:r>
          </w:p>
        </w:tc>
        <w:tc>
          <w:tcPr>
            <w:tcW w:w="6091" w:type="dxa"/>
          </w:tcPr>
          <w:p w14:paraId="71078B9F" w14:textId="77777777" w:rsidR="00107200" w:rsidRDefault="00107200" w:rsidP="00107200">
            <w:pPr>
              <w:spacing w:after="0"/>
              <w:rPr>
                <w:sz w:val="20"/>
                <w:szCs w:val="20"/>
                <w:lang w:val="en-GB" w:eastAsia="zh-CN"/>
              </w:rPr>
            </w:pPr>
          </w:p>
        </w:tc>
      </w:tr>
      <w:tr w:rsidR="00A85366" w14:paraId="0D3FDC5C" w14:textId="77777777" w:rsidTr="00107200">
        <w:tc>
          <w:tcPr>
            <w:tcW w:w="1896" w:type="dxa"/>
          </w:tcPr>
          <w:p w14:paraId="70D4FFFE" w14:textId="5524B27C" w:rsidR="00A85366" w:rsidRPr="00A85366" w:rsidRDefault="00A85366" w:rsidP="00A85366">
            <w:pPr>
              <w:spacing w:after="0"/>
              <w:rPr>
                <w:b/>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366D9D13" w14:textId="7BE01789" w:rsidR="00A85366" w:rsidRDefault="00A85366" w:rsidP="00A85366">
            <w:pPr>
              <w:spacing w:after="0"/>
              <w:rPr>
                <w:sz w:val="20"/>
                <w:szCs w:val="20"/>
                <w:lang w:eastAsia="zh-CN"/>
              </w:rPr>
            </w:pPr>
            <w:r>
              <w:rPr>
                <w:rFonts w:hint="eastAsia"/>
                <w:lang w:eastAsia="zh-CN"/>
              </w:rPr>
              <w:t>Y</w:t>
            </w:r>
            <w:r>
              <w:rPr>
                <w:lang w:eastAsia="zh-CN"/>
              </w:rPr>
              <w:t>es</w:t>
            </w:r>
          </w:p>
        </w:tc>
        <w:tc>
          <w:tcPr>
            <w:tcW w:w="6091" w:type="dxa"/>
          </w:tcPr>
          <w:p w14:paraId="262FA7AA" w14:textId="5EF3D077" w:rsidR="00A85366" w:rsidRDefault="00A85366" w:rsidP="00A85366">
            <w:pPr>
              <w:spacing w:after="0"/>
              <w:rPr>
                <w:sz w:val="20"/>
                <w:szCs w:val="20"/>
                <w:lang w:eastAsia="zh-CN"/>
              </w:rPr>
            </w:pPr>
            <w:r>
              <w:rPr>
                <w:rFonts w:hint="eastAsia"/>
                <w:lang w:eastAsia="zh-CN"/>
              </w:rPr>
              <w:t>T</w:t>
            </w:r>
            <w:r>
              <w:rPr>
                <w:lang w:eastAsia="zh-CN"/>
              </w:rPr>
              <w:t xml:space="preserve">his capability is needed </w:t>
            </w:r>
            <w:proofErr w:type="gramStart"/>
            <w:r>
              <w:rPr>
                <w:lang w:eastAsia="zh-CN"/>
              </w:rPr>
              <w:t>in order for</w:t>
            </w:r>
            <w:proofErr w:type="gramEnd"/>
            <w:r>
              <w:rPr>
                <w:lang w:eastAsia="zh-CN"/>
              </w:rPr>
              <w:t xml:space="preserve"> the LMF to deliver assistance information for on-demand PRS request to the UE. </w:t>
            </w:r>
          </w:p>
        </w:tc>
      </w:tr>
      <w:tr w:rsidR="0087279B" w14:paraId="140F870E" w14:textId="77777777" w:rsidTr="00107200">
        <w:tc>
          <w:tcPr>
            <w:tcW w:w="1896" w:type="dxa"/>
          </w:tcPr>
          <w:p w14:paraId="1F6604FD" w14:textId="6B622F71" w:rsidR="0087279B" w:rsidRDefault="0087279B" w:rsidP="00A85366">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7DA2445" w14:textId="21D890B6" w:rsidR="0087279B" w:rsidRDefault="0087279B" w:rsidP="00A85366">
            <w:pPr>
              <w:spacing w:after="0"/>
              <w:rPr>
                <w:lang w:eastAsia="zh-CN"/>
              </w:rPr>
            </w:pPr>
            <w:r>
              <w:rPr>
                <w:lang w:eastAsia="zh-CN"/>
              </w:rPr>
              <w:t>Needed</w:t>
            </w:r>
          </w:p>
        </w:tc>
        <w:tc>
          <w:tcPr>
            <w:tcW w:w="6091" w:type="dxa"/>
          </w:tcPr>
          <w:p w14:paraId="76AE340B" w14:textId="77777777" w:rsidR="0087279B" w:rsidRDefault="0087279B" w:rsidP="00A85366">
            <w:pPr>
              <w:spacing w:after="0"/>
              <w:rPr>
                <w:lang w:eastAsia="zh-CN"/>
              </w:rPr>
            </w:pPr>
          </w:p>
        </w:tc>
      </w:tr>
      <w:tr w:rsidR="00B40934" w14:paraId="5B7C000E" w14:textId="77777777" w:rsidTr="00107200">
        <w:tc>
          <w:tcPr>
            <w:tcW w:w="1896" w:type="dxa"/>
          </w:tcPr>
          <w:p w14:paraId="361C815C" w14:textId="27FA751F" w:rsidR="00B40934" w:rsidRDefault="00B40934" w:rsidP="00B40934">
            <w:pPr>
              <w:spacing w:after="0"/>
              <w:rPr>
                <w:sz w:val="20"/>
                <w:szCs w:val="20"/>
                <w:lang w:eastAsia="zh-CN"/>
              </w:rPr>
            </w:pPr>
            <w:r>
              <w:rPr>
                <w:sz w:val="20"/>
                <w:szCs w:val="20"/>
                <w:lang w:eastAsia="zh-CN"/>
              </w:rPr>
              <w:t>vivo</w:t>
            </w:r>
          </w:p>
        </w:tc>
        <w:tc>
          <w:tcPr>
            <w:tcW w:w="1250" w:type="dxa"/>
          </w:tcPr>
          <w:p w14:paraId="7E9B6822" w14:textId="4E6BF83C" w:rsidR="00B40934" w:rsidRDefault="00B40934" w:rsidP="00B40934">
            <w:pPr>
              <w:spacing w:after="0"/>
              <w:rPr>
                <w:lang w:eastAsia="zh-CN"/>
              </w:rPr>
            </w:pPr>
            <w:r>
              <w:rPr>
                <w:lang w:eastAsia="zh-CN"/>
              </w:rPr>
              <w:t>Needed</w:t>
            </w:r>
          </w:p>
        </w:tc>
        <w:tc>
          <w:tcPr>
            <w:tcW w:w="6091" w:type="dxa"/>
          </w:tcPr>
          <w:p w14:paraId="2AF6DCA9" w14:textId="1F1EE4B3" w:rsidR="00B40934" w:rsidRDefault="00B40934" w:rsidP="00B40934">
            <w:pPr>
              <w:spacing w:after="0"/>
              <w:rPr>
                <w:lang w:eastAsia="zh-CN"/>
              </w:rPr>
            </w:pPr>
            <w:r>
              <w:rPr>
                <w:lang w:eastAsia="zh-CN"/>
              </w:rPr>
              <w:t xml:space="preserve">The network can determine whether to send the available on-demand configuration to the UE based on the capability. </w:t>
            </w:r>
          </w:p>
        </w:tc>
      </w:tr>
      <w:tr w:rsidR="001C7C46" w14:paraId="5388E43D" w14:textId="77777777" w:rsidTr="00107200">
        <w:tc>
          <w:tcPr>
            <w:tcW w:w="1896" w:type="dxa"/>
          </w:tcPr>
          <w:p w14:paraId="2234A202" w14:textId="78651338" w:rsidR="001C7C46" w:rsidRDefault="001C7C46" w:rsidP="001C7C46">
            <w:pPr>
              <w:spacing w:after="0"/>
              <w:rPr>
                <w:sz w:val="20"/>
                <w:szCs w:val="20"/>
                <w:lang w:eastAsia="zh-CN"/>
              </w:rPr>
            </w:pPr>
            <w:r>
              <w:rPr>
                <w:sz w:val="20"/>
                <w:szCs w:val="20"/>
                <w:lang w:eastAsia="zh-CN"/>
              </w:rPr>
              <w:t>Nokia</w:t>
            </w:r>
          </w:p>
        </w:tc>
        <w:tc>
          <w:tcPr>
            <w:tcW w:w="1250" w:type="dxa"/>
          </w:tcPr>
          <w:p w14:paraId="5837E78A" w14:textId="589F53F0" w:rsidR="001C7C46" w:rsidRDefault="001C7C46" w:rsidP="001C7C46">
            <w:pPr>
              <w:spacing w:after="0"/>
              <w:rPr>
                <w:lang w:eastAsia="zh-CN"/>
              </w:rPr>
            </w:pPr>
            <w:r>
              <w:rPr>
                <w:lang w:eastAsia="zh-CN"/>
              </w:rPr>
              <w:t>Needed</w:t>
            </w:r>
          </w:p>
        </w:tc>
        <w:tc>
          <w:tcPr>
            <w:tcW w:w="6091" w:type="dxa"/>
          </w:tcPr>
          <w:p w14:paraId="73BA778A" w14:textId="7363FD1E" w:rsidR="001C7C46" w:rsidRDefault="001C7C46" w:rsidP="001C7C46">
            <w:pPr>
              <w:spacing w:after="0"/>
              <w:rPr>
                <w:lang w:eastAsia="zh-CN"/>
              </w:rPr>
            </w:pPr>
            <w:r>
              <w:rPr>
                <w:lang w:eastAsia="zh-CN"/>
              </w:rPr>
              <w:t>We also need a generic capability indication “support for on-demand PRS for positioning”. This applies to positioning methods that depend on PRS signal. This should tell the LMF if pre-defined PRS configuration is supported and whether UE support measurement feedback for use with LMF-initiated on-demand PRS.</w:t>
            </w: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w:t>
      </w:r>
      <w:proofErr w:type="gramStart"/>
      <w:r w:rsidR="00903305">
        <w:rPr>
          <w:rFonts w:ascii="Times New Roman" w:hAnsi="Times New Roman" w:cs="Times New Roman"/>
          <w:b/>
          <w:bCs/>
          <w:sz w:val="20"/>
          <w:szCs w:val="20"/>
        </w:rPr>
        <w:t>capability</w:t>
      </w:r>
      <w:r>
        <w:rPr>
          <w:b/>
          <w:bCs/>
          <w:lang w:val="en-GB"/>
        </w:rPr>
        <w:t>“</w:t>
      </w:r>
      <w:proofErr w:type="gramEnd"/>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TableGrid"/>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3E09FD" w14:paraId="5EE49B19" w14:textId="77777777" w:rsidTr="005A7771">
        <w:tc>
          <w:tcPr>
            <w:tcW w:w="1938" w:type="dxa"/>
          </w:tcPr>
          <w:p w14:paraId="77B43907" w14:textId="5769193F" w:rsidR="003E09FD" w:rsidRDefault="003E09FD" w:rsidP="003E09FD">
            <w:pPr>
              <w:spacing w:after="0"/>
              <w:rPr>
                <w:sz w:val="20"/>
                <w:szCs w:val="20"/>
                <w:lang w:eastAsia="ja-JP"/>
              </w:rPr>
            </w:pPr>
            <w:r>
              <w:rPr>
                <w:sz w:val="20"/>
                <w:szCs w:val="20"/>
                <w:lang w:eastAsia="ja-JP"/>
              </w:rPr>
              <w:t>Qualcomm</w:t>
            </w:r>
          </w:p>
        </w:tc>
        <w:tc>
          <w:tcPr>
            <w:tcW w:w="928" w:type="dxa"/>
          </w:tcPr>
          <w:p w14:paraId="57FCB53B" w14:textId="75FA6D0F" w:rsidR="003E09FD" w:rsidRDefault="003E09FD" w:rsidP="003E09FD">
            <w:pPr>
              <w:spacing w:after="0"/>
              <w:rPr>
                <w:sz w:val="20"/>
                <w:szCs w:val="20"/>
                <w:lang w:val="en-GB" w:eastAsia="zh-CN"/>
              </w:rPr>
            </w:pPr>
            <w:r>
              <w:rPr>
                <w:sz w:val="20"/>
                <w:szCs w:val="20"/>
                <w:lang w:eastAsia="ja-JP"/>
              </w:rPr>
              <w:t>Yes</w:t>
            </w:r>
          </w:p>
        </w:tc>
        <w:tc>
          <w:tcPr>
            <w:tcW w:w="6371" w:type="dxa"/>
          </w:tcPr>
          <w:p w14:paraId="14C183A9" w14:textId="2336DD39" w:rsidR="003E09FD" w:rsidRDefault="003E09FD" w:rsidP="003E09FD">
            <w:pPr>
              <w:spacing w:after="0"/>
              <w:rPr>
                <w:sz w:val="20"/>
                <w:szCs w:val="20"/>
                <w:lang w:val="en-GB" w:eastAsia="zh-CN"/>
              </w:rPr>
            </w:pPr>
            <w:r>
              <w:rPr>
                <w:sz w:val="20"/>
                <w:szCs w:val="20"/>
                <w:lang w:eastAsia="ja-JP"/>
              </w:rPr>
              <w:t>The capability should be included in each 'method'</w:t>
            </w:r>
            <w:r w:rsidRPr="00DD119B">
              <w:rPr>
                <w:sz w:val="20"/>
                <w:szCs w:val="20"/>
                <w:lang w:eastAsia="ja-JP"/>
              </w:rPr>
              <w:t>-</w:t>
            </w:r>
            <w:proofErr w:type="spellStart"/>
            <w:r w:rsidRPr="00DD119B">
              <w:rPr>
                <w:sz w:val="20"/>
                <w:szCs w:val="20"/>
                <w:lang w:eastAsia="ja-JP"/>
              </w:rPr>
              <w:t>ProvideCapabilities</w:t>
            </w:r>
            <w:proofErr w:type="spellEnd"/>
            <w:r>
              <w:rPr>
                <w:sz w:val="20"/>
                <w:szCs w:val="20"/>
                <w:lang w:eastAsia="ja-JP"/>
              </w:rPr>
              <w:t>, with 'method' = DL-TDOA, DL-</w:t>
            </w:r>
            <w:proofErr w:type="spellStart"/>
            <w:r>
              <w:rPr>
                <w:sz w:val="20"/>
                <w:szCs w:val="20"/>
                <w:lang w:eastAsia="ja-JP"/>
              </w:rPr>
              <w:t>AoD</w:t>
            </w:r>
            <w:proofErr w:type="spellEnd"/>
            <w:r>
              <w:rPr>
                <w:sz w:val="20"/>
                <w:szCs w:val="20"/>
                <w:lang w:eastAsia="ja-JP"/>
              </w:rPr>
              <w:t>, and Multi-RTT. However, it may make sense to define the actual capabilities in 6.4.3 (</w:t>
            </w:r>
            <w:r w:rsidRPr="005A7968">
              <w:rPr>
                <w:sz w:val="20"/>
                <w:szCs w:val="20"/>
                <w:lang w:eastAsia="ja-JP"/>
              </w:rPr>
              <w:t>Common NR Positioning Information Elements</w:t>
            </w:r>
            <w:r>
              <w:rPr>
                <w:sz w:val="20"/>
                <w:szCs w:val="20"/>
                <w:lang w:eastAsia="ja-JP"/>
              </w:rPr>
              <w:t xml:space="preserve">), </w:t>
            </w:r>
            <w:proofErr w:type="gramStart"/>
            <w:r>
              <w:rPr>
                <w:sz w:val="20"/>
                <w:szCs w:val="20"/>
                <w:lang w:eastAsia="ja-JP"/>
              </w:rPr>
              <w:t>similar to</w:t>
            </w:r>
            <w:proofErr w:type="gramEnd"/>
            <w:r>
              <w:rPr>
                <w:sz w:val="20"/>
                <w:szCs w:val="20"/>
                <w:lang w:eastAsia="ja-JP"/>
              </w:rPr>
              <w:t xml:space="preserve"> other common DL-PRS capabilities.</w:t>
            </w:r>
          </w:p>
        </w:tc>
      </w:tr>
      <w:tr w:rsidR="0074022D" w14:paraId="329EE11C" w14:textId="77777777" w:rsidTr="005A7771">
        <w:tc>
          <w:tcPr>
            <w:tcW w:w="1938" w:type="dxa"/>
          </w:tcPr>
          <w:p w14:paraId="031EEA79" w14:textId="079E2230" w:rsidR="0074022D" w:rsidRDefault="0074022D" w:rsidP="0074022D">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928" w:type="dxa"/>
          </w:tcPr>
          <w:p w14:paraId="5415D602" w14:textId="58923DA3" w:rsidR="0074022D" w:rsidRDefault="0074022D" w:rsidP="0074022D">
            <w:pPr>
              <w:spacing w:after="0"/>
              <w:rPr>
                <w:sz w:val="20"/>
                <w:szCs w:val="20"/>
                <w:lang w:eastAsia="zh-CN"/>
              </w:rPr>
            </w:pPr>
            <w:r>
              <w:rPr>
                <w:lang w:eastAsia="zh-CN"/>
              </w:rPr>
              <w:t>No</w:t>
            </w:r>
          </w:p>
        </w:tc>
        <w:tc>
          <w:tcPr>
            <w:tcW w:w="6371" w:type="dxa"/>
          </w:tcPr>
          <w:p w14:paraId="64BFF174" w14:textId="7D538AE0" w:rsidR="0074022D" w:rsidRDefault="0074022D" w:rsidP="0074022D">
            <w:pPr>
              <w:spacing w:after="0"/>
              <w:rPr>
                <w:sz w:val="20"/>
                <w:szCs w:val="20"/>
                <w:lang w:eastAsia="zh-CN"/>
              </w:rPr>
            </w:pPr>
            <w:r>
              <w:rPr>
                <w:rFonts w:hint="eastAsia"/>
                <w:lang w:eastAsia="zh-CN"/>
              </w:rPr>
              <w:t>P</w:t>
            </w:r>
            <w:r>
              <w:rPr>
                <w:lang w:eastAsia="zh-CN"/>
              </w:rPr>
              <w:t xml:space="preserve">RS AD can be difference for different positioning methods. While it is not clear why the capability for on-demand PRS can be different for different positioning methods. </w:t>
            </w:r>
          </w:p>
        </w:tc>
      </w:tr>
      <w:tr w:rsidR="0087279B" w14:paraId="7ECD01D1" w14:textId="77777777" w:rsidTr="005A7771">
        <w:tc>
          <w:tcPr>
            <w:tcW w:w="1938" w:type="dxa"/>
          </w:tcPr>
          <w:p w14:paraId="04C12859" w14:textId="65ED1822" w:rsidR="0087279B" w:rsidRDefault="0087279B" w:rsidP="0074022D">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01358C0B" w14:textId="50C4E4FD" w:rsidR="0087279B" w:rsidRDefault="0087279B" w:rsidP="0074022D">
            <w:pPr>
              <w:spacing w:after="0"/>
              <w:rPr>
                <w:lang w:eastAsia="zh-CN"/>
              </w:rPr>
            </w:pPr>
            <w:r>
              <w:rPr>
                <w:rFonts w:hint="eastAsia"/>
                <w:lang w:eastAsia="zh-CN"/>
              </w:rPr>
              <w:t>N</w:t>
            </w:r>
            <w:r>
              <w:rPr>
                <w:lang w:eastAsia="zh-CN"/>
              </w:rPr>
              <w:t>o</w:t>
            </w:r>
          </w:p>
        </w:tc>
        <w:tc>
          <w:tcPr>
            <w:tcW w:w="6371" w:type="dxa"/>
          </w:tcPr>
          <w:p w14:paraId="7E4A2DD3" w14:textId="269F0442" w:rsidR="0087279B" w:rsidRDefault="0087279B" w:rsidP="0074022D">
            <w:pPr>
              <w:spacing w:after="0"/>
              <w:rPr>
                <w:lang w:eastAsia="zh-CN"/>
              </w:rPr>
            </w:pPr>
            <w:r>
              <w:rPr>
                <w:lang w:eastAsia="zh-CN"/>
              </w:rPr>
              <w:t>We don’t see the need to introduce on-demand PRS capability for different methods.</w:t>
            </w:r>
          </w:p>
        </w:tc>
      </w:tr>
      <w:tr w:rsidR="00B40934" w14:paraId="179D5B60" w14:textId="77777777" w:rsidTr="005A7771">
        <w:tc>
          <w:tcPr>
            <w:tcW w:w="1938" w:type="dxa"/>
          </w:tcPr>
          <w:p w14:paraId="412893C5" w14:textId="23CD518B" w:rsidR="00B40934" w:rsidRDefault="00B40934" w:rsidP="00B40934">
            <w:pPr>
              <w:spacing w:after="0"/>
              <w:rPr>
                <w:sz w:val="20"/>
                <w:szCs w:val="20"/>
                <w:lang w:eastAsia="zh-CN"/>
              </w:rPr>
            </w:pPr>
            <w:r>
              <w:rPr>
                <w:sz w:val="20"/>
                <w:szCs w:val="20"/>
                <w:lang w:eastAsia="zh-CN"/>
              </w:rPr>
              <w:t>vivo</w:t>
            </w:r>
          </w:p>
        </w:tc>
        <w:tc>
          <w:tcPr>
            <w:tcW w:w="928" w:type="dxa"/>
          </w:tcPr>
          <w:p w14:paraId="4CB9C475" w14:textId="16BDF726" w:rsidR="00B40934" w:rsidRDefault="00B40934" w:rsidP="00B40934">
            <w:pPr>
              <w:spacing w:after="0"/>
              <w:rPr>
                <w:lang w:eastAsia="zh-CN"/>
              </w:rPr>
            </w:pPr>
            <w:r>
              <w:rPr>
                <w:lang w:eastAsia="zh-CN"/>
              </w:rPr>
              <w:t>No</w:t>
            </w:r>
          </w:p>
        </w:tc>
        <w:tc>
          <w:tcPr>
            <w:tcW w:w="6371" w:type="dxa"/>
          </w:tcPr>
          <w:p w14:paraId="0DB298D2" w14:textId="10BF2262" w:rsidR="00B40934" w:rsidRDefault="00B40934" w:rsidP="00B40934">
            <w:pPr>
              <w:spacing w:after="0"/>
              <w:rPr>
                <w:lang w:eastAsia="zh-CN"/>
              </w:rPr>
            </w:pPr>
            <w:r>
              <w:rPr>
                <w:lang w:eastAsia="zh-CN"/>
              </w:rPr>
              <w:t xml:space="preserve">We cannot see what difference there are for different positioning methods. We assume it is per-UE capability. </w:t>
            </w:r>
          </w:p>
        </w:tc>
      </w:tr>
      <w:tr w:rsidR="001C7C46" w14:paraId="4E242390" w14:textId="77777777" w:rsidTr="005A7771">
        <w:tc>
          <w:tcPr>
            <w:tcW w:w="1938" w:type="dxa"/>
          </w:tcPr>
          <w:p w14:paraId="5962A649" w14:textId="258252C1" w:rsidR="001C7C46" w:rsidRDefault="001C7C46" w:rsidP="001C7C46">
            <w:pPr>
              <w:spacing w:after="0"/>
              <w:rPr>
                <w:sz w:val="20"/>
                <w:szCs w:val="20"/>
                <w:lang w:eastAsia="zh-CN"/>
              </w:rPr>
            </w:pPr>
            <w:r>
              <w:rPr>
                <w:sz w:val="20"/>
                <w:szCs w:val="20"/>
                <w:lang w:eastAsia="zh-CN"/>
              </w:rPr>
              <w:t>Nokia</w:t>
            </w:r>
          </w:p>
        </w:tc>
        <w:tc>
          <w:tcPr>
            <w:tcW w:w="928" w:type="dxa"/>
          </w:tcPr>
          <w:p w14:paraId="38921D88" w14:textId="77777777" w:rsidR="001C7C46" w:rsidRDefault="001C7C46" w:rsidP="001C7C46">
            <w:pPr>
              <w:spacing w:after="0"/>
              <w:rPr>
                <w:lang w:eastAsia="zh-CN"/>
              </w:rPr>
            </w:pPr>
          </w:p>
        </w:tc>
        <w:tc>
          <w:tcPr>
            <w:tcW w:w="6371" w:type="dxa"/>
          </w:tcPr>
          <w:p w14:paraId="5883AA2B" w14:textId="13AD6C84" w:rsidR="001C7C46" w:rsidRDefault="001C7C46" w:rsidP="001C7C46">
            <w:pPr>
              <w:spacing w:after="0"/>
              <w:rPr>
                <w:lang w:eastAsia="zh-CN"/>
              </w:rPr>
            </w:pPr>
            <w:r>
              <w:rPr>
                <w:lang w:eastAsia="zh-CN"/>
              </w:rPr>
              <w:t xml:space="preserve">It should be method specific since it applies only to those methods that depend on PRS signal. However, if it is supported it should be supported for all methods that depend on PRS signal </w:t>
            </w:r>
            <w:proofErr w:type="gramStart"/>
            <w:r>
              <w:rPr>
                <w:lang w:eastAsia="zh-CN"/>
              </w:rPr>
              <w:t>e.g.</w:t>
            </w:r>
            <w:proofErr w:type="gramEnd"/>
            <w:r>
              <w:rPr>
                <w:lang w:eastAsia="zh-CN"/>
              </w:rPr>
              <w:t xml:space="preserve"> </w:t>
            </w:r>
            <w:r w:rsidRPr="005C0F12">
              <w:rPr>
                <w:lang w:eastAsia="zh-CN"/>
              </w:rPr>
              <w:t>DL-TDOA, DL-</w:t>
            </w:r>
            <w:proofErr w:type="spellStart"/>
            <w:r w:rsidRPr="005C0F12">
              <w:rPr>
                <w:lang w:eastAsia="zh-CN"/>
              </w:rPr>
              <w:t>AoD</w:t>
            </w:r>
            <w:proofErr w:type="spellEnd"/>
            <w:r w:rsidRPr="005C0F12">
              <w:rPr>
                <w:lang w:eastAsia="zh-CN"/>
              </w:rPr>
              <w:t>, and Multi-RTT</w:t>
            </w:r>
          </w:p>
        </w:tc>
      </w:tr>
    </w:tbl>
    <w:p w14:paraId="35736A45" w14:textId="77777777" w:rsidR="0068010B" w:rsidRDefault="0068010B" w:rsidP="007A5917">
      <w:pPr>
        <w:rPr>
          <w:lang w:val="en-GB" w:eastAsia="zh-CN"/>
        </w:rPr>
      </w:pPr>
    </w:p>
    <w:p w14:paraId="2B8A2580" w14:textId="4D9703CA" w:rsidR="007A5917" w:rsidRDefault="007A5917" w:rsidP="007A5917">
      <w:pPr>
        <w:pStyle w:val="Heading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TableGrid"/>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ListParagraph"/>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F284C6D"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ListParagraph"/>
              <w:numPr>
                <w:ilvl w:val="0"/>
                <w:numId w:val="22"/>
              </w:numPr>
              <w:rPr>
                <w:lang w:val="en-GB"/>
              </w:rPr>
            </w:pPr>
            <w:r w:rsidRPr="00514EAA">
              <w:rPr>
                <w:lang w:val="en-GB"/>
              </w:rPr>
              <w:lastRenderedPageBreak/>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1E2E1E1B"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w:t>
            </w:r>
            <w:proofErr w:type="spellStart"/>
            <w:r>
              <w:rPr>
                <w:lang w:val="en-GB"/>
              </w:rPr>
              <w:t>AoD</w:t>
            </w:r>
            <w:proofErr w:type="spellEnd"/>
            <w:r>
              <w:rPr>
                <w:lang w:val="en-GB"/>
              </w:rPr>
              <w:t xml:space="preserve">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5F247EFE"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106BEB6B" w14:textId="77777777" w:rsidTr="00145D80">
        <w:tc>
          <w:tcPr>
            <w:tcW w:w="1897"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145D80">
        <w:tc>
          <w:tcPr>
            <w:tcW w:w="1897" w:type="dxa"/>
          </w:tcPr>
          <w:p w14:paraId="17331D39" w14:textId="5D7F0E6C" w:rsidR="007A5917" w:rsidRDefault="001A595E" w:rsidP="005C1CCE">
            <w:pPr>
              <w:spacing w:after="0"/>
              <w:rPr>
                <w:sz w:val="20"/>
                <w:szCs w:val="20"/>
                <w:lang w:eastAsia="zh-CN"/>
              </w:rPr>
            </w:pPr>
            <w:r>
              <w:rPr>
                <w:sz w:val="20"/>
                <w:szCs w:val="20"/>
                <w:lang w:eastAsia="zh-CN"/>
              </w:rPr>
              <w:lastRenderedPageBreak/>
              <w:t>Intel</w:t>
            </w:r>
          </w:p>
        </w:tc>
        <w:tc>
          <w:tcPr>
            <w:tcW w:w="1250" w:type="dxa"/>
          </w:tcPr>
          <w:p w14:paraId="1EF4D3C6" w14:textId="6B96F2BF" w:rsidR="007A5917" w:rsidRDefault="001A595E" w:rsidP="005C1CCE">
            <w:pPr>
              <w:spacing w:after="0"/>
              <w:rPr>
                <w:lang w:eastAsia="zh-CN"/>
              </w:rPr>
            </w:pPr>
            <w:r>
              <w:rPr>
                <w:lang w:eastAsia="zh-CN"/>
              </w:rPr>
              <w:t>No</w:t>
            </w:r>
          </w:p>
        </w:tc>
        <w:tc>
          <w:tcPr>
            <w:tcW w:w="6090"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145D80">
        <w:tc>
          <w:tcPr>
            <w:tcW w:w="1897"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1250"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090" w:type="dxa"/>
          </w:tcPr>
          <w:p w14:paraId="1C4CC7CD" w14:textId="33BC4F8B" w:rsidR="007A5917" w:rsidRDefault="001974C1" w:rsidP="005C1CCE">
            <w:pPr>
              <w:spacing w:after="0"/>
              <w:rPr>
                <w:sz w:val="20"/>
                <w:szCs w:val="20"/>
                <w:lang w:eastAsia="ja-JP"/>
              </w:rPr>
            </w:pPr>
            <w:r>
              <w:rPr>
                <w:sz w:val="20"/>
                <w:szCs w:val="20"/>
                <w:lang w:eastAsia="ja-JP"/>
              </w:rPr>
              <w:t>Agree that RRC state should be transparent to LMF</w:t>
            </w:r>
          </w:p>
        </w:tc>
      </w:tr>
      <w:tr w:rsidR="00145D80" w14:paraId="7EB50324" w14:textId="77777777" w:rsidTr="00145D80">
        <w:tc>
          <w:tcPr>
            <w:tcW w:w="1897" w:type="dxa"/>
          </w:tcPr>
          <w:p w14:paraId="4E458058" w14:textId="14A936D9" w:rsidR="00145D80" w:rsidRDefault="00145D80" w:rsidP="00145D80">
            <w:pPr>
              <w:spacing w:after="0"/>
              <w:rPr>
                <w:sz w:val="20"/>
                <w:szCs w:val="20"/>
                <w:lang w:eastAsia="ja-JP"/>
              </w:rPr>
            </w:pPr>
            <w:r>
              <w:rPr>
                <w:sz w:val="20"/>
                <w:szCs w:val="20"/>
                <w:lang w:eastAsia="ja-JP"/>
              </w:rPr>
              <w:t>Qualcomm</w:t>
            </w:r>
          </w:p>
        </w:tc>
        <w:tc>
          <w:tcPr>
            <w:tcW w:w="1250" w:type="dxa"/>
          </w:tcPr>
          <w:p w14:paraId="5B597F04" w14:textId="3AA9D928" w:rsidR="00145D80" w:rsidRDefault="00145D80" w:rsidP="00145D80">
            <w:pPr>
              <w:spacing w:after="0"/>
              <w:rPr>
                <w:sz w:val="20"/>
                <w:szCs w:val="20"/>
                <w:lang w:val="en-GB" w:eastAsia="zh-CN"/>
              </w:rPr>
            </w:pPr>
            <w:r>
              <w:rPr>
                <w:sz w:val="20"/>
                <w:szCs w:val="20"/>
                <w:lang w:eastAsia="ja-JP"/>
              </w:rPr>
              <w:t>Yes</w:t>
            </w:r>
          </w:p>
        </w:tc>
        <w:tc>
          <w:tcPr>
            <w:tcW w:w="6090" w:type="dxa"/>
          </w:tcPr>
          <w:p w14:paraId="136AAE7F" w14:textId="20FCA175" w:rsidR="00145D80" w:rsidRDefault="00145D80" w:rsidP="00145D80">
            <w:pPr>
              <w:spacing w:after="0"/>
              <w:rPr>
                <w:sz w:val="20"/>
                <w:szCs w:val="20"/>
                <w:lang w:val="en-GB" w:eastAsia="zh-CN"/>
              </w:rPr>
            </w:pPr>
            <w:r>
              <w:rPr>
                <w:sz w:val="20"/>
                <w:szCs w:val="20"/>
                <w:lang w:eastAsia="ja-JP"/>
              </w:rPr>
              <w:t xml:space="preserve">"RRC State awareness" and "capabilities" are separate issues. Since the measurement/DL-PRS processing/SRS transmission capabilities are different in different RRC states, a LMF would need to take this into account e.g., when selecting a proper positioning method, </w:t>
            </w:r>
            <w:proofErr w:type="gramStart"/>
            <w:r>
              <w:rPr>
                <w:sz w:val="20"/>
                <w:szCs w:val="20"/>
                <w:lang w:eastAsia="ja-JP"/>
              </w:rPr>
              <w:t>etc..</w:t>
            </w:r>
            <w:proofErr w:type="gramEnd"/>
            <w:r>
              <w:rPr>
                <w:sz w:val="20"/>
                <w:szCs w:val="20"/>
                <w:lang w:eastAsia="ja-JP"/>
              </w:rPr>
              <w:t xml:space="preserve"> For example, response time is likely longer than in RRC_CONNECTED, measurement accuracy may be lower, etc.</w:t>
            </w:r>
            <w:r>
              <w:t xml:space="preserve"> </w:t>
            </w:r>
            <w:r w:rsidRPr="0020297A">
              <w:rPr>
                <w:sz w:val="20"/>
                <w:szCs w:val="20"/>
                <w:lang w:eastAsia="ja-JP"/>
              </w:rPr>
              <w:t xml:space="preserve">It may also impact which "assistance data" an LMF provides to a </w:t>
            </w:r>
            <w:proofErr w:type="spellStart"/>
            <w:r w:rsidRPr="0020297A">
              <w:rPr>
                <w:sz w:val="20"/>
                <w:szCs w:val="20"/>
                <w:lang w:eastAsia="ja-JP"/>
              </w:rPr>
              <w:t>gNB</w:t>
            </w:r>
            <w:proofErr w:type="spellEnd"/>
            <w:r>
              <w:rPr>
                <w:sz w:val="20"/>
                <w:szCs w:val="20"/>
                <w:lang w:eastAsia="ja-JP"/>
              </w:rPr>
              <w:t>, e.g., to keep the UE in RRC_INACTIVE.</w:t>
            </w:r>
          </w:p>
        </w:tc>
      </w:tr>
      <w:tr w:rsidR="00C86FB8" w14:paraId="2868A2B9" w14:textId="77777777" w:rsidTr="00145D80">
        <w:tc>
          <w:tcPr>
            <w:tcW w:w="1897" w:type="dxa"/>
          </w:tcPr>
          <w:p w14:paraId="01468773" w14:textId="06BAB669" w:rsidR="00C86FB8" w:rsidRDefault="00C86FB8" w:rsidP="00C86FB8">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w:t>
            </w:r>
            <w:r w:rsidR="0084549A">
              <w:rPr>
                <w:sz w:val="20"/>
                <w:szCs w:val="20"/>
                <w:lang w:eastAsia="zh-CN"/>
              </w:rPr>
              <w:t>i</w:t>
            </w:r>
            <w:r>
              <w:rPr>
                <w:sz w:val="20"/>
                <w:szCs w:val="20"/>
                <w:lang w:eastAsia="zh-CN"/>
              </w:rPr>
              <w:t>licon</w:t>
            </w:r>
            <w:proofErr w:type="spellEnd"/>
          </w:p>
        </w:tc>
        <w:tc>
          <w:tcPr>
            <w:tcW w:w="1250" w:type="dxa"/>
          </w:tcPr>
          <w:p w14:paraId="09C6F490" w14:textId="7F406018" w:rsidR="00C86FB8" w:rsidRDefault="009D0FD9" w:rsidP="00C86FB8">
            <w:pPr>
              <w:spacing w:after="0"/>
              <w:rPr>
                <w:sz w:val="20"/>
                <w:szCs w:val="20"/>
                <w:lang w:eastAsia="zh-CN"/>
              </w:rPr>
            </w:pPr>
            <w:r>
              <w:rPr>
                <w:lang w:eastAsia="zh-CN"/>
              </w:rPr>
              <w:t>Not needed</w:t>
            </w:r>
            <w:r w:rsidR="00545CE6">
              <w:rPr>
                <w:lang w:eastAsia="zh-CN"/>
              </w:rPr>
              <w:t>, but let the discussion continue in R1</w:t>
            </w:r>
          </w:p>
        </w:tc>
        <w:tc>
          <w:tcPr>
            <w:tcW w:w="6090" w:type="dxa"/>
          </w:tcPr>
          <w:p w14:paraId="2CFB7AE8" w14:textId="01C7F169" w:rsidR="0045679B" w:rsidRDefault="0045679B" w:rsidP="00C86FB8">
            <w:pPr>
              <w:spacing w:after="0"/>
              <w:rPr>
                <w:lang w:eastAsia="zh-CN"/>
              </w:rPr>
            </w:pPr>
            <w:r>
              <w:rPr>
                <w:rFonts w:hint="eastAsia"/>
                <w:lang w:eastAsia="zh-CN"/>
              </w:rPr>
              <w:t>W</w:t>
            </w:r>
            <w:r>
              <w:rPr>
                <w:lang w:eastAsia="zh-CN"/>
              </w:rPr>
              <w:t>e have already agreed that the LMF is transparent to the UE’s RRC state. Thus</w:t>
            </w:r>
            <w:r w:rsidR="003F3A94">
              <w:rPr>
                <w:lang w:eastAsia="zh-CN"/>
              </w:rPr>
              <w:t>,</w:t>
            </w:r>
            <w:r>
              <w:rPr>
                <w:lang w:eastAsia="zh-CN"/>
              </w:rPr>
              <w:t xml:space="preserve"> even with this UE capability, LMF does not know how to use it. </w:t>
            </w:r>
          </w:p>
          <w:p w14:paraId="1084A647" w14:textId="77777777" w:rsidR="0045679B" w:rsidRDefault="0045679B" w:rsidP="00C86FB8">
            <w:pPr>
              <w:spacing w:after="0"/>
              <w:rPr>
                <w:lang w:eastAsia="zh-CN"/>
              </w:rPr>
            </w:pPr>
          </w:p>
          <w:p w14:paraId="30A0EB1E" w14:textId="78F01250" w:rsidR="00181F0C" w:rsidRPr="0045679B" w:rsidRDefault="00C86FB8" w:rsidP="00C86FB8">
            <w:pPr>
              <w:spacing w:after="0"/>
              <w:rPr>
                <w:lang w:eastAsia="zh-CN"/>
              </w:rPr>
            </w:pPr>
            <w:r>
              <w:rPr>
                <w:rFonts w:hint="eastAsia"/>
                <w:lang w:eastAsia="zh-CN"/>
              </w:rPr>
              <w:t>W</w:t>
            </w:r>
            <w:r>
              <w:rPr>
                <w:lang w:eastAsia="zh-CN"/>
              </w:rPr>
              <w:t xml:space="preserve">e would like to leave the above discussion to R1 since they have already begun the discussion. </w:t>
            </w:r>
            <w:r w:rsidR="00181F0C">
              <w:rPr>
                <w:rFonts w:hint="eastAsia"/>
                <w:sz w:val="20"/>
                <w:szCs w:val="20"/>
                <w:lang w:eastAsia="zh-CN"/>
              </w:rPr>
              <w:t>W</w:t>
            </w:r>
            <w:r w:rsidR="00181F0C">
              <w:rPr>
                <w:sz w:val="20"/>
                <w:szCs w:val="20"/>
                <w:lang w:eastAsia="zh-CN"/>
              </w:rPr>
              <w:t xml:space="preserve">e can </w:t>
            </w:r>
            <w:proofErr w:type="spellStart"/>
            <w:r w:rsidR="00181F0C">
              <w:rPr>
                <w:sz w:val="20"/>
                <w:szCs w:val="20"/>
                <w:lang w:eastAsia="zh-CN"/>
              </w:rPr>
              <w:t>comeback</w:t>
            </w:r>
            <w:proofErr w:type="spellEnd"/>
            <w:r w:rsidR="00181F0C">
              <w:rPr>
                <w:sz w:val="20"/>
                <w:szCs w:val="20"/>
                <w:lang w:eastAsia="zh-CN"/>
              </w:rPr>
              <w:t xml:space="preserve"> to this after agreement is made </w:t>
            </w:r>
          </w:p>
        </w:tc>
      </w:tr>
      <w:tr w:rsidR="00041243" w14:paraId="625D7A6D" w14:textId="77777777" w:rsidTr="00145D80">
        <w:tc>
          <w:tcPr>
            <w:tcW w:w="1897" w:type="dxa"/>
          </w:tcPr>
          <w:p w14:paraId="170EAD85" w14:textId="58DE6914" w:rsidR="00041243" w:rsidRDefault="00041243" w:rsidP="00C86FB8">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9238FEC" w14:textId="55CF8D5B" w:rsidR="00041243" w:rsidRDefault="00DA2214" w:rsidP="00C86FB8">
            <w:pPr>
              <w:spacing w:after="0"/>
              <w:rPr>
                <w:lang w:eastAsia="zh-CN"/>
              </w:rPr>
            </w:pPr>
            <w:r>
              <w:rPr>
                <w:lang w:eastAsia="zh-CN"/>
              </w:rPr>
              <w:t>No</w:t>
            </w:r>
          </w:p>
        </w:tc>
        <w:tc>
          <w:tcPr>
            <w:tcW w:w="6090" w:type="dxa"/>
          </w:tcPr>
          <w:p w14:paraId="54552AF2" w14:textId="2C852994" w:rsidR="00041243" w:rsidRDefault="00DA2214" w:rsidP="00C86FB8">
            <w:pPr>
              <w:spacing w:after="0"/>
              <w:rPr>
                <w:lang w:eastAsia="zh-CN"/>
              </w:rPr>
            </w:pPr>
            <w:r>
              <w:rPr>
                <w:lang w:eastAsia="zh-CN"/>
              </w:rPr>
              <w:t xml:space="preserve">There is no issue if </w:t>
            </w:r>
            <w:proofErr w:type="spellStart"/>
            <w:r>
              <w:rPr>
                <w:lang w:eastAsia="zh-CN"/>
              </w:rPr>
              <w:t>gNB</w:t>
            </w:r>
            <w:proofErr w:type="spellEnd"/>
            <w:r>
              <w:rPr>
                <w:lang w:eastAsia="zh-CN"/>
              </w:rPr>
              <w:t xml:space="preserve"> or LMF don’t know the PRS related capability in Inactive, since UE will trigger the transition to Connected anyway. And we already agreed that the RRC state is transparent </w:t>
            </w:r>
            <w:r>
              <w:rPr>
                <w:rFonts w:hint="eastAsia"/>
                <w:lang w:eastAsia="zh-CN"/>
              </w:rPr>
              <w:t>t</w:t>
            </w:r>
            <w:r>
              <w:rPr>
                <w:lang w:eastAsia="zh-CN"/>
              </w:rPr>
              <w:t>o LMF.</w:t>
            </w:r>
          </w:p>
        </w:tc>
      </w:tr>
      <w:tr w:rsidR="00B40934" w14:paraId="164AF529" w14:textId="77777777" w:rsidTr="00145D80">
        <w:tc>
          <w:tcPr>
            <w:tcW w:w="1897" w:type="dxa"/>
          </w:tcPr>
          <w:p w14:paraId="58F22FCF" w14:textId="5542E475" w:rsidR="00B40934" w:rsidRDefault="00B40934" w:rsidP="00B40934">
            <w:pPr>
              <w:spacing w:after="0"/>
              <w:rPr>
                <w:sz w:val="20"/>
                <w:szCs w:val="20"/>
                <w:lang w:eastAsia="zh-CN"/>
              </w:rPr>
            </w:pPr>
            <w:r>
              <w:rPr>
                <w:sz w:val="20"/>
                <w:szCs w:val="20"/>
                <w:lang w:eastAsia="zh-CN"/>
              </w:rPr>
              <w:t>vivo</w:t>
            </w:r>
          </w:p>
        </w:tc>
        <w:tc>
          <w:tcPr>
            <w:tcW w:w="1250" w:type="dxa"/>
          </w:tcPr>
          <w:p w14:paraId="5E21090A" w14:textId="0243494E" w:rsidR="00B40934" w:rsidRDefault="00B40934" w:rsidP="00B40934">
            <w:pPr>
              <w:spacing w:after="0"/>
              <w:rPr>
                <w:lang w:eastAsia="zh-CN"/>
              </w:rPr>
            </w:pPr>
            <w:r>
              <w:rPr>
                <w:sz w:val="20"/>
                <w:szCs w:val="20"/>
                <w:lang w:eastAsia="zh-CN"/>
              </w:rPr>
              <w:t>No</w:t>
            </w:r>
          </w:p>
        </w:tc>
        <w:tc>
          <w:tcPr>
            <w:tcW w:w="6090" w:type="dxa"/>
          </w:tcPr>
          <w:p w14:paraId="3464B39A" w14:textId="6A5FDEEB" w:rsidR="00B40934" w:rsidRDefault="00B40934" w:rsidP="00B40934">
            <w:pPr>
              <w:spacing w:after="0"/>
              <w:rPr>
                <w:lang w:eastAsia="zh-CN"/>
              </w:rPr>
            </w:pPr>
            <w:r>
              <w:rPr>
                <w:sz w:val="20"/>
                <w:szCs w:val="20"/>
                <w:lang w:eastAsia="zh-CN"/>
              </w:rPr>
              <w:t xml:space="preserve">No need for LMF to take the UE capability of RRC_INACTIVE into account. In our understanding, the assistance data from LMF can not only inform the </w:t>
            </w:r>
            <w:proofErr w:type="spellStart"/>
            <w:r>
              <w:rPr>
                <w:sz w:val="20"/>
                <w:szCs w:val="20"/>
                <w:lang w:eastAsia="zh-CN"/>
              </w:rPr>
              <w:t>gNB</w:t>
            </w:r>
            <w:proofErr w:type="spellEnd"/>
            <w:r>
              <w:rPr>
                <w:sz w:val="20"/>
                <w:szCs w:val="20"/>
                <w:lang w:eastAsia="zh-CN"/>
              </w:rPr>
              <w:t xml:space="preserve"> to keep the UE in RRC_INACTIVE but also can keep the UE in RRC_CONNECTED when the UE does not support positioning in RRC_INACTIVE.</w:t>
            </w:r>
          </w:p>
        </w:tc>
      </w:tr>
      <w:tr w:rsidR="001C7C46" w14:paraId="4E8100AE" w14:textId="77777777" w:rsidTr="00145D80">
        <w:tc>
          <w:tcPr>
            <w:tcW w:w="1897" w:type="dxa"/>
          </w:tcPr>
          <w:p w14:paraId="10B891D2" w14:textId="5DDAE3F3" w:rsidR="001C7C46" w:rsidRDefault="001C7C46" w:rsidP="001C7C46">
            <w:pPr>
              <w:spacing w:after="0"/>
              <w:rPr>
                <w:sz w:val="20"/>
                <w:szCs w:val="20"/>
                <w:lang w:eastAsia="zh-CN"/>
              </w:rPr>
            </w:pPr>
            <w:r w:rsidRPr="001C7C46">
              <w:rPr>
                <w:sz w:val="20"/>
                <w:szCs w:val="20"/>
                <w:lang w:eastAsia="zh-CN"/>
              </w:rPr>
              <w:t>Nokia</w:t>
            </w:r>
          </w:p>
        </w:tc>
        <w:tc>
          <w:tcPr>
            <w:tcW w:w="1250" w:type="dxa"/>
          </w:tcPr>
          <w:p w14:paraId="13BEE7E7" w14:textId="77777777" w:rsidR="001C7C46" w:rsidRDefault="001C7C46" w:rsidP="001C7C46">
            <w:pPr>
              <w:spacing w:after="0"/>
              <w:rPr>
                <w:sz w:val="20"/>
                <w:szCs w:val="20"/>
                <w:lang w:eastAsia="zh-CN"/>
              </w:rPr>
            </w:pPr>
          </w:p>
        </w:tc>
        <w:tc>
          <w:tcPr>
            <w:tcW w:w="6090" w:type="dxa"/>
          </w:tcPr>
          <w:p w14:paraId="1DD34EC1" w14:textId="3167CADA" w:rsidR="001C7C46" w:rsidRDefault="001C7C46" w:rsidP="001C7C46">
            <w:pPr>
              <w:spacing w:after="0"/>
              <w:rPr>
                <w:sz w:val="20"/>
                <w:szCs w:val="20"/>
                <w:lang w:eastAsia="zh-CN"/>
              </w:rPr>
            </w:pPr>
            <w:r>
              <w:rPr>
                <w:sz w:val="20"/>
                <w:szCs w:val="20"/>
                <w:lang w:eastAsia="zh-CN"/>
              </w:rPr>
              <w:t>We are leaning towards “Yes/Needed” but agree that we should wait for RAN1 to discuss and decide on the UE features for positioning in inactive state. LPP capability signaling indicating UE support for various functionalities in RRC_INACTIVE does not mean the RRC state is exposed to LMF. These capabilities are telling the LMF what positioning functionalities while in inactive state are supported by the UE.</w:t>
            </w: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05C97C23" w14:textId="77777777" w:rsidTr="00A67BD6">
        <w:tc>
          <w:tcPr>
            <w:tcW w:w="1897"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A67BD6">
        <w:tc>
          <w:tcPr>
            <w:tcW w:w="1897"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1250" w:type="dxa"/>
          </w:tcPr>
          <w:p w14:paraId="6BF85BD0" w14:textId="72F2A577" w:rsidR="007A5917" w:rsidRDefault="001A595E" w:rsidP="005C1CCE">
            <w:pPr>
              <w:spacing w:after="0"/>
              <w:rPr>
                <w:lang w:eastAsia="zh-CN"/>
              </w:rPr>
            </w:pPr>
            <w:r>
              <w:rPr>
                <w:lang w:eastAsia="zh-CN"/>
              </w:rPr>
              <w:t>Needed</w:t>
            </w:r>
          </w:p>
        </w:tc>
        <w:tc>
          <w:tcPr>
            <w:tcW w:w="6090" w:type="dxa"/>
          </w:tcPr>
          <w:p w14:paraId="31E72DBA" w14:textId="7D012D76" w:rsidR="007A5917" w:rsidRDefault="001A595E" w:rsidP="005C1CCE">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7A5917" w14:paraId="65EF89FA" w14:textId="77777777" w:rsidTr="00A67BD6">
        <w:tc>
          <w:tcPr>
            <w:tcW w:w="1897"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1250"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090" w:type="dxa"/>
          </w:tcPr>
          <w:p w14:paraId="033A12CA" w14:textId="77777777" w:rsidR="007A5917" w:rsidRDefault="007A5917" w:rsidP="005C1CCE">
            <w:pPr>
              <w:spacing w:after="0"/>
              <w:rPr>
                <w:sz w:val="20"/>
                <w:szCs w:val="20"/>
                <w:lang w:eastAsia="ja-JP"/>
              </w:rPr>
            </w:pPr>
          </w:p>
        </w:tc>
      </w:tr>
      <w:tr w:rsidR="00A67BD6" w14:paraId="542590CB" w14:textId="77777777" w:rsidTr="00A67BD6">
        <w:tc>
          <w:tcPr>
            <w:tcW w:w="1897" w:type="dxa"/>
          </w:tcPr>
          <w:p w14:paraId="318D1750" w14:textId="7B203537" w:rsidR="00A67BD6" w:rsidRDefault="00A67BD6" w:rsidP="00A67BD6">
            <w:pPr>
              <w:spacing w:after="0"/>
              <w:rPr>
                <w:sz w:val="20"/>
                <w:szCs w:val="20"/>
                <w:lang w:eastAsia="ja-JP"/>
              </w:rPr>
            </w:pPr>
            <w:r>
              <w:rPr>
                <w:sz w:val="20"/>
                <w:szCs w:val="20"/>
                <w:lang w:eastAsia="ja-JP"/>
              </w:rPr>
              <w:t>Qualcomm</w:t>
            </w:r>
          </w:p>
        </w:tc>
        <w:tc>
          <w:tcPr>
            <w:tcW w:w="1250" w:type="dxa"/>
          </w:tcPr>
          <w:p w14:paraId="0CC41A3A" w14:textId="1DA66D94" w:rsidR="00A67BD6" w:rsidRDefault="00A67BD6" w:rsidP="00A67BD6">
            <w:pPr>
              <w:spacing w:after="0"/>
              <w:rPr>
                <w:sz w:val="20"/>
                <w:szCs w:val="20"/>
                <w:lang w:val="en-GB" w:eastAsia="zh-CN"/>
              </w:rPr>
            </w:pPr>
            <w:r>
              <w:rPr>
                <w:sz w:val="20"/>
                <w:szCs w:val="20"/>
                <w:lang w:eastAsia="ja-JP"/>
              </w:rPr>
              <w:t>No</w:t>
            </w:r>
          </w:p>
        </w:tc>
        <w:tc>
          <w:tcPr>
            <w:tcW w:w="6090" w:type="dxa"/>
          </w:tcPr>
          <w:p w14:paraId="5A2EE575" w14:textId="14C67E24" w:rsidR="00A67BD6" w:rsidRDefault="00A67BD6" w:rsidP="00A67BD6">
            <w:pPr>
              <w:spacing w:after="0"/>
              <w:rPr>
                <w:sz w:val="20"/>
                <w:szCs w:val="20"/>
                <w:lang w:val="en-GB" w:eastAsia="zh-CN"/>
              </w:rPr>
            </w:pPr>
            <w:r>
              <w:rPr>
                <w:sz w:val="20"/>
                <w:szCs w:val="20"/>
                <w:lang w:eastAsia="ja-JP"/>
              </w:rPr>
              <w:t xml:space="preserve">These capabilities can be provided from an LMF to the </w:t>
            </w:r>
            <w:proofErr w:type="spellStart"/>
            <w:r>
              <w:rPr>
                <w:sz w:val="20"/>
                <w:szCs w:val="20"/>
                <w:lang w:eastAsia="ja-JP"/>
              </w:rPr>
              <w:t>gNB</w:t>
            </w:r>
            <w:proofErr w:type="spellEnd"/>
            <w:r>
              <w:rPr>
                <w:sz w:val="20"/>
                <w:szCs w:val="20"/>
                <w:lang w:eastAsia="ja-JP"/>
              </w:rPr>
              <w:t xml:space="preserve"> in the new </w:t>
            </w:r>
            <w:proofErr w:type="spellStart"/>
            <w:r>
              <w:rPr>
                <w:sz w:val="20"/>
                <w:szCs w:val="20"/>
                <w:lang w:eastAsia="ja-JP"/>
              </w:rPr>
              <w:t>NRPPa</w:t>
            </w:r>
            <w:proofErr w:type="spellEnd"/>
            <w:r>
              <w:rPr>
                <w:sz w:val="20"/>
                <w:szCs w:val="20"/>
                <w:lang w:eastAsia="ja-JP"/>
              </w:rPr>
              <w:t xml:space="preserve"> "Assistance Information" or in the </w:t>
            </w:r>
            <w:proofErr w:type="spellStart"/>
            <w:r>
              <w:rPr>
                <w:sz w:val="20"/>
                <w:szCs w:val="20"/>
                <w:lang w:eastAsia="ja-JP"/>
              </w:rPr>
              <w:t>NRPPa</w:t>
            </w:r>
            <w:proofErr w:type="spellEnd"/>
            <w:r>
              <w:rPr>
                <w:sz w:val="20"/>
                <w:szCs w:val="20"/>
                <w:lang w:eastAsia="ja-JP"/>
              </w:rPr>
              <w:t xml:space="preserve"> Positioning Information Request (e.g., together with the </w:t>
            </w:r>
            <w:r w:rsidRPr="00882786">
              <w:rPr>
                <w:sz w:val="20"/>
                <w:szCs w:val="20"/>
                <w:lang w:eastAsia="ja-JP"/>
              </w:rPr>
              <w:t>Requested SRS Transmission Characteristics</w:t>
            </w:r>
            <w:r>
              <w:rPr>
                <w:sz w:val="20"/>
                <w:szCs w:val="20"/>
                <w:lang w:eastAsia="ja-JP"/>
              </w:rPr>
              <w:t>). Generally, we prefer to keep all positioning related capabilities in LPP, where possible.</w:t>
            </w:r>
          </w:p>
        </w:tc>
      </w:tr>
      <w:tr w:rsidR="00A67BD6" w14:paraId="66ED66FE" w14:textId="77777777" w:rsidTr="00A67BD6">
        <w:tc>
          <w:tcPr>
            <w:tcW w:w="1897" w:type="dxa"/>
          </w:tcPr>
          <w:p w14:paraId="4030AD0A" w14:textId="0D10D8A7" w:rsidR="00A67BD6" w:rsidRDefault="00B64EF4" w:rsidP="00A67BD6">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50" w:type="dxa"/>
          </w:tcPr>
          <w:p w14:paraId="266B24B0" w14:textId="3CF04F24" w:rsidR="00A67BD6" w:rsidRDefault="00B64EF4" w:rsidP="00A67BD6">
            <w:pPr>
              <w:spacing w:after="0"/>
              <w:rPr>
                <w:sz w:val="20"/>
                <w:szCs w:val="20"/>
                <w:lang w:eastAsia="zh-CN"/>
              </w:rPr>
            </w:pPr>
            <w:r>
              <w:rPr>
                <w:rFonts w:hint="eastAsia"/>
                <w:sz w:val="20"/>
                <w:szCs w:val="20"/>
                <w:lang w:eastAsia="zh-CN"/>
              </w:rPr>
              <w:t>N</w:t>
            </w:r>
            <w:r>
              <w:rPr>
                <w:sz w:val="20"/>
                <w:szCs w:val="20"/>
                <w:lang w:eastAsia="zh-CN"/>
              </w:rPr>
              <w:t>eeded</w:t>
            </w:r>
            <w:r w:rsidR="00545CE6">
              <w:rPr>
                <w:sz w:val="20"/>
                <w:szCs w:val="20"/>
                <w:lang w:eastAsia="zh-CN"/>
              </w:rPr>
              <w:t>, and let the discussion continue in R1</w:t>
            </w:r>
          </w:p>
        </w:tc>
        <w:tc>
          <w:tcPr>
            <w:tcW w:w="6090" w:type="dxa"/>
          </w:tcPr>
          <w:p w14:paraId="3C810C4D" w14:textId="77777777" w:rsidR="00A67BD6" w:rsidRDefault="00B64EF4" w:rsidP="00A67BD6">
            <w:pPr>
              <w:spacing w:after="0"/>
              <w:rPr>
                <w:sz w:val="20"/>
                <w:szCs w:val="20"/>
                <w:lang w:eastAsia="zh-CN"/>
              </w:rPr>
            </w:pPr>
            <w:r>
              <w:rPr>
                <w:rFonts w:hint="eastAsia"/>
                <w:sz w:val="20"/>
                <w:szCs w:val="20"/>
                <w:lang w:eastAsia="zh-CN"/>
              </w:rPr>
              <w:t>W</w:t>
            </w:r>
            <w:r>
              <w:rPr>
                <w:sz w:val="20"/>
                <w:szCs w:val="20"/>
                <w:lang w:eastAsia="zh-CN"/>
              </w:rPr>
              <w:t xml:space="preserve">e think SRS capability is needed for </w:t>
            </w:r>
            <w:proofErr w:type="spellStart"/>
            <w:r>
              <w:rPr>
                <w:sz w:val="20"/>
                <w:szCs w:val="20"/>
                <w:lang w:eastAsia="zh-CN"/>
              </w:rPr>
              <w:t>gNB</w:t>
            </w:r>
            <w:proofErr w:type="spellEnd"/>
            <w:r>
              <w:rPr>
                <w:sz w:val="20"/>
                <w:szCs w:val="20"/>
                <w:lang w:eastAsia="zh-CN"/>
              </w:rPr>
              <w:t xml:space="preserve"> configuring SRS to the UE, as pointed out by Intel. </w:t>
            </w:r>
          </w:p>
          <w:p w14:paraId="4BBD6DAF" w14:textId="77777777" w:rsidR="00B64EF4" w:rsidRDefault="00B64EF4" w:rsidP="00A67BD6">
            <w:pPr>
              <w:spacing w:after="0"/>
              <w:rPr>
                <w:sz w:val="20"/>
                <w:szCs w:val="20"/>
                <w:lang w:eastAsia="zh-CN"/>
              </w:rPr>
            </w:pPr>
          </w:p>
          <w:p w14:paraId="776B356C" w14:textId="4471BAA4" w:rsidR="00B64EF4" w:rsidRDefault="00B64EF4" w:rsidP="00A67BD6">
            <w:pPr>
              <w:spacing w:after="0"/>
              <w:rPr>
                <w:sz w:val="20"/>
                <w:szCs w:val="20"/>
                <w:lang w:eastAsia="zh-CN"/>
              </w:rPr>
            </w:pPr>
            <w:r>
              <w:rPr>
                <w:rFonts w:hint="eastAsia"/>
                <w:sz w:val="20"/>
                <w:szCs w:val="20"/>
                <w:lang w:eastAsia="zh-CN"/>
              </w:rPr>
              <w:t>D</w:t>
            </w:r>
            <w:r>
              <w:rPr>
                <w:sz w:val="20"/>
                <w:szCs w:val="20"/>
                <w:lang w:eastAsia="zh-CN"/>
              </w:rPr>
              <w:t>iscussion can continue in R1 and we can come back to this later</w:t>
            </w:r>
          </w:p>
        </w:tc>
      </w:tr>
      <w:tr w:rsidR="00041243" w14:paraId="2AECD140" w14:textId="77777777" w:rsidTr="00A67BD6">
        <w:tc>
          <w:tcPr>
            <w:tcW w:w="1897" w:type="dxa"/>
          </w:tcPr>
          <w:p w14:paraId="6216E740" w14:textId="7A884F12" w:rsidR="00041243" w:rsidRDefault="00041243" w:rsidP="00A67BD6">
            <w:pPr>
              <w:spacing w:after="0"/>
              <w:rPr>
                <w:sz w:val="20"/>
                <w:szCs w:val="20"/>
                <w:lang w:eastAsia="zh-CN"/>
              </w:rPr>
            </w:pPr>
            <w:r>
              <w:rPr>
                <w:sz w:val="20"/>
                <w:szCs w:val="20"/>
                <w:lang w:eastAsia="zh-CN"/>
              </w:rPr>
              <w:t>Xiaomi</w:t>
            </w:r>
          </w:p>
        </w:tc>
        <w:tc>
          <w:tcPr>
            <w:tcW w:w="1250" w:type="dxa"/>
          </w:tcPr>
          <w:p w14:paraId="23B264C8" w14:textId="0A2C7805" w:rsidR="00041243" w:rsidRDefault="00041243" w:rsidP="00A67BD6">
            <w:pPr>
              <w:spacing w:after="0"/>
              <w:rPr>
                <w:sz w:val="20"/>
                <w:szCs w:val="20"/>
                <w:lang w:eastAsia="zh-CN"/>
              </w:rPr>
            </w:pPr>
            <w:r>
              <w:rPr>
                <w:rFonts w:hint="eastAsia"/>
                <w:sz w:val="20"/>
                <w:szCs w:val="20"/>
                <w:lang w:eastAsia="zh-CN"/>
              </w:rPr>
              <w:t>N</w:t>
            </w:r>
            <w:r>
              <w:rPr>
                <w:sz w:val="20"/>
                <w:szCs w:val="20"/>
                <w:lang w:eastAsia="zh-CN"/>
              </w:rPr>
              <w:t>o</w:t>
            </w:r>
          </w:p>
        </w:tc>
        <w:tc>
          <w:tcPr>
            <w:tcW w:w="6090" w:type="dxa"/>
          </w:tcPr>
          <w:p w14:paraId="0DD12107" w14:textId="42674A7F" w:rsidR="00041243" w:rsidRDefault="00DA2214" w:rsidP="00DA2214">
            <w:pPr>
              <w:spacing w:after="0"/>
              <w:rPr>
                <w:sz w:val="20"/>
                <w:szCs w:val="20"/>
                <w:lang w:eastAsia="zh-CN"/>
              </w:rPr>
            </w:pPr>
            <w:r>
              <w:rPr>
                <w:sz w:val="20"/>
                <w:szCs w:val="20"/>
                <w:lang w:eastAsia="zh-CN"/>
              </w:rPr>
              <w:t xml:space="preserve">The SRS related capability is needed for </w:t>
            </w:r>
            <w:proofErr w:type="spellStart"/>
            <w:r>
              <w:rPr>
                <w:sz w:val="20"/>
                <w:szCs w:val="20"/>
                <w:lang w:eastAsia="zh-CN"/>
              </w:rPr>
              <w:t>gNB</w:t>
            </w:r>
            <w:proofErr w:type="spellEnd"/>
            <w:r>
              <w:rPr>
                <w:sz w:val="20"/>
                <w:szCs w:val="20"/>
                <w:lang w:eastAsia="zh-CN"/>
              </w:rPr>
              <w:t xml:space="preserve">, but we </w:t>
            </w:r>
            <w:r w:rsidR="00041243">
              <w:rPr>
                <w:sz w:val="20"/>
                <w:szCs w:val="20"/>
                <w:lang w:eastAsia="zh-CN"/>
              </w:rPr>
              <w:t>prefer to keep all positioning capabiliti</w:t>
            </w:r>
            <w:r>
              <w:rPr>
                <w:sz w:val="20"/>
                <w:szCs w:val="20"/>
                <w:lang w:eastAsia="zh-CN"/>
              </w:rPr>
              <w:t xml:space="preserve">es in LPP, LMF can send it the </w:t>
            </w:r>
            <w:proofErr w:type="spellStart"/>
            <w:r>
              <w:rPr>
                <w:sz w:val="20"/>
                <w:szCs w:val="20"/>
                <w:lang w:eastAsia="zh-CN"/>
              </w:rPr>
              <w:t>gNB</w:t>
            </w:r>
            <w:proofErr w:type="spellEnd"/>
            <w:r>
              <w:rPr>
                <w:sz w:val="20"/>
                <w:szCs w:val="20"/>
                <w:lang w:eastAsia="zh-CN"/>
              </w:rPr>
              <w:t>.</w:t>
            </w:r>
          </w:p>
        </w:tc>
      </w:tr>
      <w:tr w:rsidR="00B40934" w14:paraId="033388E6" w14:textId="77777777" w:rsidTr="00A67BD6">
        <w:tc>
          <w:tcPr>
            <w:tcW w:w="1897" w:type="dxa"/>
          </w:tcPr>
          <w:p w14:paraId="64CF003C" w14:textId="1B7FAD89" w:rsidR="00B40934" w:rsidRDefault="00B40934" w:rsidP="00B40934">
            <w:pPr>
              <w:spacing w:after="0"/>
              <w:rPr>
                <w:sz w:val="20"/>
                <w:szCs w:val="20"/>
                <w:lang w:eastAsia="zh-CN"/>
              </w:rPr>
            </w:pPr>
            <w:r>
              <w:rPr>
                <w:sz w:val="20"/>
                <w:szCs w:val="20"/>
                <w:lang w:eastAsia="zh-CN"/>
              </w:rPr>
              <w:t>vivo</w:t>
            </w:r>
          </w:p>
        </w:tc>
        <w:tc>
          <w:tcPr>
            <w:tcW w:w="1250" w:type="dxa"/>
          </w:tcPr>
          <w:p w14:paraId="7448EC2A" w14:textId="0C3126E8" w:rsidR="00B40934" w:rsidRDefault="00B40934" w:rsidP="00B40934">
            <w:pPr>
              <w:spacing w:after="0"/>
              <w:rPr>
                <w:sz w:val="20"/>
                <w:szCs w:val="20"/>
                <w:lang w:eastAsia="zh-CN"/>
              </w:rPr>
            </w:pPr>
            <w:r>
              <w:rPr>
                <w:sz w:val="20"/>
                <w:szCs w:val="20"/>
                <w:lang w:eastAsia="zh-CN"/>
              </w:rPr>
              <w:t>Needed</w:t>
            </w:r>
          </w:p>
        </w:tc>
        <w:tc>
          <w:tcPr>
            <w:tcW w:w="6090" w:type="dxa"/>
          </w:tcPr>
          <w:p w14:paraId="54AE465B" w14:textId="77777777" w:rsidR="00B40934" w:rsidRDefault="00B40934" w:rsidP="00B40934">
            <w:pPr>
              <w:spacing w:after="0"/>
              <w:rPr>
                <w:sz w:val="20"/>
                <w:szCs w:val="20"/>
                <w:lang w:eastAsia="ja-JP"/>
              </w:rPr>
            </w:pPr>
            <w:r>
              <w:rPr>
                <w:sz w:val="20"/>
                <w:szCs w:val="20"/>
                <w:lang w:eastAsia="zh-CN"/>
              </w:rPr>
              <w:t xml:space="preserve">A little strange to send the UE capability in Requested SRS </w:t>
            </w:r>
            <w:r w:rsidRPr="00882786">
              <w:rPr>
                <w:sz w:val="20"/>
                <w:szCs w:val="20"/>
                <w:lang w:eastAsia="ja-JP"/>
              </w:rPr>
              <w:t>Transmission Characteristics</w:t>
            </w:r>
            <w:r>
              <w:rPr>
                <w:sz w:val="20"/>
                <w:szCs w:val="20"/>
                <w:lang w:eastAsia="ja-JP"/>
              </w:rPr>
              <w:t xml:space="preserve">. </w:t>
            </w:r>
          </w:p>
          <w:p w14:paraId="2C98F674" w14:textId="3CCDF41D" w:rsidR="00B40934" w:rsidRDefault="00B40934" w:rsidP="00B40934">
            <w:pPr>
              <w:spacing w:after="0"/>
              <w:rPr>
                <w:sz w:val="20"/>
                <w:szCs w:val="20"/>
                <w:lang w:eastAsia="zh-CN"/>
              </w:rPr>
            </w:pPr>
            <w:r>
              <w:rPr>
                <w:sz w:val="20"/>
                <w:szCs w:val="20"/>
                <w:lang w:eastAsia="ja-JP"/>
              </w:rPr>
              <w:t xml:space="preserve">If the capability is not essential for LMF to generate the </w:t>
            </w:r>
            <w:r>
              <w:rPr>
                <w:sz w:val="20"/>
                <w:szCs w:val="20"/>
                <w:lang w:eastAsia="zh-CN"/>
              </w:rPr>
              <w:t xml:space="preserve">Requested SRS </w:t>
            </w:r>
            <w:r w:rsidRPr="00882786">
              <w:rPr>
                <w:sz w:val="20"/>
                <w:szCs w:val="20"/>
                <w:lang w:eastAsia="ja-JP"/>
              </w:rPr>
              <w:t>Transmission Characteristics</w:t>
            </w:r>
            <w:r>
              <w:rPr>
                <w:sz w:val="20"/>
                <w:szCs w:val="20"/>
                <w:lang w:eastAsia="ja-JP"/>
              </w:rPr>
              <w:t xml:space="preserve">, then no need to send to LMF and retransmit it to </w:t>
            </w:r>
            <w:proofErr w:type="spellStart"/>
            <w:r>
              <w:rPr>
                <w:sz w:val="20"/>
                <w:szCs w:val="20"/>
                <w:lang w:eastAsia="ja-JP"/>
              </w:rPr>
              <w:t>gNB</w:t>
            </w:r>
            <w:proofErr w:type="spellEnd"/>
            <w:r>
              <w:rPr>
                <w:sz w:val="20"/>
                <w:szCs w:val="20"/>
                <w:lang w:eastAsia="ja-JP"/>
              </w:rPr>
              <w:t>. Including it in the RRC capability is a straightforward way.</w:t>
            </w:r>
          </w:p>
        </w:tc>
      </w:tr>
      <w:tr w:rsidR="008F6AD3" w14:paraId="378FAF26" w14:textId="77777777" w:rsidTr="00A67BD6">
        <w:tc>
          <w:tcPr>
            <w:tcW w:w="1897" w:type="dxa"/>
          </w:tcPr>
          <w:p w14:paraId="250D6C92" w14:textId="58667A22" w:rsidR="008F6AD3" w:rsidRDefault="008F6AD3" w:rsidP="008F6AD3">
            <w:pPr>
              <w:spacing w:after="0"/>
              <w:rPr>
                <w:sz w:val="20"/>
                <w:szCs w:val="20"/>
                <w:lang w:eastAsia="zh-CN"/>
              </w:rPr>
            </w:pPr>
            <w:r w:rsidRPr="008F6AD3">
              <w:rPr>
                <w:sz w:val="20"/>
                <w:szCs w:val="20"/>
                <w:lang w:eastAsia="zh-CN"/>
              </w:rPr>
              <w:t>Nokia</w:t>
            </w:r>
          </w:p>
        </w:tc>
        <w:tc>
          <w:tcPr>
            <w:tcW w:w="1250" w:type="dxa"/>
          </w:tcPr>
          <w:p w14:paraId="0F0AE1E7" w14:textId="77777777" w:rsidR="008F6AD3" w:rsidRDefault="008F6AD3" w:rsidP="008F6AD3">
            <w:pPr>
              <w:spacing w:after="0"/>
              <w:rPr>
                <w:sz w:val="20"/>
                <w:szCs w:val="20"/>
                <w:lang w:eastAsia="zh-CN"/>
              </w:rPr>
            </w:pPr>
          </w:p>
        </w:tc>
        <w:tc>
          <w:tcPr>
            <w:tcW w:w="6090" w:type="dxa"/>
          </w:tcPr>
          <w:p w14:paraId="2F890B9F" w14:textId="6E685C77" w:rsidR="008F6AD3" w:rsidRDefault="008F6AD3" w:rsidP="008F6AD3">
            <w:pPr>
              <w:spacing w:after="0"/>
              <w:rPr>
                <w:sz w:val="20"/>
                <w:szCs w:val="20"/>
                <w:lang w:eastAsia="zh-CN"/>
              </w:rPr>
            </w:pPr>
            <w:r>
              <w:rPr>
                <w:sz w:val="20"/>
                <w:szCs w:val="20"/>
                <w:lang w:eastAsia="zh-CN"/>
              </w:rPr>
              <w:t>For positioning in inactive state, the capabilities supported should either be positioning capabilities reported over LPP or SDT related capabilities reported over RRC.</w:t>
            </w:r>
          </w:p>
        </w:tc>
      </w:tr>
    </w:tbl>
    <w:p w14:paraId="2689093E" w14:textId="54A95BBC" w:rsidR="00A26EDF" w:rsidRPr="00DA2214" w:rsidRDefault="00A26EDF" w:rsidP="00F722ED">
      <w:pPr>
        <w:rPr>
          <w:lang w:eastAsia="zh-CN"/>
        </w:rPr>
      </w:pPr>
    </w:p>
    <w:p w14:paraId="003123C0" w14:textId="7835382A" w:rsidR="003668F9" w:rsidRDefault="003668F9" w:rsidP="00F722ED">
      <w:pPr>
        <w:rPr>
          <w:lang w:val="en-GB" w:eastAsia="zh-CN"/>
        </w:rPr>
      </w:pPr>
    </w:p>
    <w:p w14:paraId="2CB8A509" w14:textId="42A02336" w:rsidR="003668F9" w:rsidRPr="00DA2214"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Heading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TableGrid"/>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proofErr w:type="gramStart"/>
            <w:r>
              <w:rPr>
                <w:lang w:val="en-GB"/>
              </w:rPr>
              <w:t>Therefore</w:t>
            </w:r>
            <w:proofErr w:type="gramEnd"/>
            <w:r>
              <w:rPr>
                <w:lang w:val="en-GB"/>
              </w:rPr>
              <w:t xml:space="preserv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for the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RxTEGs</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RxTEG</w:t>
            </w:r>
            <w:proofErr w:type="spellEnd"/>
            <w:r w:rsidRPr="00B217A8">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w:t>
            </w:r>
            <w:proofErr w:type="gramStart"/>
            <w:r w:rsidRPr="00B217A8">
              <w:rPr>
                <w:rFonts w:asciiTheme="majorHAnsi" w:eastAsiaTheme="minorEastAsia" w:hAnsiTheme="majorHAnsi" w:cstheme="majorHAnsi"/>
                <w:color w:val="000000" w:themeColor="text1"/>
                <w:sz w:val="18"/>
                <w:szCs w:val="18"/>
              </w:rPr>
              <w:t>2,</w:t>
            </w:r>
            <w:r w:rsidRPr="00B217A8">
              <w:rPr>
                <w:rFonts w:asciiTheme="majorHAnsi" w:eastAsiaTheme="minorEastAsia" w:hAnsiTheme="majorHAnsi" w:cstheme="majorHAnsi"/>
                <w:color w:val="000000" w:themeColor="text1"/>
                <w:sz w:val="18"/>
                <w:szCs w:val="18"/>
                <w:highlight w:val="yellow"/>
              </w:rPr>
              <w:t>[</w:t>
            </w:r>
            <w:proofErr w:type="gramEnd"/>
            <w:r w:rsidRPr="00B217A8">
              <w:rPr>
                <w:rFonts w:asciiTheme="majorHAnsi" w:eastAsiaTheme="minorEastAsia" w:hAnsiTheme="majorHAnsi" w:cstheme="majorHAnsi"/>
                <w:color w:val="000000" w:themeColor="text1"/>
                <w:sz w:val="18"/>
                <w:szCs w:val="18"/>
                <w:highlight w:val="yellow"/>
              </w:rPr>
              <w:t xml:space="preserve">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DL-TDOA”, and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sidRPr="00073C73">
              <w:rPr>
                <w:snapToGrid w:val="0"/>
              </w:rPr>
              <w:t>NR-DL-TDOA-ProvideCapabilities-r</w:t>
            </w:r>
            <w:proofErr w:type="gramStart"/>
            <w:r w:rsidRPr="00073C73">
              <w:rPr>
                <w:snapToGrid w:val="0"/>
              </w:rPr>
              <w:t xml:space="preserve">16 </w:t>
            </w:r>
            <w:r>
              <w:rPr>
                <w:snapToGrid w:val="0"/>
              </w:rPr>
              <w:t xml:space="preserve"> and</w:t>
            </w:r>
            <w:proofErr w:type="gramEnd"/>
            <w:r>
              <w:rPr>
                <w:snapToGrid w:val="0"/>
              </w:rPr>
              <w:t xml:space="preserve"> </w:t>
            </w:r>
            <w:r w:rsidRPr="00073C73">
              <w:rPr>
                <w:snapToGrid w:val="0"/>
              </w:rPr>
              <w:t xml:space="preserve">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r w:rsidR="0068010B">
              <w:rPr>
                <w:rFonts w:asciiTheme="majorHAnsi" w:hAnsiTheme="majorHAnsi" w:cstheme="majorHAnsi"/>
                <w:color w:val="000000" w:themeColor="text1"/>
                <w:szCs w:val="18"/>
              </w:rPr>
              <w:t xml:space="preserve"> See [6]</w:t>
            </w:r>
          </w:p>
          <w:p w14:paraId="5B8250CA" w14:textId="77777777" w:rsidR="005C1CCE" w:rsidRDefault="005C1CCE" w:rsidP="005C1CCE">
            <w:pPr>
              <w:pStyle w:val="TAL"/>
              <w:rPr>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w:t>
            </w:r>
            <w:r w:rsidR="008E6BE8">
              <w:rPr>
                <w:rFonts w:asciiTheme="majorHAnsi" w:hAnsiTheme="majorHAnsi" w:cstheme="majorHAnsi"/>
                <w:color w:val="000000" w:themeColor="text1"/>
                <w:szCs w:val="18"/>
              </w:rPr>
              <w:t>should</w:t>
            </w:r>
            <w:r>
              <w:rPr>
                <w:rFonts w:asciiTheme="majorHAnsi" w:hAnsiTheme="majorHAnsi" w:cstheme="majorHAnsi"/>
                <w:color w:val="000000" w:themeColor="text1"/>
                <w:szCs w:val="18"/>
              </w:rPr>
              <w:t xml:space="preserve"> be defined</w:t>
            </w:r>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maximum number of UE-</w:t>
            </w:r>
            <w:proofErr w:type="spellStart"/>
            <w:r w:rsidRPr="00B217A8">
              <w:rPr>
                <w:rFonts w:asciiTheme="majorHAnsi" w:hAnsiTheme="majorHAnsi" w:cstheme="majorHAnsi"/>
                <w:color w:val="000000" w:themeColor="text1"/>
                <w:szCs w:val="18"/>
              </w:rPr>
              <w:t>TxTEG</w:t>
            </w:r>
            <w:proofErr w:type="spellEnd"/>
            <w:r w:rsidRPr="00B217A8">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is not supported and no assumption can be made on the mitigation of UE Tx timing for the SRS” </w:t>
            </w:r>
            <w:proofErr w:type="gramStart"/>
            <w:r w:rsidRPr="00B217A8">
              <w:rPr>
                <w:rFonts w:asciiTheme="majorHAnsi" w:hAnsiTheme="majorHAnsi" w:cstheme="majorHAnsi"/>
                <w:color w:val="000000" w:themeColor="text1"/>
                <w:szCs w:val="18"/>
              </w:rPr>
              <w:t>and  “</w:t>
            </w:r>
            <w:proofErr w:type="gramEnd"/>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56D2F4AC"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r w:rsidR="00150E49">
              <w:rPr>
                <w:rFonts w:asciiTheme="majorHAnsi" w:hAnsiTheme="majorHAnsi" w:cstheme="majorHAnsi"/>
                <w:color w:val="000000" w:themeColor="text1"/>
                <w:szCs w:val="18"/>
              </w:rPr>
              <w:t xml:space="preserve">NR UL </w:t>
            </w:r>
            <w:r>
              <w:rPr>
                <w:rFonts w:asciiTheme="majorHAnsi" w:hAnsiTheme="majorHAnsi" w:cstheme="majorHAnsi"/>
                <w:color w:val="000000" w:themeColor="text1"/>
                <w:szCs w:val="18"/>
              </w:rPr>
              <w:t xml:space="preserve">capability </w:t>
            </w:r>
            <w:r w:rsidR="00150E49">
              <w:rPr>
                <w:rFonts w:asciiTheme="majorHAnsi" w:hAnsiTheme="majorHAnsi" w:cstheme="majorHAnsi"/>
                <w:color w:val="000000" w:themeColor="text1"/>
                <w:szCs w:val="18"/>
              </w:rPr>
              <w:t>(</w:t>
            </w:r>
            <w:r w:rsidR="00150E49" w:rsidRPr="00073C73">
              <w:t>NR-UL-ProvideCapabilities-r</w:t>
            </w:r>
            <w:proofErr w:type="gramStart"/>
            <w:r w:rsidR="00150E49" w:rsidRPr="00073C73">
              <w:t xml:space="preserve">16 </w:t>
            </w:r>
            <w:r w:rsidR="00150E49">
              <w:rPr>
                <w:rFonts w:asciiTheme="majorHAnsi" w:hAnsiTheme="majorHAnsi" w:cstheme="majorHAnsi"/>
                <w:color w:val="000000" w:themeColor="text1"/>
                <w:szCs w:val="18"/>
              </w:rPr>
              <w:t xml:space="preserve"> )</w:t>
            </w:r>
            <w:proofErr w:type="gramEnd"/>
            <w:r w:rsidR="00150E4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452D57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33BEBAE" w14:textId="77777777" w:rsidR="00150E49" w:rsidRDefault="00150E49" w:rsidP="005C1CCE">
            <w:pPr>
              <w:pStyle w:val="TAL"/>
              <w:rPr>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a  can</w:t>
            </w:r>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w:t>
            </w:r>
            <w:proofErr w:type="gramStart"/>
            <w:r w:rsidRPr="00B217A8">
              <w:rPr>
                <w:rFonts w:asciiTheme="majorHAnsi" w:hAnsiTheme="majorHAnsi" w:cstheme="majorHAnsi"/>
                <w:color w:val="000000" w:themeColor="text1"/>
                <w:sz w:val="18"/>
                <w:szCs w:val="18"/>
                <w:highlight w:val="yellow"/>
              </w:rPr>
              <w:t>, ]</w:t>
            </w:r>
            <w:proofErr w:type="gramEnd"/>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w:t>
            </w:r>
            <w:proofErr w:type="spellStart"/>
            <w:r w:rsidRPr="00B217A8">
              <w:rPr>
                <w:rFonts w:asciiTheme="majorHAnsi" w:hAnsiTheme="majorHAnsi" w:cstheme="majorHAnsi"/>
                <w:color w:val="000000" w:themeColor="text1"/>
                <w:sz w:val="18"/>
                <w:szCs w:val="18"/>
              </w:rPr>
              <w:t>if</w:t>
            </w:r>
            <w:proofErr w:type="spellEnd"/>
            <w:r w:rsidRPr="00B217A8">
              <w:rPr>
                <w:rFonts w:asciiTheme="majorHAnsi" w:hAnsiTheme="majorHAnsi" w:cstheme="majorHAnsi"/>
                <w:color w:val="000000" w:themeColor="text1"/>
                <w:sz w:val="18"/>
                <w:szCs w:val="18"/>
              </w:rPr>
              <w:t xml:space="preserve"> the UE does not include </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w:t>
            </w:r>
            <w:proofErr w:type="gramStart"/>
            <w:r w:rsidRPr="00B217A8">
              <w:rPr>
                <w:rFonts w:asciiTheme="majorHAnsi" w:hAnsiTheme="majorHAnsi" w:cstheme="majorHAnsi"/>
                <w:color w:val="000000" w:themeColor="text1"/>
                <w:sz w:val="18"/>
                <w:szCs w:val="18"/>
              </w:rPr>
              <w:t>ID  associated</w:t>
            </w:r>
            <w:proofErr w:type="gramEnd"/>
            <w:r w:rsidRPr="00B217A8">
              <w:rPr>
                <w:rFonts w:asciiTheme="majorHAnsi" w:hAnsiTheme="majorHAnsi" w:cstheme="majorHAnsi"/>
                <w:color w:val="000000" w:themeColor="text1"/>
                <w:sz w:val="18"/>
                <w:szCs w:val="18"/>
              </w:rPr>
              <w:t xml:space="preserve">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 xml:space="preserve">[Note: It should support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7079E94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w:t>
            </w:r>
            <w:r w:rsidR="008637ED">
              <w:rPr>
                <w:rFonts w:asciiTheme="majorHAnsi" w:hAnsiTheme="majorHAnsi" w:cstheme="majorHAnsi"/>
                <w:color w:val="000000" w:themeColor="text1"/>
                <w:szCs w:val="18"/>
              </w:rPr>
              <w:t xml:space="preserve">NR UL and/pr Multi-RTT </w:t>
            </w:r>
            <w:r>
              <w:rPr>
                <w:rFonts w:asciiTheme="majorHAnsi" w:hAnsiTheme="majorHAnsi" w:cstheme="majorHAnsi"/>
                <w:color w:val="000000" w:themeColor="text1"/>
                <w:szCs w:val="18"/>
              </w:rPr>
              <w:t xml:space="preserve">capability </w:t>
            </w:r>
            <w:r w:rsidR="008637ED">
              <w:rPr>
                <w:rFonts w:asciiTheme="majorHAnsi" w:hAnsiTheme="majorHAnsi" w:cstheme="majorHAnsi"/>
                <w:color w:val="000000" w:themeColor="text1"/>
                <w:szCs w:val="18"/>
              </w:rPr>
              <w:t>(</w:t>
            </w:r>
            <w:r w:rsidR="008637ED" w:rsidRPr="00073C73">
              <w:t>NR-UL-ProvideCapabilities-r</w:t>
            </w:r>
            <w:proofErr w:type="gramStart"/>
            <w:r w:rsidR="008637ED" w:rsidRPr="00073C73">
              <w:t xml:space="preserve">16 </w:t>
            </w:r>
            <w:r w:rsidR="008637ED">
              <w:rPr>
                <w:rFonts w:asciiTheme="majorHAnsi" w:hAnsiTheme="majorHAnsi" w:cstheme="majorHAnsi"/>
                <w:color w:val="000000" w:themeColor="text1"/>
                <w:szCs w:val="18"/>
              </w:rPr>
              <w:t xml:space="preserve"> </w:t>
            </w:r>
            <w:r w:rsidR="008637ED">
              <w:rPr>
                <w:snapToGrid w:val="0"/>
              </w:rPr>
              <w:t>and</w:t>
            </w:r>
            <w:proofErr w:type="gramEnd"/>
            <w:r w:rsidR="008637ED">
              <w:rPr>
                <w:snapToGrid w:val="0"/>
              </w:rPr>
              <w:t xml:space="preserve">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0DC76CE2"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 xml:space="preserve">a  </w:t>
            </w:r>
            <w:proofErr w:type="spellStart"/>
            <w:r w:rsidR="00100E0A">
              <w:rPr>
                <w:rFonts w:asciiTheme="majorHAnsi" w:hAnsiTheme="majorHAnsi" w:cstheme="majorHAnsi"/>
                <w:color w:val="000000" w:themeColor="text1"/>
                <w:szCs w:val="18"/>
              </w:rPr>
              <w:t>sould</w:t>
            </w:r>
            <w:proofErr w:type="spellEnd"/>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ListParagraph"/>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[If value=1 is indicated by the UE, the UE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r w:rsidR="006A73F7">
              <w:rPr>
                <w:rFonts w:asciiTheme="majorHAnsi" w:hAnsiTheme="majorHAnsi" w:cstheme="majorHAnsi"/>
                <w:color w:val="000000" w:themeColor="text1"/>
                <w:szCs w:val="18"/>
              </w:rPr>
              <w:t xml:space="preserve">Extend </w:t>
            </w:r>
            <w:r>
              <w:rPr>
                <w:rFonts w:asciiTheme="majorHAnsi" w:hAnsiTheme="majorHAnsi" w:cstheme="majorHAnsi"/>
                <w:color w:val="000000" w:themeColor="text1"/>
                <w:szCs w:val="18"/>
              </w:rPr>
              <w:t xml:space="preserve">Multi-RTT capability </w:t>
            </w:r>
            <w:r w:rsidR="006A73F7">
              <w:rPr>
                <w:rFonts w:asciiTheme="majorHAnsi" w:hAnsiTheme="majorHAnsi" w:cstheme="majorHAnsi"/>
                <w:color w:val="000000" w:themeColor="text1"/>
                <w:szCs w:val="18"/>
              </w:rPr>
              <w:t>(</w:t>
            </w:r>
            <w:r w:rsidR="006A73F7" w:rsidRPr="00073C73">
              <w:rPr>
                <w:snapToGrid w:val="0"/>
              </w:rPr>
              <w:t>NR-Multi-RTT-ProvideCapabilities-r</w:t>
            </w:r>
            <w:proofErr w:type="gramStart"/>
            <w:r w:rsidR="006A73F7" w:rsidRPr="00073C73">
              <w:rPr>
                <w:snapToGrid w:val="0"/>
              </w:rPr>
              <w:t xml:space="preserve">16 </w:t>
            </w:r>
            <w:r w:rsidR="006A73F7">
              <w:rPr>
                <w:rFonts w:asciiTheme="majorHAnsi" w:hAnsiTheme="majorHAnsi" w:cstheme="majorHAnsi"/>
                <w:color w:val="000000" w:themeColor="text1"/>
                <w:szCs w:val="18"/>
              </w:rPr>
              <w:t>)</w:t>
            </w:r>
            <w:proofErr w:type="gramEnd"/>
            <w:r w:rsidR="006A73F7">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w:t>
            </w:r>
            <w:proofErr w:type="spellStart"/>
            <w:r w:rsidRPr="00B217A8">
              <w:rPr>
                <w:rFonts w:asciiTheme="majorHAnsi" w:hAnsiTheme="majorHAnsi" w:cstheme="majorHAnsi"/>
                <w:color w:val="000000" w:themeColor="text1"/>
                <w:sz w:val="18"/>
                <w:szCs w:val="18"/>
              </w:rPr>
              <w:t>RxTEGs</w:t>
            </w:r>
            <w:proofErr w:type="spellEnd"/>
            <w:r w:rsidRPr="00B217A8">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Up to 1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r w:rsidR="00AB4239">
              <w:rPr>
                <w:rFonts w:asciiTheme="majorHAnsi" w:hAnsiTheme="majorHAnsi" w:cstheme="majorHAnsi"/>
                <w:color w:val="000000" w:themeColor="text1"/>
                <w:szCs w:val="18"/>
              </w:rPr>
              <w:t>(</w:t>
            </w:r>
            <w:r w:rsidR="00AB4239" w:rsidRPr="00073C73">
              <w:rPr>
                <w:snapToGrid w:val="0"/>
              </w:rPr>
              <w:t>NR-DL-TDOA-ProvideCapabilities-r</w:t>
            </w:r>
            <w:proofErr w:type="gramStart"/>
            <w:r w:rsidR="00AB4239" w:rsidRPr="00073C73">
              <w:rPr>
                <w:snapToGrid w:val="0"/>
              </w:rPr>
              <w:t xml:space="preserve">16 </w:t>
            </w:r>
            <w:r w:rsidR="00AB4239">
              <w:rPr>
                <w:snapToGrid w:val="0"/>
              </w:rPr>
              <w:t xml:space="preserve"> and</w:t>
            </w:r>
            <w:proofErr w:type="gramEnd"/>
            <w:r w:rsidR="00AB4239">
              <w:rPr>
                <w:snapToGrid w:val="0"/>
              </w:rPr>
              <w:t xml:space="preserve">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The maximum number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r w:rsidR="00977ADD">
              <w:rPr>
                <w:rFonts w:asciiTheme="majorHAnsi" w:hAnsiTheme="majorHAnsi" w:cstheme="majorHAnsi"/>
                <w:color w:val="000000" w:themeColor="text1"/>
                <w:szCs w:val="18"/>
              </w:rPr>
              <w:t xml:space="preserve"> (</w:t>
            </w:r>
            <w:r w:rsidR="00977ADD" w:rsidRPr="00073C73">
              <w:rPr>
                <w:snapToGrid w:val="0"/>
              </w:rPr>
              <w:t>NR-DL-TDOA-ProvideCapabilities-r</w:t>
            </w:r>
            <w:proofErr w:type="gramStart"/>
            <w:r w:rsidR="00977ADD" w:rsidRPr="00073C73">
              <w:rPr>
                <w:snapToGrid w:val="0"/>
              </w:rPr>
              <w:t xml:space="preserve">16 </w:t>
            </w:r>
            <w:r w:rsidR="00977ADD">
              <w:rPr>
                <w:snapToGrid w:val="0"/>
              </w:rPr>
              <w:t xml:space="preserve"> and</w:t>
            </w:r>
            <w:proofErr w:type="gramEnd"/>
            <w:r w:rsidR="00977ADD">
              <w:rPr>
                <w:snapToGrid w:val="0"/>
              </w:rPr>
              <w:t xml:space="preserve">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w:t>
            </w:r>
            <w:proofErr w:type="spellStart"/>
            <w:r w:rsidRPr="00B217A8">
              <w:rPr>
                <w:rFonts w:asciiTheme="majorHAnsi" w:hAnsiTheme="majorHAnsi" w:cstheme="majorHAnsi"/>
                <w:color w:val="000000" w:themeColor="text1"/>
                <w:sz w:val="18"/>
                <w:szCs w:val="18"/>
              </w:rPr>
              <w:t>AoD</w:t>
            </w:r>
            <w:proofErr w:type="spellEnd"/>
            <w:r w:rsidRPr="00B217A8">
              <w:rPr>
                <w:rFonts w:asciiTheme="majorHAnsi" w:hAnsiTheme="majorHAnsi" w:cstheme="majorHAnsi"/>
                <w:color w:val="000000" w:themeColor="text1"/>
                <w:sz w:val="18"/>
                <w:szCs w:val="18"/>
              </w:rPr>
              <w:t xml:space="preserve">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8B4015">
              <w:rPr>
                <w:rFonts w:asciiTheme="majorHAnsi" w:hAnsiTheme="majorHAnsi" w:cstheme="majorHAnsi"/>
                <w:color w:val="000000" w:themeColor="text1"/>
                <w:szCs w:val="18"/>
              </w:rPr>
              <w:t xml:space="preserve"> (</w:t>
            </w:r>
            <w:r w:rsidR="008B4015" w:rsidRPr="00073C73">
              <w:rPr>
                <w:snapToGrid w:val="0"/>
              </w:rPr>
              <w:t>NR-DL-TDOA-ProvideCapabilities-r</w:t>
            </w:r>
            <w:proofErr w:type="gramStart"/>
            <w:r w:rsidR="008B4015" w:rsidRPr="00073C73">
              <w:rPr>
                <w:snapToGrid w:val="0"/>
              </w:rPr>
              <w:t xml:space="preserve">16 </w:t>
            </w:r>
            <w:r w:rsidR="008B4015">
              <w:rPr>
                <w:rFonts w:asciiTheme="majorHAnsi" w:hAnsiTheme="majorHAnsi" w:cstheme="majorHAnsi"/>
                <w:color w:val="000000" w:themeColor="text1"/>
                <w:szCs w:val="18"/>
              </w:rPr>
              <w:t>)</w:t>
            </w:r>
            <w:proofErr w:type="gramEnd"/>
            <w:r w:rsidR="008B4015">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w:t>
            </w:r>
            <w:proofErr w:type="spellStart"/>
            <w:r w:rsidRPr="00B217A8">
              <w:rPr>
                <w:rFonts w:asciiTheme="majorHAnsi" w:hAnsiTheme="majorHAnsi" w:cstheme="majorHAnsi"/>
                <w:color w:val="000000" w:themeColor="text1"/>
                <w:szCs w:val="18"/>
                <w:lang w:eastAsia="zh-CN"/>
              </w:rPr>
              <w:t>AoD</w:t>
            </w:r>
            <w:proofErr w:type="spellEnd"/>
            <w:r w:rsidRPr="00B217A8">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When the UE determines higher priority for other DL signals/channels over the PRS measurement/processing, the UE is not expected to measure/process DL PRS which is applicable to </w:t>
            </w:r>
            <w:proofErr w:type="gramStart"/>
            <w:r w:rsidRPr="00B217A8">
              <w:rPr>
                <w:rFonts w:asciiTheme="majorHAnsi" w:hAnsiTheme="majorHAnsi" w:cstheme="majorHAnsi"/>
                <w:color w:val="000000" w:themeColor="text1"/>
                <w:sz w:val="18"/>
                <w:szCs w:val="18"/>
              </w:rPr>
              <w:t>all of</w:t>
            </w:r>
            <w:proofErr w:type="gramEnd"/>
            <w:r w:rsidRPr="00B217A8">
              <w:rPr>
                <w:rFonts w:asciiTheme="majorHAnsi" w:hAnsiTheme="majorHAnsi" w:cstheme="majorHAnsi"/>
                <w:color w:val="000000" w:themeColor="text1"/>
                <w:sz w:val="18"/>
                <w:szCs w:val="18"/>
              </w:rPr>
              <w:t xml:space="preserve">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rsidR="000E40FA">
              <w:rPr>
                <w:rFonts w:asciiTheme="majorHAnsi" w:hAnsiTheme="majorHAnsi" w:cstheme="majorHAnsi"/>
                <w:color w:val="000000" w:themeColor="text1"/>
                <w:szCs w:val="18"/>
              </w:rPr>
              <w:t xml:space="preserve"> (</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w:t>
            </w:r>
            <w:proofErr w:type="gramStart"/>
            <w:r>
              <w:rPr>
                <w:rFonts w:asciiTheme="majorHAnsi" w:hAnsiTheme="majorHAnsi" w:cstheme="majorHAnsi"/>
                <w:color w:val="000000" w:themeColor="text1"/>
                <w:szCs w:val="18"/>
              </w:rPr>
              <w:t>in order to</w:t>
            </w:r>
            <w:proofErr w:type="gramEnd"/>
            <w:r>
              <w:rPr>
                <w:rFonts w:asciiTheme="majorHAnsi" w:hAnsiTheme="majorHAnsi" w:cstheme="majorHAnsi"/>
                <w:color w:val="000000" w:themeColor="text1"/>
                <w:szCs w:val="18"/>
              </w:rPr>
              <w:t xml:space="preserve">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ms</w:t>
            </w:r>
            <w:proofErr w:type="spellEnd"/>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 xml:space="preserve">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w:t>
            </w:r>
            <w:proofErr w:type="spellStart"/>
            <w:r w:rsidRPr="00B217A8">
              <w:rPr>
                <w:rFonts w:asciiTheme="majorHAnsi" w:hAnsiTheme="majorHAnsi" w:cstheme="majorHAnsi"/>
                <w:color w:val="000000" w:themeColor="text1"/>
                <w:sz w:val="18"/>
                <w:szCs w:val="18"/>
              </w:rPr>
              <w:t>LoS</w:t>
            </w:r>
            <w:proofErr w:type="spellEnd"/>
            <w:r w:rsidRPr="00B217A8">
              <w:rPr>
                <w:rFonts w:asciiTheme="majorHAnsi" w:hAnsiTheme="majorHAnsi" w:cstheme="majorHAnsi"/>
                <w:color w:val="000000" w:themeColor="text1"/>
                <w:sz w:val="18"/>
                <w:szCs w:val="18"/>
              </w:rPr>
              <w:t>/</w:t>
            </w:r>
            <w:proofErr w:type="spellStart"/>
            <w:r w:rsidRPr="00B217A8">
              <w:rPr>
                <w:rFonts w:asciiTheme="majorHAnsi" w:hAnsiTheme="majorHAnsi" w:cstheme="majorHAnsi"/>
                <w:color w:val="000000" w:themeColor="text1"/>
                <w:sz w:val="18"/>
                <w:szCs w:val="18"/>
              </w:rPr>
              <w:t>NLoS</w:t>
            </w:r>
            <w:proofErr w:type="spellEnd"/>
            <w:r w:rsidRPr="00B217A8">
              <w:rPr>
                <w:rFonts w:asciiTheme="majorHAnsi" w:hAnsiTheme="majorHAnsi" w:cstheme="majorHAnsi"/>
                <w:color w:val="000000" w:themeColor="text1"/>
                <w:sz w:val="18"/>
                <w:szCs w:val="18"/>
              </w:rPr>
              <w:t xml:space="preserve">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[The candidate value </w:t>
            </w:r>
            <w:proofErr w:type="gramStart"/>
            <w:r w:rsidRPr="00B217A8">
              <w:rPr>
                <w:rFonts w:asciiTheme="majorHAnsi" w:hAnsiTheme="majorHAnsi" w:cstheme="majorHAnsi"/>
                <w:color w:val="000000" w:themeColor="text1"/>
                <w:szCs w:val="18"/>
                <w:highlight w:val="yellow"/>
              </w:rPr>
              <w:t>are</w:t>
            </w:r>
            <w:proofErr w:type="gramEnd"/>
            <w:r w:rsidRPr="00B217A8">
              <w:rPr>
                <w:rFonts w:asciiTheme="majorHAnsi" w:hAnsiTheme="majorHAnsi" w:cstheme="majorHAnsi"/>
                <w:color w:val="000000" w:themeColor="text1"/>
                <w:szCs w:val="18"/>
                <w:highlight w:val="yellow"/>
              </w:rPr>
              <w:t xml:space="preserv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and</w:t>
            </w:r>
            <w:proofErr w:type="gramEnd"/>
            <w:r w:rsidR="000E40FA">
              <w:rPr>
                <w:snapToGrid w:val="0"/>
              </w:rPr>
              <w:t xml:space="preserve">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4"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 xml:space="preserve">[request </w:t>
            </w:r>
            <w:proofErr w:type="spellStart"/>
            <w:r w:rsidRPr="00B217A8">
              <w:rPr>
                <w:rFonts w:asciiTheme="majorHAnsi" w:hAnsiTheme="majorHAnsi" w:cstheme="majorHAnsi"/>
                <w:color w:val="000000" w:themeColor="text1"/>
                <w:sz w:val="18"/>
                <w:szCs w:val="18"/>
                <w:highlight w:val="yellow"/>
              </w:rPr>
              <w:t>signalling</w:t>
            </w:r>
            <w:proofErr w:type="spellEnd"/>
            <w:r w:rsidRPr="00B217A8">
              <w:rPr>
                <w:rFonts w:asciiTheme="majorHAnsi" w:hAnsiTheme="majorHAnsi" w:cstheme="majorHAnsi"/>
                <w:color w:val="000000" w:themeColor="text1"/>
                <w:sz w:val="18"/>
                <w:szCs w:val="18"/>
                <w:highlight w:val="yellow"/>
              </w:rPr>
              <w:t>]</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proofErr w:type="gramEnd"/>
            <w:r w:rsidR="00153719" w:rsidRPr="00073C73">
              <w:t xml:space="preserve">NR-DL-PRS-ProcessingCapability-r16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w:t>
            </w:r>
            <w:r w:rsidR="000E40FA">
              <w:rPr>
                <w:rFonts w:asciiTheme="majorHAnsi" w:hAnsiTheme="majorHAnsi" w:cstheme="majorHAnsi"/>
                <w:color w:val="000000" w:themeColor="text1"/>
                <w:szCs w:val="18"/>
              </w:rPr>
              <w:t>or (</w:t>
            </w:r>
            <w:r w:rsidR="000E40FA" w:rsidRPr="00073C73">
              <w:rPr>
                <w:snapToGrid w:val="0"/>
              </w:rPr>
              <w:t>NR-DL-TDOA-ProvideCapabilities-r16</w:t>
            </w:r>
            <w:r w:rsidR="000E40FA">
              <w:rPr>
                <w:snapToGrid w:val="0"/>
              </w:rPr>
              <w:t xml:space="preserve">, </w:t>
            </w:r>
            <w:r w:rsidR="000E40FA" w:rsidRPr="00073C73">
              <w:rPr>
                <w:snapToGrid w:val="0"/>
              </w:rPr>
              <w:t>NR-DL-</w:t>
            </w:r>
            <w:r w:rsidR="000E40FA">
              <w:rPr>
                <w:snapToGrid w:val="0"/>
              </w:rPr>
              <w:t>AoD</w:t>
            </w:r>
            <w:r w:rsidR="000E40FA" w:rsidRPr="00073C73">
              <w:rPr>
                <w:snapToGrid w:val="0"/>
              </w:rPr>
              <w:t xml:space="preserve">-ProvideCapabilities-r16 </w:t>
            </w:r>
            <w:r w:rsidR="000E40FA">
              <w:rPr>
                <w:snapToGrid w:val="0"/>
              </w:rPr>
              <w:t xml:space="preserve"> </w:t>
            </w:r>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 indicated On-Demand PRS capability</w:t>
            </w:r>
          </w:p>
          <w:p w14:paraId="2D09079B" w14:textId="0FF7BEDC"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p>
        </w:tc>
      </w:tr>
      <w:bookmarkEnd w:id="4"/>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2. 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087C5E">
              <w:rPr>
                <w:rFonts w:asciiTheme="majorHAnsi" w:hAnsiTheme="majorHAnsi" w:cstheme="majorHAnsi"/>
                <w:color w:val="000000" w:themeColor="text1"/>
                <w:szCs w:val="18"/>
              </w:rPr>
              <w:t>(</w:t>
            </w:r>
            <w:proofErr w:type="gramEnd"/>
            <w:r w:rsidR="00087C5E" w:rsidRPr="00073C73">
              <w:t xml:space="preserve">NR-DL-PRS-ProcessingCapability-r16 </w:t>
            </w:r>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only introduce 27-3-3 instead of separate 27-3-3 and 27.6. </w:t>
            </w:r>
          </w:p>
          <w:p w14:paraId="6B4F7C34" w14:textId="5CB2350E" w:rsidR="005C1CCE" w:rsidRDefault="005C1CCE" w:rsidP="005C1CCE">
            <w:pPr>
              <w:pStyle w:val="TAL"/>
              <w:rPr>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r w:rsidR="00087C5E">
              <w:rPr>
                <w:rFonts w:asciiTheme="majorHAnsi" w:hAnsiTheme="majorHAnsi" w:cstheme="majorHAnsi"/>
                <w:color w:val="000000" w:themeColor="text1"/>
                <w:szCs w:val="18"/>
              </w:rPr>
              <w:t xml:space="preserve"> (</w:t>
            </w:r>
            <w:r w:rsidR="00087C5E" w:rsidRPr="00073C73">
              <w:rPr>
                <w:snapToGrid w:val="0"/>
              </w:rPr>
              <w:t>NR-DL-TDOA-ProvideCapabilities-r16</w:t>
            </w:r>
            <w:proofErr w:type="gramStart"/>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w:t>
            </w:r>
            <w:proofErr w:type="gramEnd"/>
            <w:r>
              <w:rPr>
                <w:rFonts w:asciiTheme="majorHAnsi" w:hAnsiTheme="majorHAnsi" w:cstheme="majorHAnsi"/>
                <w:color w:val="000000" w:themeColor="text1"/>
                <w:szCs w:val="18"/>
              </w:rPr>
              <w:t xml:space="preserve">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Using UL MAC CE to indicate PRS measurement to the </w:t>
            </w:r>
            <w:proofErr w:type="spellStart"/>
            <w:r w:rsidRPr="00B217A8">
              <w:rPr>
                <w:rFonts w:asciiTheme="majorHAnsi" w:hAnsiTheme="majorHAnsi" w:cstheme="majorHAnsi"/>
                <w:color w:val="000000" w:themeColor="text1"/>
                <w:szCs w:val="18"/>
                <w:lang w:eastAsia="zh-CN"/>
              </w:rPr>
              <w:t>gNB</w:t>
            </w:r>
            <w:proofErr w:type="spellEnd"/>
            <w:r w:rsidRPr="00B217A8">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w:t>
            </w:r>
            <w:proofErr w:type="spellStart"/>
            <w:r w:rsidRPr="00B217A8">
              <w:rPr>
                <w:rFonts w:asciiTheme="majorHAnsi" w:hAnsiTheme="majorHAnsi" w:cstheme="majorHAnsi"/>
                <w:color w:val="000000" w:themeColor="text1"/>
                <w:sz w:val="18"/>
                <w:szCs w:val="18"/>
                <w:lang w:eastAsia="zh-CN"/>
              </w:rPr>
              <w:t>preconfiguration</w:t>
            </w:r>
            <w:proofErr w:type="spellEnd"/>
            <w:r w:rsidRPr="00B217A8">
              <w:rPr>
                <w:rFonts w:asciiTheme="majorHAnsi" w:hAnsiTheme="majorHAnsi" w:cstheme="majorHAnsi"/>
                <w:color w:val="000000" w:themeColor="text1"/>
                <w:sz w:val="18"/>
                <w:szCs w:val="18"/>
                <w:lang w:eastAsia="zh-CN"/>
              </w:rPr>
              <w:t xml:space="preserve">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w:t>
            </w:r>
            <w:proofErr w:type="spellStart"/>
            <w:r w:rsidRPr="00B217A8">
              <w:rPr>
                <w:rFonts w:asciiTheme="majorHAnsi" w:hAnsiTheme="majorHAnsi" w:cstheme="majorHAnsi"/>
                <w:color w:val="000000" w:themeColor="text1"/>
                <w:sz w:val="18"/>
                <w:szCs w:val="18"/>
                <w:lang w:eastAsia="zh-CN"/>
              </w:rPr>
              <w:t>softValue</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hardValue</w:t>
            </w:r>
            <w:proofErr w:type="spellEnd"/>
            <w:r w:rsidRPr="00B217A8">
              <w:rPr>
                <w:rFonts w:asciiTheme="majorHAnsi" w:hAnsiTheme="majorHAnsi" w:cstheme="majorHAnsi"/>
                <w:color w:val="000000" w:themeColor="text1"/>
                <w:sz w:val="18"/>
                <w:szCs w:val="18"/>
                <w:lang w:eastAsia="zh-CN"/>
              </w:rPr>
              <w:t>,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w:t>
            </w:r>
            <w:proofErr w:type="spellStart"/>
            <w:r w:rsidRPr="00B217A8">
              <w:rPr>
                <w:rFonts w:asciiTheme="majorHAnsi" w:hAnsiTheme="majorHAnsi" w:cstheme="majorHAnsi"/>
                <w:color w:val="000000" w:themeColor="text1"/>
                <w:sz w:val="18"/>
                <w:szCs w:val="18"/>
                <w:lang w:eastAsia="zh-CN"/>
              </w:rPr>
              <w:t>resourceSpecific</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trpSpecific</w:t>
            </w:r>
            <w:proofErr w:type="spellEnd"/>
            <w:r w:rsidRPr="00B217A8">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 xml:space="preserve">Option 1: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 xml:space="preserve">Option 2: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Multi-RTT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NR</w:t>
            </w:r>
            <w:proofErr w:type="gramEnd"/>
            <w:r w:rsidR="00153719" w:rsidRPr="00073C73">
              <w:rPr>
                <w:snapToGrid w:val="0"/>
              </w:rPr>
              <w:t xml:space="preserve">-Multi-RTT-ProvideCapabilities-r16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5" w:name="_Hlk92618096"/>
            <w:bookmarkStart w:id="6"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F049A1" w:rsidRDefault="005C1CCE" w:rsidP="005C1CCE">
            <w:pPr>
              <w:pStyle w:val="TAL"/>
              <w:rPr>
                <w:rFonts w:asciiTheme="majorHAnsi" w:hAnsiTheme="majorHAnsi" w:cstheme="majorHAnsi"/>
                <w:color w:val="000000" w:themeColor="text1"/>
                <w:szCs w:val="18"/>
                <w:lang w:val="fr-CA" w:eastAsia="zh-CN"/>
              </w:rPr>
            </w:pPr>
            <w:r w:rsidRPr="00F049A1">
              <w:rPr>
                <w:rFonts w:asciiTheme="majorHAnsi" w:hAnsiTheme="majorHAnsi" w:cstheme="majorHAnsi"/>
                <w:color w:val="000000" w:themeColor="text1"/>
                <w:szCs w:val="18"/>
                <w:lang w:val="fr-CA" w:eastAsia="zh-CN"/>
              </w:rPr>
              <w:t>RRC</w:t>
            </w:r>
          </w:p>
          <w:p w14:paraId="5F4A9D02" w14:textId="77777777" w:rsidR="005C1CCE" w:rsidRPr="00F049A1" w:rsidRDefault="005C1CCE" w:rsidP="005C1CCE">
            <w:pPr>
              <w:snapToGrid w:val="0"/>
              <w:spacing w:afterLines="50" w:after="120"/>
              <w:contextualSpacing/>
              <w:rPr>
                <w:rFonts w:asciiTheme="majorHAnsi" w:hAnsiTheme="majorHAnsi" w:cstheme="majorHAnsi"/>
                <w:color w:val="000000" w:themeColor="text1"/>
                <w:sz w:val="18"/>
                <w:szCs w:val="18"/>
                <w:lang w:val="fr-CA" w:eastAsia="zh-CN"/>
              </w:rPr>
            </w:pPr>
            <w:r w:rsidRPr="00F049A1">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F049A1" w:rsidRDefault="005C1CCE" w:rsidP="005C1CC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5"/>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7"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w:t>
            </w:r>
            <w:proofErr w:type="spellStart"/>
            <w:r w:rsidRPr="00B217A8">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w:t>
            </w:r>
            <w:proofErr w:type="spellStart"/>
            <w:r w:rsidRPr="00B217A8">
              <w:rPr>
                <w:rFonts w:asciiTheme="majorHAnsi" w:hAnsiTheme="majorHAnsi" w:cstheme="majorHAnsi"/>
                <w:color w:val="000000" w:themeColor="text1"/>
                <w:sz w:val="18"/>
                <w:szCs w:val="18"/>
                <w:lang w:eastAsia="zh-CN"/>
              </w:rPr>
              <w:t>AoD</w:t>
            </w:r>
            <w:proofErr w:type="spellEnd"/>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w:t>
            </w:r>
            <w:proofErr w:type="spellStart"/>
            <w:r w:rsidRPr="00B217A8">
              <w:rPr>
                <w:rFonts w:asciiTheme="majorHAnsi" w:hAnsiTheme="majorHAnsi" w:cstheme="majorHAnsi"/>
                <w:color w:val="000000" w:themeColor="text1"/>
                <w:sz w:val="18"/>
                <w:szCs w:val="18"/>
                <w:lang w:eastAsia="zh-CN"/>
              </w:rPr>
              <w:t>AoD</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-ProvideCapabilities-r</w:t>
            </w:r>
            <w:proofErr w:type="gramStart"/>
            <w:r w:rsidR="00350664" w:rsidRPr="00073C73">
              <w:rPr>
                <w:snapToGrid w:val="0"/>
              </w:rPr>
              <w:t xml:space="preserve">16 </w:t>
            </w:r>
            <w:r w:rsidR="00350664">
              <w:rPr>
                <w:snapToGrid w:val="0"/>
              </w:rPr>
              <w:t xml:space="preserve"> </w:t>
            </w:r>
            <w:r w:rsidR="00350664">
              <w:rPr>
                <w:rFonts w:asciiTheme="majorHAnsi" w:hAnsiTheme="majorHAnsi" w:cstheme="majorHAnsi"/>
                <w:color w:val="000000" w:themeColor="text1"/>
                <w:szCs w:val="18"/>
              </w:rPr>
              <w:t>)</w:t>
            </w:r>
            <w:proofErr w:type="gramEnd"/>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sidRPr="001D232F">
              <w:rPr>
                <w:rFonts w:asciiTheme="majorHAnsi" w:hAnsiTheme="majorHAnsi" w:cstheme="majorHAnsi"/>
                <w:color w:val="000000" w:themeColor="text1"/>
                <w:szCs w:val="18"/>
              </w:rPr>
              <w:t>AoD</w:t>
            </w:r>
            <w:proofErr w:type="spell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PRS measurement in RRC_INACTIVE state for Multi-RTT</w:t>
            </w:r>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w:t>
            </w:r>
            <w:proofErr w:type="spellStart"/>
            <w:proofErr w:type="gram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r w:rsidR="00350664">
              <w:rPr>
                <w:rFonts w:asciiTheme="majorHAnsi" w:hAnsiTheme="majorHAnsi" w:cstheme="majorHAnsi"/>
                <w:color w:val="000000" w:themeColor="text1"/>
                <w:szCs w:val="18"/>
              </w:rPr>
              <w:t>Extend</w:t>
            </w:r>
            <w:proofErr w:type="spellEnd"/>
            <w:proofErr w:type="gramEnd"/>
            <w:r w:rsidR="00350664">
              <w:rPr>
                <w:rFonts w:asciiTheme="majorHAnsi" w:hAnsiTheme="majorHAnsi" w:cstheme="majorHAnsi"/>
                <w:color w:val="000000" w:themeColor="text1"/>
                <w:szCs w:val="18"/>
              </w:rPr>
              <w:t xml:space="preserve">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 xml:space="preserve">Optional with capability </w:t>
            </w:r>
            <w:proofErr w:type="spellStart"/>
            <w:r w:rsidRPr="00B217A8">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9DE5846"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6"/>
      <w:bookmarkEnd w:id="7"/>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TableGrid"/>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Heading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TableGrid"/>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8" w:name="_Ref434066290"/>
      <w:r>
        <w:rPr>
          <w:rFonts w:ascii="Times New Roman" w:hAnsi="Times New Roman"/>
        </w:rPr>
        <w:t>Reference</w:t>
      </w:r>
      <w:bookmarkEnd w:id="8"/>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r w:rsidRPr="00613E2F">
        <w:rPr>
          <w:rFonts w:ascii="Times New Roman" w:hAnsi="Times New Roman" w:cs="Times New Roman"/>
          <w:sz w:val="20"/>
        </w:rPr>
        <w:tab/>
      </w:r>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86A08" w14:textId="77777777" w:rsidR="004A7862" w:rsidRDefault="004A7862" w:rsidP="008A375A">
      <w:pPr>
        <w:spacing w:after="0" w:line="240" w:lineRule="auto"/>
      </w:pPr>
      <w:r>
        <w:separator/>
      </w:r>
    </w:p>
  </w:endnote>
  <w:endnote w:type="continuationSeparator" w:id="0">
    <w:p w14:paraId="0B1DA289" w14:textId="77777777" w:rsidR="004A7862" w:rsidRDefault="004A7862" w:rsidP="008A375A">
      <w:pPr>
        <w:spacing w:after="0" w:line="240" w:lineRule="auto"/>
      </w:pPr>
      <w:r>
        <w:continuationSeparator/>
      </w:r>
    </w:p>
  </w:endnote>
  <w:endnote w:type="continuationNotice" w:id="1">
    <w:p w14:paraId="5F19346D" w14:textId="77777777" w:rsidR="004A7862" w:rsidRDefault="004A7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50FD6" w14:textId="77777777" w:rsidR="00C4133F" w:rsidRDefault="00C41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8F1C" w14:textId="77777777" w:rsidR="00C4133F" w:rsidRDefault="00C41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A977D" w14:textId="77777777" w:rsidR="00C4133F" w:rsidRDefault="00C41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C4554" w14:textId="77777777" w:rsidR="004A7862" w:rsidRDefault="004A7862" w:rsidP="008A375A">
      <w:pPr>
        <w:spacing w:after="0" w:line="240" w:lineRule="auto"/>
      </w:pPr>
      <w:r>
        <w:separator/>
      </w:r>
    </w:p>
  </w:footnote>
  <w:footnote w:type="continuationSeparator" w:id="0">
    <w:p w14:paraId="73B39C38" w14:textId="77777777" w:rsidR="004A7862" w:rsidRDefault="004A7862" w:rsidP="008A375A">
      <w:pPr>
        <w:spacing w:after="0" w:line="240" w:lineRule="auto"/>
      </w:pPr>
      <w:r>
        <w:continuationSeparator/>
      </w:r>
    </w:p>
  </w:footnote>
  <w:footnote w:type="continuationNotice" w:id="1">
    <w:p w14:paraId="742765A8" w14:textId="77777777" w:rsidR="004A7862" w:rsidRDefault="004A7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47D2A" w14:textId="77777777" w:rsidR="00C4133F" w:rsidRDefault="00C41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ED4FC" w14:textId="77777777" w:rsidR="00C4133F" w:rsidRDefault="00C41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1F528" w14:textId="77777777" w:rsidR="00C4133F" w:rsidRDefault="00C4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5"/>
  </w:num>
  <w:num w:numId="5">
    <w:abstractNumId w:val="22"/>
  </w:num>
  <w:num w:numId="6">
    <w:abstractNumId w:val="12"/>
  </w:num>
  <w:num w:numId="7">
    <w:abstractNumId w:val="13"/>
  </w:num>
  <w:num w:numId="8">
    <w:abstractNumId w:val="18"/>
  </w:num>
  <w:num w:numId="9">
    <w:abstractNumId w:val="5"/>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8"/>
  </w:num>
  <w:num w:numId="14">
    <w:abstractNumId w:val="21"/>
  </w:num>
  <w:num w:numId="15">
    <w:abstractNumId w:val="4"/>
  </w:num>
  <w:num w:numId="16">
    <w:abstractNumId w:val="20"/>
  </w:num>
  <w:num w:numId="17">
    <w:abstractNumId w:val="19"/>
  </w:num>
  <w:num w:numId="18">
    <w:abstractNumId w:val="11"/>
  </w:num>
  <w:num w:numId="19">
    <w:abstractNumId w:val="6"/>
  </w:num>
  <w:num w:numId="20">
    <w:abstractNumId w:val="1"/>
  </w:num>
  <w:num w:numId="21">
    <w:abstractNumId w:val="17"/>
  </w:num>
  <w:num w:numId="22">
    <w:abstractNumId w:val="16"/>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29110">
      <w:bodyDiv w:val="1"/>
      <w:marLeft w:val="0"/>
      <w:marRight w:val="0"/>
      <w:marTop w:val="0"/>
      <w:marBottom w:val="0"/>
      <w:divBdr>
        <w:top w:val="none" w:sz="0" w:space="0" w:color="auto"/>
        <w:left w:val="none" w:sz="0" w:space="0" w:color="auto"/>
        <w:bottom w:val="none" w:sz="0" w:space="0" w:color="auto"/>
        <w:right w:val="none" w:sz="0" w:space="0" w:color="auto"/>
      </w:divBdr>
    </w:div>
    <w:div w:id="207631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86AD1E8-4E73-4397-BE5C-5E07D8EB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8455</Words>
  <Characters>48195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Nokia - Mani</cp:lastModifiedBy>
  <cp:revision>11</cp:revision>
  <dcterms:created xsi:type="dcterms:W3CDTF">2022-01-20T08:39:00Z</dcterms:created>
  <dcterms:modified xsi:type="dcterms:W3CDTF">2022-01-21T00:14:00Z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