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8C76" w14:textId="1F73517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DD3E35">
        <w:rPr>
          <w:rFonts w:ascii="Arial" w:eastAsia="Times New Roman" w:hAnsi="Arial"/>
          <w:b/>
          <w:sz w:val="24"/>
          <w:szCs w:val="24"/>
        </w:rPr>
        <w:t>bis</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074DE286"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DD3E35" w:rsidRPr="00DD3E35">
        <w:rPr>
          <w:rFonts w:ascii="Arial" w:hAnsi="Arial"/>
          <w:b/>
          <w:sz w:val="24"/>
          <w:szCs w:val="24"/>
          <w:lang w:eastAsia="zh-CN"/>
        </w:rPr>
        <w:t>January 17-25, 2022</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2E0D2270"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1A1AAACD"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308D8" w:rsidRPr="008308D8">
        <w:rPr>
          <w:rFonts w:ascii="Arial" w:eastAsia="Times New Roman" w:hAnsi="Arial" w:cs="Arial"/>
          <w:b/>
          <w:bCs/>
          <w:sz w:val="24"/>
        </w:rPr>
        <w:t>[AT116bis-e][</w:t>
      </w:r>
      <w:proofErr w:type="gramStart"/>
      <w:r w:rsidR="008308D8" w:rsidRPr="008308D8">
        <w:rPr>
          <w:rFonts w:ascii="Arial" w:eastAsia="Times New Roman" w:hAnsi="Arial" w:cs="Arial"/>
          <w:b/>
          <w:bCs/>
          <w:sz w:val="24"/>
        </w:rPr>
        <w:t>109][</w:t>
      </w:r>
      <w:proofErr w:type="gramEnd"/>
      <w:r w:rsidR="008308D8" w:rsidRPr="008308D8">
        <w:rPr>
          <w:rFonts w:ascii="Arial" w:eastAsia="Times New Roman" w:hAnsi="Arial" w:cs="Arial"/>
          <w:b/>
          <w:bCs/>
          <w:sz w:val="24"/>
        </w:rPr>
        <w:t>NTN] Reply LSs to RAN4 and RAN1</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Heading1"/>
        <w:numPr>
          <w:ilvl w:val="0"/>
          <w:numId w:val="2"/>
        </w:numPr>
        <w:pBdr>
          <w:top w:val="single" w:sz="12" w:space="2" w:color="auto"/>
        </w:pBdr>
      </w:pPr>
      <w:r>
        <w:t xml:space="preserve">Introduction </w:t>
      </w:r>
    </w:p>
    <w:p w14:paraId="26C07167" w14:textId="0981FC48" w:rsidR="006075EC" w:rsidRDefault="0035051B" w:rsidP="006075EC">
      <w:r w:rsidRPr="0035051B">
        <w:t xml:space="preserve">RAN4 has sent two LSs to RAN2 asking several questions regarding measurement and mobility in [1] and [2]. </w:t>
      </w:r>
      <w:r w:rsidR="00D93B8E">
        <w:t>Corresponding d</w:t>
      </w:r>
      <w:r w:rsidR="00C06BF1">
        <w:t>raft reply LSs in [3] and [4] are uploaded to the</w:t>
      </w:r>
      <w:r w:rsidR="00D93B8E">
        <w:t xml:space="preserve"> offline folder 109. </w:t>
      </w:r>
      <w:r w:rsidR="005F67A0">
        <w:t xml:space="preserve">This document </w:t>
      </w:r>
      <w:r w:rsidR="008308D8">
        <w:t>collect</w:t>
      </w:r>
      <w:r w:rsidR="00CE63F0">
        <w:t>s</w:t>
      </w:r>
      <w:r w:rsidR="008308D8">
        <w:t xml:space="preserve"> feedback </w:t>
      </w:r>
      <w:r w:rsidR="00CE63F0">
        <w:t>for the</w:t>
      </w:r>
      <w:r w:rsidR="007A3785">
        <w:t xml:space="preserve"> draft reply LSs to RAN1 and RAN4</w:t>
      </w:r>
      <w:r w:rsidR="000F29D5">
        <w:t xml:space="preserve"> as per</w:t>
      </w:r>
      <w:r w:rsidR="000B2C97">
        <w:t xml:space="preserve"> the following offline discussion</w:t>
      </w:r>
      <w:r w:rsidR="00DA33DA">
        <w:t>.</w:t>
      </w:r>
    </w:p>
    <w:p w14:paraId="3FCB5309" w14:textId="77777777" w:rsidR="006075EC" w:rsidRDefault="006075EC" w:rsidP="006075EC">
      <w:pPr>
        <w:pStyle w:val="EmailDiscussion"/>
      </w:pPr>
      <w:r>
        <w:t>[AT116bis-e][109][NTN] Reply LSs to RAN4 and RAN1 (QC)</w:t>
      </w:r>
    </w:p>
    <w:p w14:paraId="763D5935" w14:textId="77777777" w:rsidR="006075EC" w:rsidRDefault="006075EC" w:rsidP="006075EC">
      <w:pPr>
        <w:pStyle w:val="EmailDiscussion2"/>
      </w:pPr>
      <w:r>
        <w:tab/>
        <w:t xml:space="preserve">Scope: Draft Reply LSs to RAN1 and RAN4 based </w:t>
      </w:r>
    </w:p>
    <w:p w14:paraId="2A943766" w14:textId="77777777" w:rsidR="006075EC" w:rsidRDefault="006075EC" w:rsidP="006075EC">
      <w:pPr>
        <w:pStyle w:val="EmailDiscussion2"/>
      </w:pPr>
      <w:r>
        <w:tab/>
        <w:t>Intended outcome: Draft reply LSs</w:t>
      </w:r>
    </w:p>
    <w:p w14:paraId="131E0253" w14:textId="77777777" w:rsidR="006075EC" w:rsidRDefault="006075EC" w:rsidP="006075EC">
      <w:pPr>
        <w:pStyle w:val="EmailDiscussion2"/>
      </w:pPr>
      <w:r>
        <w:tab/>
        <w:t>Deadline (for companies' feedback):  Tuesday 2022-01-25 04:00 UTC</w:t>
      </w:r>
    </w:p>
    <w:p w14:paraId="014BDB76" w14:textId="77777777" w:rsidR="006075EC" w:rsidRDefault="006075EC" w:rsidP="006075EC">
      <w:pPr>
        <w:pStyle w:val="EmailDiscussion2"/>
      </w:pPr>
      <w:r>
        <w:tab/>
        <w:t>Deadline (for draft LS in R2-2201741 and R2-2201742):  Tuesday 2022-01-25 08:00 UTC</w:t>
      </w:r>
    </w:p>
    <w:p w14:paraId="0C040F7C" w14:textId="77777777" w:rsidR="00A628B2" w:rsidRDefault="00A628B2" w:rsidP="00F12BA3"/>
    <w:p w14:paraId="12D2C651" w14:textId="2E372812" w:rsidR="001B2044" w:rsidRDefault="001B2044" w:rsidP="001B2044">
      <w:pPr>
        <w:pStyle w:val="Heading1"/>
        <w:numPr>
          <w:ilvl w:val="0"/>
          <w:numId w:val="2"/>
        </w:numPr>
        <w:pBdr>
          <w:top w:val="single" w:sz="12" w:space="2" w:color="auto"/>
        </w:pBdr>
      </w:pPr>
      <w:r>
        <w:t xml:space="preserve">Discussion </w:t>
      </w:r>
    </w:p>
    <w:p w14:paraId="50DBFBB2" w14:textId="1824DF82" w:rsidR="00F75033" w:rsidRDefault="0035051B" w:rsidP="00F75033">
      <w:pPr>
        <w:pStyle w:val="Heading2"/>
      </w:pPr>
      <w:r>
        <w:t xml:space="preserve">Draft reply LS to the [1] </w:t>
      </w:r>
      <w:r w:rsidRPr="000440D2">
        <w:t xml:space="preserve">on NR NTN </w:t>
      </w:r>
      <w:proofErr w:type="spellStart"/>
      <w:r w:rsidRPr="000440D2">
        <w:t>Neighbor</w:t>
      </w:r>
      <w:proofErr w:type="spellEnd"/>
      <w:r w:rsidRPr="000440D2">
        <w:t xml:space="preserve"> Cell and Satellite Information</w:t>
      </w:r>
    </w:p>
    <w:p w14:paraId="15090133" w14:textId="54F03423" w:rsidR="00845DC5" w:rsidRDefault="00CF3C63" w:rsidP="00845DC5">
      <w:r>
        <w:t>In [1], t</w:t>
      </w:r>
      <w:r w:rsidR="00FE71E5">
        <w:t>he main</w:t>
      </w:r>
      <w:r w:rsidR="00EB0D0A">
        <w:t xml:space="preserve"> question is what are the required parameters that need to be provided to UE for</w:t>
      </w:r>
      <w:r w:rsidR="00F015CB">
        <w:t xml:space="preserve"> IDLE mode and connected mode measurements and mobility in NTN</w:t>
      </w:r>
      <w:r w:rsidR="00E64022">
        <w:t>. T</w:t>
      </w:r>
      <w:r>
        <w:t>he parameters can be grouped into two as shown below in the table 1.</w:t>
      </w:r>
    </w:p>
    <w:tbl>
      <w:tblPr>
        <w:tblStyle w:val="TableGrid"/>
        <w:tblW w:w="0" w:type="auto"/>
        <w:tblLook w:val="04A0" w:firstRow="1" w:lastRow="0" w:firstColumn="1" w:lastColumn="0" w:noHBand="0" w:noVBand="1"/>
      </w:tblPr>
      <w:tblGrid>
        <w:gridCol w:w="4659"/>
        <w:gridCol w:w="4660"/>
      </w:tblGrid>
      <w:tr w:rsidR="00E772FA" w14:paraId="090B30EE" w14:textId="77777777" w:rsidTr="00CF3C63">
        <w:tc>
          <w:tcPr>
            <w:tcW w:w="4659" w:type="dxa"/>
          </w:tcPr>
          <w:p w14:paraId="05E6DC71" w14:textId="77777777" w:rsidR="006E399F" w:rsidRDefault="00E772FA" w:rsidP="006E399F">
            <w:pPr>
              <w:rPr>
                <w:b/>
                <w:bCs/>
                <w:u w:val="single"/>
              </w:rPr>
            </w:pPr>
            <w:r w:rsidRPr="0058601E">
              <w:rPr>
                <w:b/>
                <w:bCs/>
                <w:u w:val="single"/>
              </w:rPr>
              <w:t xml:space="preserve">For NTN UE measurements, e.g. </w:t>
            </w:r>
            <w:proofErr w:type="spellStart"/>
            <w:r w:rsidRPr="0058601E">
              <w:rPr>
                <w:b/>
                <w:bCs/>
                <w:u w:val="single"/>
              </w:rPr>
              <w:t>neighbor</w:t>
            </w:r>
            <w:proofErr w:type="spellEnd"/>
            <w:r w:rsidRPr="0058601E">
              <w:rPr>
                <w:b/>
                <w:bCs/>
                <w:u w:val="single"/>
              </w:rPr>
              <w:t xml:space="preserve"> cell measurement within- or inter-satellite:</w:t>
            </w:r>
          </w:p>
          <w:p w14:paraId="79959AB1" w14:textId="5F9482E5" w:rsidR="006E399F" w:rsidRDefault="00E772FA" w:rsidP="006E399F">
            <w:r w:rsidRPr="0058601E">
              <w:t xml:space="preserve">(A1) </w:t>
            </w:r>
            <w:proofErr w:type="spellStart"/>
            <w:r w:rsidRPr="0058601E">
              <w:t>Neighbor</w:t>
            </w:r>
            <w:proofErr w:type="spellEnd"/>
            <w:r w:rsidRPr="0058601E">
              <w:t xml:space="preserve"> cell Ephemeris information and the format, e.g. PVT format or </w:t>
            </w:r>
            <w:r w:rsidR="000138A4" w:rsidRPr="0058601E">
              <w:t>Keplerian</w:t>
            </w:r>
            <w:r w:rsidRPr="0058601E">
              <w:t xml:space="preserve"> format</w:t>
            </w:r>
          </w:p>
          <w:p w14:paraId="75B74A2A" w14:textId="77777777" w:rsidR="006E399F" w:rsidRDefault="00E772FA" w:rsidP="006E399F">
            <w:r w:rsidRPr="0058601E">
              <w:t>(A2) Common TA</w:t>
            </w:r>
          </w:p>
          <w:p w14:paraId="4AB85516" w14:textId="582099C0" w:rsidR="00E772FA" w:rsidRPr="0058601E" w:rsidRDefault="00E772FA" w:rsidP="006E399F">
            <w:r w:rsidRPr="0058601E">
              <w:t xml:space="preserve">(A3) Validity timer information for </w:t>
            </w:r>
            <w:proofErr w:type="spellStart"/>
            <w:r w:rsidRPr="0058601E">
              <w:t>neighbor</w:t>
            </w:r>
            <w:proofErr w:type="spellEnd"/>
            <w:r w:rsidRPr="0058601E">
              <w:t xml:space="preserve"> cell measurements, e.g. if it is different from that for serving cell open loop TA control</w:t>
            </w:r>
          </w:p>
          <w:p w14:paraId="1CA50E8D" w14:textId="77777777" w:rsidR="00E772FA" w:rsidRPr="0058601E" w:rsidRDefault="00E772FA" w:rsidP="006E399F">
            <w:pPr>
              <w:pStyle w:val="TAL"/>
              <w:keepLines w:val="0"/>
              <w:numPr>
                <w:ilvl w:val="0"/>
                <w:numId w:val="35"/>
              </w:numPr>
              <w:spacing w:after="240" w:line="252" w:lineRule="auto"/>
              <w:rPr>
                <w:rFonts w:ascii="Times New Roman" w:hAnsi="Times New Roman"/>
                <w:sz w:val="20"/>
              </w:rPr>
            </w:pPr>
            <w:r w:rsidRPr="0058601E">
              <w:rPr>
                <w:rFonts w:ascii="Times New Roman" w:hAnsi="Times New Roman"/>
                <w:sz w:val="20"/>
              </w:rPr>
              <w:t xml:space="preserve">Would the timer length, if provided, be different from that for serving cell? For </w:t>
            </w:r>
            <w:r w:rsidRPr="0058601E">
              <w:rPr>
                <w:rFonts w:ascii="Times New Roman" w:hAnsi="Times New Roman"/>
                <w:sz w:val="20"/>
              </w:rPr>
              <w:lastRenderedPageBreak/>
              <w:t xml:space="preserve">example, a required accuracy of service and/or feeder link delay information for </w:t>
            </w:r>
            <w:proofErr w:type="spellStart"/>
            <w:r w:rsidRPr="0058601E">
              <w:rPr>
                <w:rFonts w:ascii="Times New Roman" w:hAnsi="Times New Roman"/>
                <w:sz w:val="20"/>
              </w:rPr>
              <w:t>neighbor</w:t>
            </w:r>
            <w:proofErr w:type="spellEnd"/>
            <w:r w:rsidRPr="0058601E">
              <w:rPr>
                <w:rFonts w:ascii="Times New Roman" w:hAnsi="Times New Roman"/>
                <w:sz w:val="20"/>
              </w:rPr>
              <w:t xml:space="preserve"> cell measurement may not need to be as accurate as that for serving cell open loop TA control.</w:t>
            </w:r>
          </w:p>
          <w:p w14:paraId="0C70A4CC" w14:textId="77777777" w:rsidR="000138A4" w:rsidRDefault="00E772FA" w:rsidP="000138A4">
            <w:pPr>
              <w:pStyle w:val="TAL"/>
              <w:spacing w:after="240"/>
              <w:ind w:leftChars="100" w:left="200"/>
              <w:rPr>
                <w:rFonts w:ascii="Times New Roman" w:hAnsi="Times New Roman"/>
                <w:sz w:val="20"/>
              </w:rPr>
            </w:pPr>
            <w:r w:rsidRPr="0058601E">
              <w:rPr>
                <w:rFonts w:ascii="Times New Roman" w:hAnsi="Times New Roman"/>
                <w:sz w:val="20"/>
              </w:rPr>
              <w:t>(A4) The amount of frequency compensation, if DL frequency compensation for the service link Doppler is applied</w:t>
            </w:r>
          </w:p>
          <w:p w14:paraId="6F8B9D81" w14:textId="1EE94A13" w:rsidR="00E772FA" w:rsidRDefault="00E772FA" w:rsidP="000138A4">
            <w:pPr>
              <w:pStyle w:val="TAL"/>
              <w:spacing w:after="240"/>
              <w:ind w:leftChars="100" w:left="200"/>
            </w:pPr>
            <w:r w:rsidRPr="000138A4">
              <w:rPr>
                <w:rFonts w:ascii="Times New Roman" w:hAnsi="Times New Roman"/>
                <w:sz w:val="20"/>
              </w:rPr>
              <w:t>(A5) DL Polarization information</w:t>
            </w:r>
          </w:p>
        </w:tc>
        <w:tc>
          <w:tcPr>
            <w:tcW w:w="4660" w:type="dxa"/>
          </w:tcPr>
          <w:p w14:paraId="64ACAF94" w14:textId="77777777" w:rsidR="00B80C57" w:rsidRPr="0058601E" w:rsidRDefault="00E772FA" w:rsidP="00B80C57">
            <w:pPr>
              <w:rPr>
                <w:b/>
                <w:bCs/>
                <w:u w:val="single"/>
              </w:rPr>
            </w:pPr>
            <w:r w:rsidRPr="0058601E">
              <w:rPr>
                <w:b/>
                <w:bCs/>
                <w:u w:val="single"/>
              </w:rPr>
              <w:lastRenderedPageBreak/>
              <w:t>For NTN UE mobility, e.g. target cell measurement, synchronization, and (conditional) handover within- or inter-satellite:</w:t>
            </w:r>
          </w:p>
          <w:p w14:paraId="2F9622CB" w14:textId="43973F3A" w:rsidR="00B80C57" w:rsidRDefault="00E772FA" w:rsidP="00B80C57">
            <w:r>
              <w:t xml:space="preserve">(B1) Target cell Ephemeris information and the format, e.g. PVT format or </w:t>
            </w:r>
            <w:r w:rsidR="000138A4">
              <w:t>Keplerian</w:t>
            </w:r>
            <w:r>
              <w:t xml:space="preserve"> format</w:t>
            </w:r>
          </w:p>
          <w:p w14:paraId="08E4BC68" w14:textId="77777777" w:rsidR="00B80C57" w:rsidRDefault="00E772FA" w:rsidP="00B80C57">
            <w:r>
              <w:t>(B2) Common TA</w:t>
            </w:r>
          </w:p>
          <w:p w14:paraId="371A4DA5" w14:textId="77777777" w:rsidR="00B80C57" w:rsidRDefault="00E772FA" w:rsidP="00B80C57">
            <w:r>
              <w:t>(B3) Validity timer information for target cell mobility, e.g. if it is different from that for serving cell open loop TA control</w:t>
            </w:r>
          </w:p>
          <w:p w14:paraId="2A5B1733" w14:textId="77777777" w:rsidR="00B80C57" w:rsidRDefault="00E772FA" w:rsidP="00B80C57">
            <w:r>
              <w:lastRenderedPageBreak/>
              <w:t>(B4) The amount of frequency compensation, if DL frequency compensation for the service link Doppler is applied</w:t>
            </w:r>
          </w:p>
          <w:p w14:paraId="52B68540" w14:textId="77777777" w:rsidR="00B80C57" w:rsidRDefault="00E772FA" w:rsidP="00B80C57">
            <w:r>
              <w:t>(B5) DL and UL Polarization information</w:t>
            </w:r>
          </w:p>
          <w:p w14:paraId="5A2643FD" w14:textId="53A33EDC" w:rsidR="00E772FA" w:rsidRDefault="00E772FA" w:rsidP="00B80C57">
            <w:r>
              <w:t xml:space="preserve">(B6) </w:t>
            </w:r>
            <w:proofErr w:type="spellStart"/>
            <w:r>
              <w:t>K_offset</w:t>
            </w:r>
            <w:proofErr w:type="spellEnd"/>
          </w:p>
        </w:tc>
      </w:tr>
    </w:tbl>
    <w:p w14:paraId="031B4142" w14:textId="1CB88B10" w:rsidR="00CF3C63" w:rsidRDefault="00CF3C63" w:rsidP="00845DC5"/>
    <w:p w14:paraId="6EBB9E48" w14:textId="3BEDE07D" w:rsidR="00776B28" w:rsidRDefault="0011547E" w:rsidP="00845DC5">
      <w:r>
        <w:t xml:space="preserve">A draft reply LS to the [1] </w:t>
      </w:r>
      <w:r w:rsidR="000440D2" w:rsidRPr="000440D2">
        <w:t xml:space="preserve">on NR NTN </w:t>
      </w:r>
      <w:proofErr w:type="spellStart"/>
      <w:r w:rsidR="000440D2" w:rsidRPr="000440D2">
        <w:t>Neighbor</w:t>
      </w:r>
      <w:proofErr w:type="spellEnd"/>
      <w:r w:rsidR="000440D2" w:rsidRPr="000440D2">
        <w:t xml:space="preserve"> Cell and Satellite Information</w:t>
      </w:r>
      <w:r w:rsidR="000440D2">
        <w:t xml:space="preserve"> is provided in [3]. Rapporteur thinks </w:t>
      </w:r>
      <w:r w:rsidR="004D0481" w:rsidRPr="004D0481">
        <w:t>RAN1-107e ha</w:t>
      </w:r>
      <w:r w:rsidR="00023E61">
        <w:t>s</w:t>
      </w:r>
      <w:r w:rsidR="004D0481" w:rsidRPr="004D0481">
        <w:t xml:space="preserve"> </w:t>
      </w:r>
      <w:r w:rsidR="004D0481">
        <w:t xml:space="preserve">made </w:t>
      </w:r>
      <w:r w:rsidR="004D0481" w:rsidRPr="004D0481">
        <w:t>the conclusion</w:t>
      </w:r>
      <w:r w:rsidR="004D0481">
        <w:t xml:space="preserve"> that</w:t>
      </w:r>
      <w:r w:rsidR="004D0481" w:rsidRPr="004D0481">
        <w:t xml:space="preserve"> DL frequency compensation by </w:t>
      </w:r>
      <w:proofErr w:type="spellStart"/>
      <w:r w:rsidR="004D0481" w:rsidRPr="004D0481">
        <w:t>gNB</w:t>
      </w:r>
      <w:proofErr w:type="spellEnd"/>
      <w:r w:rsidR="004D0481" w:rsidRPr="004D0481">
        <w:t xml:space="preserve"> for the service link Doppler is not supported in Release 17</w:t>
      </w:r>
      <w:r w:rsidR="004D0481">
        <w:t>, therefore,</w:t>
      </w:r>
      <w:r w:rsidR="00D110FD">
        <w:t xml:space="preserve"> (A4)</w:t>
      </w:r>
      <w:r w:rsidR="00EF0CA2">
        <w:t xml:space="preserve"> and (B4) are</w:t>
      </w:r>
      <w:r w:rsidR="00D110FD">
        <w:t xml:space="preserve"> not needed.</w:t>
      </w:r>
    </w:p>
    <w:p w14:paraId="6AF1CD13" w14:textId="1DE62135" w:rsidR="00BA6FE7" w:rsidRDefault="00BA6FE7" w:rsidP="00845DC5">
      <w:r>
        <w:t xml:space="preserve">Also, RAN2#116 has made the agreement that </w:t>
      </w:r>
      <w:r w:rsidR="004820F1" w:rsidRPr="004820F1">
        <w:t xml:space="preserve">RAN2 assumes FL delay is known to </w:t>
      </w:r>
      <w:r w:rsidR="004820F1" w:rsidRPr="00765ECC">
        <w:rPr>
          <w:highlight w:val="yellow"/>
        </w:rPr>
        <w:t>and compensated by the network</w:t>
      </w:r>
      <w:r w:rsidR="004820F1" w:rsidRPr="004820F1">
        <w:t>. RAN2 also assumes the UE needs to have neighbour cell ephemeris for the propagation delay estimation.</w:t>
      </w:r>
    </w:p>
    <w:p w14:paraId="22EEDAB9" w14:textId="62664EED" w:rsidR="00250A2E" w:rsidRDefault="00250A2E" w:rsidP="00845DC5">
      <w:r>
        <w:t xml:space="preserve">However, in case the </w:t>
      </w:r>
      <w:r w:rsidRPr="00F3366A">
        <w:rPr>
          <w:highlight w:val="yellow"/>
        </w:rPr>
        <w:t>network does not</w:t>
      </w:r>
      <w:r w:rsidR="00B544B4" w:rsidRPr="00F3366A">
        <w:rPr>
          <w:highlight w:val="yellow"/>
        </w:rPr>
        <w:t xml:space="preserve"> compensate the feeder link delay</w:t>
      </w:r>
      <w:r w:rsidR="00B544B4">
        <w:t xml:space="preserve"> for the SSBs of the </w:t>
      </w:r>
      <w:proofErr w:type="spellStart"/>
      <w:r w:rsidR="00B544B4">
        <w:t>neighbor</w:t>
      </w:r>
      <w:proofErr w:type="spellEnd"/>
      <w:r w:rsidR="00B544B4">
        <w:t xml:space="preserve"> cell, then </w:t>
      </w:r>
      <w:r w:rsidR="006A1699">
        <w:t>the UE</w:t>
      </w:r>
      <w:r w:rsidR="003C49FD">
        <w:t xml:space="preserve"> will have to be informed on this</w:t>
      </w:r>
      <w:r w:rsidR="006A1699">
        <w:t>.</w:t>
      </w:r>
    </w:p>
    <w:p w14:paraId="261F18E9" w14:textId="6AE14452" w:rsidR="00EA1524" w:rsidRPr="00C544E0" w:rsidRDefault="00EA1524" w:rsidP="00AE4E28">
      <w:pPr>
        <w:pStyle w:val="DP"/>
      </w:pPr>
      <w:r>
        <w:t xml:space="preserve">Do you agree </w:t>
      </w:r>
      <w:r w:rsidR="001541A6">
        <w:t xml:space="preserve">that if </w:t>
      </w:r>
      <w:r w:rsidRPr="00EA1524">
        <w:t xml:space="preserve">the network does not compensate the feeder link delay for the </w:t>
      </w:r>
      <w:proofErr w:type="spellStart"/>
      <w:r w:rsidRPr="00EA1524">
        <w:t>neighbor</w:t>
      </w:r>
      <w:proofErr w:type="spellEnd"/>
      <w:r w:rsidRPr="00EA1524">
        <w:t xml:space="preserve"> cell</w:t>
      </w:r>
      <w:r w:rsidR="00A26DE6">
        <w:t xml:space="preserve">, then </w:t>
      </w:r>
      <w:r w:rsidR="00A26DE6" w:rsidRPr="00A26DE6">
        <w:t>(A2) Common TA and drift rates should also be provided to UE</w:t>
      </w:r>
      <w:r w:rsidR="00A35BAD">
        <w:t xml:space="preserve"> for </w:t>
      </w:r>
      <w:proofErr w:type="spellStart"/>
      <w:r w:rsidR="00A35BAD">
        <w:t>neighbor</w:t>
      </w:r>
      <w:proofErr w:type="spellEnd"/>
      <w:r w:rsidR="00A35BAD">
        <w:t xml:space="preserve"> cell </w:t>
      </w:r>
      <w:r w:rsidR="00721248">
        <w:t>measurement?</w:t>
      </w:r>
    </w:p>
    <w:tbl>
      <w:tblPr>
        <w:tblStyle w:val="TableGrid"/>
        <w:tblW w:w="0" w:type="auto"/>
        <w:jc w:val="center"/>
        <w:tblLook w:val="04A0" w:firstRow="1" w:lastRow="0" w:firstColumn="1" w:lastColumn="0" w:noHBand="0" w:noVBand="1"/>
      </w:tblPr>
      <w:tblGrid>
        <w:gridCol w:w="1705"/>
        <w:gridCol w:w="1620"/>
        <w:gridCol w:w="5994"/>
      </w:tblGrid>
      <w:tr w:rsidR="00EA1524" w14:paraId="4AAC6DA7" w14:textId="77777777" w:rsidTr="00C13E06">
        <w:trPr>
          <w:jc w:val="center"/>
        </w:trPr>
        <w:tc>
          <w:tcPr>
            <w:tcW w:w="1705" w:type="dxa"/>
          </w:tcPr>
          <w:p w14:paraId="120B77EB" w14:textId="77777777" w:rsidR="00EA1524" w:rsidRDefault="00EA1524" w:rsidP="00C13E06">
            <w:r w:rsidRPr="00C544E0">
              <w:rPr>
                <w:b/>
                <w:bCs/>
              </w:rPr>
              <w:t xml:space="preserve">  </w:t>
            </w:r>
            <w:r>
              <w:t>Company name</w:t>
            </w:r>
          </w:p>
        </w:tc>
        <w:tc>
          <w:tcPr>
            <w:tcW w:w="1620" w:type="dxa"/>
          </w:tcPr>
          <w:p w14:paraId="5D041A9B" w14:textId="77777777" w:rsidR="00EA1524" w:rsidRDefault="00EA1524" w:rsidP="00C13E06">
            <w:r>
              <w:t>Yes/No</w:t>
            </w:r>
          </w:p>
        </w:tc>
        <w:tc>
          <w:tcPr>
            <w:tcW w:w="5994" w:type="dxa"/>
          </w:tcPr>
          <w:p w14:paraId="017D9AE8" w14:textId="2D7A07F1" w:rsidR="00EA1524" w:rsidRDefault="00EA1524" w:rsidP="00C13E06">
            <w:r>
              <w:t>Comments</w:t>
            </w:r>
            <w:r w:rsidR="00AA48C2">
              <w:t xml:space="preserve"> (if No, please elaborate the reason)</w:t>
            </w:r>
          </w:p>
        </w:tc>
      </w:tr>
      <w:tr w:rsidR="00EA1524" w14:paraId="7FA4BC89" w14:textId="77777777" w:rsidTr="00C13E06">
        <w:trPr>
          <w:jc w:val="center"/>
        </w:trPr>
        <w:tc>
          <w:tcPr>
            <w:tcW w:w="1705" w:type="dxa"/>
          </w:tcPr>
          <w:p w14:paraId="53F7826C" w14:textId="230D477D" w:rsidR="00EA1524" w:rsidRDefault="0003044B" w:rsidP="00C13E06">
            <w:r>
              <w:t>MediaTek</w:t>
            </w:r>
          </w:p>
        </w:tc>
        <w:tc>
          <w:tcPr>
            <w:tcW w:w="1620" w:type="dxa"/>
          </w:tcPr>
          <w:p w14:paraId="59535DF9" w14:textId="4C5F1755" w:rsidR="00EA1524" w:rsidRDefault="001971DC" w:rsidP="00C13E06">
            <w:r>
              <w:t>No</w:t>
            </w:r>
          </w:p>
        </w:tc>
        <w:tc>
          <w:tcPr>
            <w:tcW w:w="5994" w:type="dxa"/>
          </w:tcPr>
          <w:p w14:paraId="6E48F325" w14:textId="7A002DAA" w:rsidR="00EA1524" w:rsidRDefault="001971DC" w:rsidP="00C13E06">
            <w:r>
              <w:t xml:space="preserve">We already agreed that this is compensated by the network. The UE cannot be expected to do this. </w:t>
            </w:r>
            <w:r w:rsidR="0003044B">
              <w:t xml:space="preserve">In </w:t>
            </w:r>
            <w:r>
              <w:t xml:space="preserve">Connected mode </w:t>
            </w:r>
            <w:r w:rsidR="0003044B">
              <w:t>the n</w:t>
            </w:r>
            <w:r>
              <w:t xml:space="preserve">etwork is always expected to provide </w:t>
            </w:r>
            <w:proofErr w:type="spellStart"/>
            <w:r>
              <w:t>neighbor</w:t>
            </w:r>
            <w:proofErr w:type="spellEnd"/>
            <w:r>
              <w:t xml:space="preserve"> satellite information. There is not enough time to introduce such optimizations.</w:t>
            </w:r>
          </w:p>
        </w:tc>
      </w:tr>
      <w:tr w:rsidR="00EA1524" w14:paraId="10B5C651" w14:textId="77777777" w:rsidTr="00C13E06">
        <w:trPr>
          <w:jc w:val="center"/>
        </w:trPr>
        <w:tc>
          <w:tcPr>
            <w:tcW w:w="1705" w:type="dxa"/>
          </w:tcPr>
          <w:p w14:paraId="6DE1DBC3" w14:textId="5D9B6D3E" w:rsidR="00EA1524" w:rsidRPr="00D760E6" w:rsidRDefault="00D760E6"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CB8BBC2" w14:textId="73F3F64B" w:rsidR="00EA1524" w:rsidRPr="00A11061" w:rsidRDefault="00A11061" w:rsidP="00C13E06">
            <w:pPr>
              <w:rPr>
                <w:rFonts w:eastAsiaTheme="minorEastAsia"/>
                <w:lang w:eastAsia="zh-CN"/>
              </w:rPr>
            </w:pPr>
            <w:r>
              <w:rPr>
                <w:rFonts w:eastAsiaTheme="minorEastAsia"/>
                <w:lang w:eastAsia="zh-CN"/>
              </w:rPr>
              <w:t xml:space="preserve">No </w:t>
            </w:r>
          </w:p>
        </w:tc>
        <w:tc>
          <w:tcPr>
            <w:tcW w:w="5994" w:type="dxa"/>
          </w:tcPr>
          <w:p w14:paraId="2607B4F4" w14:textId="1CC9A2E5" w:rsidR="00EA1524" w:rsidRPr="00A11061" w:rsidRDefault="00A11061" w:rsidP="00C13E06">
            <w:pPr>
              <w:rPr>
                <w:rFonts w:eastAsiaTheme="minorEastAsia"/>
                <w:lang w:eastAsia="zh-CN"/>
              </w:rPr>
            </w:pPr>
            <w:r>
              <w:rPr>
                <w:rFonts w:eastAsiaTheme="minorEastAsia"/>
                <w:lang w:eastAsia="zh-CN"/>
              </w:rPr>
              <w:t xml:space="preserve">Common TA is not equal to feeder link delay. Common TA refers to the delay between satellite and reference point (RP) which is not necessarily located at GW according to RAN1 discussion. We think in this case feeder link delay should be provided to UE for neighbour cell measurement. </w:t>
            </w:r>
          </w:p>
        </w:tc>
      </w:tr>
      <w:tr w:rsidR="00782285" w14:paraId="62FD3C20" w14:textId="77777777" w:rsidTr="00C13E06">
        <w:trPr>
          <w:jc w:val="center"/>
        </w:trPr>
        <w:tc>
          <w:tcPr>
            <w:tcW w:w="1705" w:type="dxa"/>
          </w:tcPr>
          <w:p w14:paraId="6DE6741E" w14:textId="3BE65A67" w:rsidR="00782285" w:rsidRDefault="00782285" w:rsidP="00C13E06">
            <w:pPr>
              <w:rPr>
                <w:rFonts w:eastAsiaTheme="minorEastAsia"/>
                <w:lang w:eastAsia="zh-CN"/>
              </w:rPr>
            </w:pPr>
            <w:r>
              <w:rPr>
                <w:rFonts w:eastAsiaTheme="minorEastAsia"/>
                <w:lang w:eastAsia="zh-CN"/>
              </w:rPr>
              <w:t>Nokia</w:t>
            </w:r>
          </w:p>
        </w:tc>
        <w:tc>
          <w:tcPr>
            <w:tcW w:w="1620" w:type="dxa"/>
          </w:tcPr>
          <w:p w14:paraId="3D01A1C1" w14:textId="643193C7" w:rsidR="00782285" w:rsidRDefault="00782285" w:rsidP="00C13E06">
            <w:pPr>
              <w:rPr>
                <w:rFonts w:eastAsiaTheme="minorEastAsia"/>
                <w:lang w:eastAsia="zh-CN"/>
              </w:rPr>
            </w:pPr>
            <w:r>
              <w:rPr>
                <w:rFonts w:eastAsiaTheme="minorEastAsia"/>
                <w:lang w:eastAsia="zh-CN"/>
              </w:rPr>
              <w:t>No</w:t>
            </w:r>
          </w:p>
        </w:tc>
        <w:tc>
          <w:tcPr>
            <w:tcW w:w="5994" w:type="dxa"/>
          </w:tcPr>
          <w:p w14:paraId="02A73086" w14:textId="1333A5E1" w:rsidR="00782285" w:rsidRDefault="00782285" w:rsidP="00C13E06">
            <w:pPr>
              <w:rPr>
                <w:rFonts w:eastAsiaTheme="minorEastAsia"/>
                <w:lang w:eastAsia="zh-CN"/>
              </w:rPr>
            </w:pPr>
            <w:r>
              <w:rPr>
                <w:rFonts w:eastAsiaTheme="minorEastAsia"/>
                <w:lang w:eastAsia="zh-CN"/>
              </w:rPr>
              <w:t>We are also a bit puzzled why Common TA shall be provided if there is no FL compensation? Agree with OPPO and MTK.</w:t>
            </w:r>
          </w:p>
        </w:tc>
      </w:tr>
      <w:tr w:rsidR="00917D12" w14:paraId="57B69FB1" w14:textId="77777777" w:rsidTr="00C13E06">
        <w:trPr>
          <w:jc w:val="center"/>
        </w:trPr>
        <w:tc>
          <w:tcPr>
            <w:tcW w:w="1705" w:type="dxa"/>
          </w:tcPr>
          <w:p w14:paraId="6D7D4168" w14:textId="2545E5D3" w:rsidR="00917D12" w:rsidRDefault="00917D12" w:rsidP="00C13E06">
            <w:pPr>
              <w:rPr>
                <w:rFonts w:eastAsiaTheme="minorEastAsia"/>
                <w:lang w:eastAsia="zh-CN"/>
              </w:rPr>
            </w:pPr>
            <w:r>
              <w:rPr>
                <w:rFonts w:eastAsiaTheme="minorEastAsia"/>
                <w:lang w:eastAsia="zh-CN"/>
              </w:rPr>
              <w:t>Qualcomm</w:t>
            </w:r>
          </w:p>
        </w:tc>
        <w:tc>
          <w:tcPr>
            <w:tcW w:w="1620" w:type="dxa"/>
          </w:tcPr>
          <w:p w14:paraId="794324AB" w14:textId="23154FA6" w:rsidR="00917D12" w:rsidRDefault="00917D12" w:rsidP="00C13E06">
            <w:pPr>
              <w:rPr>
                <w:rFonts w:eastAsiaTheme="minorEastAsia"/>
                <w:lang w:eastAsia="zh-CN"/>
              </w:rPr>
            </w:pPr>
            <w:r>
              <w:rPr>
                <w:rFonts w:eastAsiaTheme="minorEastAsia"/>
                <w:lang w:eastAsia="zh-CN"/>
              </w:rPr>
              <w:t>Yes</w:t>
            </w:r>
          </w:p>
        </w:tc>
        <w:tc>
          <w:tcPr>
            <w:tcW w:w="5994" w:type="dxa"/>
          </w:tcPr>
          <w:p w14:paraId="7FCC093A" w14:textId="661148AC" w:rsidR="00917D12" w:rsidRDefault="00D86EA1" w:rsidP="00C13E06">
            <w:pPr>
              <w:rPr>
                <w:rFonts w:eastAsiaTheme="minorEastAsia"/>
                <w:lang w:eastAsia="zh-CN"/>
              </w:rPr>
            </w:pPr>
            <w:r>
              <w:rPr>
                <w:rFonts w:eastAsiaTheme="minorEastAsia"/>
                <w:lang w:eastAsia="zh-CN"/>
              </w:rPr>
              <w:t>Satellite ephemeris</w:t>
            </w:r>
            <w:r w:rsidR="00A13318">
              <w:rPr>
                <w:rFonts w:eastAsiaTheme="minorEastAsia"/>
                <w:lang w:eastAsia="zh-CN"/>
              </w:rPr>
              <w:t xml:space="preserve"> (service link timing)</w:t>
            </w:r>
            <w:r>
              <w:rPr>
                <w:rFonts w:eastAsiaTheme="minorEastAsia"/>
                <w:lang w:eastAsia="zh-CN"/>
              </w:rPr>
              <w:t xml:space="preserve"> alone is not sufficient</w:t>
            </w:r>
            <w:r w:rsidR="00AA48FE">
              <w:rPr>
                <w:rFonts w:eastAsiaTheme="minorEastAsia"/>
                <w:lang w:eastAsia="zh-CN"/>
              </w:rPr>
              <w:t xml:space="preserve"> for </w:t>
            </w:r>
            <w:r w:rsidR="00D83E83">
              <w:rPr>
                <w:rFonts w:eastAsiaTheme="minorEastAsia"/>
                <w:lang w:eastAsia="zh-CN"/>
              </w:rPr>
              <w:t xml:space="preserve">time variant </w:t>
            </w:r>
            <w:r w:rsidR="00AA48FE">
              <w:rPr>
                <w:rFonts w:eastAsiaTheme="minorEastAsia"/>
                <w:lang w:eastAsia="zh-CN"/>
              </w:rPr>
              <w:t xml:space="preserve">timing offset tracking of SSBs of the </w:t>
            </w:r>
            <w:proofErr w:type="spellStart"/>
            <w:r w:rsidR="00AA48FE">
              <w:rPr>
                <w:rFonts w:eastAsiaTheme="minorEastAsia"/>
                <w:lang w:eastAsia="zh-CN"/>
              </w:rPr>
              <w:t>neighbor</w:t>
            </w:r>
            <w:proofErr w:type="spellEnd"/>
            <w:r w:rsidR="00AA48FE">
              <w:rPr>
                <w:rFonts w:eastAsiaTheme="minorEastAsia"/>
                <w:lang w:eastAsia="zh-CN"/>
              </w:rPr>
              <w:t xml:space="preserve"> cell if</w:t>
            </w:r>
            <w:r w:rsidR="00101B8F">
              <w:rPr>
                <w:rFonts w:eastAsiaTheme="minorEastAsia"/>
                <w:lang w:eastAsia="zh-CN"/>
              </w:rPr>
              <w:t xml:space="preserve"> there is no feeder link compensation.</w:t>
            </w:r>
            <w:r w:rsidR="001424EB">
              <w:rPr>
                <w:rFonts w:eastAsiaTheme="minorEastAsia"/>
                <w:lang w:eastAsia="zh-CN"/>
              </w:rPr>
              <w:t xml:space="preserve"> Without </w:t>
            </w:r>
            <w:r w:rsidR="0045473B">
              <w:rPr>
                <w:rFonts w:eastAsiaTheme="minorEastAsia"/>
                <w:lang w:eastAsia="zh-CN"/>
              </w:rPr>
              <w:t xml:space="preserve">feeder link delay and </w:t>
            </w:r>
            <w:r w:rsidR="001424EB">
              <w:rPr>
                <w:rFonts w:eastAsiaTheme="minorEastAsia"/>
                <w:lang w:eastAsia="zh-CN"/>
              </w:rPr>
              <w:t xml:space="preserve">timing drifting information, UE will suffer hugely </w:t>
            </w:r>
            <w:r w:rsidR="00E7225F">
              <w:rPr>
                <w:rFonts w:eastAsiaTheme="minorEastAsia"/>
                <w:lang w:eastAsia="zh-CN"/>
              </w:rPr>
              <w:t>in terms of power.</w:t>
            </w:r>
          </w:p>
          <w:p w14:paraId="459D8112" w14:textId="60FDB604" w:rsidR="00546CE7" w:rsidRDefault="00546CE7" w:rsidP="00546CE7">
            <w:pPr>
              <w:rPr>
                <w:rFonts w:eastAsiaTheme="minorEastAsia"/>
                <w:lang w:eastAsia="zh-CN"/>
              </w:rPr>
            </w:pPr>
            <w:r>
              <w:rPr>
                <w:rFonts w:eastAsiaTheme="minorEastAsia"/>
                <w:lang w:eastAsia="zh-CN"/>
              </w:rPr>
              <w:t xml:space="preserve">@MediaTek and @Nokia, RAN1 has agreed and we are also agreeing to broadcast TA common drift parameters in SIBX. This is option given to network if the network does not </w:t>
            </w:r>
            <w:r w:rsidR="00602AC9">
              <w:rPr>
                <w:rFonts w:eastAsiaTheme="minorEastAsia"/>
                <w:lang w:eastAsia="zh-CN"/>
              </w:rPr>
              <w:t xml:space="preserve">want to </w:t>
            </w:r>
            <w:r>
              <w:rPr>
                <w:rFonts w:eastAsiaTheme="minorEastAsia"/>
                <w:lang w:eastAsia="zh-CN"/>
              </w:rPr>
              <w:t>compensate the feeder link, in which case the UE will have to do.</w:t>
            </w:r>
          </w:p>
          <w:p w14:paraId="466D7152" w14:textId="088EE0B0" w:rsidR="00546CE7" w:rsidRDefault="00546CE7" w:rsidP="00546CE7">
            <w:pPr>
              <w:rPr>
                <w:rFonts w:eastAsiaTheme="minorEastAsia"/>
                <w:lang w:eastAsia="zh-CN"/>
              </w:rPr>
            </w:pPr>
            <w:r>
              <w:rPr>
                <w:rFonts w:eastAsiaTheme="minorEastAsia"/>
                <w:lang w:eastAsia="zh-CN"/>
              </w:rPr>
              <w:t xml:space="preserve">This is for serving cell. But this serving cell can be </w:t>
            </w:r>
            <w:proofErr w:type="spellStart"/>
            <w:r>
              <w:rPr>
                <w:rFonts w:eastAsiaTheme="minorEastAsia"/>
                <w:lang w:eastAsia="zh-CN"/>
              </w:rPr>
              <w:t>neighbor</w:t>
            </w:r>
            <w:proofErr w:type="spellEnd"/>
            <w:r>
              <w:rPr>
                <w:rFonts w:eastAsiaTheme="minorEastAsia"/>
                <w:lang w:eastAsia="zh-CN"/>
              </w:rPr>
              <w:t xml:space="preserve"> cell for </w:t>
            </w:r>
            <w:r w:rsidR="00666DA6">
              <w:rPr>
                <w:rFonts w:eastAsiaTheme="minorEastAsia"/>
                <w:lang w:eastAsia="zh-CN"/>
              </w:rPr>
              <w:t xml:space="preserve">some </w:t>
            </w:r>
            <w:r>
              <w:rPr>
                <w:rFonts w:eastAsiaTheme="minorEastAsia"/>
                <w:lang w:eastAsia="zh-CN"/>
              </w:rPr>
              <w:t>other UEs</w:t>
            </w:r>
            <w:r w:rsidR="00666DA6">
              <w:rPr>
                <w:rFonts w:eastAsiaTheme="minorEastAsia"/>
                <w:lang w:eastAsia="zh-CN"/>
              </w:rPr>
              <w:t xml:space="preserve"> in the nearby cells</w:t>
            </w:r>
            <w:r>
              <w:rPr>
                <w:rFonts w:eastAsiaTheme="minorEastAsia"/>
                <w:lang w:eastAsia="zh-CN"/>
              </w:rPr>
              <w:t>, then how those other UEs will know the drifting parameters for measurement?</w:t>
            </w:r>
          </w:p>
          <w:p w14:paraId="6FA13233" w14:textId="77777777" w:rsidR="00546CE7" w:rsidRDefault="00546CE7" w:rsidP="00546CE7">
            <w:pPr>
              <w:rPr>
                <w:rFonts w:eastAsiaTheme="minorEastAsia"/>
                <w:lang w:eastAsia="zh-CN"/>
              </w:rPr>
            </w:pPr>
            <w:r>
              <w:rPr>
                <w:rFonts w:eastAsiaTheme="minorEastAsia"/>
                <w:lang w:eastAsia="zh-CN"/>
              </w:rPr>
              <w:lastRenderedPageBreak/>
              <w:t>Yes as per RAN2 assumption, the network can compensate the feeder link in which case the TA common drift parameters are not needed to be broadcast and the UE does not need to do anything for feeder link.</w:t>
            </w:r>
          </w:p>
          <w:p w14:paraId="1FE2B7EC" w14:textId="1FACBD2E" w:rsidR="006E7BCC" w:rsidRDefault="006E7BCC" w:rsidP="00C13E06">
            <w:pPr>
              <w:rPr>
                <w:rFonts w:eastAsiaTheme="minorEastAsia"/>
                <w:lang w:eastAsia="zh-CN"/>
              </w:rPr>
            </w:pPr>
          </w:p>
        </w:tc>
      </w:tr>
      <w:tr w:rsidR="00B80713" w14:paraId="352D3191" w14:textId="77777777" w:rsidTr="00B80713">
        <w:tblPrEx>
          <w:jc w:val="left"/>
        </w:tblPrEx>
        <w:tc>
          <w:tcPr>
            <w:tcW w:w="1705" w:type="dxa"/>
          </w:tcPr>
          <w:p w14:paraId="3936903F" w14:textId="77777777" w:rsidR="00B80713" w:rsidRDefault="00B80713" w:rsidP="00C13E0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20" w:type="dxa"/>
          </w:tcPr>
          <w:p w14:paraId="7D488332" w14:textId="77777777" w:rsidR="00B80713" w:rsidRDefault="00B80713" w:rsidP="00C13E0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1DE0BD9" w14:textId="77777777" w:rsidR="00B80713" w:rsidRDefault="00B80713" w:rsidP="00C13E06">
            <w:r>
              <w:rPr>
                <w:rFonts w:eastAsiaTheme="minorEastAsia"/>
                <w:lang w:eastAsia="zh-CN"/>
              </w:rPr>
              <w:t xml:space="preserve">For RRC_CONNECTED mode, we share a similar view with </w:t>
            </w:r>
            <w:r>
              <w:t xml:space="preserve">MediaTek, and following the previous RAN2 agreements is sufficient, i.e., RAN2 assumes </w:t>
            </w:r>
            <w:r w:rsidRPr="00C90426">
              <w:t>FL delay is known to and compensated by the network</w:t>
            </w:r>
            <w:r>
              <w:t>.</w:t>
            </w:r>
          </w:p>
          <w:p w14:paraId="1E79793F" w14:textId="77777777" w:rsidR="00B80713" w:rsidRDefault="00B80713" w:rsidP="00C13E06">
            <w:pPr>
              <w:rPr>
                <w:rFonts w:eastAsiaTheme="minorEastAsia"/>
                <w:lang w:eastAsia="zh-CN"/>
              </w:rPr>
            </w:pPr>
            <w:r>
              <w:rPr>
                <w:rFonts w:eastAsiaTheme="minorEastAsia" w:hint="eastAsia"/>
                <w:lang w:eastAsia="zh-CN"/>
              </w:rPr>
              <w:t>F</w:t>
            </w:r>
            <w:r>
              <w:rPr>
                <w:rFonts w:eastAsiaTheme="minorEastAsia"/>
                <w:lang w:eastAsia="zh-CN"/>
              </w:rPr>
              <w:t>or RRC_IDLE mode, perhaps the FL delay of the neighbour cells need to be signalled to the UE (but not the common TA itself).</w:t>
            </w:r>
          </w:p>
        </w:tc>
      </w:tr>
      <w:tr w:rsidR="00201E86" w14:paraId="68360A07" w14:textId="77777777" w:rsidTr="00B80713">
        <w:tblPrEx>
          <w:jc w:val="left"/>
        </w:tblPrEx>
        <w:tc>
          <w:tcPr>
            <w:tcW w:w="1705" w:type="dxa"/>
          </w:tcPr>
          <w:p w14:paraId="35BA3D3E" w14:textId="7C14C116" w:rsidR="00201E86" w:rsidRDefault="00201E86" w:rsidP="00201E86">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44CC450C" w14:textId="43406692" w:rsidR="00201E86" w:rsidRDefault="00201E86" w:rsidP="00201E86">
            <w:pPr>
              <w:rPr>
                <w:rFonts w:eastAsiaTheme="minorEastAsia"/>
                <w:lang w:eastAsia="zh-CN"/>
              </w:rPr>
            </w:pPr>
            <w:r>
              <w:rPr>
                <w:rFonts w:eastAsiaTheme="minorEastAsia"/>
                <w:lang w:eastAsia="zh-CN"/>
              </w:rPr>
              <w:t>No</w:t>
            </w:r>
          </w:p>
        </w:tc>
        <w:tc>
          <w:tcPr>
            <w:tcW w:w="5994" w:type="dxa"/>
          </w:tcPr>
          <w:p w14:paraId="6B81A8CF" w14:textId="18ABD95D" w:rsidR="00201E86" w:rsidRDefault="00201E86" w:rsidP="00201E8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the feeder link delay compensation is useful for UE to measure SSB. But we already agreed that the network compensates the feeder link delay, so the feeder link delay compensation should be left to network implementation.</w:t>
            </w:r>
          </w:p>
        </w:tc>
      </w:tr>
      <w:tr w:rsidR="0047427E" w14:paraId="12C05508" w14:textId="77777777" w:rsidTr="00B80713">
        <w:tblPrEx>
          <w:jc w:val="left"/>
        </w:tblPrEx>
        <w:tc>
          <w:tcPr>
            <w:tcW w:w="1705" w:type="dxa"/>
          </w:tcPr>
          <w:p w14:paraId="5DEDE865" w14:textId="558BF624" w:rsidR="0047427E" w:rsidRDefault="0047427E" w:rsidP="00201E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0AF95DA3" w14:textId="13A5CE1C" w:rsidR="0047427E" w:rsidRDefault="0047427E" w:rsidP="00201E8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5AE0C83C" w14:textId="2DE824C2" w:rsidR="0047427E" w:rsidRDefault="0047427E" w:rsidP="00201E86">
            <w:pPr>
              <w:rPr>
                <w:rFonts w:eastAsiaTheme="minorEastAsia"/>
                <w:lang w:eastAsia="zh-CN"/>
              </w:rPr>
            </w:pPr>
            <w:r>
              <w:rPr>
                <w:rFonts w:eastAsiaTheme="minorEastAsia" w:hint="eastAsia"/>
                <w:lang w:eastAsia="zh-CN"/>
              </w:rPr>
              <w:t>I</w:t>
            </w:r>
            <w:r>
              <w:rPr>
                <w:rFonts w:eastAsiaTheme="minorEastAsia"/>
                <w:lang w:eastAsia="zh-CN"/>
              </w:rPr>
              <w:t xml:space="preserve">n our understanding, the following agreement </w:t>
            </w:r>
            <w:r w:rsidR="00661525">
              <w:rPr>
                <w:rFonts w:eastAsiaTheme="minorEastAsia"/>
                <w:lang w:eastAsia="zh-CN"/>
              </w:rPr>
              <w:t xml:space="preserve">(on NW compensation of FL delay) </w:t>
            </w:r>
            <w:r>
              <w:rPr>
                <w:rFonts w:eastAsiaTheme="minorEastAsia"/>
                <w:lang w:eastAsia="zh-CN"/>
              </w:rPr>
              <w:t>is in the context of SMTC assistance information. If the assistance information is in the form of propagation delay, the UE does not need to consider feeder link delay when reporting.</w:t>
            </w:r>
          </w:p>
          <w:p w14:paraId="7C6E8B3F" w14:textId="12C34765" w:rsidR="0047427E" w:rsidRPr="0047427E" w:rsidRDefault="0047427E" w:rsidP="00201E86">
            <w:pPr>
              <w:rPr>
                <w:rFonts w:eastAsiaTheme="minorEastAsia"/>
                <w:i/>
                <w:lang w:eastAsia="zh-CN"/>
              </w:rPr>
            </w:pPr>
            <w:r w:rsidRPr="0047427E">
              <w:rPr>
                <w:rFonts w:eastAsiaTheme="minorEastAsia"/>
                <w:i/>
                <w:lang w:eastAsia="zh-CN"/>
              </w:rPr>
              <w:t>3.</w:t>
            </w:r>
            <w:r w:rsidRPr="0047427E">
              <w:rPr>
                <w:rFonts w:eastAsiaTheme="minorEastAsia"/>
                <w:i/>
                <w:lang w:eastAsia="zh-CN"/>
              </w:rPr>
              <w:tab/>
              <w:t>RAN2 assumes FL delay is known to and compensated by the network. RAN2 also assumes the UE needs to have neighbour cell ephemeris for the propagation delay estimation.</w:t>
            </w:r>
          </w:p>
          <w:p w14:paraId="4B1137FB" w14:textId="10625275" w:rsidR="0047427E" w:rsidRDefault="0047427E" w:rsidP="00201E86">
            <w:pPr>
              <w:rPr>
                <w:rFonts w:eastAsiaTheme="minorEastAsia"/>
                <w:lang w:eastAsia="zh-CN"/>
              </w:rPr>
            </w:pPr>
            <w:r>
              <w:rPr>
                <w:rFonts w:eastAsiaTheme="minorEastAsia"/>
                <w:lang w:eastAsia="zh-CN"/>
              </w:rPr>
              <w:t xml:space="preserve">Regarding whether FL delay is needed, </w:t>
            </w:r>
          </w:p>
          <w:p w14:paraId="27021BDC" w14:textId="5B211061" w:rsidR="0047427E" w:rsidRDefault="0047427E" w:rsidP="00201E86">
            <w:pPr>
              <w:rPr>
                <w:rFonts w:eastAsiaTheme="minorEastAsia"/>
                <w:lang w:eastAsia="zh-CN"/>
              </w:rPr>
            </w:pPr>
            <w:r>
              <w:rPr>
                <w:rFonts w:eastAsiaTheme="minorEastAsia"/>
                <w:lang w:eastAsia="zh-CN"/>
              </w:rPr>
              <w:t xml:space="preserve">1) For connected mode, we think it is not needed. If RAN2 decides the SMTC assistance information is in the form of UE location, then FL delay of neighbour cells does not need to be provided to the UE. If </w:t>
            </w:r>
            <w:r w:rsidRPr="0047427E">
              <w:rPr>
                <w:rFonts w:eastAsiaTheme="minorEastAsia"/>
                <w:lang w:eastAsia="zh-CN"/>
              </w:rPr>
              <w:t>it is defined in the form of propagation delay difference</w:t>
            </w:r>
            <w:r>
              <w:rPr>
                <w:rFonts w:eastAsiaTheme="minorEastAsia"/>
                <w:lang w:eastAsia="zh-CN"/>
              </w:rPr>
              <w:t>, anyway the NW can perform the compensation.</w:t>
            </w:r>
          </w:p>
          <w:p w14:paraId="1E7E5133" w14:textId="019522AC" w:rsidR="0047427E" w:rsidRDefault="0047427E" w:rsidP="00201E86">
            <w:pPr>
              <w:rPr>
                <w:rFonts w:eastAsiaTheme="minorEastAsia"/>
                <w:lang w:eastAsia="zh-CN"/>
              </w:rPr>
            </w:pPr>
            <w:r>
              <w:rPr>
                <w:rFonts w:eastAsiaTheme="minorEastAsia"/>
                <w:lang w:eastAsia="zh-CN"/>
              </w:rPr>
              <w:t>2) For Idle/Inactive mode UE, since it is agreed that UE can perform autonomous adjustment of SMTCs, FL delay is needed for the adjustment.</w:t>
            </w:r>
          </w:p>
          <w:p w14:paraId="6E9D8115" w14:textId="127189B7" w:rsidR="0047427E" w:rsidRPr="0047427E" w:rsidRDefault="0047427E" w:rsidP="00201E86">
            <w:pPr>
              <w:rPr>
                <w:rFonts w:eastAsiaTheme="minorEastAsia"/>
                <w:i/>
                <w:lang w:eastAsia="zh-CN"/>
              </w:rPr>
            </w:pPr>
            <w:r w:rsidRPr="0047427E">
              <w:rPr>
                <w:rFonts w:eastAsiaTheme="minorEastAsia"/>
                <w:i/>
                <w:lang w:eastAsia="zh-CN"/>
              </w:rPr>
              <w:t>1.</w:t>
            </w:r>
            <w:r w:rsidRPr="0047427E">
              <w:rPr>
                <w:rFonts w:eastAsiaTheme="minorEastAsia"/>
                <w:i/>
                <w:lang w:eastAsia="zh-CN"/>
              </w:rPr>
              <w:tab/>
              <w:t>Regarding UE-based solution for SMTC adjustments, UE autonomously adjust the SMTCs based on location and ephemeris. FFS whether NW assistance information is provided.</w:t>
            </w:r>
          </w:p>
          <w:p w14:paraId="1B89DBC2" w14:textId="7CED70ED" w:rsidR="0047427E" w:rsidRPr="005F1732" w:rsidRDefault="005F1732" w:rsidP="00201E86">
            <w:pPr>
              <w:rPr>
                <w:rFonts w:eastAsiaTheme="minorEastAsia"/>
                <w:lang w:eastAsia="zh-CN"/>
              </w:rPr>
            </w:pPr>
            <w:r>
              <w:rPr>
                <w:rFonts w:eastAsiaTheme="minorEastAsia" w:hint="eastAsia"/>
                <w:lang w:eastAsia="zh-CN"/>
              </w:rPr>
              <w:t>W</w:t>
            </w:r>
            <w:r>
              <w:rPr>
                <w:rFonts w:eastAsiaTheme="minorEastAsia"/>
                <w:lang w:eastAsia="zh-CN"/>
              </w:rPr>
              <w:t>e also share the view of Oppo that FL delay does not equal to common TA.</w:t>
            </w:r>
          </w:p>
        </w:tc>
      </w:tr>
      <w:tr w:rsidR="004703A4" w14:paraId="4086A935" w14:textId="77777777" w:rsidTr="00B80713">
        <w:tblPrEx>
          <w:jc w:val="left"/>
        </w:tblPrEx>
        <w:tc>
          <w:tcPr>
            <w:tcW w:w="1705" w:type="dxa"/>
          </w:tcPr>
          <w:p w14:paraId="277C88D6" w14:textId="0B42112C" w:rsidR="004703A4" w:rsidRDefault="004703A4" w:rsidP="00201E86">
            <w:pPr>
              <w:rPr>
                <w:rFonts w:eastAsiaTheme="minorEastAsia" w:hint="eastAsia"/>
                <w:lang w:eastAsia="zh-CN"/>
              </w:rPr>
            </w:pPr>
            <w:r>
              <w:rPr>
                <w:rFonts w:eastAsiaTheme="minorEastAsia"/>
                <w:lang w:eastAsia="zh-CN"/>
              </w:rPr>
              <w:t>Intel</w:t>
            </w:r>
          </w:p>
        </w:tc>
        <w:tc>
          <w:tcPr>
            <w:tcW w:w="1620" w:type="dxa"/>
          </w:tcPr>
          <w:p w14:paraId="6F9A5407" w14:textId="196772C9" w:rsidR="004703A4" w:rsidRDefault="004703A4" w:rsidP="00201E86">
            <w:pPr>
              <w:rPr>
                <w:rFonts w:eastAsiaTheme="minorEastAsia" w:hint="eastAsia"/>
                <w:lang w:eastAsia="zh-CN"/>
              </w:rPr>
            </w:pPr>
            <w:r>
              <w:rPr>
                <w:rFonts w:eastAsiaTheme="minorEastAsia"/>
                <w:lang w:eastAsia="zh-CN"/>
              </w:rPr>
              <w:t>No</w:t>
            </w:r>
          </w:p>
        </w:tc>
        <w:tc>
          <w:tcPr>
            <w:tcW w:w="5994" w:type="dxa"/>
          </w:tcPr>
          <w:p w14:paraId="0E968C07" w14:textId="26E445DD" w:rsidR="004703A4" w:rsidRDefault="004703A4" w:rsidP="00201E86">
            <w:pPr>
              <w:rPr>
                <w:rFonts w:eastAsiaTheme="minorEastAsia" w:hint="eastAsia"/>
                <w:lang w:eastAsia="zh-CN"/>
              </w:rPr>
            </w:pPr>
            <w:r w:rsidRPr="00A26DE6">
              <w:t xml:space="preserve">Common TA and drift rates </w:t>
            </w:r>
            <w:r>
              <w:t xml:space="preserve">are used for uplink timing </w:t>
            </w:r>
            <w:proofErr w:type="gramStart"/>
            <w:r>
              <w:t>pre-compensation, but</w:t>
            </w:r>
            <w:proofErr w:type="gramEnd"/>
            <w:r>
              <w:t xml:space="preserve"> regarding </w:t>
            </w:r>
            <w:proofErr w:type="spellStart"/>
            <w:r>
              <w:t>neighbor</w:t>
            </w:r>
            <w:proofErr w:type="spellEnd"/>
            <w:r>
              <w:t xml:space="preserve"> cell measurement UE can perform downlink synchronization by SSB.</w:t>
            </w:r>
          </w:p>
        </w:tc>
      </w:tr>
    </w:tbl>
    <w:p w14:paraId="2885C474" w14:textId="665D9F32" w:rsidR="00EA1524" w:rsidRPr="00B80713" w:rsidRDefault="00EA1524" w:rsidP="00EA1524"/>
    <w:p w14:paraId="30B129B1" w14:textId="60A3DA73" w:rsidR="00EF0CA2" w:rsidRDefault="00EF0CA2" w:rsidP="00EA1524">
      <w:r>
        <w:t>RAN1 has agreed two format</w:t>
      </w:r>
      <w:r w:rsidR="00DB55F6">
        <w:t>s</w:t>
      </w:r>
      <w:r>
        <w:t xml:space="preserve"> for ephemeris (1) PVT and (2) </w:t>
      </w:r>
      <w:r w:rsidR="00A50EB0">
        <w:t>Keplerian (</w:t>
      </w:r>
      <w:r>
        <w:t>orbital parameters</w:t>
      </w:r>
      <w:r w:rsidR="00A50EB0">
        <w:t>)</w:t>
      </w:r>
      <w:r>
        <w:t>.</w:t>
      </w:r>
      <w:r w:rsidR="00F95A9B">
        <w:t xml:space="preserve"> Rapporteur thinks the PVT is used</w:t>
      </w:r>
      <w:r w:rsidR="001B03B7">
        <w:t xml:space="preserve"> mainly</w:t>
      </w:r>
      <w:r w:rsidR="00F95A9B">
        <w:t xml:space="preserve"> for connected mode for UL synchronization while orbital parameters </w:t>
      </w:r>
      <w:r w:rsidR="001C6C00">
        <w:t>can be</w:t>
      </w:r>
      <w:r w:rsidR="00F95A9B">
        <w:t xml:space="preserve"> used</w:t>
      </w:r>
      <w:r w:rsidR="00B85E1C">
        <w:t xml:space="preserve"> as long term information</w:t>
      </w:r>
      <w:r w:rsidR="00F95A9B">
        <w:t xml:space="preserve"> for</w:t>
      </w:r>
      <w:r w:rsidR="004F2AEF">
        <w:t xml:space="preserve"> </w:t>
      </w:r>
      <w:proofErr w:type="spellStart"/>
      <w:r w:rsidR="00E64C8C">
        <w:t>neighbor</w:t>
      </w:r>
      <w:proofErr w:type="spellEnd"/>
      <w:r w:rsidR="00E64C8C">
        <w:t xml:space="preserve"> cell </w:t>
      </w:r>
      <w:r w:rsidR="004F2AEF">
        <w:t>measurements.</w:t>
      </w:r>
    </w:p>
    <w:p w14:paraId="40763C29" w14:textId="42784CD0" w:rsidR="004F2AEF" w:rsidRDefault="004F2AEF" w:rsidP="00EA1524">
      <w:r>
        <w:t>This means, the PVT is</w:t>
      </w:r>
      <w:r w:rsidR="000B1D05">
        <w:t xml:space="preserve"> used for short term and orbital parameters is used for long term and their validity duration can be different.</w:t>
      </w:r>
      <w:r w:rsidR="00237B34">
        <w:t xml:space="preserve"> </w:t>
      </w:r>
      <w:r w:rsidR="00F567ED">
        <w:t xml:space="preserve">In this case, the UE may need to </w:t>
      </w:r>
      <w:r w:rsidR="00C13225">
        <w:t xml:space="preserve">be configured with different validity </w:t>
      </w:r>
      <w:r w:rsidR="005A2E6F">
        <w:t>durations</w:t>
      </w:r>
      <w:r w:rsidR="00C13225">
        <w:t xml:space="preserve"> for PVT and orbital parameters</w:t>
      </w:r>
      <w:r w:rsidR="00ED3838">
        <w:t xml:space="preserve"> as mentioned in (A3) and </w:t>
      </w:r>
      <w:proofErr w:type="gramStart"/>
      <w:r w:rsidR="00ED3838">
        <w:t>B(</w:t>
      </w:r>
      <w:proofErr w:type="gramEnd"/>
      <w:r w:rsidR="00ED3838">
        <w:t>3).</w:t>
      </w:r>
    </w:p>
    <w:p w14:paraId="26DEAD7D" w14:textId="48A76050" w:rsidR="00374FD1" w:rsidRPr="00C544E0" w:rsidRDefault="00374FD1" w:rsidP="0044176F">
      <w:pPr>
        <w:pStyle w:val="DP"/>
      </w:pPr>
      <w:r>
        <w:lastRenderedPageBreak/>
        <w:t xml:space="preserve">Do you agree </w:t>
      </w:r>
      <w:r w:rsidR="00ED3838">
        <w:t xml:space="preserve">that </w:t>
      </w:r>
      <w:r w:rsidR="00ED3838" w:rsidRPr="00ED3838">
        <w:t xml:space="preserve">the </w:t>
      </w:r>
      <w:r w:rsidR="006E0833">
        <w:t>network</w:t>
      </w:r>
      <w:r w:rsidR="00ED3838" w:rsidRPr="00ED3838">
        <w:t xml:space="preserve"> may</w:t>
      </w:r>
      <w:r w:rsidR="006E0833">
        <w:t xml:space="preserve"> </w:t>
      </w:r>
      <w:r w:rsidR="00ED3838" w:rsidRPr="00ED3838">
        <w:t xml:space="preserve">configure validity </w:t>
      </w:r>
      <w:r w:rsidR="007323B5">
        <w:t>duration</w:t>
      </w:r>
      <w:r w:rsidR="00ED3838" w:rsidRPr="00ED3838">
        <w:t xml:space="preserve"> </w:t>
      </w:r>
      <w:r w:rsidR="006402A6">
        <w:t>of</w:t>
      </w:r>
      <w:r w:rsidR="00ED3838" w:rsidRPr="00ED3838">
        <w:t xml:space="preserve"> </w:t>
      </w:r>
      <w:r w:rsidR="006E0833">
        <w:t xml:space="preserve">the </w:t>
      </w:r>
      <w:r w:rsidR="00ED3838" w:rsidRPr="00ED3838">
        <w:t>orbital parameters</w:t>
      </w:r>
      <w:r w:rsidR="0044176F">
        <w:t xml:space="preserve"> </w:t>
      </w:r>
      <w:r w:rsidR="007B448C">
        <w:t xml:space="preserve">of satellite ephemeris </w:t>
      </w:r>
      <w:r w:rsidR="006402A6">
        <w:t>to be longer than that of</w:t>
      </w:r>
      <w:r w:rsidR="0044176F">
        <w:t xml:space="preserve"> the PVT</w:t>
      </w:r>
      <w:r w:rsidR="007323B5">
        <w:t xml:space="preserve"> of satellite</w:t>
      </w:r>
      <w:r w:rsidR="0044176F">
        <w:t xml:space="preserve"> ephemeris</w:t>
      </w:r>
      <w:r w:rsidR="00ED3838" w:rsidRPr="00ED3838">
        <w:t xml:space="preserve"> as </w:t>
      </w:r>
      <w:r w:rsidR="00EA42FF">
        <w:t xml:space="preserve">what </w:t>
      </w:r>
      <w:r w:rsidR="00212E64">
        <w:t>pointed out by</w:t>
      </w:r>
      <w:r w:rsidR="00ED3838" w:rsidRPr="00ED3838">
        <w:t xml:space="preserve"> (A3) and B(3)</w:t>
      </w:r>
      <w:r>
        <w:t>?</w:t>
      </w:r>
    </w:p>
    <w:tbl>
      <w:tblPr>
        <w:tblStyle w:val="TableGrid"/>
        <w:tblW w:w="0" w:type="auto"/>
        <w:jc w:val="center"/>
        <w:tblLook w:val="04A0" w:firstRow="1" w:lastRow="0" w:firstColumn="1" w:lastColumn="0" w:noHBand="0" w:noVBand="1"/>
      </w:tblPr>
      <w:tblGrid>
        <w:gridCol w:w="1705"/>
        <w:gridCol w:w="1620"/>
        <w:gridCol w:w="5994"/>
      </w:tblGrid>
      <w:tr w:rsidR="00374FD1" w14:paraId="5C0380CD" w14:textId="77777777" w:rsidTr="00C13E06">
        <w:trPr>
          <w:jc w:val="center"/>
        </w:trPr>
        <w:tc>
          <w:tcPr>
            <w:tcW w:w="1705" w:type="dxa"/>
          </w:tcPr>
          <w:p w14:paraId="47B26795" w14:textId="77777777" w:rsidR="00374FD1" w:rsidRDefault="00374FD1" w:rsidP="00C13E06">
            <w:r w:rsidRPr="00C544E0">
              <w:rPr>
                <w:b/>
                <w:bCs/>
              </w:rPr>
              <w:t xml:space="preserve">  </w:t>
            </w:r>
            <w:r>
              <w:t>Company name</w:t>
            </w:r>
          </w:p>
        </w:tc>
        <w:tc>
          <w:tcPr>
            <w:tcW w:w="1620" w:type="dxa"/>
          </w:tcPr>
          <w:p w14:paraId="223C8A6F" w14:textId="77777777" w:rsidR="00374FD1" w:rsidRDefault="00374FD1" w:rsidP="00C13E06">
            <w:r>
              <w:t>Yes/No</w:t>
            </w:r>
          </w:p>
        </w:tc>
        <w:tc>
          <w:tcPr>
            <w:tcW w:w="5994" w:type="dxa"/>
          </w:tcPr>
          <w:p w14:paraId="07978CDC" w14:textId="46014065" w:rsidR="00374FD1" w:rsidRDefault="00374FD1" w:rsidP="00C13E06">
            <w:r>
              <w:t xml:space="preserve">Comments (if No, please </w:t>
            </w:r>
            <w:r w:rsidR="00B73C7D">
              <w:t>explain</w:t>
            </w:r>
            <w:r>
              <w:t>)</w:t>
            </w:r>
          </w:p>
        </w:tc>
      </w:tr>
      <w:tr w:rsidR="00374FD1" w14:paraId="1325DA81" w14:textId="77777777" w:rsidTr="00C13E06">
        <w:trPr>
          <w:jc w:val="center"/>
        </w:trPr>
        <w:tc>
          <w:tcPr>
            <w:tcW w:w="1705" w:type="dxa"/>
          </w:tcPr>
          <w:p w14:paraId="0D71311C" w14:textId="1711721C" w:rsidR="00374FD1" w:rsidRDefault="0003044B" w:rsidP="00C13E06">
            <w:r>
              <w:t>MediaTek</w:t>
            </w:r>
          </w:p>
        </w:tc>
        <w:tc>
          <w:tcPr>
            <w:tcW w:w="1620" w:type="dxa"/>
          </w:tcPr>
          <w:p w14:paraId="4A75C395" w14:textId="7E852093" w:rsidR="00374FD1" w:rsidRDefault="001971DC" w:rsidP="00C13E06">
            <w:r>
              <w:t>N</w:t>
            </w:r>
            <w:r w:rsidR="0003044B">
              <w:t>o</w:t>
            </w:r>
          </w:p>
        </w:tc>
        <w:tc>
          <w:tcPr>
            <w:tcW w:w="5994" w:type="dxa"/>
          </w:tcPr>
          <w:p w14:paraId="22DCFEC0" w14:textId="2CEB62BA" w:rsidR="00374FD1" w:rsidRDefault="001971DC" w:rsidP="00C13E06">
            <w:r>
              <w:t>We cannot make such assumptions or thinking in RAN2</w:t>
            </w:r>
            <w:r w:rsidR="0003044B">
              <w:t xml:space="preserve"> to categorize ephemeris formats</w:t>
            </w:r>
            <w:r>
              <w:t xml:space="preserve">. This is for RAN1 to decide and they agreed on both the formats. </w:t>
            </w:r>
            <w:r w:rsidR="0003044B">
              <w:t xml:space="preserve">So, either of the formats can be used. </w:t>
            </w:r>
          </w:p>
        </w:tc>
      </w:tr>
      <w:tr w:rsidR="00374FD1" w14:paraId="5307FD5D" w14:textId="77777777" w:rsidTr="00C13E06">
        <w:trPr>
          <w:jc w:val="center"/>
        </w:trPr>
        <w:tc>
          <w:tcPr>
            <w:tcW w:w="1705" w:type="dxa"/>
          </w:tcPr>
          <w:p w14:paraId="2E3C36AB" w14:textId="26510039" w:rsidR="00374FD1" w:rsidRPr="00A11061" w:rsidRDefault="00A1106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70A139D" w14:textId="77777777" w:rsidR="00374FD1" w:rsidRDefault="00374FD1" w:rsidP="00C13E06"/>
        </w:tc>
        <w:tc>
          <w:tcPr>
            <w:tcW w:w="5994" w:type="dxa"/>
          </w:tcPr>
          <w:p w14:paraId="389F518A" w14:textId="15DE0389" w:rsidR="00374FD1" w:rsidRPr="00A11061" w:rsidRDefault="00A11061" w:rsidP="00C13E06">
            <w:pPr>
              <w:rPr>
                <w:rFonts w:eastAsiaTheme="minorEastAsia"/>
                <w:lang w:eastAsia="zh-CN"/>
              </w:rPr>
            </w:pPr>
            <w:r>
              <w:rPr>
                <w:rFonts w:eastAsiaTheme="minorEastAsia"/>
                <w:lang w:eastAsia="zh-CN"/>
              </w:rPr>
              <w:t>Could be, but this should be up to RAN1 to decide.</w:t>
            </w:r>
          </w:p>
        </w:tc>
      </w:tr>
      <w:tr w:rsidR="00DC725E" w14:paraId="0A5ED12E" w14:textId="77777777" w:rsidTr="00C13E06">
        <w:trPr>
          <w:jc w:val="center"/>
        </w:trPr>
        <w:tc>
          <w:tcPr>
            <w:tcW w:w="1705" w:type="dxa"/>
          </w:tcPr>
          <w:p w14:paraId="517811BD" w14:textId="1AF99CDF" w:rsidR="00DC725E" w:rsidRDefault="00DC725E" w:rsidP="00C13E06">
            <w:pPr>
              <w:rPr>
                <w:rFonts w:eastAsiaTheme="minorEastAsia"/>
                <w:lang w:eastAsia="zh-CN"/>
              </w:rPr>
            </w:pPr>
            <w:r>
              <w:rPr>
                <w:rFonts w:eastAsiaTheme="minorEastAsia"/>
                <w:lang w:eastAsia="zh-CN"/>
              </w:rPr>
              <w:t>Nokia</w:t>
            </w:r>
          </w:p>
        </w:tc>
        <w:tc>
          <w:tcPr>
            <w:tcW w:w="1620" w:type="dxa"/>
          </w:tcPr>
          <w:p w14:paraId="064D63EB" w14:textId="59D69AF8" w:rsidR="00DC725E" w:rsidRDefault="00DC725E" w:rsidP="00C13E06">
            <w:r>
              <w:t>In general yes</w:t>
            </w:r>
          </w:p>
        </w:tc>
        <w:tc>
          <w:tcPr>
            <w:tcW w:w="5994" w:type="dxa"/>
          </w:tcPr>
          <w:p w14:paraId="61FEE332" w14:textId="29817551" w:rsidR="00DC725E" w:rsidRDefault="00DC725E" w:rsidP="00C13E06">
            <w:pPr>
              <w:rPr>
                <w:rFonts w:eastAsiaTheme="minorEastAsia"/>
                <w:lang w:eastAsia="zh-CN"/>
              </w:rPr>
            </w:pPr>
            <w:r>
              <w:rPr>
                <w:rFonts w:eastAsiaTheme="minorEastAsia"/>
                <w:lang w:eastAsia="zh-CN"/>
              </w:rPr>
              <w:t>Rapporteur’s thinking here is reasonable, but we also agree with preceding comments that this is perhaps up to RAN1.</w:t>
            </w:r>
          </w:p>
        </w:tc>
      </w:tr>
      <w:tr w:rsidR="000A0AF9" w14:paraId="0555A89B" w14:textId="77777777" w:rsidTr="00C13E06">
        <w:trPr>
          <w:jc w:val="center"/>
        </w:trPr>
        <w:tc>
          <w:tcPr>
            <w:tcW w:w="1705" w:type="dxa"/>
          </w:tcPr>
          <w:p w14:paraId="1333F399" w14:textId="7619ACAB" w:rsidR="000A0AF9" w:rsidRDefault="000A0AF9" w:rsidP="00C13E06">
            <w:pPr>
              <w:rPr>
                <w:rFonts w:eastAsiaTheme="minorEastAsia"/>
                <w:lang w:eastAsia="zh-CN"/>
              </w:rPr>
            </w:pPr>
            <w:r>
              <w:rPr>
                <w:rFonts w:eastAsiaTheme="minorEastAsia"/>
                <w:lang w:eastAsia="zh-CN"/>
              </w:rPr>
              <w:t>Qualcomm</w:t>
            </w:r>
          </w:p>
        </w:tc>
        <w:tc>
          <w:tcPr>
            <w:tcW w:w="1620" w:type="dxa"/>
          </w:tcPr>
          <w:p w14:paraId="4B14E609" w14:textId="5AB7A686" w:rsidR="000A0AF9" w:rsidRDefault="000A0AF9" w:rsidP="00C13E06">
            <w:r>
              <w:t>Yes</w:t>
            </w:r>
          </w:p>
        </w:tc>
        <w:tc>
          <w:tcPr>
            <w:tcW w:w="5994" w:type="dxa"/>
          </w:tcPr>
          <w:p w14:paraId="7BC9BC9C" w14:textId="71277894" w:rsidR="000A0AF9" w:rsidRDefault="000A0AF9" w:rsidP="00C13E06">
            <w:pPr>
              <w:rPr>
                <w:rFonts w:eastAsiaTheme="minorEastAsia"/>
                <w:lang w:eastAsia="zh-CN"/>
              </w:rPr>
            </w:pPr>
            <w:r>
              <w:rPr>
                <w:rFonts w:eastAsiaTheme="minorEastAsia"/>
                <w:lang w:eastAsia="zh-CN"/>
              </w:rPr>
              <w:t>We are ok to</w:t>
            </w:r>
            <w:r w:rsidR="00011C55">
              <w:rPr>
                <w:rFonts w:eastAsiaTheme="minorEastAsia"/>
                <w:lang w:eastAsia="zh-CN"/>
              </w:rPr>
              <w:t xml:space="preserve"> leave this question to RAN1. But we cannot assume </w:t>
            </w:r>
            <w:r w:rsidR="00582FD0">
              <w:rPr>
                <w:rFonts w:eastAsiaTheme="minorEastAsia"/>
                <w:lang w:eastAsia="zh-CN"/>
              </w:rPr>
              <w:t xml:space="preserve">PVT is used for serving and </w:t>
            </w:r>
            <w:proofErr w:type="spellStart"/>
            <w:r w:rsidR="00582FD0">
              <w:rPr>
                <w:rFonts w:eastAsiaTheme="minorEastAsia"/>
                <w:lang w:eastAsia="zh-CN"/>
              </w:rPr>
              <w:t>neighbor</w:t>
            </w:r>
            <w:proofErr w:type="spellEnd"/>
            <w:r w:rsidR="00582FD0">
              <w:rPr>
                <w:rFonts w:eastAsiaTheme="minorEastAsia"/>
                <w:lang w:eastAsia="zh-CN"/>
              </w:rPr>
              <w:t xml:space="preserve"> satellite. In fact, PVT is not needed for </w:t>
            </w:r>
            <w:proofErr w:type="spellStart"/>
            <w:r w:rsidR="00582FD0">
              <w:rPr>
                <w:rFonts w:eastAsiaTheme="minorEastAsia"/>
                <w:lang w:eastAsia="zh-CN"/>
              </w:rPr>
              <w:t>neighbor</w:t>
            </w:r>
            <w:proofErr w:type="spellEnd"/>
            <w:r w:rsidR="00582FD0">
              <w:rPr>
                <w:rFonts w:eastAsiaTheme="minorEastAsia"/>
                <w:lang w:eastAsia="zh-CN"/>
              </w:rPr>
              <w:t xml:space="preserve"> satellites.</w:t>
            </w:r>
          </w:p>
        </w:tc>
      </w:tr>
      <w:tr w:rsidR="00B80713" w14:paraId="3E59209D" w14:textId="77777777" w:rsidTr="00B80713">
        <w:tblPrEx>
          <w:jc w:val="left"/>
        </w:tblPrEx>
        <w:tc>
          <w:tcPr>
            <w:tcW w:w="1705" w:type="dxa"/>
          </w:tcPr>
          <w:p w14:paraId="69F926E1"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16558438" w14:textId="77777777" w:rsidR="00B80713" w:rsidRPr="00FC7265" w:rsidRDefault="00B80713" w:rsidP="00C13E0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9BE2332" w14:textId="77777777" w:rsidR="00B80713" w:rsidRDefault="00B80713" w:rsidP="00C13E06">
            <w:pPr>
              <w:rPr>
                <w:rFonts w:eastAsiaTheme="minorEastAsia"/>
                <w:lang w:eastAsia="zh-CN"/>
              </w:rPr>
            </w:pPr>
            <w:r w:rsidRPr="002B094A">
              <w:t xml:space="preserve">RAN1 does not </w:t>
            </w:r>
            <w:r>
              <w:t>decide</w:t>
            </w:r>
            <w:r w:rsidRPr="002B094A">
              <w:t xml:space="preserve"> that the network may configure two separate validity duration of orbital parameters and PVT of satellite ephemeris</w:t>
            </w:r>
            <w:r>
              <w:t xml:space="preserve"> until now. In our understanding, only a single </w:t>
            </w:r>
            <w:r w:rsidRPr="002B094A">
              <w:t>validity duration for satellite</w:t>
            </w:r>
            <w:r>
              <w:t xml:space="preserve"> ephemeris is sufficient. But if the majority </w:t>
            </w:r>
            <w:r w:rsidRPr="002B094A">
              <w:t xml:space="preserve">think the </w:t>
            </w:r>
            <w:r>
              <w:t>two separate validity duration are needed, w</w:t>
            </w:r>
            <w:r w:rsidRPr="002B094A">
              <w:t xml:space="preserve">e </w:t>
            </w:r>
            <w:r>
              <w:t>are ok to ask RAN1 to decide.</w:t>
            </w:r>
          </w:p>
        </w:tc>
      </w:tr>
      <w:tr w:rsidR="00201E86" w14:paraId="4E8DA2F3" w14:textId="77777777" w:rsidTr="00B80713">
        <w:tblPrEx>
          <w:jc w:val="left"/>
        </w:tblPrEx>
        <w:tc>
          <w:tcPr>
            <w:tcW w:w="1705" w:type="dxa"/>
          </w:tcPr>
          <w:p w14:paraId="0777420D" w14:textId="20011967" w:rsidR="00201E86" w:rsidRDefault="00201E86" w:rsidP="00201E86">
            <w:pPr>
              <w:rPr>
                <w:rFonts w:eastAsiaTheme="minorEastAsia"/>
                <w:lang w:eastAsia="zh-CN"/>
              </w:rPr>
            </w:pPr>
            <w:r>
              <w:rPr>
                <w:rFonts w:eastAsiaTheme="minorEastAsia"/>
                <w:lang w:eastAsia="zh-CN"/>
              </w:rPr>
              <w:t>Xiaomi</w:t>
            </w:r>
          </w:p>
        </w:tc>
        <w:tc>
          <w:tcPr>
            <w:tcW w:w="1620" w:type="dxa"/>
          </w:tcPr>
          <w:p w14:paraId="052D911B" w14:textId="65383904" w:rsidR="00201E86" w:rsidRDefault="00201E86" w:rsidP="00201E8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40246042" w14:textId="38F03BED" w:rsidR="00201E86" w:rsidRPr="002B094A" w:rsidRDefault="00201E86" w:rsidP="00201E86">
            <w:r>
              <w:rPr>
                <w:rFonts w:eastAsiaTheme="minorEastAsia"/>
                <w:lang w:eastAsia="zh-CN"/>
              </w:rPr>
              <w:t xml:space="preserve">RAN1 don’t decide to introduce two validity durations for different ephemeris data, and we think one duration is sufficient.  </w:t>
            </w:r>
          </w:p>
        </w:tc>
      </w:tr>
      <w:tr w:rsidR="00661525" w14:paraId="5B09FA93" w14:textId="77777777" w:rsidTr="00B80713">
        <w:tblPrEx>
          <w:jc w:val="left"/>
        </w:tblPrEx>
        <w:tc>
          <w:tcPr>
            <w:tcW w:w="1705" w:type="dxa"/>
          </w:tcPr>
          <w:p w14:paraId="02DB9D7B" w14:textId="640C0C1B" w:rsidR="00661525" w:rsidRDefault="00661525" w:rsidP="0066152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3E353726" w14:textId="6118F408" w:rsidR="00661525" w:rsidRDefault="00661525" w:rsidP="00661525">
            <w:pPr>
              <w:rPr>
                <w:rFonts w:eastAsiaTheme="minorEastAsia"/>
                <w:lang w:eastAsia="zh-CN"/>
              </w:rPr>
            </w:pPr>
            <w:r>
              <w:rPr>
                <w:rFonts w:eastAsiaTheme="minorEastAsia"/>
                <w:lang w:eastAsia="zh-CN"/>
              </w:rPr>
              <w:t>Maybe, but</w:t>
            </w:r>
          </w:p>
        </w:tc>
        <w:tc>
          <w:tcPr>
            <w:tcW w:w="5994" w:type="dxa"/>
          </w:tcPr>
          <w:p w14:paraId="1A9180E1" w14:textId="1556B518" w:rsidR="00661525" w:rsidRDefault="00661525" w:rsidP="00661525">
            <w:pPr>
              <w:rPr>
                <w:rFonts w:eastAsiaTheme="minorEastAsia"/>
                <w:lang w:eastAsia="zh-CN"/>
              </w:rPr>
            </w:pPr>
            <w:r>
              <w:rPr>
                <w:rFonts w:eastAsiaTheme="minorEastAsia" w:hint="eastAsia"/>
                <w:lang w:eastAsia="zh-CN"/>
              </w:rPr>
              <w:t>S</w:t>
            </w:r>
            <w:r>
              <w:rPr>
                <w:rFonts w:eastAsiaTheme="minorEastAsia"/>
                <w:lang w:eastAsia="zh-CN"/>
              </w:rPr>
              <w:t>ame view with MediaTek that RAN2 cannot make this assumption.</w:t>
            </w:r>
          </w:p>
        </w:tc>
      </w:tr>
      <w:tr w:rsidR="004703A4" w14:paraId="3AC1EBF6" w14:textId="77777777" w:rsidTr="00B80713">
        <w:tblPrEx>
          <w:jc w:val="left"/>
        </w:tblPrEx>
        <w:tc>
          <w:tcPr>
            <w:tcW w:w="1705" w:type="dxa"/>
          </w:tcPr>
          <w:p w14:paraId="231CC4AC" w14:textId="40CADB24" w:rsidR="004703A4" w:rsidRDefault="004703A4" w:rsidP="00661525">
            <w:pPr>
              <w:rPr>
                <w:rFonts w:eastAsiaTheme="minorEastAsia" w:hint="eastAsia"/>
                <w:lang w:eastAsia="zh-CN"/>
              </w:rPr>
            </w:pPr>
            <w:r>
              <w:rPr>
                <w:rFonts w:eastAsiaTheme="minorEastAsia"/>
                <w:lang w:eastAsia="zh-CN"/>
              </w:rPr>
              <w:t>Intel</w:t>
            </w:r>
          </w:p>
        </w:tc>
        <w:tc>
          <w:tcPr>
            <w:tcW w:w="1620" w:type="dxa"/>
          </w:tcPr>
          <w:p w14:paraId="21B1D0F4" w14:textId="2B47A115" w:rsidR="004703A4" w:rsidRDefault="004703A4" w:rsidP="00661525">
            <w:pPr>
              <w:rPr>
                <w:rFonts w:eastAsiaTheme="minorEastAsia"/>
                <w:lang w:eastAsia="zh-CN"/>
              </w:rPr>
            </w:pPr>
            <w:r>
              <w:rPr>
                <w:rFonts w:eastAsiaTheme="minorEastAsia"/>
                <w:lang w:eastAsia="zh-CN"/>
              </w:rPr>
              <w:t>No</w:t>
            </w:r>
          </w:p>
        </w:tc>
        <w:tc>
          <w:tcPr>
            <w:tcW w:w="5994" w:type="dxa"/>
          </w:tcPr>
          <w:p w14:paraId="3DA9EBA5" w14:textId="302AF92D" w:rsidR="004703A4" w:rsidRDefault="004703A4" w:rsidP="00661525">
            <w:pPr>
              <w:rPr>
                <w:rFonts w:eastAsiaTheme="minorEastAsia" w:hint="eastAsia"/>
                <w:lang w:eastAsia="zh-CN"/>
              </w:rPr>
            </w:pPr>
            <w:r>
              <w:rPr>
                <w:rFonts w:eastAsiaTheme="minorEastAsia"/>
                <w:lang w:eastAsia="zh-CN"/>
              </w:rPr>
              <w:t xml:space="preserve">In current RRC parameter list from RAN1, only one is </w:t>
            </w:r>
            <w:proofErr w:type="spellStart"/>
            <w:r w:rsidRPr="004703A4">
              <w:rPr>
                <w:rFonts w:eastAsiaTheme="minorEastAsia"/>
                <w:i/>
                <w:iCs/>
                <w:lang w:eastAsia="zh-CN"/>
              </w:rPr>
              <w:t>ntnUlSyncValidityDuration</w:t>
            </w:r>
            <w:proofErr w:type="spellEnd"/>
            <w:r w:rsidRPr="004703A4">
              <w:rPr>
                <w:rFonts w:eastAsiaTheme="minorEastAsia"/>
                <w:lang w:eastAsia="zh-CN"/>
              </w:rPr>
              <w:t xml:space="preserve"> </w:t>
            </w:r>
            <w:r>
              <w:rPr>
                <w:rFonts w:eastAsiaTheme="minorEastAsia"/>
                <w:lang w:eastAsia="zh-CN"/>
              </w:rPr>
              <w:t>defined.</w:t>
            </w:r>
          </w:p>
        </w:tc>
      </w:tr>
    </w:tbl>
    <w:p w14:paraId="748FB7A4" w14:textId="77777777" w:rsidR="00374FD1" w:rsidRPr="00B80713" w:rsidRDefault="00374FD1" w:rsidP="00374FD1"/>
    <w:p w14:paraId="2C8B0E83" w14:textId="7CE95462" w:rsidR="006A1699" w:rsidRDefault="00A941DB" w:rsidP="00EA1524">
      <w:r>
        <w:t>Followings are q</w:t>
      </w:r>
      <w:r w:rsidR="008035EA">
        <w:t>uestions from [1]</w:t>
      </w:r>
      <w:r>
        <w:t xml:space="preserve"> and response from [3].</w:t>
      </w:r>
    </w:p>
    <w:p w14:paraId="3F7EEE4B" w14:textId="77777777" w:rsidR="00AF1FEF" w:rsidRPr="001971DC" w:rsidRDefault="00AF1FEF" w:rsidP="00AF1FEF">
      <w:pPr>
        <w:rPr>
          <w:rFonts w:ascii="Arial" w:hAnsi="Arial" w:cs="Arial"/>
          <w:b/>
          <w:bCs/>
          <w:color w:val="000000"/>
          <w:lang w:eastAsia="ko-KR"/>
        </w:rPr>
      </w:pPr>
      <w:r w:rsidRPr="001971DC">
        <w:rPr>
          <w:rFonts w:ascii="Arial" w:hAnsi="Arial" w:cs="Arial"/>
          <w:b/>
          <w:bCs/>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30E372D" w14:textId="040B0876" w:rsidR="006C2A08" w:rsidRDefault="00AF1FEF" w:rsidP="00AF1FEF">
      <w:pPr>
        <w:rPr>
          <w:rFonts w:ascii="Arial" w:hAnsi="Arial" w:cs="Arial"/>
          <w:color w:val="0070C0"/>
          <w:lang w:eastAsia="ko-KR"/>
        </w:rPr>
      </w:pPr>
      <w:r w:rsidRPr="00991FC3">
        <w:rPr>
          <w:rFonts w:ascii="Arial" w:hAnsi="Arial" w:cs="Arial"/>
          <w:color w:val="0070C0"/>
          <w:lang w:eastAsia="ko-KR"/>
        </w:rPr>
        <w:t>RAN2 answer: For measurement purpose, SMTCs</w:t>
      </w:r>
      <w:r>
        <w:rPr>
          <w:rFonts w:ascii="Arial" w:hAnsi="Arial" w:cs="Arial"/>
          <w:color w:val="0070C0"/>
          <w:lang w:eastAsia="ko-KR"/>
        </w:rPr>
        <w:t>, ephemeris</w:t>
      </w:r>
      <w:r w:rsidR="007142AE">
        <w:rPr>
          <w:rFonts w:ascii="Arial" w:hAnsi="Arial" w:cs="Arial"/>
          <w:color w:val="0070C0"/>
          <w:lang w:eastAsia="ko-KR"/>
        </w:rPr>
        <w:t>,</w:t>
      </w:r>
      <w:r w:rsidR="006936B4">
        <w:rPr>
          <w:rFonts w:ascii="Arial" w:hAnsi="Arial" w:cs="Arial"/>
          <w:color w:val="0070C0"/>
          <w:lang w:eastAsia="ko-KR"/>
        </w:rPr>
        <w:t xml:space="preserve"> epoch time</w:t>
      </w:r>
      <w:r w:rsidR="007142AE">
        <w:rPr>
          <w:rFonts w:ascii="Arial" w:hAnsi="Arial" w:cs="Arial"/>
          <w:color w:val="0070C0"/>
          <w:lang w:eastAsia="ko-KR"/>
        </w:rPr>
        <w:t xml:space="preserve"> </w:t>
      </w:r>
      <w:r w:rsidR="00DB55F6">
        <w:rPr>
          <w:rFonts w:ascii="Arial" w:hAnsi="Arial" w:cs="Arial"/>
          <w:color w:val="0070C0"/>
          <w:lang w:eastAsia="ko-KR"/>
        </w:rPr>
        <w:t>and DL polarization information</w:t>
      </w:r>
      <w:r>
        <w:rPr>
          <w:rFonts w:ascii="Arial" w:hAnsi="Arial" w:cs="Arial"/>
          <w:color w:val="0070C0"/>
          <w:lang w:eastAsia="ko-KR"/>
        </w:rPr>
        <w:t xml:space="preserve"> </w:t>
      </w:r>
      <w:r w:rsidRPr="00991FC3">
        <w:rPr>
          <w:rFonts w:ascii="Arial" w:hAnsi="Arial" w:cs="Arial"/>
          <w:color w:val="0070C0"/>
          <w:lang w:eastAsia="ko-KR"/>
        </w:rPr>
        <w:t>would be relevant regardless of</w:t>
      </w:r>
      <w:r>
        <w:rPr>
          <w:rFonts w:ascii="Arial" w:hAnsi="Arial" w:cs="Arial"/>
          <w:color w:val="0070C0"/>
          <w:lang w:eastAsia="ko-KR"/>
        </w:rPr>
        <w:t xml:space="preserve"> satellite types and</w:t>
      </w:r>
      <w:r w:rsidRPr="00991FC3">
        <w:rPr>
          <w:rFonts w:ascii="Arial" w:hAnsi="Arial" w:cs="Arial"/>
          <w:color w:val="0070C0"/>
          <w:lang w:eastAsia="ko-KR"/>
        </w:rPr>
        <w:t xml:space="preserve"> RRC state.</w:t>
      </w:r>
      <w:r>
        <w:rPr>
          <w:rFonts w:ascii="Arial" w:hAnsi="Arial" w:cs="Arial"/>
          <w:color w:val="0070C0"/>
          <w:lang w:eastAsia="ko-KR"/>
        </w:rPr>
        <w:t xml:space="preserve"> </w:t>
      </w:r>
    </w:p>
    <w:p w14:paraId="25DBF639" w14:textId="1E127AD3" w:rsidR="00AF1FEF" w:rsidRDefault="00AF1FEF" w:rsidP="00AF1FEF">
      <w:pPr>
        <w:rPr>
          <w:rFonts w:ascii="Arial" w:hAnsi="Arial" w:cs="Arial"/>
          <w:color w:val="0070C0"/>
          <w:lang w:eastAsia="ko-KR"/>
        </w:rPr>
      </w:pPr>
      <w:r>
        <w:rPr>
          <w:rFonts w:ascii="Arial" w:hAnsi="Arial" w:cs="Arial"/>
          <w:color w:val="0070C0"/>
          <w:lang w:eastAsia="ko-KR"/>
        </w:rPr>
        <w:t>RAN2 has agreed the assumption that feeder link</w:t>
      </w:r>
      <w:r w:rsidRPr="004A345F">
        <w:rPr>
          <w:rFonts w:ascii="Arial" w:hAnsi="Arial" w:cs="Arial"/>
          <w:color w:val="0070C0"/>
          <w:lang w:eastAsia="ko-KR"/>
        </w:rPr>
        <w:t xml:space="preserve"> delay is known to and compensated by the network</w:t>
      </w:r>
      <w:r>
        <w:rPr>
          <w:rFonts w:ascii="Arial" w:hAnsi="Arial" w:cs="Arial"/>
          <w:color w:val="0070C0"/>
          <w:lang w:eastAsia="ko-KR"/>
        </w:rPr>
        <w:t>.</w:t>
      </w:r>
      <w:r w:rsidR="00B43E07">
        <w:rPr>
          <w:rFonts w:ascii="Arial" w:hAnsi="Arial" w:cs="Arial"/>
          <w:color w:val="0070C0"/>
          <w:lang w:eastAsia="ko-KR"/>
        </w:rPr>
        <w:t xml:space="preserve"> </w:t>
      </w:r>
      <w:r w:rsidR="00B43E07" w:rsidRPr="001971DC">
        <w:rPr>
          <w:rFonts w:ascii="Arial" w:hAnsi="Arial" w:cs="Arial"/>
          <w:color w:val="0070C0"/>
          <w:highlight w:val="yellow"/>
          <w:lang w:eastAsia="ko-KR"/>
        </w:rPr>
        <w:t>However, if network does not compensate the feeder link, common TA drift parameters of the neighbour cells</w:t>
      </w:r>
      <w:r w:rsidR="006C2A08" w:rsidRPr="001971DC">
        <w:rPr>
          <w:rFonts w:ascii="Arial" w:hAnsi="Arial" w:cs="Arial"/>
          <w:color w:val="0070C0"/>
          <w:highlight w:val="yellow"/>
          <w:lang w:eastAsia="ko-KR"/>
        </w:rPr>
        <w:t xml:space="preserve"> are also provided to UE</w:t>
      </w:r>
      <w:r w:rsidR="006C2A08">
        <w:rPr>
          <w:rFonts w:ascii="Arial" w:hAnsi="Arial" w:cs="Arial"/>
          <w:color w:val="0070C0"/>
          <w:lang w:eastAsia="ko-KR"/>
        </w:rPr>
        <w:t xml:space="preserve">. </w:t>
      </w:r>
    </w:p>
    <w:p w14:paraId="0281A3D4" w14:textId="73B9C463" w:rsidR="00AF1FEF" w:rsidRDefault="00AF1FEF" w:rsidP="00AF1FEF">
      <w:pPr>
        <w:rPr>
          <w:rFonts w:ascii="Arial" w:hAnsi="Arial" w:cs="Arial"/>
          <w:color w:val="0070C0"/>
          <w:lang w:eastAsia="ko-KR"/>
        </w:rPr>
      </w:pPr>
      <w:r w:rsidRPr="00991FC3">
        <w:rPr>
          <w:rFonts w:ascii="Arial" w:hAnsi="Arial" w:cs="Arial"/>
          <w:color w:val="0070C0"/>
          <w:lang w:eastAsia="ko-KR"/>
        </w:rPr>
        <w:t xml:space="preserve">For handover, a UE would need those parameters listed in the LS regardless of satellite types </w:t>
      </w:r>
      <w:r w:rsidR="00B7631A">
        <w:rPr>
          <w:rFonts w:ascii="Arial" w:hAnsi="Arial" w:cs="Arial"/>
          <w:color w:val="0070C0"/>
          <w:lang w:eastAsia="ko-KR"/>
        </w:rPr>
        <w:t>except (B3) and (B4).</w:t>
      </w:r>
    </w:p>
    <w:p w14:paraId="11134A9A" w14:textId="23736E0D" w:rsidR="00B7631A" w:rsidRDefault="00B7631A" w:rsidP="00B7631A">
      <w:pPr>
        <w:rPr>
          <w:rFonts w:ascii="Arial" w:hAnsi="Arial" w:cs="Arial"/>
          <w:color w:val="0070C0"/>
          <w:lang w:eastAsia="ko-KR"/>
        </w:rPr>
      </w:pPr>
      <w:r w:rsidRPr="001971DC">
        <w:rPr>
          <w:rFonts w:ascii="Arial" w:hAnsi="Arial" w:cs="Arial"/>
          <w:color w:val="0070C0"/>
          <w:highlight w:val="yellow"/>
          <w:lang w:eastAsia="ko-KR"/>
        </w:rPr>
        <w:t xml:space="preserve">RAN2 assumes the UE can be configured with </w:t>
      </w:r>
      <w:r w:rsidR="009E7848" w:rsidRPr="001971DC">
        <w:rPr>
          <w:rFonts w:ascii="Arial" w:hAnsi="Arial" w:cs="Arial"/>
          <w:color w:val="0070C0"/>
          <w:highlight w:val="yellow"/>
          <w:lang w:eastAsia="ko-KR"/>
        </w:rPr>
        <w:t>a</w:t>
      </w:r>
      <w:r w:rsidRPr="001971DC">
        <w:rPr>
          <w:rFonts w:ascii="Arial" w:hAnsi="Arial" w:cs="Arial"/>
          <w:color w:val="0070C0"/>
          <w:highlight w:val="yellow"/>
          <w:lang w:eastAsia="ko-KR"/>
        </w:rPr>
        <w:t xml:space="preserve"> validity duration </w:t>
      </w:r>
      <w:r w:rsidR="009E7848" w:rsidRPr="001971DC">
        <w:rPr>
          <w:rFonts w:ascii="Arial" w:hAnsi="Arial" w:cs="Arial"/>
          <w:color w:val="0070C0"/>
          <w:highlight w:val="yellow"/>
          <w:lang w:eastAsia="ko-KR"/>
        </w:rPr>
        <w:t>of the</w:t>
      </w:r>
      <w:r w:rsidRPr="001971DC">
        <w:rPr>
          <w:rFonts w:ascii="Arial" w:hAnsi="Arial" w:cs="Arial"/>
          <w:color w:val="0070C0"/>
          <w:highlight w:val="yellow"/>
          <w:lang w:eastAsia="ko-KR"/>
        </w:rPr>
        <w:t xml:space="preserve"> orbital parameters (i.e., Keplerian format) of ephemeris</w:t>
      </w:r>
      <w:r w:rsidR="005F4993" w:rsidRPr="001971DC">
        <w:rPr>
          <w:rFonts w:ascii="Arial" w:hAnsi="Arial" w:cs="Arial"/>
          <w:color w:val="0070C0"/>
          <w:highlight w:val="yellow"/>
          <w:lang w:eastAsia="ko-KR"/>
        </w:rPr>
        <w:t xml:space="preserve"> </w:t>
      </w:r>
      <w:r w:rsidR="00B341CF" w:rsidRPr="001971DC">
        <w:rPr>
          <w:rFonts w:ascii="Arial" w:hAnsi="Arial" w:cs="Arial"/>
          <w:color w:val="0070C0"/>
          <w:highlight w:val="yellow"/>
          <w:lang w:eastAsia="ko-KR"/>
        </w:rPr>
        <w:t>of</w:t>
      </w:r>
      <w:r w:rsidR="005F4993" w:rsidRPr="001971DC">
        <w:rPr>
          <w:rFonts w:ascii="Arial" w:hAnsi="Arial" w:cs="Arial"/>
          <w:color w:val="0070C0"/>
          <w:highlight w:val="yellow"/>
          <w:lang w:eastAsia="ko-KR"/>
        </w:rPr>
        <w:t xml:space="preserve"> the </w:t>
      </w:r>
      <w:proofErr w:type="spellStart"/>
      <w:r w:rsidR="005F4993" w:rsidRPr="001971DC">
        <w:rPr>
          <w:rFonts w:ascii="Arial" w:hAnsi="Arial" w:cs="Arial"/>
          <w:color w:val="0070C0"/>
          <w:highlight w:val="yellow"/>
          <w:lang w:eastAsia="ko-KR"/>
        </w:rPr>
        <w:t>neighbor</w:t>
      </w:r>
      <w:proofErr w:type="spellEnd"/>
      <w:r w:rsidR="005F4993" w:rsidRPr="001971DC">
        <w:rPr>
          <w:rFonts w:ascii="Arial" w:hAnsi="Arial" w:cs="Arial"/>
          <w:color w:val="0070C0"/>
          <w:highlight w:val="yellow"/>
          <w:lang w:eastAsia="ko-KR"/>
        </w:rPr>
        <w:t xml:space="preserve"> cell</w:t>
      </w:r>
      <w:r w:rsidRPr="001971DC">
        <w:rPr>
          <w:rFonts w:ascii="Arial" w:hAnsi="Arial" w:cs="Arial"/>
          <w:color w:val="0070C0"/>
          <w:highlight w:val="yellow"/>
          <w:lang w:eastAsia="ko-KR"/>
        </w:rPr>
        <w:t xml:space="preserve"> </w:t>
      </w:r>
      <w:r w:rsidR="009E7848" w:rsidRPr="001971DC">
        <w:rPr>
          <w:rFonts w:ascii="Arial" w:hAnsi="Arial" w:cs="Arial"/>
          <w:color w:val="0070C0"/>
          <w:highlight w:val="yellow"/>
          <w:lang w:eastAsia="ko-KR"/>
        </w:rPr>
        <w:t xml:space="preserve">to be longer </w:t>
      </w:r>
      <w:r w:rsidRPr="001971DC">
        <w:rPr>
          <w:rFonts w:ascii="Arial" w:hAnsi="Arial" w:cs="Arial"/>
          <w:color w:val="0070C0"/>
          <w:highlight w:val="yellow"/>
          <w:lang w:eastAsia="ko-KR"/>
        </w:rPr>
        <w:t xml:space="preserve">than </w:t>
      </w:r>
      <w:r w:rsidR="009E7848" w:rsidRPr="001971DC">
        <w:rPr>
          <w:rFonts w:ascii="Arial" w:hAnsi="Arial" w:cs="Arial"/>
          <w:color w:val="0070C0"/>
          <w:highlight w:val="yellow"/>
          <w:lang w:eastAsia="ko-KR"/>
        </w:rPr>
        <w:t xml:space="preserve">that of the </w:t>
      </w:r>
      <w:r w:rsidRPr="001971DC">
        <w:rPr>
          <w:rFonts w:ascii="Arial" w:hAnsi="Arial" w:cs="Arial"/>
          <w:color w:val="0070C0"/>
          <w:highlight w:val="yellow"/>
          <w:lang w:eastAsia="ko-KR"/>
        </w:rPr>
        <w:t>PVT parameters</w:t>
      </w:r>
      <w:r w:rsidR="005F4993" w:rsidRPr="001971DC">
        <w:rPr>
          <w:rFonts w:ascii="Arial" w:hAnsi="Arial" w:cs="Arial"/>
          <w:color w:val="0070C0"/>
          <w:highlight w:val="yellow"/>
          <w:lang w:eastAsia="ko-KR"/>
        </w:rPr>
        <w:t xml:space="preserve"> of the serving cell</w:t>
      </w:r>
      <w:r w:rsidRPr="001971DC">
        <w:rPr>
          <w:rFonts w:ascii="Arial" w:hAnsi="Arial" w:cs="Arial"/>
          <w:color w:val="0070C0"/>
          <w:highlight w:val="yellow"/>
          <w:lang w:eastAsia="ko-KR"/>
        </w:rPr>
        <w:t xml:space="preserve">. </w:t>
      </w:r>
      <w:r w:rsidR="00235158" w:rsidRPr="001971DC">
        <w:rPr>
          <w:rFonts w:ascii="Arial" w:hAnsi="Arial" w:cs="Arial"/>
          <w:color w:val="0070C0"/>
          <w:highlight w:val="yellow"/>
          <w:lang w:eastAsia="ko-KR"/>
        </w:rPr>
        <w:t>How</w:t>
      </w:r>
      <w:r w:rsidR="00DB2D37" w:rsidRPr="001971DC">
        <w:rPr>
          <w:rFonts w:ascii="Arial" w:hAnsi="Arial" w:cs="Arial"/>
          <w:color w:val="0070C0"/>
          <w:highlight w:val="yellow"/>
          <w:lang w:eastAsia="ko-KR"/>
        </w:rPr>
        <w:t>ever,</w:t>
      </w:r>
      <w:r w:rsidR="00235158" w:rsidRPr="001971DC">
        <w:rPr>
          <w:rFonts w:ascii="Arial" w:hAnsi="Arial" w:cs="Arial"/>
          <w:color w:val="0070C0"/>
          <w:highlight w:val="yellow"/>
          <w:lang w:eastAsia="ko-KR"/>
        </w:rPr>
        <w:t xml:space="preserve"> other information </w:t>
      </w:r>
      <w:r w:rsidR="00391239" w:rsidRPr="001971DC">
        <w:rPr>
          <w:rFonts w:ascii="Arial" w:hAnsi="Arial" w:cs="Arial"/>
          <w:color w:val="0070C0"/>
          <w:highlight w:val="yellow"/>
          <w:lang w:eastAsia="ko-KR"/>
        </w:rPr>
        <w:t>like common TA</w:t>
      </w:r>
      <w:r w:rsidR="00C84E07" w:rsidRPr="001971DC">
        <w:rPr>
          <w:rFonts w:ascii="Arial" w:hAnsi="Arial" w:cs="Arial"/>
          <w:color w:val="0070C0"/>
          <w:highlight w:val="yellow"/>
          <w:lang w:eastAsia="ko-KR"/>
        </w:rPr>
        <w:t xml:space="preserve"> will have same validity duration</w:t>
      </w:r>
      <w:r w:rsidRPr="001971DC">
        <w:rPr>
          <w:rFonts w:ascii="Arial" w:hAnsi="Arial" w:cs="Arial"/>
          <w:color w:val="0070C0"/>
          <w:highlight w:val="yellow"/>
          <w:lang w:eastAsia="ko-KR"/>
        </w:rPr>
        <w:t xml:space="preserve"> for </w:t>
      </w:r>
      <w:proofErr w:type="spellStart"/>
      <w:r w:rsidRPr="001971DC">
        <w:rPr>
          <w:rFonts w:ascii="Arial" w:hAnsi="Arial" w:cs="Arial"/>
          <w:color w:val="0070C0"/>
          <w:highlight w:val="yellow"/>
          <w:lang w:eastAsia="ko-KR"/>
        </w:rPr>
        <w:t>neighbor</w:t>
      </w:r>
      <w:proofErr w:type="spellEnd"/>
      <w:r w:rsidRPr="001971DC">
        <w:rPr>
          <w:rFonts w:ascii="Arial" w:hAnsi="Arial" w:cs="Arial"/>
          <w:color w:val="0070C0"/>
          <w:highlight w:val="yellow"/>
          <w:lang w:eastAsia="ko-KR"/>
        </w:rPr>
        <w:t xml:space="preserve"> cell </w:t>
      </w:r>
      <w:r w:rsidR="00454006" w:rsidRPr="001971DC">
        <w:rPr>
          <w:rFonts w:ascii="Arial" w:hAnsi="Arial" w:cs="Arial"/>
          <w:color w:val="0070C0"/>
          <w:highlight w:val="yellow"/>
          <w:lang w:eastAsia="ko-KR"/>
        </w:rPr>
        <w:t>and</w:t>
      </w:r>
      <w:r w:rsidR="009822EB" w:rsidRPr="001971DC">
        <w:rPr>
          <w:rFonts w:ascii="Arial" w:hAnsi="Arial" w:cs="Arial"/>
          <w:color w:val="0070C0"/>
          <w:highlight w:val="yellow"/>
          <w:lang w:eastAsia="ko-KR"/>
        </w:rPr>
        <w:t xml:space="preserve"> the</w:t>
      </w:r>
      <w:r w:rsidRPr="001971DC">
        <w:rPr>
          <w:rFonts w:ascii="Arial" w:hAnsi="Arial" w:cs="Arial"/>
          <w:color w:val="0070C0"/>
          <w:highlight w:val="yellow"/>
          <w:lang w:eastAsia="ko-KR"/>
        </w:rPr>
        <w:t xml:space="preserve"> serving cell, i.e., (</w:t>
      </w:r>
      <w:r w:rsidR="009B163E" w:rsidRPr="001971DC">
        <w:rPr>
          <w:rFonts w:ascii="Arial" w:hAnsi="Arial" w:cs="Arial"/>
          <w:color w:val="0070C0"/>
          <w:highlight w:val="yellow"/>
          <w:lang w:eastAsia="ko-KR"/>
        </w:rPr>
        <w:t>A3) and (B3) will be known to the UE</w:t>
      </w:r>
      <w:r w:rsidRPr="001971DC">
        <w:rPr>
          <w:rFonts w:ascii="Arial" w:hAnsi="Arial" w:cs="Arial"/>
          <w:color w:val="0070C0"/>
          <w:highlight w:val="yellow"/>
          <w:lang w:eastAsia="ko-KR"/>
        </w:rPr>
        <w:t>.</w:t>
      </w:r>
    </w:p>
    <w:p w14:paraId="470B0EBC" w14:textId="08E20A0E" w:rsidR="006C2A08" w:rsidRPr="00991FC3" w:rsidRDefault="006C2A08" w:rsidP="00AF1FEF">
      <w:pPr>
        <w:rPr>
          <w:rFonts w:ascii="Arial" w:hAnsi="Arial" w:cs="Arial"/>
          <w:color w:val="0070C0"/>
          <w:lang w:eastAsia="ko-KR"/>
        </w:rPr>
      </w:pPr>
      <w:r w:rsidRPr="006C2A08">
        <w:rPr>
          <w:rFonts w:ascii="Arial" w:hAnsi="Arial" w:cs="Arial"/>
          <w:color w:val="0070C0"/>
          <w:lang w:eastAsia="ko-KR"/>
        </w:rPr>
        <w:t xml:space="preserve">RAN1-107e had made the conclusion that DL frequency compensation by </w:t>
      </w:r>
      <w:proofErr w:type="spellStart"/>
      <w:r w:rsidRPr="006C2A08">
        <w:rPr>
          <w:rFonts w:ascii="Arial" w:hAnsi="Arial" w:cs="Arial"/>
          <w:color w:val="0070C0"/>
          <w:lang w:eastAsia="ko-KR"/>
        </w:rPr>
        <w:t>gNB</w:t>
      </w:r>
      <w:proofErr w:type="spellEnd"/>
      <w:r w:rsidRPr="006C2A08">
        <w:rPr>
          <w:rFonts w:ascii="Arial" w:hAnsi="Arial" w:cs="Arial"/>
          <w:color w:val="0070C0"/>
          <w:lang w:eastAsia="ko-KR"/>
        </w:rPr>
        <w:t xml:space="preserve"> for the service link Doppler is not supported in Release 17, therefore, (A4) and (B4) are not needed.</w:t>
      </w:r>
    </w:p>
    <w:p w14:paraId="6BD9E1ED" w14:textId="1C809A35" w:rsidR="0044566C" w:rsidRPr="00C544E0" w:rsidRDefault="0044566C" w:rsidP="0044176F">
      <w:pPr>
        <w:pStyle w:val="DP"/>
      </w:pPr>
      <w:r>
        <w:lastRenderedPageBreak/>
        <w:t xml:space="preserve">Do you agree </w:t>
      </w:r>
      <w:r w:rsidR="00B776DD">
        <w:t>with the response to the Question 1</w:t>
      </w:r>
      <w:r>
        <w:t>?</w:t>
      </w:r>
    </w:p>
    <w:tbl>
      <w:tblPr>
        <w:tblStyle w:val="TableGrid"/>
        <w:tblW w:w="0" w:type="auto"/>
        <w:jc w:val="center"/>
        <w:tblLook w:val="04A0" w:firstRow="1" w:lastRow="0" w:firstColumn="1" w:lastColumn="0" w:noHBand="0" w:noVBand="1"/>
      </w:tblPr>
      <w:tblGrid>
        <w:gridCol w:w="1705"/>
        <w:gridCol w:w="1620"/>
        <w:gridCol w:w="5994"/>
      </w:tblGrid>
      <w:tr w:rsidR="0044566C" w14:paraId="6AA910AD" w14:textId="77777777" w:rsidTr="00C13E06">
        <w:trPr>
          <w:jc w:val="center"/>
        </w:trPr>
        <w:tc>
          <w:tcPr>
            <w:tcW w:w="1705" w:type="dxa"/>
          </w:tcPr>
          <w:p w14:paraId="20BD286D" w14:textId="77777777" w:rsidR="0044566C" w:rsidRDefault="0044566C" w:rsidP="00C13E06">
            <w:r w:rsidRPr="00C544E0">
              <w:rPr>
                <w:b/>
                <w:bCs/>
              </w:rPr>
              <w:t xml:space="preserve">  </w:t>
            </w:r>
            <w:r>
              <w:t>Company name</w:t>
            </w:r>
          </w:p>
        </w:tc>
        <w:tc>
          <w:tcPr>
            <w:tcW w:w="1620" w:type="dxa"/>
          </w:tcPr>
          <w:p w14:paraId="13C4A3A9" w14:textId="77777777" w:rsidR="0044566C" w:rsidRDefault="0044566C" w:rsidP="00C13E06">
            <w:r>
              <w:t>Yes/No</w:t>
            </w:r>
          </w:p>
        </w:tc>
        <w:tc>
          <w:tcPr>
            <w:tcW w:w="5994" w:type="dxa"/>
          </w:tcPr>
          <w:p w14:paraId="79C73780" w14:textId="72E21EE1" w:rsidR="0044566C" w:rsidRDefault="00723245" w:rsidP="00C13E06">
            <w:r>
              <w:t>Your suggestion</w:t>
            </w:r>
          </w:p>
        </w:tc>
      </w:tr>
      <w:tr w:rsidR="0044566C" w14:paraId="122A199D" w14:textId="77777777" w:rsidTr="00C13E06">
        <w:trPr>
          <w:jc w:val="center"/>
        </w:trPr>
        <w:tc>
          <w:tcPr>
            <w:tcW w:w="1705" w:type="dxa"/>
          </w:tcPr>
          <w:p w14:paraId="72F19B54" w14:textId="7B0A543C" w:rsidR="0044566C" w:rsidRDefault="0003044B" w:rsidP="00C13E06">
            <w:r>
              <w:t>MediaTek</w:t>
            </w:r>
          </w:p>
        </w:tc>
        <w:tc>
          <w:tcPr>
            <w:tcW w:w="1620" w:type="dxa"/>
          </w:tcPr>
          <w:p w14:paraId="39E0E798" w14:textId="3C1DCA04" w:rsidR="0044566C" w:rsidRDefault="001971DC" w:rsidP="00C13E06">
            <w:r>
              <w:t>No</w:t>
            </w:r>
          </w:p>
        </w:tc>
        <w:tc>
          <w:tcPr>
            <w:tcW w:w="5994" w:type="dxa"/>
          </w:tcPr>
          <w:p w14:paraId="51C7F237" w14:textId="342360E3" w:rsidR="0044566C" w:rsidRDefault="0003044B" w:rsidP="00C13E06">
            <w:r>
              <w:t xml:space="preserve">We cannot write the statement “However, if the network des not compensate…. </w:t>
            </w:r>
            <w:r w:rsidR="00CC0237">
              <w:t>P</w:t>
            </w:r>
            <w:r>
              <w:t xml:space="preserve">rovided to UE”, as it violates RAN2’s agreement and assumption that </w:t>
            </w:r>
            <w:r w:rsidRPr="0003044B">
              <w:t>feeder link delay is known to and compensated by the network</w:t>
            </w:r>
            <w:r>
              <w:t>.</w:t>
            </w:r>
          </w:p>
          <w:p w14:paraId="04217249" w14:textId="69BBCF3F" w:rsidR="0003044B" w:rsidRDefault="0003044B" w:rsidP="00C13E06">
            <w:r>
              <w:t>Similarly, we cannot include the statement like “</w:t>
            </w:r>
            <w:r w:rsidRPr="0003044B">
              <w:t>RAN2 assumes the UE can be configured with a validity duration of the orbital parameters (i.e., Keplerian format) of ephemeris</w:t>
            </w:r>
            <w:r>
              <w:t>”. As we mentioned RAN1 has agreed that either of the Keplerian format or PVT could be used for serving cell.</w:t>
            </w:r>
          </w:p>
        </w:tc>
      </w:tr>
      <w:tr w:rsidR="0044566C" w14:paraId="0B0DBB14" w14:textId="77777777" w:rsidTr="00C13E06">
        <w:trPr>
          <w:jc w:val="center"/>
        </w:trPr>
        <w:tc>
          <w:tcPr>
            <w:tcW w:w="1705" w:type="dxa"/>
          </w:tcPr>
          <w:p w14:paraId="74254D43" w14:textId="78DB2E96" w:rsidR="0044566C" w:rsidRPr="00A11061" w:rsidRDefault="00A1106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611EA24" w14:textId="09F76829" w:rsidR="0044566C" w:rsidRPr="00A11061" w:rsidRDefault="00A11061" w:rsidP="00C13E0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08504903" w14:textId="6CFD10F7" w:rsidR="0044566C" w:rsidRPr="00A11061" w:rsidRDefault="00A11061" w:rsidP="00C13E06">
            <w:pPr>
              <w:rPr>
                <w:rFonts w:eastAsiaTheme="minorEastAsia"/>
                <w:lang w:eastAsia="zh-CN"/>
              </w:rPr>
            </w:pPr>
            <w:r>
              <w:rPr>
                <w:rFonts w:eastAsiaTheme="minorEastAsia"/>
                <w:lang w:eastAsia="zh-CN"/>
              </w:rPr>
              <w:t>As commented in DP1 and DP2.</w:t>
            </w:r>
          </w:p>
        </w:tc>
      </w:tr>
      <w:tr w:rsidR="00000969" w14:paraId="6A336E11" w14:textId="77777777" w:rsidTr="00C13E06">
        <w:trPr>
          <w:jc w:val="center"/>
        </w:trPr>
        <w:tc>
          <w:tcPr>
            <w:tcW w:w="1705" w:type="dxa"/>
          </w:tcPr>
          <w:p w14:paraId="79B1DB84" w14:textId="4AD868EB" w:rsidR="00000969" w:rsidRDefault="00000969" w:rsidP="00C13E06">
            <w:pPr>
              <w:rPr>
                <w:rFonts w:eastAsiaTheme="minorEastAsia"/>
                <w:lang w:eastAsia="zh-CN"/>
              </w:rPr>
            </w:pPr>
            <w:r>
              <w:rPr>
                <w:rFonts w:eastAsiaTheme="minorEastAsia"/>
                <w:lang w:eastAsia="zh-CN"/>
              </w:rPr>
              <w:t>Nokia</w:t>
            </w:r>
          </w:p>
        </w:tc>
        <w:tc>
          <w:tcPr>
            <w:tcW w:w="1620" w:type="dxa"/>
          </w:tcPr>
          <w:p w14:paraId="373F592E" w14:textId="416BFFA4" w:rsidR="00000969" w:rsidRDefault="00000969" w:rsidP="00C13E06">
            <w:pPr>
              <w:rPr>
                <w:rFonts w:eastAsiaTheme="minorEastAsia"/>
                <w:lang w:eastAsia="zh-CN"/>
              </w:rPr>
            </w:pPr>
            <w:r>
              <w:rPr>
                <w:rFonts w:eastAsiaTheme="minorEastAsia"/>
                <w:lang w:eastAsia="zh-CN"/>
              </w:rPr>
              <w:t>No</w:t>
            </w:r>
          </w:p>
        </w:tc>
        <w:tc>
          <w:tcPr>
            <w:tcW w:w="5994" w:type="dxa"/>
          </w:tcPr>
          <w:p w14:paraId="144D07DD" w14:textId="494D6C23" w:rsidR="00000969" w:rsidRDefault="00000969" w:rsidP="00C13E06">
            <w:pPr>
              <w:rPr>
                <w:rFonts w:eastAsiaTheme="minorEastAsia"/>
                <w:lang w:eastAsia="zh-CN"/>
              </w:rPr>
            </w:pPr>
            <w:r>
              <w:rPr>
                <w:rFonts w:eastAsiaTheme="minorEastAsia"/>
                <w:lang w:eastAsia="zh-CN"/>
              </w:rPr>
              <w:t xml:space="preserve">The highlighted parts are not OK, as commented in the preceding questions. </w:t>
            </w:r>
          </w:p>
        </w:tc>
      </w:tr>
      <w:tr w:rsidR="00CC0237" w14:paraId="2C741E24" w14:textId="77777777" w:rsidTr="00C13E06">
        <w:trPr>
          <w:jc w:val="center"/>
        </w:trPr>
        <w:tc>
          <w:tcPr>
            <w:tcW w:w="1705" w:type="dxa"/>
          </w:tcPr>
          <w:p w14:paraId="18F33595" w14:textId="10111ABD" w:rsidR="00CC0237" w:rsidRDefault="00CC0237" w:rsidP="00C13E06">
            <w:pPr>
              <w:rPr>
                <w:rFonts w:eastAsiaTheme="minorEastAsia"/>
                <w:lang w:eastAsia="zh-CN"/>
              </w:rPr>
            </w:pPr>
            <w:r>
              <w:rPr>
                <w:rFonts w:eastAsiaTheme="minorEastAsia"/>
                <w:lang w:eastAsia="zh-CN"/>
              </w:rPr>
              <w:t>Qualcomm</w:t>
            </w:r>
          </w:p>
        </w:tc>
        <w:tc>
          <w:tcPr>
            <w:tcW w:w="1620" w:type="dxa"/>
          </w:tcPr>
          <w:p w14:paraId="455B4DB3" w14:textId="078843AD" w:rsidR="00CC0237" w:rsidRDefault="00CC0237" w:rsidP="00C13E06">
            <w:pPr>
              <w:rPr>
                <w:rFonts w:eastAsiaTheme="minorEastAsia"/>
                <w:lang w:eastAsia="zh-CN"/>
              </w:rPr>
            </w:pPr>
            <w:r>
              <w:rPr>
                <w:rFonts w:eastAsiaTheme="minorEastAsia"/>
                <w:lang w:eastAsia="zh-CN"/>
              </w:rPr>
              <w:t>Yes</w:t>
            </w:r>
          </w:p>
        </w:tc>
        <w:tc>
          <w:tcPr>
            <w:tcW w:w="5994" w:type="dxa"/>
          </w:tcPr>
          <w:p w14:paraId="03F9ACC0" w14:textId="605B0304" w:rsidR="008207DA" w:rsidRDefault="008207DA" w:rsidP="00C13E06">
            <w:pPr>
              <w:rPr>
                <w:rFonts w:eastAsiaTheme="minorEastAsia"/>
                <w:lang w:eastAsia="zh-CN"/>
              </w:rPr>
            </w:pPr>
            <w:r>
              <w:rPr>
                <w:rFonts w:eastAsiaTheme="minorEastAsia"/>
                <w:lang w:eastAsia="zh-CN"/>
              </w:rPr>
              <w:t xml:space="preserve">But </w:t>
            </w:r>
            <w:r w:rsidR="00602AC9">
              <w:rPr>
                <w:rFonts w:eastAsiaTheme="minorEastAsia"/>
                <w:lang w:eastAsia="zh-CN"/>
              </w:rPr>
              <w:t xml:space="preserve">if </w:t>
            </w:r>
            <w:r>
              <w:rPr>
                <w:rFonts w:eastAsiaTheme="minorEastAsia"/>
                <w:lang w:eastAsia="zh-CN"/>
              </w:rPr>
              <w:t xml:space="preserve">TA common drift parameters </w:t>
            </w:r>
            <w:r w:rsidR="00602AC9">
              <w:rPr>
                <w:rFonts w:eastAsiaTheme="minorEastAsia"/>
                <w:lang w:eastAsia="zh-CN"/>
              </w:rPr>
              <w:t>are</w:t>
            </w:r>
            <w:r>
              <w:rPr>
                <w:rFonts w:eastAsiaTheme="minorEastAsia"/>
                <w:lang w:eastAsia="zh-CN"/>
              </w:rPr>
              <w:t xml:space="preserve"> broadcast by the </w:t>
            </w:r>
            <w:proofErr w:type="spellStart"/>
            <w:r>
              <w:rPr>
                <w:rFonts w:eastAsiaTheme="minorEastAsia"/>
                <w:lang w:eastAsia="zh-CN"/>
              </w:rPr>
              <w:t>neighbor</w:t>
            </w:r>
            <w:proofErr w:type="spellEnd"/>
            <w:r>
              <w:rPr>
                <w:rFonts w:eastAsiaTheme="minorEastAsia"/>
                <w:lang w:eastAsia="zh-CN"/>
              </w:rPr>
              <w:t xml:space="preserve"> cell, then UE would need to know for measurements.</w:t>
            </w:r>
            <w:r w:rsidR="00AB0E9D">
              <w:rPr>
                <w:rFonts w:eastAsiaTheme="minorEastAsia"/>
                <w:lang w:eastAsia="zh-CN"/>
              </w:rPr>
              <w:t xml:space="preserve"> We agree, according to RAN2 assumption, the </w:t>
            </w:r>
            <w:proofErr w:type="spellStart"/>
            <w:r w:rsidR="00AB0E9D">
              <w:rPr>
                <w:rFonts w:eastAsiaTheme="minorEastAsia"/>
                <w:lang w:eastAsia="zh-CN"/>
              </w:rPr>
              <w:t>neighbor</w:t>
            </w:r>
            <w:proofErr w:type="spellEnd"/>
            <w:r w:rsidR="00AB0E9D">
              <w:rPr>
                <w:rFonts w:eastAsiaTheme="minorEastAsia"/>
                <w:lang w:eastAsia="zh-CN"/>
              </w:rPr>
              <w:t xml:space="preserve"> cell should not be broadcasting common TA drift parameters.</w:t>
            </w:r>
          </w:p>
          <w:p w14:paraId="5AC0AB2F" w14:textId="46E53F58" w:rsidR="00CD6482" w:rsidRDefault="00CD6482" w:rsidP="00C13E06">
            <w:pPr>
              <w:rPr>
                <w:rFonts w:eastAsiaTheme="minorEastAsia"/>
                <w:lang w:eastAsia="zh-CN"/>
              </w:rPr>
            </w:pPr>
            <w:r>
              <w:rPr>
                <w:rFonts w:eastAsiaTheme="minorEastAsia"/>
                <w:lang w:eastAsia="zh-CN"/>
              </w:rPr>
              <w:t xml:space="preserve">But serving cell may use PVT and </w:t>
            </w:r>
            <w:proofErr w:type="spellStart"/>
            <w:r>
              <w:rPr>
                <w:rFonts w:eastAsiaTheme="minorEastAsia"/>
                <w:lang w:eastAsia="zh-CN"/>
              </w:rPr>
              <w:t>neighbor</w:t>
            </w:r>
            <w:proofErr w:type="spellEnd"/>
            <w:r>
              <w:rPr>
                <w:rFonts w:eastAsiaTheme="minorEastAsia"/>
                <w:lang w:eastAsia="zh-CN"/>
              </w:rPr>
              <w:t xml:space="preserve"> cell may use orbital parameters, why they</w:t>
            </w:r>
            <w:r w:rsidR="00551400">
              <w:rPr>
                <w:rFonts w:eastAsiaTheme="minorEastAsia"/>
                <w:lang w:eastAsia="zh-CN"/>
              </w:rPr>
              <w:t xml:space="preserve"> would have same validity duration? </w:t>
            </w:r>
            <w:r w:rsidR="00B2547E">
              <w:rPr>
                <w:rFonts w:eastAsiaTheme="minorEastAsia"/>
                <w:lang w:eastAsia="zh-CN"/>
              </w:rPr>
              <w:t xml:space="preserve">But ok to leave </w:t>
            </w:r>
            <w:r w:rsidR="00551400">
              <w:rPr>
                <w:rFonts w:eastAsiaTheme="minorEastAsia"/>
                <w:lang w:eastAsia="zh-CN"/>
              </w:rPr>
              <w:t>(A3) and (B3) to RAN1 to answer.</w:t>
            </w:r>
          </w:p>
        </w:tc>
      </w:tr>
      <w:tr w:rsidR="00B80713" w14:paraId="1BA8B38C" w14:textId="77777777" w:rsidTr="00B80713">
        <w:tblPrEx>
          <w:jc w:val="left"/>
        </w:tblPrEx>
        <w:tc>
          <w:tcPr>
            <w:tcW w:w="1705" w:type="dxa"/>
          </w:tcPr>
          <w:p w14:paraId="7A641FC0"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6E23062D" w14:textId="77777777" w:rsidR="00B80713" w:rsidRDefault="00B80713" w:rsidP="00C13E0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50B0EF3F" w14:textId="77777777" w:rsidR="00B80713" w:rsidRDefault="00B80713" w:rsidP="00C13E06">
            <w:r w:rsidRPr="00C90426">
              <w:t>Refer</w:t>
            </w:r>
            <w:r>
              <w:t>ring</w:t>
            </w:r>
            <w:r w:rsidRPr="00C90426">
              <w:t xml:space="preserve"> to our response on Q1</w:t>
            </w:r>
            <w:r>
              <w:t>, we cannot include the statement “</w:t>
            </w:r>
            <w:r w:rsidRPr="00C90426">
              <w:t>However, if network does not compensate the feeder link, common TA drift parameters of the neighbour cells are also provided to UE</w:t>
            </w:r>
            <w:r>
              <w:t>”.</w:t>
            </w:r>
          </w:p>
          <w:p w14:paraId="2ED72A51" w14:textId="77777777" w:rsidR="00B80713" w:rsidRDefault="00B80713" w:rsidP="00C13E06">
            <w:pPr>
              <w:rPr>
                <w:rFonts w:eastAsiaTheme="minorEastAsia"/>
                <w:lang w:eastAsia="zh-CN"/>
              </w:rPr>
            </w:pPr>
            <w:r w:rsidRPr="00C90426">
              <w:t>Refer</w:t>
            </w:r>
            <w:r>
              <w:t>ring</w:t>
            </w:r>
            <w:r w:rsidRPr="00C90426">
              <w:t xml:space="preserve"> to our response on Q</w:t>
            </w:r>
            <w:r>
              <w:t>2, we cannot include the statement “</w:t>
            </w:r>
            <w:r w:rsidRPr="00C90426">
              <w:t xml:space="preserve">RAN2 assumes the UE can be configured with a validity duration of the orbital parameters (i.e., Keplerian format) of ephemeris of the </w:t>
            </w:r>
            <w:proofErr w:type="spellStart"/>
            <w:r w:rsidRPr="00C90426">
              <w:t>neighbor</w:t>
            </w:r>
            <w:proofErr w:type="spellEnd"/>
            <w:r w:rsidRPr="00C90426">
              <w:t xml:space="preserve"> cell to be longer than that of the PVT parameters of the serving cell</w:t>
            </w:r>
            <w:r>
              <w:t>”.</w:t>
            </w:r>
            <w:r>
              <w:rPr>
                <w:rFonts w:eastAsiaTheme="minorEastAsia"/>
                <w:lang w:eastAsia="zh-CN"/>
              </w:rPr>
              <w:t xml:space="preserve"> </w:t>
            </w:r>
          </w:p>
          <w:p w14:paraId="0F7F2485" w14:textId="1591DE48" w:rsidR="00B80713" w:rsidRPr="006F0E26" w:rsidRDefault="00B80713" w:rsidP="00C13E06">
            <w:pPr>
              <w:rPr>
                <w:rFonts w:eastAsiaTheme="minorEastAsia"/>
                <w:lang w:eastAsia="zh-CN"/>
              </w:rPr>
            </w:pPr>
            <w:r w:rsidRPr="006F0E26">
              <w:rPr>
                <w:rFonts w:eastAsiaTheme="minorEastAsia"/>
                <w:lang w:eastAsia="zh-CN"/>
              </w:rPr>
              <w:t xml:space="preserve">In addition, we would like to clarify that </w:t>
            </w:r>
            <w:r>
              <w:rPr>
                <w:rFonts w:eastAsiaTheme="minorEastAsia"/>
                <w:lang w:eastAsia="zh-CN"/>
              </w:rPr>
              <w:t>only the agreements</w:t>
            </w:r>
            <w:r w:rsidRPr="006F0E26">
              <w:rPr>
                <w:rFonts w:eastAsiaTheme="minorEastAsia"/>
                <w:lang w:eastAsia="zh-CN"/>
              </w:rPr>
              <w:t xml:space="preserve"> about </w:t>
            </w:r>
            <w:r>
              <w:rPr>
                <w:rFonts w:eastAsiaTheme="minorEastAsia"/>
                <w:lang w:eastAsia="zh-CN"/>
              </w:rPr>
              <w:t>e</w:t>
            </w:r>
            <w:r w:rsidRPr="006F0E26">
              <w:rPr>
                <w:rFonts w:eastAsiaTheme="minorEastAsia"/>
                <w:lang w:eastAsia="zh-CN"/>
              </w:rPr>
              <w:t xml:space="preserve">phemeris information </w:t>
            </w:r>
            <w:r>
              <w:rPr>
                <w:rFonts w:eastAsiaTheme="minorEastAsia"/>
                <w:lang w:eastAsia="zh-CN"/>
              </w:rPr>
              <w:t xml:space="preserve">(i.e., A1and </w:t>
            </w:r>
            <w:r w:rsidRPr="006F0E26">
              <w:rPr>
                <w:rFonts w:eastAsiaTheme="minorEastAsia"/>
                <w:lang w:eastAsia="zh-CN"/>
              </w:rPr>
              <w:t>B1</w:t>
            </w:r>
            <w:r>
              <w:rPr>
                <w:rFonts w:eastAsiaTheme="minorEastAsia"/>
                <w:lang w:eastAsia="zh-CN"/>
              </w:rPr>
              <w:t>) are concluded in RAN2;</w:t>
            </w:r>
            <w:r w:rsidRPr="006F0E26">
              <w:rPr>
                <w:rFonts w:eastAsiaTheme="minorEastAsia"/>
                <w:lang w:eastAsia="zh-CN"/>
              </w:rPr>
              <w:t xml:space="preserve"> other parameters</w:t>
            </w:r>
            <w:r>
              <w:rPr>
                <w:rFonts w:eastAsiaTheme="minorEastAsia"/>
                <w:lang w:eastAsia="zh-CN"/>
              </w:rPr>
              <w:t xml:space="preserve"> (e.g.,</w:t>
            </w:r>
            <w:r>
              <w:t xml:space="preserve"> </w:t>
            </w:r>
            <w:r w:rsidRPr="006F0E26">
              <w:rPr>
                <w:rFonts w:eastAsiaTheme="minorEastAsia"/>
                <w:lang w:eastAsia="zh-CN"/>
              </w:rPr>
              <w:t>(A5) DL Polarization information</w:t>
            </w:r>
            <w:r>
              <w:rPr>
                <w:rFonts w:eastAsiaTheme="minorEastAsia"/>
                <w:lang w:eastAsia="zh-CN"/>
              </w:rPr>
              <w:t xml:space="preserve"> and </w:t>
            </w:r>
            <w:r w:rsidRPr="006F0E26">
              <w:rPr>
                <w:rFonts w:eastAsiaTheme="minorEastAsia"/>
                <w:lang w:eastAsia="zh-CN"/>
              </w:rPr>
              <w:t>(B5) DL and UL Polarization information</w:t>
            </w:r>
            <w:r>
              <w:rPr>
                <w:rFonts w:eastAsiaTheme="minorEastAsia"/>
                <w:lang w:eastAsia="zh-CN"/>
              </w:rPr>
              <w:t>)</w:t>
            </w:r>
            <w:r w:rsidRPr="006F0E26">
              <w:rPr>
                <w:rFonts w:eastAsiaTheme="minorEastAsia"/>
                <w:lang w:eastAsia="zh-CN"/>
              </w:rPr>
              <w:t xml:space="preserve"> are </w:t>
            </w:r>
            <w:r>
              <w:rPr>
                <w:rFonts w:eastAsiaTheme="minorEastAsia"/>
                <w:lang w:eastAsia="zh-CN"/>
              </w:rPr>
              <w:t xml:space="preserve">actually </w:t>
            </w:r>
            <w:r w:rsidRPr="006F0E26">
              <w:rPr>
                <w:rFonts w:eastAsiaTheme="minorEastAsia"/>
                <w:lang w:eastAsia="zh-CN"/>
              </w:rPr>
              <w:t>discussed</w:t>
            </w:r>
            <w:r>
              <w:rPr>
                <w:rFonts w:eastAsiaTheme="minorEastAsia"/>
                <w:lang w:eastAsia="zh-CN"/>
              </w:rPr>
              <w:t xml:space="preserve"> and concluded</w:t>
            </w:r>
            <w:r w:rsidRPr="006F0E26">
              <w:rPr>
                <w:rFonts w:eastAsiaTheme="minorEastAsia"/>
                <w:lang w:eastAsia="zh-CN"/>
              </w:rPr>
              <w:t xml:space="preserve"> in RAN1, </w:t>
            </w:r>
            <w:r>
              <w:rPr>
                <w:rFonts w:eastAsiaTheme="minorEastAsia"/>
                <w:lang w:eastAsia="zh-CN"/>
              </w:rPr>
              <w:t>and whether they are used for measurements as well may not reflect in RAN2 Spec either. So</w:t>
            </w:r>
            <w:r w:rsidRPr="006F0E26">
              <w:rPr>
                <w:rFonts w:eastAsiaTheme="minorEastAsia"/>
                <w:lang w:eastAsia="zh-CN"/>
              </w:rPr>
              <w:t xml:space="preserve"> </w:t>
            </w:r>
            <w:r>
              <w:rPr>
                <w:rFonts w:eastAsiaTheme="minorEastAsia"/>
                <w:lang w:eastAsia="zh-CN"/>
              </w:rPr>
              <w:t>perhaps asking RAN1 to provide a reply towards such parameters is better?</w:t>
            </w:r>
          </w:p>
        </w:tc>
      </w:tr>
      <w:tr w:rsidR="00201E86" w14:paraId="3D80B582" w14:textId="77777777" w:rsidTr="00B80713">
        <w:tblPrEx>
          <w:jc w:val="left"/>
        </w:tblPrEx>
        <w:tc>
          <w:tcPr>
            <w:tcW w:w="1705" w:type="dxa"/>
          </w:tcPr>
          <w:p w14:paraId="5A23ABC5" w14:textId="09281494" w:rsidR="00201E86" w:rsidRDefault="00201E86" w:rsidP="00201E86">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25818D05" w14:textId="61AA386C" w:rsidR="00201E86" w:rsidRDefault="00201E86" w:rsidP="00201E8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760BCB3C" w14:textId="5A436C16" w:rsidR="00201E86" w:rsidRPr="00C90426" w:rsidRDefault="00201E86" w:rsidP="00201E86">
            <w:r>
              <w:rPr>
                <w:rFonts w:eastAsiaTheme="minorEastAsia"/>
                <w:lang w:eastAsia="zh-CN"/>
              </w:rPr>
              <w:t>The feeder link delay compensation should be left to network implementation as RAN2 agreed and ephemeris issues should be discussed by RAN1 firstly.</w:t>
            </w:r>
          </w:p>
        </w:tc>
      </w:tr>
      <w:tr w:rsidR="00911464" w14:paraId="7D9E85C9" w14:textId="77777777" w:rsidTr="00B80713">
        <w:tblPrEx>
          <w:jc w:val="left"/>
        </w:tblPrEx>
        <w:tc>
          <w:tcPr>
            <w:tcW w:w="1705" w:type="dxa"/>
          </w:tcPr>
          <w:p w14:paraId="061D0D55" w14:textId="79196C62" w:rsidR="00911464" w:rsidRDefault="00911464" w:rsidP="00201E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2395259C" w14:textId="7D05D9AB" w:rsidR="00911464" w:rsidRDefault="00911464" w:rsidP="00201E8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4C0A1243" w14:textId="77777777" w:rsidR="00911464" w:rsidRDefault="00911464" w:rsidP="00911464">
            <w:pPr>
              <w:rPr>
                <w:rFonts w:eastAsiaTheme="minorEastAsia"/>
                <w:lang w:eastAsia="zh-CN"/>
              </w:rPr>
            </w:pPr>
            <w:r>
              <w:rPr>
                <w:rFonts w:eastAsiaTheme="minorEastAsia" w:hint="eastAsia"/>
                <w:lang w:eastAsia="zh-CN"/>
              </w:rPr>
              <w:t>1</w:t>
            </w:r>
            <w:r>
              <w:rPr>
                <w:rFonts w:eastAsiaTheme="minorEastAsia"/>
                <w:lang w:eastAsia="zh-CN"/>
              </w:rPr>
              <w:t>) On the 1</w:t>
            </w:r>
            <w:r w:rsidRPr="00911464">
              <w:rPr>
                <w:rFonts w:eastAsiaTheme="minorEastAsia"/>
                <w:vertAlign w:val="superscript"/>
                <w:lang w:eastAsia="zh-CN"/>
              </w:rPr>
              <w:t>st</w:t>
            </w:r>
            <w:r>
              <w:rPr>
                <w:rFonts w:eastAsiaTheme="minorEastAsia"/>
                <w:lang w:eastAsia="zh-CN"/>
              </w:rPr>
              <w:t xml:space="preserve"> paragraph: we don't think SMTC should be mentioned since it is not included in the parameters listed by RAN4;</w:t>
            </w:r>
          </w:p>
          <w:p w14:paraId="75C0EC1C" w14:textId="77777777" w:rsidR="00911464" w:rsidRDefault="00911464" w:rsidP="00911464">
            <w:pPr>
              <w:rPr>
                <w:rFonts w:eastAsiaTheme="minorEastAsia"/>
                <w:lang w:eastAsia="zh-CN"/>
              </w:rPr>
            </w:pPr>
            <w:r>
              <w:rPr>
                <w:rFonts w:eastAsiaTheme="minorEastAsia"/>
                <w:lang w:eastAsia="zh-CN"/>
              </w:rPr>
              <w:t>2) On the 2</w:t>
            </w:r>
            <w:r w:rsidRPr="00911464">
              <w:rPr>
                <w:rFonts w:eastAsiaTheme="minorEastAsia"/>
                <w:vertAlign w:val="superscript"/>
                <w:lang w:eastAsia="zh-CN"/>
              </w:rPr>
              <w:t>nd</w:t>
            </w:r>
            <w:r>
              <w:rPr>
                <w:rFonts w:eastAsiaTheme="minorEastAsia"/>
                <w:lang w:eastAsia="zh-CN"/>
              </w:rPr>
              <w:t xml:space="preserve"> paragraph: we don’t think the RAN2 agreement on NW compensation should be mentioned. As stated in Q1, the agreement is in the context of SMTC assistance information. NW does not necessarily compensate the FL delay of neighbour cells in cases like</w:t>
            </w:r>
            <w:r w:rsidR="00EC15A4">
              <w:rPr>
                <w:rFonts w:eastAsiaTheme="minorEastAsia"/>
                <w:lang w:eastAsia="zh-CN"/>
              </w:rPr>
              <w:t xml:space="preserve"> RACH towards target cell or Idle UEs autonomous SMTC adjustment.</w:t>
            </w:r>
          </w:p>
          <w:p w14:paraId="3240758A" w14:textId="77777777" w:rsidR="00EC15A4" w:rsidRDefault="00EC15A4" w:rsidP="00911464">
            <w:pPr>
              <w:rPr>
                <w:rFonts w:eastAsiaTheme="minorEastAsia"/>
                <w:lang w:eastAsia="zh-CN"/>
              </w:rPr>
            </w:pPr>
            <w:r>
              <w:rPr>
                <w:rFonts w:eastAsiaTheme="minorEastAsia"/>
                <w:lang w:eastAsia="zh-CN"/>
              </w:rPr>
              <w:t>3) The 3</w:t>
            </w:r>
            <w:r w:rsidRPr="00EC15A4">
              <w:rPr>
                <w:rFonts w:eastAsiaTheme="minorEastAsia"/>
                <w:vertAlign w:val="superscript"/>
                <w:lang w:eastAsia="zh-CN"/>
              </w:rPr>
              <w:t>rd</w:t>
            </w:r>
            <w:r>
              <w:rPr>
                <w:rFonts w:eastAsiaTheme="minorEastAsia"/>
                <w:lang w:eastAsia="zh-CN"/>
              </w:rPr>
              <w:t xml:space="preserve"> and 5</w:t>
            </w:r>
            <w:r w:rsidRPr="00EC15A4">
              <w:rPr>
                <w:rFonts w:eastAsiaTheme="minorEastAsia"/>
                <w:vertAlign w:val="superscript"/>
                <w:lang w:eastAsia="zh-CN"/>
              </w:rPr>
              <w:t>th</w:t>
            </w:r>
            <w:r>
              <w:rPr>
                <w:rFonts w:eastAsiaTheme="minorEastAsia"/>
                <w:lang w:eastAsia="zh-CN"/>
              </w:rPr>
              <w:t xml:space="preserve"> paragraphs look ok. </w:t>
            </w:r>
          </w:p>
          <w:p w14:paraId="2BD0A033" w14:textId="59019F5D" w:rsidR="00EC15A4" w:rsidRDefault="00EC15A4" w:rsidP="00911464">
            <w:pPr>
              <w:rPr>
                <w:rFonts w:eastAsiaTheme="minorEastAsia"/>
                <w:lang w:eastAsia="zh-CN"/>
              </w:rPr>
            </w:pPr>
            <w:r>
              <w:rPr>
                <w:rFonts w:eastAsiaTheme="minorEastAsia"/>
                <w:lang w:eastAsia="zh-CN"/>
              </w:rPr>
              <w:t>4) On the 4</w:t>
            </w:r>
            <w:r w:rsidRPr="00EC15A4">
              <w:rPr>
                <w:rFonts w:eastAsiaTheme="minorEastAsia"/>
                <w:vertAlign w:val="superscript"/>
                <w:lang w:eastAsia="zh-CN"/>
              </w:rPr>
              <w:t>th</w:t>
            </w:r>
            <w:r>
              <w:rPr>
                <w:rFonts w:eastAsiaTheme="minorEastAsia"/>
                <w:lang w:eastAsia="zh-CN"/>
              </w:rPr>
              <w:t xml:space="preserve"> paragraph: agree with Nokia it should be removed.</w:t>
            </w:r>
          </w:p>
        </w:tc>
      </w:tr>
      <w:tr w:rsidR="004677AF" w14:paraId="36B262EE" w14:textId="77777777" w:rsidTr="00B80713">
        <w:tblPrEx>
          <w:jc w:val="left"/>
        </w:tblPrEx>
        <w:tc>
          <w:tcPr>
            <w:tcW w:w="1705" w:type="dxa"/>
          </w:tcPr>
          <w:p w14:paraId="5D4DA5E8" w14:textId="13297786" w:rsidR="004677AF" w:rsidRDefault="004677AF" w:rsidP="00201E86">
            <w:pPr>
              <w:rPr>
                <w:rFonts w:eastAsiaTheme="minorEastAsia" w:hint="eastAsia"/>
                <w:lang w:eastAsia="zh-CN"/>
              </w:rPr>
            </w:pPr>
            <w:r>
              <w:rPr>
                <w:rFonts w:eastAsiaTheme="minorEastAsia"/>
                <w:lang w:eastAsia="zh-CN"/>
              </w:rPr>
              <w:lastRenderedPageBreak/>
              <w:t>Intel</w:t>
            </w:r>
          </w:p>
        </w:tc>
        <w:tc>
          <w:tcPr>
            <w:tcW w:w="1620" w:type="dxa"/>
          </w:tcPr>
          <w:p w14:paraId="06E2A3E1" w14:textId="446E2EB4" w:rsidR="004677AF" w:rsidRDefault="004677AF" w:rsidP="00201E86">
            <w:pPr>
              <w:rPr>
                <w:rFonts w:eastAsiaTheme="minorEastAsia" w:hint="eastAsia"/>
                <w:lang w:eastAsia="zh-CN"/>
              </w:rPr>
            </w:pPr>
            <w:r>
              <w:rPr>
                <w:rFonts w:eastAsiaTheme="minorEastAsia"/>
                <w:lang w:eastAsia="zh-CN"/>
              </w:rPr>
              <w:t>No</w:t>
            </w:r>
          </w:p>
        </w:tc>
        <w:tc>
          <w:tcPr>
            <w:tcW w:w="5994" w:type="dxa"/>
          </w:tcPr>
          <w:p w14:paraId="3FB5A61C" w14:textId="61F62EF3" w:rsidR="004677AF" w:rsidRDefault="004677AF" w:rsidP="00911464">
            <w:pPr>
              <w:rPr>
                <w:rFonts w:eastAsiaTheme="minorEastAsia" w:hint="eastAsia"/>
                <w:lang w:eastAsia="zh-CN"/>
              </w:rPr>
            </w:pPr>
            <w:r>
              <w:rPr>
                <w:rFonts w:eastAsiaTheme="minorEastAsia"/>
                <w:lang w:eastAsia="zh-CN"/>
              </w:rPr>
              <w:t>As commented in DP1 and DP2.</w:t>
            </w:r>
          </w:p>
        </w:tc>
      </w:tr>
    </w:tbl>
    <w:p w14:paraId="28CEB094" w14:textId="20A76768" w:rsidR="0044566C" w:rsidRPr="00B80713" w:rsidRDefault="0044566C" w:rsidP="0044566C"/>
    <w:p w14:paraId="3BD90C33" w14:textId="77777777" w:rsidR="00983DBA" w:rsidRDefault="00983DBA" w:rsidP="00983DBA">
      <w:pPr>
        <w:rPr>
          <w:rFonts w:ascii="Arial" w:hAnsi="Arial" w:cs="Arial"/>
          <w:color w:val="000000"/>
          <w:lang w:eastAsia="ko-KR"/>
        </w:rPr>
      </w:pPr>
      <w:r w:rsidRPr="00175D24">
        <w:rPr>
          <w:rFonts w:ascii="Arial" w:hAnsi="Arial" w:cs="Arial"/>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5A99C97C" w14:textId="4D167303" w:rsidR="0083033D" w:rsidRDefault="00983DBA" w:rsidP="00983DBA">
      <w:pPr>
        <w:rPr>
          <w:rFonts w:ascii="Arial" w:hAnsi="Arial" w:cs="Arial"/>
          <w:color w:val="0070C0"/>
          <w:lang w:eastAsia="ko-KR"/>
        </w:rPr>
      </w:pPr>
      <w:r w:rsidRPr="00991FC3">
        <w:rPr>
          <w:rFonts w:ascii="Arial" w:hAnsi="Arial" w:cs="Arial"/>
          <w:color w:val="0070C0"/>
          <w:lang w:eastAsia="ko-KR"/>
        </w:rPr>
        <w:t xml:space="preserve">RAN2 answer: </w:t>
      </w:r>
      <w:r w:rsidR="00BF7E0D">
        <w:rPr>
          <w:rFonts w:ascii="Arial" w:hAnsi="Arial" w:cs="Arial"/>
          <w:color w:val="0070C0"/>
          <w:lang w:eastAsia="ko-KR"/>
        </w:rPr>
        <w:t>F</w:t>
      </w:r>
      <w:r w:rsidR="0083033D">
        <w:rPr>
          <w:rFonts w:ascii="Arial" w:hAnsi="Arial" w:cs="Arial"/>
          <w:color w:val="0070C0"/>
          <w:lang w:eastAsia="ko-KR"/>
        </w:rPr>
        <w:t xml:space="preserve">or </w:t>
      </w:r>
      <w:proofErr w:type="spellStart"/>
      <w:r w:rsidR="0083033D">
        <w:rPr>
          <w:rFonts w:ascii="Arial" w:hAnsi="Arial" w:cs="Arial"/>
          <w:color w:val="0070C0"/>
          <w:lang w:eastAsia="ko-KR"/>
        </w:rPr>
        <w:t>neighbor</w:t>
      </w:r>
      <w:proofErr w:type="spellEnd"/>
      <w:r w:rsidR="0083033D">
        <w:rPr>
          <w:rFonts w:ascii="Arial" w:hAnsi="Arial" w:cs="Arial"/>
          <w:color w:val="0070C0"/>
          <w:lang w:eastAsia="ko-KR"/>
        </w:rPr>
        <w:t xml:space="preserve"> cell measurement</w:t>
      </w:r>
      <w:r w:rsidR="00BF7E0D">
        <w:rPr>
          <w:rFonts w:ascii="Arial" w:hAnsi="Arial" w:cs="Arial"/>
          <w:color w:val="0070C0"/>
          <w:lang w:eastAsia="ko-KR"/>
        </w:rPr>
        <w:t>, the parameters indicated in</w:t>
      </w:r>
      <w:r w:rsidR="00BC2E65">
        <w:rPr>
          <w:rFonts w:ascii="Arial" w:hAnsi="Arial" w:cs="Arial"/>
          <w:color w:val="0070C0"/>
          <w:lang w:eastAsia="ko-KR"/>
        </w:rPr>
        <w:t xml:space="preserve"> the</w:t>
      </w:r>
      <w:r w:rsidR="00BF7E0D">
        <w:rPr>
          <w:rFonts w:ascii="Arial" w:hAnsi="Arial" w:cs="Arial"/>
          <w:color w:val="0070C0"/>
          <w:lang w:eastAsia="ko-KR"/>
        </w:rPr>
        <w:t xml:space="preserve"> response to </w:t>
      </w:r>
      <w:r w:rsidR="00BC2E65">
        <w:rPr>
          <w:rFonts w:ascii="Arial" w:hAnsi="Arial" w:cs="Arial"/>
          <w:color w:val="0070C0"/>
          <w:lang w:eastAsia="ko-KR"/>
        </w:rPr>
        <w:t xml:space="preserve">the </w:t>
      </w:r>
      <w:r w:rsidR="00BF7E0D">
        <w:rPr>
          <w:rFonts w:ascii="Arial" w:hAnsi="Arial" w:cs="Arial"/>
          <w:color w:val="0070C0"/>
          <w:lang w:eastAsia="ko-KR"/>
        </w:rPr>
        <w:t>Question</w:t>
      </w:r>
      <w:r w:rsidR="00BC2E65">
        <w:rPr>
          <w:rFonts w:ascii="Arial" w:hAnsi="Arial" w:cs="Arial"/>
          <w:color w:val="0070C0"/>
          <w:lang w:eastAsia="ko-KR"/>
        </w:rPr>
        <w:t xml:space="preserve"> 1</w:t>
      </w:r>
      <w:r w:rsidR="00BF7E0D">
        <w:rPr>
          <w:rFonts w:ascii="Arial" w:hAnsi="Arial" w:cs="Arial"/>
          <w:color w:val="0070C0"/>
          <w:lang w:eastAsia="ko-KR"/>
        </w:rPr>
        <w:t xml:space="preserve"> are sufficient.</w:t>
      </w:r>
    </w:p>
    <w:p w14:paraId="2A78E5FB" w14:textId="731A34C2" w:rsidR="00983DBA" w:rsidRPr="00991FC3" w:rsidRDefault="0083033D" w:rsidP="00983DBA">
      <w:pPr>
        <w:rPr>
          <w:rFonts w:ascii="Arial" w:hAnsi="Arial" w:cs="Arial"/>
          <w:color w:val="0070C0"/>
          <w:lang w:eastAsia="ko-KR"/>
        </w:rPr>
      </w:pPr>
      <w:r>
        <w:rPr>
          <w:rFonts w:ascii="Arial" w:hAnsi="Arial" w:cs="Arial"/>
          <w:color w:val="0070C0"/>
          <w:lang w:eastAsia="ko-KR"/>
        </w:rPr>
        <w:t>But</w:t>
      </w:r>
      <w:r w:rsidR="00983DBA" w:rsidRPr="00991FC3">
        <w:rPr>
          <w:rFonts w:ascii="Arial" w:hAnsi="Arial" w:cs="Arial"/>
          <w:color w:val="0070C0"/>
          <w:lang w:eastAsia="ko-KR"/>
        </w:rPr>
        <w:t xml:space="preserve"> following </w:t>
      </w:r>
      <w:r w:rsidR="00187194" w:rsidRPr="00991FC3">
        <w:rPr>
          <w:rFonts w:ascii="Arial" w:hAnsi="Arial" w:cs="Arial"/>
          <w:color w:val="0070C0"/>
          <w:lang w:eastAsia="ko-KR"/>
        </w:rPr>
        <w:t xml:space="preserve">additional </w:t>
      </w:r>
      <w:r w:rsidR="00983DBA" w:rsidRPr="00991FC3">
        <w:rPr>
          <w:rFonts w:ascii="Arial" w:hAnsi="Arial" w:cs="Arial"/>
          <w:color w:val="0070C0"/>
          <w:lang w:eastAsia="ko-KR"/>
        </w:rPr>
        <w:t xml:space="preserve">parameters </w:t>
      </w:r>
      <w:r w:rsidR="00085A49">
        <w:rPr>
          <w:rFonts w:ascii="Arial" w:hAnsi="Arial" w:cs="Arial"/>
          <w:color w:val="0070C0"/>
          <w:lang w:eastAsia="ko-KR"/>
        </w:rPr>
        <w:t xml:space="preserve">are </w:t>
      </w:r>
      <w:r w:rsidR="00B4133A">
        <w:rPr>
          <w:rFonts w:ascii="Arial" w:hAnsi="Arial" w:cs="Arial"/>
          <w:color w:val="0070C0"/>
          <w:lang w:eastAsia="ko-KR"/>
        </w:rPr>
        <w:t xml:space="preserve">also </w:t>
      </w:r>
      <w:r w:rsidR="00085A49">
        <w:rPr>
          <w:rFonts w:ascii="Arial" w:hAnsi="Arial" w:cs="Arial"/>
          <w:color w:val="0070C0"/>
          <w:lang w:eastAsia="ko-KR"/>
        </w:rPr>
        <w:t>needed for handover</w:t>
      </w:r>
      <w:r w:rsidR="00983DBA" w:rsidRPr="00991FC3">
        <w:rPr>
          <w:rFonts w:ascii="Arial" w:hAnsi="Arial" w:cs="Arial"/>
          <w:color w:val="0070C0"/>
          <w:lang w:eastAsia="ko-KR"/>
        </w:rPr>
        <w:t>.</w:t>
      </w:r>
    </w:p>
    <w:p w14:paraId="7B1B84F4"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(B6): For fixed cell, </w:t>
      </w:r>
      <w:proofErr w:type="spellStart"/>
      <w:r w:rsidRPr="00991FC3">
        <w:rPr>
          <w:rFonts w:ascii="Arial" w:hAnsi="Arial" w:cs="Arial"/>
          <w:color w:val="0070C0"/>
          <w:lang w:eastAsia="ko-KR"/>
        </w:rPr>
        <w:t>neighbor</w:t>
      </w:r>
      <w:proofErr w:type="spellEnd"/>
      <w:r w:rsidRPr="00991FC3">
        <w:rPr>
          <w:rFonts w:ascii="Arial" w:hAnsi="Arial" w:cs="Arial"/>
          <w:color w:val="0070C0"/>
          <w:lang w:eastAsia="ko-KR"/>
        </w:rPr>
        <w:t xml:space="preserve"> cell stop time and reference location.</w:t>
      </w:r>
    </w:p>
    <w:p w14:paraId="69C87C60" w14:textId="3E990C7C"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(B7): Epoch time</w:t>
      </w:r>
      <w:r>
        <w:rPr>
          <w:rFonts w:ascii="Arial" w:hAnsi="Arial" w:cs="Arial"/>
          <w:color w:val="0070C0"/>
          <w:lang w:eastAsia="ko-KR"/>
        </w:rPr>
        <w:t xml:space="preserve"> of the ephemeris</w:t>
      </w:r>
      <w:r w:rsidR="007B78C7">
        <w:rPr>
          <w:rFonts w:ascii="Arial" w:hAnsi="Arial" w:cs="Arial"/>
          <w:color w:val="0070C0"/>
          <w:lang w:eastAsia="ko-KR"/>
        </w:rPr>
        <w:t xml:space="preserve"> for the </w:t>
      </w:r>
      <w:proofErr w:type="spellStart"/>
      <w:r w:rsidR="007B78C7">
        <w:rPr>
          <w:rFonts w:ascii="Arial" w:hAnsi="Arial" w:cs="Arial"/>
          <w:color w:val="0070C0"/>
          <w:lang w:eastAsia="ko-KR"/>
        </w:rPr>
        <w:t>neighbor</w:t>
      </w:r>
      <w:proofErr w:type="spellEnd"/>
      <w:r w:rsidR="007B78C7">
        <w:rPr>
          <w:rFonts w:ascii="Arial" w:hAnsi="Arial" w:cs="Arial"/>
          <w:color w:val="0070C0"/>
          <w:lang w:eastAsia="ko-KR"/>
        </w:rPr>
        <w:t xml:space="preserve"> cell</w:t>
      </w:r>
    </w:p>
    <w:p w14:paraId="4B5852E7"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(B8): drift rates for common TA, </w:t>
      </w:r>
    </w:p>
    <w:p w14:paraId="16715491" w14:textId="6502732F"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(B9): </w:t>
      </w:r>
      <w:proofErr w:type="spellStart"/>
      <w:r w:rsidRPr="00991FC3">
        <w:rPr>
          <w:rFonts w:ascii="Arial" w:hAnsi="Arial" w:cs="Arial"/>
          <w:color w:val="0070C0"/>
          <w:lang w:eastAsia="ko-KR"/>
        </w:rPr>
        <w:t>Kmac</w:t>
      </w:r>
      <w:proofErr w:type="spellEnd"/>
      <w:r w:rsidR="00AD2027">
        <w:rPr>
          <w:rFonts w:ascii="Arial" w:hAnsi="Arial" w:cs="Arial"/>
          <w:color w:val="0070C0"/>
          <w:lang w:eastAsia="ko-KR"/>
        </w:rPr>
        <w:t xml:space="preserve"> (to determine</w:t>
      </w:r>
      <w:r w:rsidR="00972056">
        <w:rPr>
          <w:rFonts w:ascii="Arial" w:hAnsi="Arial" w:cs="Arial"/>
          <w:color w:val="0070C0"/>
          <w:lang w:eastAsia="ko-KR"/>
        </w:rPr>
        <w:t xml:space="preserve"> UE-</w:t>
      </w:r>
      <w:proofErr w:type="spellStart"/>
      <w:r w:rsidR="00972056">
        <w:rPr>
          <w:rFonts w:ascii="Arial" w:hAnsi="Arial" w:cs="Arial"/>
          <w:color w:val="0070C0"/>
          <w:lang w:eastAsia="ko-KR"/>
        </w:rPr>
        <w:t>gNB</w:t>
      </w:r>
      <w:proofErr w:type="spellEnd"/>
      <w:r w:rsidR="00972056">
        <w:rPr>
          <w:rFonts w:ascii="Arial" w:hAnsi="Arial" w:cs="Arial"/>
          <w:color w:val="0070C0"/>
          <w:lang w:eastAsia="ko-KR"/>
        </w:rPr>
        <w:t xml:space="preserve"> RTT and perform RACH to target)</w:t>
      </w:r>
      <w:r w:rsidRPr="00991FC3">
        <w:rPr>
          <w:rFonts w:ascii="Arial" w:hAnsi="Arial" w:cs="Arial"/>
          <w:color w:val="0070C0"/>
          <w:lang w:eastAsia="ko-KR"/>
        </w:rPr>
        <w:t xml:space="preserve">, </w:t>
      </w:r>
    </w:p>
    <w:p w14:paraId="14C600B1" w14:textId="4C0F582C" w:rsidR="00983DBA" w:rsidRPr="00991FC3" w:rsidRDefault="00983DBA" w:rsidP="00983DBA">
      <w:pPr>
        <w:rPr>
          <w:rFonts w:ascii="Arial" w:hAnsi="Arial" w:cs="Arial"/>
          <w:color w:val="0070C0"/>
          <w:lang w:eastAsia="ko-KR"/>
        </w:rPr>
      </w:pPr>
      <w:r w:rsidRPr="00991FC3">
        <w:rPr>
          <w:rFonts w:ascii="Arial" w:hAnsi="Arial" w:cs="Arial"/>
          <w:color w:val="0070C0"/>
          <w:lang w:eastAsia="ko-KR"/>
        </w:rPr>
        <w:t xml:space="preserve"> (B10) beam information</w:t>
      </w:r>
      <w:r w:rsidR="00A109F4">
        <w:rPr>
          <w:rFonts w:ascii="Arial" w:hAnsi="Arial" w:cs="Arial"/>
          <w:color w:val="0070C0"/>
          <w:lang w:eastAsia="ko-KR"/>
        </w:rPr>
        <w:t xml:space="preserve"> </w:t>
      </w:r>
      <w:ins w:id="1" w:author="Qualcomm-Bharat" w:date="2022-01-20T15:25:00Z">
        <w:r w:rsidR="000D75C1">
          <w:rPr>
            <w:rFonts w:ascii="Arial" w:hAnsi="Arial" w:cs="Arial"/>
            <w:color w:val="0070C0"/>
            <w:lang w:eastAsia="ko-KR"/>
          </w:rPr>
          <w:t>(e.g., cell reference point and radius of satellite beam)</w:t>
        </w:r>
      </w:ins>
      <w:r w:rsidRPr="00991FC3">
        <w:rPr>
          <w:rFonts w:ascii="Arial" w:hAnsi="Arial" w:cs="Arial"/>
          <w:color w:val="0070C0"/>
          <w:lang w:eastAsia="ko-KR"/>
        </w:rPr>
        <w:t>.</w:t>
      </w:r>
    </w:p>
    <w:p w14:paraId="10D415B8" w14:textId="08B73A72" w:rsidR="00925658" w:rsidRPr="00C544E0" w:rsidRDefault="00925658" w:rsidP="0044176F">
      <w:pPr>
        <w:pStyle w:val="DP"/>
      </w:pPr>
      <w:r>
        <w:t>Do you agree with the response to the Question 2?</w:t>
      </w:r>
    </w:p>
    <w:tbl>
      <w:tblPr>
        <w:tblStyle w:val="TableGrid"/>
        <w:tblW w:w="0" w:type="auto"/>
        <w:jc w:val="center"/>
        <w:tblLook w:val="04A0" w:firstRow="1" w:lastRow="0" w:firstColumn="1" w:lastColumn="0" w:noHBand="0" w:noVBand="1"/>
      </w:tblPr>
      <w:tblGrid>
        <w:gridCol w:w="1705"/>
        <w:gridCol w:w="1620"/>
        <w:gridCol w:w="5994"/>
      </w:tblGrid>
      <w:tr w:rsidR="00925658" w14:paraId="1D43EC93" w14:textId="77777777" w:rsidTr="00C13E06">
        <w:trPr>
          <w:jc w:val="center"/>
        </w:trPr>
        <w:tc>
          <w:tcPr>
            <w:tcW w:w="1705" w:type="dxa"/>
          </w:tcPr>
          <w:p w14:paraId="3351EBE4" w14:textId="77777777" w:rsidR="00925658" w:rsidRDefault="00925658" w:rsidP="00C13E06">
            <w:r w:rsidRPr="00C544E0">
              <w:rPr>
                <w:b/>
                <w:bCs/>
              </w:rPr>
              <w:t xml:space="preserve">  </w:t>
            </w:r>
            <w:r>
              <w:t>Company name</w:t>
            </w:r>
          </w:p>
        </w:tc>
        <w:tc>
          <w:tcPr>
            <w:tcW w:w="1620" w:type="dxa"/>
          </w:tcPr>
          <w:p w14:paraId="68D35E92" w14:textId="77777777" w:rsidR="00925658" w:rsidRDefault="00925658" w:rsidP="00C13E06">
            <w:r>
              <w:t>Yes/No</w:t>
            </w:r>
          </w:p>
        </w:tc>
        <w:tc>
          <w:tcPr>
            <w:tcW w:w="5994" w:type="dxa"/>
          </w:tcPr>
          <w:p w14:paraId="0FDFF197" w14:textId="6E5B3F30" w:rsidR="00925658" w:rsidRDefault="00723245" w:rsidP="00C13E06">
            <w:r>
              <w:t>Your suggestion</w:t>
            </w:r>
          </w:p>
        </w:tc>
      </w:tr>
      <w:tr w:rsidR="00925658" w14:paraId="03C6A972" w14:textId="77777777" w:rsidTr="00C13E06">
        <w:trPr>
          <w:jc w:val="center"/>
        </w:trPr>
        <w:tc>
          <w:tcPr>
            <w:tcW w:w="1705" w:type="dxa"/>
          </w:tcPr>
          <w:p w14:paraId="51D77827" w14:textId="4D21BB6E" w:rsidR="00925658" w:rsidRDefault="0003044B" w:rsidP="00C13E06">
            <w:r>
              <w:t>MediaTek</w:t>
            </w:r>
          </w:p>
        </w:tc>
        <w:tc>
          <w:tcPr>
            <w:tcW w:w="1620" w:type="dxa"/>
          </w:tcPr>
          <w:p w14:paraId="52294536" w14:textId="4CF34783" w:rsidR="00925658" w:rsidRDefault="0003044B" w:rsidP="00C13E06">
            <w:r>
              <w:t>No</w:t>
            </w:r>
          </w:p>
        </w:tc>
        <w:tc>
          <w:tcPr>
            <w:tcW w:w="5994" w:type="dxa"/>
          </w:tcPr>
          <w:p w14:paraId="145108AE" w14:textId="5F832E0B" w:rsidR="00925658" w:rsidRDefault="001971DC" w:rsidP="00C13E06">
            <w:r>
              <w:t xml:space="preserve">B8 </w:t>
            </w:r>
            <w:r w:rsidR="0003044B">
              <w:t xml:space="preserve">(drift rates for Common TA) </w:t>
            </w:r>
            <w:r>
              <w:t xml:space="preserve">is not needed. </w:t>
            </w:r>
            <w:r w:rsidR="0003044B">
              <w:t xml:space="preserve">The need for </w:t>
            </w:r>
            <w:r>
              <w:t xml:space="preserve">B10 </w:t>
            </w:r>
            <w:r w:rsidR="0003044B">
              <w:t xml:space="preserve">(beam information) </w:t>
            </w:r>
            <w:r>
              <w:t xml:space="preserve">is </w:t>
            </w:r>
            <w:r w:rsidR="0003044B">
              <w:t xml:space="preserve">also </w:t>
            </w:r>
            <w:r>
              <w:t>not clear</w:t>
            </w:r>
            <w:r w:rsidR="0003044B">
              <w:t>.</w:t>
            </w:r>
          </w:p>
        </w:tc>
      </w:tr>
      <w:tr w:rsidR="00925658" w14:paraId="03D9B86E" w14:textId="77777777" w:rsidTr="00C13E06">
        <w:trPr>
          <w:jc w:val="center"/>
        </w:trPr>
        <w:tc>
          <w:tcPr>
            <w:tcW w:w="1705" w:type="dxa"/>
          </w:tcPr>
          <w:p w14:paraId="775F30A9" w14:textId="4686EC12" w:rsidR="00925658" w:rsidRPr="00A11061" w:rsidRDefault="00A1106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9DAB0B8" w14:textId="4FCE363C" w:rsidR="00925658" w:rsidRPr="00A11061" w:rsidRDefault="00A11061" w:rsidP="00C13E0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48F0E8C6" w14:textId="77777777" w:rsidR="00925658" w:rsidRDefault="00A11061" w:rsidP="00C13E06">
            <w:pPr>
              <w:rPr>
                <w:rFonts w:eastAsiaTheme="minorEastAsia"/>
                <w:lang w:eastAsia="zh-CN"/>
              </w:rPr>
            </w:pPr>
            <w:r>
              <w:rPr>
                <w:rFonts w:eastAsiaTheme="minorEastAsia"/>
                <w:lang w:eastAsia="zh-CN"/>
              </w:rPr>
              <w:t>A2 (common TA) is not needed. Instead, feeder link delay is needed.</w:t>
            </w:r>
          </w:p>
          <w:p w14:paraId="75BA36EA" w14:textId="11833CCC" w:rsidR="00A11061" w:rsidRPr="00A11061" w:rsidRDefault="00A11061" w:rsidP="00A11061">
            <w:pPr>
              <w:rPr>
                <w:rFonts w:eastAsiaTheme="minorEastAsia"/>
                <w:lang w:eastAsia="zh-CN"/>
              </w:rPr>
            </w:pPr>
            <w:r>
              <w:rPr>
                <w:rFonts w:eastAsiaTheme="minorEastAsia"/>
                <w:lang w:eastAsia="zh-CN"/>
              </w:rPr>
              <w:t xml:space="preserve">For handover, cell-specific </w:t>
            </w:r>
            <w:proofErr w:type="spellStart"/>
            <w:r>
              <w:rPr>
                <w:rFonts w:eastAsiaTheme="minorEastAsia"/>
                <w:lang w:eastAsia="zh-CN"/>
              </w:rPr>
              <w:t>K_offset</w:t>
            </w:r>
            <w:proofErr w:type="spellEnd"/>
            <w:r>
              <w:rPr>
                <w:rFonts w:eastAsiaTheme="minorEastAsia"/>
                <w:lang w:eastAsia="zh-CN"/>
              </w:rPr>
              <w:t xml:space="preserve"> is also needed.</w:t>
            </w:r>
          </w:p>
        </w:tc>
      </w:tr>
      <w:tr w:rsidR="00000969" w14:paraId="1F3DD3B8" w14:textId="77777777" w:rsidTr="00C13E06">
        <w:trPr>
          <w:jc w:val="center"/>
        </w:trPr>
        <w:tc>
          <w:tcPr>
            <w:tcW w:w="1705" w:type="dxa"/>
          </w:tcPr>
          <w:p w14:paraId="063064FA" w14:textId="5E2366DE" w:rsidR="00000969" w:rsidRDefault="00000969" w:rsidP="00C13E06">
            <w:pPr>
              <w:rPr>
                <w:rFonts w:eastAsiaTheme="minorEastAsia"/>
                <w:lang w:eastAsia="zh-CN"/>
              </w:rPr>
            </w:pPr>
            <w:r>
              <w:rPr>
                <w:rFonts w:eastAsiaTheme="minorEastAsia"/>
                <w:lang w:eastAsia="zh-CN"/>
              </w:rPr>
              <w:t>Nokia</w:t>
            </w:r>
          </w:p>
        </w:tc>
        <w:tc>
          <w:tcPr>
            <w:tcW w:w="1620" w:type="dxa"/>
          </w:tcPr>
          <w:p w14:paraId="099E7C20" w14:textId="7DDCF5FF" w:rsidR="00000969" w:rsidRDefault="00000969" w:rsidP="00C13E06">
            <w:pPr>
              <w:rPr>
                <w:rFonts w:eastAsiaTheme="minorEastAsia"/>
                <w:lang w:eastAsia="zh-CN"/>
              </w:rPr>
            </w:pPr>
            <w:r>
              <w:rPr>
                <w:rFonts w:eastAsiaTheme="minorEastAsia"/>
                <w:lang w:eastAsia="zh-CN"/>
              </w:rPr>
              <w:t>No</w:t>
            </w:r>
          </w:p>
        </w:tc>
        <w:tc>
          <w:tcPr>
            <w:tcW w:w="5994" w:type="dxa"/>
          </w:tcPr>
          <w:p w14:paraId="200C9F09" w14:textId="288D8437" w:rsidR="00000969" w:rsidRDefault="00000969" w:rsidP="00C13E06">
            <w:pPr>
              <w:rPr>
                <w:rFonts w:eastAsiaTheme="minorEastAsia"/>
                <w:lang w:eastAsia="zh-CN"/>
              </w:rPr>
            </w:pPr>
            <w:r>
              <w:rPr>
                <w:rFonts w:eastAsiaTheme="minorEastAsia"/>
                <w:lang w:eastAsia="zh-CN"/>
              </w:rPr>
              <w:t>B10 – is it something new, compared to the beam information provided in the legacy HO?</w:t>
            </w:r>
            <w:r w:rsidR="009773CC">
              <w:rPr>
                <w:rFonts w:eastAsiaTheme="minorEastAsia"/>
                <w:lang w:eastAsia="zh-CN"/>
              </w:rPr>
              <w:t xml:space="preserve"> B7 is needed as a part of HO command? </w:t>
            </w:r>
          </w:p>
        </w:tc>
      </w:tr>
      <w:tr w:rsidR="00695383" w14:paraId="43EF8FF7" w14:textId="77777777" w:rsidTr="00C13E06">
        <w:trPr>
          <w:jc w:val="center"/>
        </w:trPr>
        <w:tc>
          <w:tcPr>
            <w:tcW w:w="1705" w:type="dxa"/>
          </w:tcPr>
          <w:p w14:paraId="3EDFD1D0" w14:textId="2AA882C3" w:rsidR="00695383" w:rsidRDefault="00695383" w:rsidP="00C13E06">
            <w:pPr>
              <w:rPr>
                <w:rFonts w:eastAsiaTheme="minorEastAsia"/>
                <w:lang w:eastAsia="zh-CN"/>
              </w:rPr>
            </w:pPr>
            <w:r>
              <w:rPr>
                <w:rFonts w:eastAsiaTheme="minorEastAsia"/>
                <w:lang w:eastAsia="zh-CN"/>
              </w:rPr>
              <w:t>Qualcomm</w:t>
            </w:r>
          </w:p>
        </w:tc>
        <w:tc>
          <w:tcPr>
            <w:tcW w:w="1620" w:type="dxa"/>
          </w:tcPr>
          <w:p w14:paraId="2B80F70C" w14:textId="035E96F5" w:rsidR="00695383" w:rsidRDefault="00695383" w:rsidP="00C13E06">
            <w:pPr>
              <w:rPr>
                <w:rFonts w:eastAsiaTheme="minorEastAsia"/>
                <w:lang w:eastAsia="zh-CN"/>
              </w:rPr>
            </w:pPr>
            <w:r>
              <w:rPr>
                <w:rFonts w:eastAsiaTheme="minorEastAsia"/>
                <w:lang w:eastAsia="zh-CN"/>
              </w:rPr>
              <w:t>Yes</w:t>
            </w:r>
          </w:p>
        </w:tc>
        <w:tc>
          <w:tcPr>
            <w:tcW w:w="5994" w:type="dxa"/>
          </w:tcPr>
          <w:p w14:paraId="01BF8D3F" w14:textId="67B10545" w:rsidR="0060279F" w:rsidRDefault="000E0056" w:rsidP="00C13E06">
            <w:pPr>
              <w:rPr>
                <w:rFonts w:eastAsiaTheme="minorEastAsia"/>
                <w:lang w:eastAsia="zh-CN"/>
              </w:rPr>
            </w:pPr>
            <w:r>
              <w:t xml:space="preserve">B8 (drift rates for Common TA) </w:t>
            </w:r>
            <w:r w:rsidR="0060279F">
              <w:rPr>
                <w:rFonts w:eastAsiaTheme="minorEastAsia"/>
                <w:lang w:eastAsia="zh-CN"/>
              </w:rPr>
              <w:t xml:space="preserve">depends on whether feeder is compensated by the </w:t>
            </w:r>
            <w:r w:rsidR="006511BD">
              <w:rPr>
                <w:rFonts w:eastAsiaTheme="minorEastAsia"/>
                <w:lang w:eastAsia="zh-CN"/>
              </w:rPr>
              <w:t>target</w:t>
            </w:r>
            <w:r w:rsidR="0060279F">
              <w:rPr>
                <w:rFonts w:eastAsiaTheme="minorEastAsia"/>
                <w:lang w:eastAsia="zh-CN"/>
              </w:rPr>
              <w:t xml:space="preserve"> cell.</w:t>
            </w:r>
          </w:p>
          <w:p w14:paraId="764D8CAE" w14:textId="437F3275" w:rsidR="00695383" w:rsidRDefault="00A109F4" w:rsidP="00C13E06">
            <w:pPr>
              <w:rPr>
                <w:rFonts w:eastAsiaTheme="minorEastAsia"/>
                <w:lang w:eastAsia="zh-CN"/>
              </w:rPr>
            </w:pPr>
            <w:r>
              <w:rPr>
                <w:rFonts w:eastAsiaTheme="minorEastAsia"/>
                <w:lang w:eastAsia="zh-CN"/>
              </w:rPr>
              <w:t>B10</w:t>
            </w:r>
            <w:r w:rsidR="00152575">
              <w:rPr>
                <w:rFonts w:eastAsiaTheme="minorEastAsia"/>
                <w:lang w:eastAsia="zh-CN"/>
              </w:rPr>
              <w:t xml:space="preserve"> is mainly for moving cell.</w:t>
            </w:r>
            <w:r w:rsidR="007B78C7">
              <w:rPr>
                <w:rFonts w:eastAsiaTheme="minorEastAsia"/>
                <w:lang w:eastAsia="zh-CN"/>
              </w:rPr>
              <w:t xml:space="preserve"> B7 should come together with ephemeris of the </w:t>
            </w:r>
            <w:proofErr w:type="spellStart"/>
            <w:r w:rsidR="007B78C7">
              <w:rPr>
                <w:rFonts w:eastAsiaTheme="minorEastAsia"/>
                <w:lang w:eastAsia="zh-CN"/>
              </w:rPr>
              <w:t>neighbor</w:t>
            </w:r>
            <w:proofErr w:type="spellEnd"/>
            <w:r w:rsidR="007B78C7">
              <w:rPr>
                <w:rFonts w:eastAsiaTheme="minorEastAsia"/>
                <w:lang w:eastAsia="zh-CN"/>
              </w:rPr>
              <w:t xml:space="preserve"> cell.</w:t>
            </w:r>
          </w:p>
          <w:p w14:paraId="0D926313" w14:textId="7CC19DBF" w:rsidR="00540089" w:rsidRDefault="00540089" w:rsidP="00C13E06">
            <w:pPr>
              <w:rPr>
                <w:rFonts w:eastAsiaTheme="minorEastAsia"/>
                <w:lang w:eastAsia="zh-CN"/>
              </w:rPr>
            </w:pPr>
            <w:r>
              <w:rPr>
                <w:rFonts w:eastAsiaTheme="minorEastAsia"/>
                <w:lang w:eastAsia="zh-CN"/>
              </w:rPr>
              <w:t xml:space="preserve">For Handover, </w:t>
            </w:r>
            <w:r w:rsidR="003A4DFC">
              <w:rPr>
                <w:rFonts w:eastAsiaTheme="minorEastAsia"/>
                <w:lang w:eastAsia="zh-CN"/>
              </w:rPr>
              <w:t xml:space="preserve">ok to add cell-specific </w:t>
            </w:r>
            <w:proofErr w:type="spellStart"/>
            <w:r w:rsidR="003A4DFC">
              <w:rPr>
                <w:rFonts w:eastAsiaTheme="minorEastAsia"/>
                <w:lang w:eastAsia="zh-CN"/>
              </w:rPr>
              <w:t>K_offset</w:t>
            </w:r>
            <w:proofErr w:type="spellEnd"/>
            <w:r w:rsidR="003A4DFC">
              <w:rPr>
                <w:rFonts w:eastAsiaTheme="minorEastAsia"/>
                <w:lang w:eastAsia="zh-CN"/>
              </w:rPr>
              <w:t>.</w:t>
            </w:r>
          </w:p>
        </w:tc>
      </w:tr>
      <w:tr w:rsidR="00B80713" w14:paraId="0945DA3E" w14:textId="77777777" w:rsidTr="00B80713">
        <w:tblPrEx>
          <w:jc w:val="left"/>
        </w:tblPrEx>
        <w:tc>
          <w:tcPr>
            <w:tcW w:w="1705" w:type="dxa"/>
          </w:tcPr>
          <w:p w14:paraId="78B4B6AA"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47D08680" w14:textId="77777777" w:rsidR="00B80713" w:rsidRDefault="00B80713" w:rsidP="00C13E0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25C4C853" w14:textId="77777777" w:rsidR="00B80713" w:rsidRDefault="00B80713" w:rsidP="00C13E06">
            <w:pPr>
              <w:rPr>
                <w:rFonts w:eastAsiaTheme="minorEastAsia"/>
                <w:lang w:eastAsia="zh-CN"/>
              </w:rPr>
            </w:pPr>
            <w:r w:rsidRPr="006F0E26">
              <w:rPr>
                <w:rFonts w:eastAsiaTheme="minorEastAsia"/>
                <w:lang w:eastAsia="zh-CN"/>
              </w:rPr>
              <w:t xml:space="preserve">For B6, </w:t>
            </w:r>
            <w:proofErr w:type="spellStart"/>
            <w:r w:rsidRPr="006F0E26">
              <w:rPr>
                <w:rFonts w:eastAsiaTheme="minorEastAsia"/>
                <w:lang w:eastAsia="zh-CN"/>
              </w:rPr>
              <w:t>neighbor</w:t>
            </w:r>
            <w:proofErr w:type="spellEnd"/>
            <w:r w:rsidRPr="006F0E26">
              <w:rPr>
                <w:rFonts w:eastAsiaTheme="minorEastAsia"/>
                <w:lang w:eastAsia="zh-CN"/>
              </w:rPr>
              <w:t xml:space="preserve"> cell stop time is not needed</w:t>
            </w:r>
            <w:r>
              <w:rPr>
                <w:rFonts w:eastAsiaTheme="minorEastAsia"/>
                <w:lang w:eastAsia="zh-CN"/>
              </w:rPr>
              <w:t>, and this is now under [Offline-102], Round-2, where the majority actually doesn’t think this is needed</w:t>
            </w:r>
            <w:r w:rsidRPr="006F0E26">
              <w:rPr>
                <w:rFonts w:eastAsiaTheme="minorEastAsia"/>
                <w:lang w:eastAsia="zh-CN"/>
              </w:rPr>
              <w:t>. B8</w:t>
            </w:r>
            <w:r>
              <w:rPr>
                <w:rFonts w:eastAsiaTheme="minorEastAsia"/>
                <w:lang w:eastAsia="zh-CN"/>
              </w:rPr>
              <w:t xml:space="preserve"> (</w:t>
            </w:r>
            <w:r w:rsidRPr="006F0E26">
              <w:rPr>
                <w:rFonts w:eastAsiaTheme="minorEastAsia"/>
                <w:lang w:eastAsia="zh-CN"/>
              </w:rPr>
              <w:t>drift rates for common TA</w:t>
            </w:r>
            <w:r>
              <w:rPr>
                <w:rFonts w:eastAsiaTheme="minorEastAsia"/>
                <w:lang w:eastAsia="zh-CN"/>
              </w:rPr>
              <w:t>)</w:t>
            </w:r>
            <w:r w:rsidRPr="006F0E26">
              <w:rPr>
                <w:rFonts w:eastAsiaTheme="minorEastAsia"/>
                <w:lang w:eastAsia="zh-CN"/>
              </w:rPr>
              <w:t xml:space="preserve"> is not needed. B10</w:t>
            </w:r>
            <w:r>
              <w:rPr>
                <w:rFonts w:eastAsiaTheme="minorEastAsia"/>
                <w:lang w:eastAsia="zh-CN"/>
              </w:rPr>
              <w:t xml:space="preserve"> may </w:t>
            </w:r>
            <w:r w:rsidRPr="006F0E26">
              <w:rPr>
                <w:rFonts w:eastAsiaTheme="minorEastAsia"/>
                <w:lang w:eastAsia="zh-CN"/>
              </w:rPr>
              <w:t>not</w:t>
            </w:r>
            <w:r>
              <w:rPr>
                <w:rFonts w:eastAsiaTheme="minorEastAsia"/>
                <w:lang w:eastAsia="zh-CN"/>
              </w:rPr>
              <w:t xml:space="preserve"> be</w:t>
            </w:r>
            <w:r w:rsidRPr="006F0E26">
              <w:rPr>
                <w:rFonts w:eastAsiaTheme="minorEastAsia"/>
                <w:lang w:eastAsia="zh-CN"/>
              </w:rPr>
              <w:t xml:space="preserve"> needed since there is no RAN2 agreement for beam information</w:t>
            </w:r>
            <w:r>
              <w:rPr>
                <w:rFonts w:eastAsiaTheme="minorEastAsia"/>
                <w:lang w:eastAsia="zh-CN"/>
              </w:rPr>
              <w:t xml:space="preserve">, but </w:t>
            </w:r>
            <w:r w:rsidRPr="006F0E26">
              <w:rPr>
                <w:rFonts w:eastAsiaTheme="minorEastAsia"/>
                <w:lang w:eastAsia="zh-CN"/>
              </w:rPr>
              <w:t>final confirmation</w:t>
            </w:r>
            <w:r>
              <w:rPr>
                <w:rFonts w:eastAsiaTheme="minorEastAsia"/>
                <w:lang w:eastAsia="zh-CN"/>
              </w:rPr>
              <w:t xml:space="preserve"> is pending</w:t>
            </w:r>
            <w:r w:rsidRPr="006F0E26">
              <w:rPr>
                <w:rFonts w:eastAsiaTheme="minorEastAsia"/>
                <w:lang w:eastAsia="zh-CN"/>
              </w:rPr>
              <w:t xml:space="preserve"> RAN1</w:t>
            </w:r>
            <w:r>
              <w:rPr>
                <w:rFonts w:eastAsiaTheme="minorEastAsia"/>
                <w:lang w:eastAsia="zh-CN"/>
              </w:rPr>
              <w:t xml:space="preserve"> decision (so at least in this reply LS, RAN2 cannot include this information)</w:t>
            </w:r>
            <w:r w:rsidRPr="006F0E26">
              <w:rPr>
                <w:rFonts w:eastAsiaTheme="minorEastAsia"/>
                <w:lang w:eastAsia="zh-CN"/>
              </w:rPr>
              <w:t>.</w:t>
            </w:r>
          </w:p>
        </w:tc>
      </w:tr>
      <w:tr w:rsidR="00201E86" w14:paraId="1C703E1A" w14:textId="77777777" w:rsidTr="00B80713">
        <w:tblPrEx>
          <w:jc w:val="left"/>
        </w:tblPrEx>
        <w:tc>
          <w:tcPr>
            <w:tcW w:w="1705" w:type="dxa"/>
          </w:tcPr>
          <w:p w14:paraId="0B019B5C" w14:textId="6F3D095D" w:rsidR="00201E86" w:rsidRDefault="00201E86" w:rsidP="00201E86">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57B1CAC6" w14:textId="139D22EF" w:rsidR="00201E86" w:rsidRDefault="00201E86" w:rsidP="00201E8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0E51DEE7" w14:textId="0BE7D16B" w:rsidR="00201E86" w:rsidRDefault="00201E86" w:rsidP="00201E86">
            <w:pPr>
              <w:rPr>
                <w:rFonts w:eastAsiaTheme="minorEastAsia"/>
                <w:lang w:eastAsia="zh-CN"/>
              </w:rPr>
            </w:pPr>
            <w:r>
              <w:rPr>
                <w:rFonts w:eastAsiaTheme="minorEastAsia"/>
                <w:lang w:eastAsia="zh-CN"/>
              </w:rPr>
              <w:t xml:space="preserve">The neighbour cell stop time in B6 is not needed since we only agree the stop time can be used for neighbour cell measurement. </w:t>
            </w:r>
          </w:p>
          <w:p w14:paraId="75E1009B" w14:textId="77777777" w:rsidR="00201E86" w:rsidRDefault="00201E86" w:rsidP="00201E86">
            <w:pPr>
              <w:rPr>
                <w:rFonts w:eastAsiaTheme="minorEastAsia"/>
                <w:lang w:eastAsia="zh-CN"/>
              </w:rPr>
            </w:pPr>
            <w:r>
              <w:rPr>
                <w:rFonts w:eastAsiaTheme="minorEastAsia" w:hint="eastAsia"/>
                <w:lang w:eastAsia="zh-CN"/>
              </w:rPr>
              <w:t>B</w:t>
            </w:r>
            <w:r>
              <w:rPr>
                <w:rFonts w:eastAsiaTheme="minorEastAsia"/>
                <w:lang w:eastAsia="zh-CN"/>
              </w:rPr>
              <w:t>8 is not needed since the feeder link delay is compensated by the network.</w:t>
            </w:r>
          </w:p>
          <w:p w14:paraId="5ABCEA2A" w14:textId="53E13F75" w:rsidR="00201E86" w:rsidRPr="006F0E26" w:rsidRDefault="00201E86" w:rsidP="00201E86">
            <w:pPr>
              <w:rPr>
                <w:rFonts w:eastAsiaTheme="minorEastAsia"/>
                <w:lang w:eastAsia="zh-CN"/>
              </w:rPr>
            </w:pPr>
            <w:r>
              <w:rPr>
                <w:rFonts w:eastAsiaTheme="minorEastAsia"/>
                <w:lang w:eastAsia="zh-CN"/>
              </w:rPr>
              <w:t>We also don’t discuss the beam information in RAN2.</w:t>
            </w:r>
          </w:p>
        </w:tc>
      </w:tr>
      <w:tr w:rsidR="009B7A73" w14:paraId="3D4166B0" w14:textId="77777777" w:rsidTr="00B80713">
        <w:tblPrEx>
          <w:jc w:val="left"/>
        </w:tblPrEx>
        <w:tc>
          <w:tcPr>
            <w:tcW w:w="1705" w:type="dxa"/>
          </w:tcPr>
          <w:p w14:paraId="557B130E" w14:textId="659B4616" w:rsidR="009B7A73" w:rsidRDefault="009B7A73" w:rsidP="00201E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6D96F426" w14:textId="7BCF2523" w:rsidR="009B7A73" w:rsidRDefault="009B7A73" w:rsidP="00201E86">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9BF327D" w14:textId="77777777" w:rsidR="009B7A73" w:rsidRDefault="009B7A73" w:rsidP="00201E86">
            <w:pPr>
              <w:rPr>
                <w:rFonts w:eastAsiaTheme="minorEastAsia"/>
                <w:lang w:eastAsia="zh-CN"/>
              </w:rPr>
            </w:pPr>
            <w:r>
              <w:rPr>
                <w:rFonts w:eastAsiaTheme="minorEastAsia" w:hint="eastAsia"/>
                <w:lang w:eastAsia="zh-CN"/>
              </w:rPr>
              <w:t>1</w:t>
            </w:r>
            <w:r>
              <w:rPr>
                <w:rFonts w:eastAsiaTheme="minorEastAsia"/>
                <w:lang w:eastAsia="zh-CN"/>
              </w:rPr>
              <w:t>) SMTC should be mentioned since it is not included in the parameters listed by RAN4;</w:t>
            </w:r>
          </w:p>
          <w:p w14:paraId="511305FE" w14:textId="06586B4B" w:rsidR="009B7A73" w:rsidRDefault="009B7A73" w:rsidP="00201E86">
            <w:pPr>
              <w:rPr>
                <w:rFonts w:eastAsiaTheme="minorEastAsia"/>
                <w:lang w:eastAsia="zh-CN"/>
              </w:rPr>
            </w:pPr>
            <w:r>
              <w:rPr>
                <w:rFonts w:eastAsiaTheme="minorEastAsia"/>
                <w:lang w:eastAsia="zh-CN"/>
              </w:rPr>
              <w:lastRenderedPageBreak/>
              <w:t>2) On B6: C</w:t>
            </w:r>
            <w:r w:rsidRPr="009B7A73">
              <w:rPr>
                <w:rFonts w:eastAsiaTheme="minorEastAsia"/>
                <w:lang w:eastAsia="zh-CN"/>
              </w:rPr>
              <w:t>ell stop time and reference location</w:t>
            </w:r>
            <w:r>
              <w:rPr>
                <w:rFonts w:eastAsiaTheme="minorEastAsia"/>
                <w:lang w:eastAsia="zh-CN"/>
              </w:rPr>
              <w:t xml:space="preserve"> are not only for handover, but also for measurements;</w:t>
            </w:r>
          </w:p>
          <w:p w14:paraId="4AFEECAE" w14:textId="54D64E8F" w:rsidR="009B7A73" w:rsidRDefault="009B7A73" w:rsidP="00201E86">
            <w:pPr>
              <w:rPr>
                <w:rFonts w:eastAsiaTheme="minorEastAsia"/>
                <w:lang w:eastAsia="zh-CN"/>
              </w:rPr>
            </w:pPr>
            <w:r>
              <w:rPr>
                <w:rFonts w:eastAsiaTheme="minorEastAsia"/>
                <w:lang w:eastAsia="zh-CN"/>
              </w:rPr>
              <w:t>3) On B7: We don’t think it’s necessary to introduce an epoch time</w:t>
            </w:r>
            <w:r w:rsidR="003C0847">
              <w:rPr>
                <w:rFonts w:eastAsiaTheme="minorEastAsia"/>
                <w:lang w:eastAsia="zh-CN"/>
              </w:rPr>
              <w:t xml:space="preserve"> specifically</w:t>
            </w:r>
            <w:r>
              <w:rPr>
                <w:rFonts w:eastAsiaTheme="minorEastAsia"/>
                <w:lang w:eastAsia="zh-CN"/>
              </w:rPr>
              <w:t xml:space="preserve"> for neighbour cell ephemeris. The epoch time for </w:t>
            </w:r>
            <w:r w:rsidR="003C0847">
              <w:rPr>
                <w:rFonts w:eastAsiaTheme="minorEastAsia"/>
                <w:lang w:eastAsia="zh-CN"/>
              </w:rPr>
              <w:t>serving</w:t>
            </w:r>
            <w:r>
              <w:rPr>
                <w:rFonts w:eastAsiaTheme="minorEastAsia"/>
                <w:lang w:eastAsia="zh-CN"/>
              </w:rPr>
              <w:t xml:space="preserve"> cell ephemeris can be referenced;</w:t>
            </w:r>
          </w:p>
          <w:p w14:paraId="142A60D3" w14:textId="0AE46308" w:rsidR="009B7A73" w:rsidRDefault="009B7A73" w:rsidP="00201E86">
            <w:pPr>
              <w:rPr>
                <w:rFonts w:eastAsiaTheme="minorEastAsia"/>
                <w:lang w:eastAsia="zh-CN"/>
              </w:rPr>
            </w:pPr>
            <w:r>
              <w:rPr>
                <w:rFonts w:eastAsiaTheme="minorEastAsia"/>
                <w:lang w:eastAsia="zh-CN"/>
              </w:rPr>
              <w:t xml:space="preserve">4) On B9: We think </w:t>
            </w:r>
            <w:proofErr w:type="spellStart"/>
            <w:r>
              <w:rPr>
                <w:rFonts w:eastAsiaTheme="minorEastAsia"/>
                <w:lang w:eastAsia="zh-CN"/>
              </w:rPr>
              <w:t>Kmac</w:t>
            </w:r>
            <w:proofErr w:type="spellEnd"/>
            <w:r>
              <w:rPr>
                <w:rFonts w:eastAsiaTheme="minorEastAsia"/>
                <w:lang w:eastAsia="zh-CN"/>
              </w:rPr>
              <w:t xml:space="preserve"> is not only useful for handover, but also useful for measurements if Idle mode UEs want to perform autonomous SMTC adjustment;</w:t>
            </w:r>
          </w:p>
          <w:p w14:paraId="53213D81" w14:textId="4EB4A068" w:rsidR="009B7A73" w:rsidRPr="009B7A73" w:rsidRDefault="009B7A73" w:rsidP="009B7A73">
            <w:pPr>
              <w:rPr>
                <w:rFonts w:eastAsiaTheme="minorEastAsia"/>
                <w:lang w:eastAsia="zh-CN"/>
              </w:rPr>
            </w:pPr>
            <w:r>
              <w:rPr>
                <w:rFonts w:eastAsiaTheme="minorEastAsia"/>
                <w:lang w:eastAsia="zh-CN"/>
              </w:rPr>
              <w:t>5) On B10: There is no RAN2 agreement on this. And the cell reference point is duplicated with B6.</w:t>
            </w:r>
          </w:p>
        </w:tc>
      </w:tr>
      <w:tr w:rsidR="004677AF" w14:paraId="5FC8D3BB" w14:textId="77777777" w:rsidTr="00B80713">
        <w:tblPrEx>
          <w:jc w:val="left"/>
        </w:tblPrEx>
        <w:tc>
          <w:tcPr>
            <w:tcW w:w="1705" w:type="dxa"/>
          </w:tcPr>
          <w:p w14:paraId="664D704E" w14:textId="5F92190D" w:rsidR="004677AF" w:rsidRDefault="004677AF" w:rsidP="00201E86">
            <w:pPr>
              <w:rPr>
                <w:rFonts w:eastAsiaTheme="minorEastAsia" w:hint="eastAsia"/>
                <w:lang w:eastAsia="zh-CN"/>
              </w:rPr>
            </w:pPr>
            <w:r>
              <w:rPr>
                <w:rFonts w:eastAsiaTheme="minorEastAsia"/>
                <w:lang w:eastAsia="zh-CN"/>
              </w:rPr>
              <w:lastRenderedPageBreak/>
              <w:t>Intel</w:t>
            </w:r>
          </w:p>
        </w:tc>
        <w:tc>
          <w:tcPr>
            <w:tcW w:w="1620" w:type="dxa"/>
          </w:tcPr>
          <w:p w14:paraId="43DA4BA2" w14:textId="2F3FDFA0" w:rsidR="004677AF" w:rsidRDefault="004677AF" w:rsidP="00201E86">
            <w:pPr>
              <w:rPr>
                <w:rFonts w:eastAsiaTheme="minorEastAsia" w:hint="eastAsia"/>
                <w:lang w:eastAsia="zh-CN"/>
              </w:rPr>
            </w:pPr>
            <w:r>
              <w:rPr>
                <w:rFonts w:eastAsiaTheme="minorEastAsia"/>
                <w:lang w:eastAsia="zh-CN"/>
              </w:rPr>
              <w:t>No</w:t>
            </w:r>
          </w:p>
        </w:tc>
        <w:tc>
          <w:tcPr>
            <w:tcW w:w="5994" w:type="dxa"/>
          </w:tcPr>
          <w:p w14:paraId="289463E3" w14:textId="6A19FE2A" w:rsidR="004677AF" w:rsidRDefault="004677AF" w:rsidP="00201E86">
            <w:pPr>
              <w:rPr>
                <w:rFonts w:eastAsiaTheme="minorEastAsia" w:hint="eastAsia"/>
                <w:lang w:eastAsia="zh-CN"/>
              </w:rPr>
            </w:pPr>
            <w:r>
              <w:rPr>
                <w:rFonts w:eastAsiaTheme="minorEastAsia"/>
                <w:lang w:eastAsia="zh-CN"/>
              </w:rPr>
              <w:t xml:space="preserve">B6 and B10 are only for idle mode. B7-B9 are needed for handover as UE needs to perform uplink pre-compensation, but regrading measurement they </w:t>
            </w:r>
            <w:proofErr w:type="gramStart"/>
            <w:r>
              <w:rPr>
                <w:rFonts w:eastAsiaTheme="minorEastAsia"/>
                <w:lang w:eastAsia="zh-CN"/>
              </w:rPr>
              <w:t>seems</w:t>
            </w:r>
            <w:proofErr w:type="gramEnd"/>
            <w:r>
              <w:rPr>
                <w:rFonts w:eastAsiaTheme="minorEastAsia"/>
                <w:lang w:eastAsia="zh-CN"/>
              </w:rPr>
              <w:t xml:space="preserve"> to be unnecessary to take into account.</w:t>
            </w:r>
          </w:p>
        </w:tc>
      </w:tr>
    </w:tbl>
    <w:p w14:paraId="52850C88" w14:textId="77777777" w:rsidR="00925658" w:rsidRPr="00B80713" w:rsidRDefault="00925658" w:rsidP="00925658"/>
    <w:p w14:paraId="1033AC03" w14:textId="77777777" w:rsidR="00E264F4" w:rsidRDefault="00E264F4" w:rsidP="00E264F4">
      <w:pPr>
        <w:rPr>
          <w:rFonts w:ascii="Arial" w:hAnsi="Arial" w:cs="Arial"/>
          <w:color w:val="000000"/>
          <w:lang w:eastAsia="ko-KR"/>
        </w:rPr>
      </w:pPr>
      <w:r w:rsidRPr="00175D24">
        <w:rPr>
          <w:rFonts w:ascii="Arial" w:hAnsi="Arial" w:cs="Arial"/>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751ACE0" w14:textId="701EE71E" w:rsidR="00E264F4" w:rsidRPr="0047334B" w:rsidRDefault="00E264F4" w:rsidP="00E264F4">
      <w:pPr>
        <w:rPr>
          <w:rFonts w:ascii="Arial" w:hAnsi="Arial" w:cs="Arial"/>
          <w:color w:val="0070C0"/>
          <w:lang w:eastAsia="ko-KR"/>
        </w:rPr>
      </w:pPr>
      <w:r w:rsidRPr="0047334B">
        <w:rPr>
          <w:rFonts w:ascii="Arial" w:hAnsi="Arial" w:cs="Arial"/>
          <w:color w:val="0070C0"/>
          <w:lang w:eastAsia="ko-KR"/>
        </w:rPr>
        <w:t>RAN2 answer: Yes.</w:t>
      </w:r>
      <w:r w:rsidR="00187194">
        <w:rPr>
          <w:rFonts w:ascii="Arial" w:hAnsi="Arial" w:cs="Arial"/>
          <w:color w:val="0070C0"/>
          <w:lang w:eastAsia="ko-KR"/>
        </w:rPr>
        <w:t xml:space="preserve"> </w:t>
      </w:r>
    </w:p>
    <w:p w14:paraId="662816BD" w14:textId="229407ED" w:rsidR="00E264F4" w:rsidRPr="00C544E0" w:rsidRDefault="00E264F4" w:rsidP="0044176F">
      <w:pPr>
        <w:pStyle w:val="DP"/>
      </w:pPr>
      <w:r>
        <w:t>Do you agree with the response to the Question 3?</w:t>
      </w:r>
    </w:p>
    <w:tbl>
      <w:tblPr>
        <w:tblStyle w:val="TableGrid"/>
        <w:tblW w:w="0" w:type="auto"/>
        <w:jc w:val="center"/>
        <w:tblLook w:val="04A0" w:firstRow="1" w:lastRow="0" w:firstColumn="1" w:lastColumn="0" w:noHBand="0" w:noVBand="1"/>
      </w:tblPr>
      <w:tblGrid>
        <w:gridCol w:w="1705"/>
        <w:gridCol w:w="1620"/>
        <w:gridCol w:w="5994"/>
      </w:tblGrid>
      <w:tr w:rsidR="00E264F4" w14:paraId="6410C662" w14:textId="77777777" w:rsidTr="00C13E06">
        <w:trPr>
          <w:jc w:val="center"/>
        </w:trPr>
        <w:tc>
          <w:tcPr>
            <w:tcW w:w="1705" w:type="dxa"/>
          </w:tcPr>
          <w:p w14:paraId="2AFD2CD3" w14:textId="77777777" w:rsidR="00E264F4" w:rsidRDefault="00E264F4" w:rsidP="00C13E06">
            <w:r w:rsidRPr="00C544E0">
              <w:rPr>
                <w:b/>
                <w:bCs/>
              </w:rPr>
              <w:t xml:space="preserve">  </w:t>
            </w:r>
            <w:r>
              <w:t>Company name</w:t>
            </w:r>
          </w:p>
        </w:tc>
        <w:tc>
          <w:tcPr>
            <w:tcW w:w="1620" w:type="dxa"/>
          </w:tcPr>
          <w:p w14:paraId="4DAD5E2A" w14:textId="77777777" w:rsidR="00E264F4" w:rsidRDefault="00E264F4" w:rsidP="00C13E06">
            <w:r>
              <w:t>Yes/No</w:t>
            </w:r>
          </w:p>
        </w:tc>
        <w:tc>
          <w:tcPr>
            <w:tcW w:w="5994" w:type="dxa"/>
          </w:tcPr>
          <w:p w14:paraId="0F023DFD" w14:textId="70A45A77" w:rsidR="00E264F4" w:rsidRDefault="00723245" w:rsidP="00C13E06">
            <w:r>
              <w:t>Your suggestion</w:t>
            </w:r>
          </w:p>
        </w:tc>
      </w:tr>
      <w:tr w:rsidR="00E264F4" w14:paraId="57BAFA64" w14:textId="77777777" w:rsidTr="00C13E06">
        <w:trPr>
          <w:jc w:val="center"/>
        </w:trPr>
        <w:tc>
          <w:tcPr>
            <w:tcW w:w="1705" w:type="dxa"/>
          </w:tcPr>
          <w:p w14:paraId="729795A2" w14:textId="481DEE47" w:rsidR="00E264F4" w:rsidRDefault="0003044B" w:rsidP="00C13E06">
            <w:r>
              <w:t>MediaTek</w:t>
            </w:r>
          </w:p>
        </w:tc>
        <w:tc>
          <w:tcPr>
            <w:tcW w:w="1620" w:type="dxa"/>
          </w:tcPr>
          <w:p w14:paraId="3C54679B" w14:textId="0FDD5220" w:rsidR="00E264F4" w:rsidRDefault="001971DC" w:rsidP="00C13E06">
            <w:r>
              <w:t>yes</w:t>
            </w:r>
          </w:p>
        </w:tc>
        <w:tc>
          <w:tcPr>
            <w:tcW w:w="5994" w:type="dxa"/>
          </w:tcPr>
          <w:p w14:paraId="0D17739D" w14:textId="77777777" w:rsidR="00E264F4" w:rsidRDefault="00E264F4" w:rsidP="00C13E06"/>
        </w:tc>
      </w:tr>
      <w:tr w:rsidR="00E264F4" w14:paraId="41CC5398" w14:textId="77777777" w:rsidTr="00C13E06">
        <w:trPr>
          <w:jc w:val="center"/>
        </w:trPr>
        <w:tc>
          <w:tcPr>
            <w:tcW w:w="1705" w:type="dxa"/>
          </w:tcPr>
          <w:p w14:paraId="3B24BC8C" w14:textId="37618BF0" w:rsidR="00E264F4" w:rsidRPr="00A11061" w:rsidRDefault="00A1106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B62281F" w14:textId="4D3C49F4" w:rsidR="00E264F4" w:rsidRPr="00A11061" w:rsidRDefault="00A11061"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FA9D7E5" w14:textId="77777777" w:rsidR="00E264F4" w:rsidRDefault="00E264F4" w:rsidP="00C13E06"/>
        </w:tc>
      </w:tr>
      <w:tr w:rsidR="009773CC" w14:paraId="56C56230" w14:textId="77777777" w:rsidTr="00C13E06">
        <w:trPr>
          <w:jc w:val="center"/>
        </w:trPr>
        <w:tc>
          <w:tcPr>
            <w:tcW w:w="1705" w:type="dxa"/>
          </w:tcPr>
          <w:p w14:paraId="10FD1AE4" w14:textId="5D7F8A1B" w:rsidR="009773CC" w:rsidRDefault="009773CC" w:rsidP="00C13E06">
            <w:pPr>
              <w:rPr>
                <w:rFonts w:eastAsiaTheme="minorEastAsia"/>
                <w:lang w:eastAsia="zh-CN"/>
              </w:rPr>
            </w:pPr>
            <w:r>
              <w:rPr>
                <w:rFonts w:eastAsiaTheme="minorEastAsia"/>
                <w:lang w:eastAsia="zh-CN"/>
              </w:rPr>
              <w:t>Nokia</w:t>
            </w:r>
          </w:p>
        </w:tc>
        <w:tc>
          <w:tcPr>
            <w:tcW w:w="1620" w:type="dxa"/>
          </w:tcPr>
          <w:p w14:paraId="58FD454A" w14:textId="3D9728ED" w:rsidR="009773CC" w:rsidRDefault="009773CC" w:rsidP="00C13E06">
            <w:pPr>
              <w:rPr>
                <w:rFonts w:eastAsiaTheme="minorEastAsia"/>
                <w:lang w:eastAsia="zh-CN"/>
              </w:rPr>
            </w:pPr>
            <w:r>
              <w:rPr>
                <w:rFonts w:eastAsiaTheme="minorEastAsia"/>
                <w:lang w:eastAsia="zh-CN"/>
              </w:rPr>
              <w:t>Yes</w:t>
            </w:r>
          </w:p>
        </w:tc>
        <w:tc>
          <w:tcPr>
            <w:tcW w:w="5994" w:type="dxa"/>
          </w:tcPr>
          <w:p w14:paraId="07580506" w14:textId="77777777" w:rsidR="009773CC" w:rsidRDefault="009773CC" w:rsidP="00C13E06"/>
        </w:tc>
      </w:tr>
      <w:tr w:rsidR="003A4DFC" w14:paraId="7DA51073" w14:textId="77777777" w:rsidTr="00C13E06">
        <w:trPr>
          <w:jc w:val="center"/>
        </w:trPr>
        <w:tc>
          <w:tcPr>
            <w:tcW w:w="1705" w:type="dxa"/>
          </w:tcPr>
          <w:p w14:paraId="0B4566A1" w14:textId="01C2AB75" w:rsidR="003A4DFC" w:rsidRDefault="003A4DFC" w:rsidP="00C13E06">
            <w:pPr>
              <w:rPr>
                <w:rFonts w:eastAsiaTheme="minorEastAsia"/>
                <w:lang w:eastAsia="zh-CN"/>
              </w:rPr>
            </w:pPr>
            <w:r>
              <w:rPr>
                <w:rFonts w:eastAsiaTheme="minorEastAsia"/>
                <w:lang w:eastAsia="zh-CN"/>
              </w:rPr>
              <w:t>Qualcomm</w:t>
            </w:r>
          </w:p>
        </w:tc>
        <w:tc>
          <w:tcPr>
            <w:tcW w:w="1620" w:type="dxa"/>
          </w:tcPr>
          <w:p w14:paraId="007EEA6F" w14:textId="5860E68D" w:rsidR="003A4DFC" w:rsidRDefault="003A4DFC" w:rsidP="00C13E06">
            <w:pPr>
              <w:rPr>
                <w:rFonts w:eastAsiaTheme="minorEastAsia"/>
                <w:lang w:eastAsia="zh-CN"/>
              </w:rPr>
            </w:pPr>
            <w:r>
              <w:rPr>
                <w:rFonts w:eastAsiaTheme="minorEastAsia"/>
                <w:lang w:eastAsia="zh-CN"/>
              </w:rPr>
              <w:t>Yes</w:t>
            </w:r>
          </w:p>
        </w:tc>
        <w:tc>
          <w:tcPr>
            <w:tcW w:w="5994" w:type="dxa"/>
          </w:tcPr>
          <w:p w14:paraId="1FF463CA" w14:textId="77777777" w:rsidR="003A4DFC" w:rsidRDefault="003A4DFC" w:rsidP="00C13E06"/>
        </w:tc>
      </w:tr>
      <w:tr w:rsidR="00B80713" w14:paraId="061457AA" w14:textId="77777777" w:rsidTr="00B80713">
        <w:tblPrEx>
          <w:jc w:val="left"/>
        </w:tblPrEx>
        <w:tc>
          <w:tcPr>
            <w:tcW w:w="1705" w:type="dxa"/>
          </w:tcPr>
          <w:p w14:paraId="22D6ABF7"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208FD8D5" w14:textId="77777777" w:rsidR="00B80713"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97E1C66" w14:textId="77777777" w:rsidR="00B80713" w:rsidRDefault="00B80713" w:rsidP="00C13E06"/>
        </w:tc>
      </w:tr>
      <w:tr w:rsidR="00201E86" w14:paraId="6689EB09" w14:textId="77777777" w:rsidTr="00B80713">
        <w:tblPrEx>
          <w:jc w:val="left"/>
        </w:tblPrEx>
        <w:tc>
          <w:tcPr>
            <w:tcW w:w="1705" w:type="dxa"/>
          </w:tcPr>
          <w:p w14:paraId="4165F15A" w14:textId="0E063609" w:rsidR="00201E86" w:rsidRDefault="00201E86" w:rsidP="00201E86">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7EE8E9FA" w14:textId="1F53A833" w:rsidR="00201E86" w:rsidRDefault="00201E86" w:rsidP="00201E8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8650552" w14:textId="77777777" w:rsidR="00201E86" w:rsidRDefault="00201E86" w:rsidP="00201E86"/>
        </w:tc>
      </w:tr>
      <w:tr w:rsidR="00C13E06" w14:paraId="31B18F4C" w14:textId="77777777" w:rsidTr="00B80713">
        <w:tblPrEx>
          <w:jc w:val="left"/>
        </w:tblPrEx>
        <w:tc>
          <w:tcPr>
            <w:tcW w:w="1705" w:type="dxa"/>
          </w:tcPr>
          <w:p w14:paraId="53A335D2" w14:textId="32DFD986" w:rsidR="00C13E06" w:rsidRDefault="00C13E06" w:rsidP="00201E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3754A8B5" w14:textId="036C2B47" w:rsidR="00C13E06" w:rsidRDefault="00C13E06" w:rsidP="00201E8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5D9056A" w14:textId="77777777" w:rsidR="00C13E06" w:rsidRDefault="00C13E06" w:rsidP="00201E86"/>
        </w:tc>
      </w:tr>
      <w:tr w:rsidR="004677AF" w14:paraId="21FC94F6" w14:textId="77777777" w:rsidTr="00B80713">
        <w:tblPrEx>
          <w:jc w:val="left"/>
        </w:tblPrEx>
        <w:tc>
          <w:tcPr>
            <w:tcW w:w="1705" w:type="dxa"/>
          </w:tcPr>
          <w:p w14:paraId="7CD8B2F0" w14:textId="63E6022A" w:rsidR="004677AF" w:rsidRDefault="004677AF" w:rsidP="00201E86">
            <w:pPr>
              <w:rPr>
                <w:rFonts w:eastAsiaTheme="minorEastAsia" w:hint="eastAsia"/>
                <w:lang w:eastAsia="zh-CN"/>
              </w:rPr>
            </w:pPr>
            <w:r>
              <w:rPr>
                <w:rFonts w:eastAsiaTheme="minorEastAsia"/>
                <w:lang w:eastAsia="zh-CN"/>
              </w:rPr>
              <w:t>Intel</w:t>
            </w:r>
          </w:p>
        </w:tc>
        <w:tc>
          <w:tcPr>
            <w:tcW w:w="1620" w:type="dxa"/>
          </w:tcPr>
          <w:p w14:paraId="20558F2F" w14:textId="764D835F" w:rsidR="004677AF" w:rsidRDefault="004677AF" w:rsidP="00201E86">
            <w:pPr>
              <w:rPr>
                <w:rFonts w:eastAsiaTheme="minorEastAsia" w:hint="eastAsia"/>
                <w:lang w:eastAsia="zh-CN"/>
              </w:rPr>
            </w:pPr>
            <w:r>
              <w:rPr>
                <w:rFonts w:eastAsiaTheme="minorEastAsia"/>
                <w:lang w:eastAsia="zh-CN"/>
              </w:rPr>
              <w:t xml:space="preserve">Yes </w:t>
            </w:r>
          </w:p>
        </w:tc>
        <w:tc>
          <w:tcPr>
            <w:tcW w:w="5994" w:type="dxa"/>
          </w:tcPr>
          <w:p w14:paraId="0D62CA6E" w14:textId="77777777" w:rsidR="004677AF" w:rsidRDefault="004677AF" w:rsidP="00201E86"/>
        </w:tc>
      </w:tr>
    </w:tbl>
    <w:p w14:paraId="56AFBB2B" w14:textId="77777777" w:rsidR="00E264F4" w:rsidRDefault="00E264F4" w:rsidP="00E264F4"/>
    <w:p w14:paraId="74C32E6D" w14:textId="77777777" w:rsidR="00796836" w:rsidRDefault="00796836" w:rsidP="00796836">
      <w:pPr>
        <w:rPr>
          <w:rFonts w:ascii="Arial" w:hAnsi="Arial" w:cs="Arial"/>
          <w:color w:val="000000"/>
          <w:lang w:eastAsia="ko-KR"/>
        </w:rPr>
      </w:pPr>
      <w:r w:rsidRPr="00175D24">
        <w:rPr>
          <w:rFonts w:ascii="Arial" w:hAnsi="Arial" w:cs="Arial"/>
          <w:color w:val="000000"/>
          <w:lang w:eastAsia="ko-KR"/>
        </w:rPr>
        <w:t xml:space="preserve">Questions-4: What would be the expected UE </w:t>
      </w:r>
      <w:proofErr w:type="spellStart"/>
      <w:r w:rsidRPr="00175D24">
        <w:rPr>
          <w:rFonts w:ascii="Arial" w:hAnsi="Arial" w:cs="Arial"/>
          <w:color w:val="000000"/>
          <w:lang w:eastAsia="ko-KR"/>
        </w:rPr>
        <w:t>behavior</w:t>
      </w:r>
      <w:proofErr w:type="spellEnd"/>
      <w:r w:rsidRPr="00175D24">
        <w:rPr>
          <w:rFonts w:ascii="Arial" w:hAnsi="Arial" w:cs="Arial"/>
          <w:color w:val="000000"/>
          <w:lang w:eastAsia="ko-KR"/>
        </w:rPr>
        <w:t xml:space="preserve">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63F3975" w14:textId="1BE0EDE9" w:rsidR="00796836" w:rsidRPr="00372299" w:rsidRDefault="00796836" w:rsidP="00796836">
      <w:pPr>
        <w:rPr>
          <w:rFonts w:ascii="Arial" w:hAnsi="Arial" w:cs="Arial"/>
          <w:color w:val="0070C0"/>
          <w:lang w:eastAsia="ko-KR"/>
        </w:rPr>
      </w:pPr>
      <w:r w:rsidRPr="00372299">
        <w:rPr>
          <w:rFonts w:ascii="Arial" w:hAnsi="Arial" w:cs="Arial"/>
          <w:color w:val="0070C0"/>
          <w:lang w:eastAsia="ko-KR"/>
        </w:rPr>
        <w:t xml:space="preserve">RAN2 answer: RAN2 assumes all the information needed for </w:t>
      </w:r>
      <w:r w:rsidR="001D4E8C">
        <w:rPr>
          <w:rFonts w:ascii="Arial" w:hAnsi="Arial" w:cs="Arial"/>
          <w:color w:val="0070C0"/>
          <w:lang w:eastAsia="ko-KR"/>
        </w:rPr>
        <w:t>measurement and handover</w:t>
      </w:r>
      <w:r w:rsidR="0061649A">
        <w:rPr>
          <w:rFonts w:ascii="Arial" w:hAnsi="Arial" w:cs="Arial"/>
          <w:color w:val="0070C0"/>
          <w:lang w:eastAsia="ko-KR"/>
        </w:rPr>
        <w:t xml:space="preserve"> </w:t>
      </w:r>
      <w:r w:rsidRPr="00372299">
        <w:rPr>
          <w:rFonts w:ascii="Arial" w:hAnsi="Arial" w:cs="Arial"/>
          <w:color w:val="0070C0"/>
          <w:lang w:eastAsia="ko-KR"/>
        </w:rPr>
        <w:t>would be provided</w:t>
      </w:r>
      <w:r w:rsidR="0061649A">
        <w:rPr>
          <w:rFonts w:ascii="Arial" w:hAnsi="Arial" w:cs="Arial"/>
          <w:color w:val="0070C0"/>
          <w:lang w:eastAsia="ko-KR"/>
        </w:rPr>
        <w:t xml:space="preserve"> to the UE</w:t>
      </w:r>
      <w:r w:rsidRPr="00372299">
        <w:rPr>
          <w:rFonts w:ascii="Arial" w:hAnsi="Arial" w:cs="Arial"/>
          <w:color w:val="0070C0"/>
          <w:lang w:eastAsia="ko-KR"/>
        </w:rPr>
        <w:t xml:space="preserve"> by the network. If any of the information is not available or is not valid, then the UE would have to acquire the system information of the target or </w:t>
      </w:r>
      <w:proofErr w:type="spellStart"/>
      <w:r w:rsidRPr="00372299">
        <w:rPr>
          <w:rFonts w:ascii="Arial" w:hAnsi="Arial" w:cs="Arial"/>
          <w:color w:val="0070C0"/>
          <w:lang w:eastAsia="ko-KR"/>
        </w:rPr>
        <w:t>neighbor</w:t>
      </w:r>
      <w:proofErr w:type="spellEnd"/>
      <w:r w:rsidRPr="00372299">
        <w:rPr>
          <w:rFonts w:ascii="Arial" w:hAnsi="Arial" w:cs="Arial"/>
          <w:color w:val="0070C0"/>
          <w:lang w:eastAsia="ko-KR"/>
        </w:rPr>
        <w:t xml:space="preserve"> cell which is not desirable from power consumption point of view.</w:t>
      </w:r>
    </w:p>
    <w:p w14:paraId="6268C31F" w14:textId="6F2F8B53" w:rsidR="00796836" w:rsidRPr="00C544E0" w:rsidRDefault="00796836" w:rsidP="0044176F">
      <w:pPr>
        <w:pStyle w:val="DP"/>
      </w:pPr>
      <w:r>
        <w:t>Do you agree with the response to the Question 4?</w:t>
      </w:r>
    </w:p>
    <w:tbl>
      <w:tblPr>
        <w:tblStyle w:val="TableGrid"/>
        <w:tblW w:w="0" w:type="auto"/>
        <w:jc w:val="center"/>
        <w:tblLook w:val="04A0" w:firstRow="1" w:lastRow="0" w:firstColumn="1" w:lastColumn="0" w:noHBand="0" w:noVBand="1"/>
      </w:tblPr>
      <w:tblGrid>
        <w:gridCol w:w="1705"/>
        <w:gridCol w:w="1620"/>
        <w:gridCol w:w="5994"/>
      </w:tblGrid>
      <w:tr w:rsidR="00796836" w14:paraId="4B3A3FD7" w14:textId="77777777" w:rsidTr="00C13E06">
        <w:trPr>
          <w:jc w:val="center"/>
        </w:trPr>
        <w:tc>
          <w:tcPr>
            <w:tcW w:w="1705" w:type="dxa"/>
          </w:tcPr>
          <w:p w14:paraId="681269F4" w14:textId="77777777" w:rsidR="00796836" w:rsidRDefault="00796836" w:rsidP="00C13E06">
            <w:r w:rsidRPr="00C544E0">
              <w:rPr>
                <w:b/>
                <w:bCs/>
              </w:rPr>
              <w:lastRenderedPageBreak/>
              <w:t xml:space="preserve">  </w:t>
            </w:r>
            <w:r>
              <w:t>Company name</w:t>
            </w:r>
          </w:p>
        </w:tc>
        <w:tc>
          <w:tcPr>
            <w:tcW w:w="1620" w:type="dxa"/>
          </w:tcPr>
          <w:p w14:paraId="2577B2D9" w14:textId="77777777" w:rsidR="00796836" w:rsidRDefault="00796836" w:rsidP="00C13E06">
            <w:r>
              <w:t>Yes/No</w:t>
            </w:r>
          </w:p>
        </w:tc>
        <w:tc>
          <w:tcPr>
            <w:tcW w:w="5994" w:type="dxa"/>
          </w:tcPr>
          <w:p w14:paraId="7C14F64F" w14:textId="765D1FCA" w:rsidR="00796836" w:rsidRDefault="00723245" w:rsidP="00C13E06">
            <w:r>
              <w:t>Your suggestion</w:t>
            </w:r>
            <w:r w:rsidR="00796836">
              <w:t xml:space="preserve"> </w:t>
            </w:r>
          </w:p>
        </w:tc>
      </w:tr>
      <w:tr w:rsidR="00796836" w14:paraId="7989945C" w14:textId="77777777" w:rsidTr="00C13E06">
        <w:trPr>
          <w:jc w:val="center"/>
        </w:trPr>
        <w:tc>
          <w:tcPr>
            <w:tcW w:w="1705" w:type="dxa"/>
          </w:tcPr>
          <w:p w14:paraId="14B000C9" w14:textId="3781940E" w:rsidR="00796836" w:rsidRDefault="0003044B" w:rsidP="00C13E06">
            <w:r>
              <w:t>MediaTek</w:t>
            </w:r>
          </w:p>
        </w:tc>
        <w:tc>
          <w:tcPr>
            <w:tcW w:w="1620" w:type="dxa"/>
          </w:tcPr>
          <w:p w14:paraId="3F1AE527" w14:textId="2CEAD1A7" w:rsidR="00796836" w:rsidRDefault="001971DC" w:rsidP="00C13E06">
            <w:r>
              <w:t>Yes</w:t>
            </w:r>
          </w:p>
        </w:tc>
        <w:tc>
          <w:tcPr>
            <w:tcW w:w="5994" w:type="dxa"/>
          </w:tcPr>
          <w:p w14:paraId="05D5E39C" w14:textId="77777777" w:rsidR="00796836" w:rsidRDefault="00796836" w:rsidP="00C13E06"/>
        </w:tc>
      </w:tr>
      <w:tr w:rsidR="00796836" w14:paraId="55E916FF" w14:textId="77777777" w:rsidTr="00C13E06">
        <w:trPr>
          <w:jc w:val="center"/>
        </w:trPr>
        <w:tc>
          <w:tcPr>
            <w:tcW w:w="1705" w:type="dxa"/>
          </w:tcPr>
          <w:p w14:paraId="2E0D9292" w14:textId="0C1A2B2F" w:rsidR="00796836" w:rsidRPr="00A11061" w:rsidRDefault="00A1106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9BCBC56" w14:textId="57159AC7" w:rsidR="00796836" w:rsidRPr="00A11061" w:rsidRDefault="00A11061"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8920C27" w14:textId="77777777" w:rsidR="00796836" w:rsidRDefault="00796836" w:rsidP="00C13E06"/>
        </w:tc>
      </w:tr>
      <w:tr w:rsidR="00BB45F7" w14:paraId="490031EB" w14:textId="77777777" w:rsidTr="00C13E06">
        <w:trPr>
          <w:jc w:val="center"/>
        </w:trPr>
        <w:tc>
          <w:tcPr>
            <w:tcW w:w="1705" w:type="dxa"/>
          </w:tcPr>
          <w:p w14:paraId="580AAA19" w14:textId="6AB2BB14" w:rsidR="00BB45F7" w:rsidRDefault="00BB45F7" w:rsidP="00C13E06">
            <w:pPr>
              <w:rPr>
                <w:rFonts w:eastAsiaTheme="minorEastAsia"/>
                <w:lang w:eastAsia="zh-CN"/>
              </w:rPr>
            </w:pPr>
            <w:r>
              <w:rPr>
                <w:rFonts w:eastAsiaTheme="minorEastAsia"/>
                <w:lang w:eastAsia="zh-CN"/>
              </w:rPr>
              <w:t>Nokia</w:t>
            </w:r>
          </w:p>
        </w:tc>
        <w:tc>
          <w:tcPr>
            <w:tcW w:w="1620" w:type="dxa"/>
          </w:tcPr>
          <w:p w14:paraId="2C2C7107" w14:textId="716E2A71" w:rsidR="00BB45F7" w:rsidRDefault="00BB45F7" w:rsidP="00C13E06">
            <w:pPr>
              <w:rPr>
                <w:rFonts w:eastAsiaTheme="minorEastAsia"/>
                <w:lang w:eastAsia="zh-CN"/>
              </w:rPr>
            </w:pPr>
            <w:r>
              <w:rPr>
                <w:rFonts w:eastAsiaTheme="minorEastAsia"/>
                <w:lang w:eastAsia="zh-CN"/>
              </w:rPr>
              <w:t>Yes</w:t>
            </w:r>
          </w:p>
        </w:tc>
        <w:tc>
          <w:tcPr>
            <w:tcW w:w="5994" w:type="dxa"/>
          </w:tcPr>
          <w:p w14:paraId="3FF8DB41" w14:textId="7BE1DB5B" w:rsidR="00BB45F7" w:rsidRDefault="00BB45F7" w:rsidP="00C13E06">
            <w:r>
              <w:t>If this concerns the dedicated signalling in connected mode then we agree.</w:t>
            </w:r>
          </w:p>
        </w:tc>
      </w:tr>
      <w:tr w:rsidR="00C72934" w14:paraId="0178F849" w14:textId="77777777" w:rsidTr="00C13E06">
        <w:trPr>
          <w:jc w:val="center"/>
        </w:trPr>
        <w:tc>
          <w:tcPr>
            <w:tcW w:w="1705" w:type="dxa"/>
          </w:tcPr>
          <w:p w14:paraId="1CDABED7" w14:textId="3C3B35FF" w:rsidR="00C72934" w:rsidRDefault="00C72934" w:rsidP="00C13E06">
            <w:pPr>
              <w:rPr>
                <w:rFonts w:eastAsiaTheme="minorEastAsia"/>
                <w:lang w:eastAsia="zh-CN"/>
              </w:rPr>
            </w:pPr>
            <w:r>
              <w:rPr>
                <w:rFonts w:eastAsiaTheme="minorEastAsia"/>
                <w:lang w:eastAsia="zh-CN"/>
              </w:rPr>
              <w:t>Qualcomm</w:t>
            </w:r>
          </w:p>
        </w:tc>
        <w:tc>
          <w:tcPr>
            <w:tcW w:w="1620" w:type="dxa"/>
          </w:tcPr>
          <w:p w14:paraId="0ED80CB5" w14:textId="5DE67396" w:rsidR="00C72934" w:rsidRDefault="00C72934" w:rsidP="00C13E06">
            <w:pPr>
              <w:rPr>
                <w:rFonts w:eastAsiaTheme="minorEastAsia"/>
                <w:lang w:eastAsia="zh-CN"/>
              </w:rPr>
            </w:pPr>
            <w:r>
              <w:rPr>
                <w:rFonts w:eastAsiaTheme="minorEastAsia"/>
                <w:lang w:eastAsia="zh-CN"/>
              </w:rPr>
              <w:t>Yes</w:t>
            </w:r>
          </w:p>
        </w:tc>
        <w:tc>
          <w:tcPr>
            <w:tcW w:w="5994" w:type="dxa"/>
          </w:tcPr>
          <w:p w14:paraId="116C43FD" w14:textId="77777777" w:rsidR="00C72934" w:rsidRDefault="00C72934" w:rsidP="00C13E06"/>
        </w:tc>
      </w:tr>
      <w:tr w:rsidR="00B80713" w14:paraId="2E73A0DE" w14:textId="77777777" w:rsidTr="00B80713">
        <w:tblPrEx>
          <w:jc w:val="left"/>
        </w:tblPrEx>
        <w:tc>
          <w:tcPr>
            <w:tcW w:w="1705" w:type="dxa"/>
          </w:tcPr>
          <w:p w14:paraId="437BBF10"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7D5D9EAD" w14:textId="77777777" w:rsidR="00B80713"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B9D5933" w14:textId="77777777" w:rsidR="00B80713" w:rsidRDefault="00B80713" w:rsidP="00C13E06"/>
        </w:tc>
      </w:tr>
      <w:tr w:rsidR="00201E86" w14:paraId="6097520A" w14:textId="77777777" w:rsidTr="00B80713">
        <w:tblPrEx>
          <w:jc w:val="left"/>
        </w:tblPrEx>
        <w:tc>
          <w:tcPr>
            <w:tcW w:w="1705" w:type="dxa"/>
          </w:tcPr>
          <w:p w14:paraId="7B4A5C8E" w14:textId="237C78F1" w:rsidR="00201E86" w:rsidRDefault="00201E86" w:rsidP="00201E86">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6ECDAD31" w14:textId="79386BDF" w:rsidR="00201E86" w:rsidRDefault="00201E86" w:rsidP="00201E8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637A2982" w14:textId="77777777" w:rsidR="00201E86" w:rsidRDefault="00201E86" w:rsidP="00201E86"/>
        </w:tc>
      </w:tr>
      <w:tr w:rsidR="00C13E06" w14:paraId="5699FC35" w14:textId="77777777" w:rsidTr="00B80713">
        <w:tblPrEx>
          <w:jc w:val="left"/>
        </w:tblPrEx>
        <w:tc>
          <w:tcPr>
            <w:tcW w:w="1705" w:type="dxa"/>
          </w:tcPr>
          <w:p w14:paraId="0D983D6C" w14:textId="32A9DAAB" w:rsidR="00C13E06" w:rsidRDefault="00C13E06" w:rsidP="00201E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2479069E" w14:textId="6A800C1D" w:rsidR="00C13E06" w:rsidRDefault="00C13E06" w:rsidP="00201E8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51FF9F95" w14:textId="77777777" w:rsidR="00C13E06" w:rsidRDefault="00C13E06" w:rsidP="00201E86"/>
        </w:tc>
      </w:tr>
      <w:tr w:rsidR="004677AF" w14:paraId="4B1CCF9E" w14:textId="77777777" w:rsidTr="004677AF">
        <w:tblPrEx>
          <w:jc w:val="left"/>
        </w:tblPrEx>
        <w:tc>
          <w:tcPr>
            <w:tcW w:w="1705" w:type="dxa"/>
          </w:tcPr>
          <w:p w14:paraId="07B37D66" w14:textId="77777777" w:rsidR="004677AF" w:rsidRDefault="004677AF" w:rsidP="00D762E6">
            <w:pPr>
              <w:rPr>
                <w:rFonts w:eastAsiaTheme="minorEastAsia" w:hint="eastAsia"/>
                <w:lang w:eastAsia="zh-CN"/>
              </w:rPr>
            </w:pPr>
            <w:r>
              <w:rPr>
                <w:rFonts w:eastAsiaTheme="minorEastAsia"/>
                <w:lang w:eastAsia="zh-CN"/>
              </w:rPr>
              <w:t>Intel</w:t>
            </w:r>
          </w:p>
        </w:tc>
        <w:tc>
          <w:tcPr>
            <w:tcW w:w="1620" w:type="dxa"/>
          </w:tcPr>
          <w:p w14:paraId="0BDE55CD" w14:textId="77777777" w:rsidR="004677AF" w:rsidRDefault="004677AF" w:rsidP="00D762E6">
            <w:pPr>
              <w:rPr>
                <w:rFonts w:eastAsiaTheme="minorEastAsia" w:hint="eastAsia"/>
                <w:lang w:eastAsia="zh-CN"/>
              </w:rPr>
            </w:pPr>
            <w:r>
              <w:rPr>
                <w:rFonts w:eastAsiaTheme="minorEastAsia"/>
                <w:lang w:eastAsia="zh-CN"/>
              </w:rPr>
              <w:t xml:space="preserve">Yes </w:t>
            </w:r>
          </w:p>
        </w:tc>
        <w:tc>
          <w:tcPr>
            <w:tcW w:w="5994" w:type="dxa"/>
          </w:tcPr>
          <w:p w14:paraId="6B8E3F3C" w14:textId="77777777" w:rsidR="004677AF" w:rsidRDefault="004677AF" w:rsidP="00D762E6"/>
        </w:tc>
      </w:tr>
    </w:tbl>
    <w:p w14:paraId="6A2424E1" w14:textId="71B52B7A" w:rsidR="00796836" w:rsidRDefault="00796836" w:rsidP="00796836"/>
    <w:p w14:paraId="4E51EA12" w14:textId="54828200" w:rsidR="0035051B" w:rsidRDefault="0035051B" w:rsidP="0035051B">
      <w:pPr>
        <w:pStyle w:val="Heading2"/>
      </w:pPr>
      <w:r>
        <w:t xml:space="preserve">Draft reply LS to the [2] </w:t>
      </w:r>
      <w:r w:rsidRPr="000440D2">
        <w:t xml:space="preserve">on </w:t>
      </w:r>
      <w:r w:rsidRPr="00C81F58">
        <w:t>Multiple SMTCs for NR NTN</w:t>
      </w:r>
    </w:p>
    <w:p w14:paraId="5136BC0C" w14:textId="4E8E7052" w:rsidR="00983DBA" w:rsidRDefault="006167B7" w:rsidP="0044566C">
      <w:r>
        <w:t xml:space="preserve">The LS in [2] </w:t>
      </w:r>
      <w:r w:rsidR="00C54AF1">
        <w:t>mentions this.</w:t>
      </w:r>
    </w:p>
    <w:p w14:paraId="1E5EF5F3" w14:textId="77777777" w:rsidR="00C54AF1" w:rsidRPr="00C54AF1" w:rsidRDefault="00C54AF1" w:rsidP="00C54AF1">
      <w:pPr>
        <w:pStyle w:val="TAL"/>
        <w:ind w:left="284"/>
        <w:rPr>
          <w:rFonts w:eastAsia="PMingLiU" w:cs="Arial"/>
          <w:i/>
          <w:iCs/>
          <w:sz w:val="20"/>
        </w:rPr>
      </w:pPr>
      <w:r w:rsidRPr="00C54AF1">
        <w:rPr>
          <w:rFonts w:eastAsia="PMingLiU" w:cs="Arial"/>
          <w:i/>
          <w:iCs/>
          <w:sz w:val="20"/>
        </w:rPr>
        <w:t>As RAN4 RRM requirements are highly depended on SMTC configuration details, it is critical how many SMTCs can be concurrently activated and thus in use in defining measurement requirements. Besides, there are additional aspects on which RAN4 needs more input from RAN2 to begin defining relevant RRM requirements in detail. Thus, RAN4 would like to kindly ask RAN2 the following questions:</w:t>
      </w:r>
    </w:p>
    <w:p w14:paraId="02DAC908" w14:textId="77E04144" w:rsidR="00C54AF1" w:rsidRDefault="00C54AF1" w:rsidP="0044566C">
      <w:r>
        <w:t xml:space="preserve">A draft reply LS to the [2] </w:t>
      </w:r>
      <w:r w:rsidRPr="000440D2">
        <w:t xml:space="preserve">on </w:t>
      </w:r>
      <w:r w:rsidRPr="00C81F58">
        <w:t xml:space="preserve">Multiple SMTCs for NR NTN </w:t>
      </w:r>
      <w:r>
        <w:t>is provided in [4].</w:t>
      </w:r>
      <w:r w:rsidR="00A941DB">
        <w:t xml:space="preserve"> </w:t>
      </w:r>
      <w:r w:rsidR="00A941DB" w:rsidRPr="00A941DB">
        <w:t>Followings are questions from [</w:t>
      </w:r>
      <w:r w:rsidR="00A941DB">
        <w:t>2</w:t>
      </w:r>
      <w:r w:rsidR="00A941DB" w:rsidRPr="00A941DB">
        <w:t>] and response from [</w:t>
      </w:r>
      <w:r w:rsidR="00A941DB">
        <w:t>4</w:t>
      </w:r>
      <w:r w:rsidR="00A941DB" w:rsidRPr="00A941DB">
        <w:t>].</w:t>
      </w:r>
    </w:p>
    <w:p w14:paraId="095E9D8C" w14:textId="77777777" w:rsidR="00A4047E" w:rsidRDefault="00A4047E" w:rsidP="00A4047E">
      <w:pPr>
        <w:rPr>
          <w:rFonts w:ascii="Arial" w:hAnsi="Arial" w:cs="Arial"/>
          <w:color w:val="000000"/>
          <w:lang w:eastAsia="ko-KR"/>
        </w:rPr>
      </w:pPr>
      <w:r w:rsidRPr="00504CCF">
        <w:rPr>
          <w:rFonts w:ascii="Arial" w:hAnsi="Arial" w:cs="Arial"/>
          <w:color w:val="000000"/>
          <w:lang w:eastAsia="ko-KR"/>
        </w:rPr>
        <w:t>(Q1) Would there be any association information between SMTC and Cell/SSB-IDs and/or Satellite?</w:t>
      </w:r>
    </w:p>
    <w:p w14:paraId="5172AC59" w14:textId="1AEAD436" w:rsidR="00A4047E" w:rsidRDefault="00A4047E" w:rsidP="00A4047E">
      <w:pPr>
        <w:rPr>
          <w:rFonts w:ascii="Arial" w:hAnsi="Arial" w:cs="Arial"/>
          <w:color w:val="0070C0"/>
          <w:lang w:eastAsia="ko-KR"/>
        </w:rPr>
      </w:pPr>
      <w:r w:rsidRPr="00A4047E">
        <w:rPr>
          <w:rFonts w:ascii="Arial" w:hAnsi="Arial" w:cs="Arial"/>
          <w:color w:val="0070C0"/>
          <w:lang w:eastAsia="ko-KR"/>
        </w:rPr>
        <w:t>RAN2 answer: The association between SMTC and satellite is left to network implementation. The association between SMTC and the Cell will be signalled in newly introduced SMTC list (</w:t>
      </w:r>
      <w:r w:rsidRPr="001D4E8C">
        <w:rPr>
          <w:rFonts w:ascii="Arial" w:hAnsi="Arial" w:cs="Arial"/>
          <w:i/>
          <w:iCs/>
          <w:color w:val="0070C0"/>
          <w:lang w:eastAsia="ko-KR"/>
        </w:rPr>
        <w:t>SSB-MTC4List-r17</w:t>
      </w:r>
      <w:r w:rsidRPr="00A4047E">
        <w:rPr>
          <w:rFonts w:ascii="Arial" w:hAnsi="Arial" w:cs="Arial"/>
          <w:color w:val="0070C0"/>
          <w:lang w:eastAsia="ko-KR"/>
        </w:rPr>
        <w:t>). For each SMTC, this list includes a list of cells that are following the signalled offset</w:t>
      </w:r>
      <w:r w:rsidR="00187194">
        <w:rPr>
          <w:rFonts w:ascii="Arial" w:hAnsi="Arial" w:cs="Arial"/>
          <w:color w:val="0070C0"/>
          <w:lang w:eastAsia="ko-KR"/>
        </w:rPr>
        <w:t xml:space="preserve"> in </w:t>
      </w:r>
      <w:r w:rsidR="00187194" w:rsidRPr="001D4E8C">
        <w:rPr>
          <w:rFonts w:ascii="Arial" w:hAnsi="Arial" w:cs="Arial"/>
          <w:i/>
          <w:iCs/>
          <w:color w:val="0070C0"/>
          <w:lang w:eastAsia="ko-KR"/>
        </w:rPr>
        <w:t>SSB-MTC4List-r17</w:t>
      </w:r>
      <w:r w:rsidRPr="00A4047E">
        <w:rPr>
          <w:rFonts w:ascii="Arial" w:hAnsi="Arial" w:cs="Arial"/>
          <w:color w:val="0070C0"/>
          <w:lang w:eastAsia="ko-KR"/>
        </w:rPr>
        <w:t>.</w:t>
      </w:r>
      <w:r w:rsidR="00896E3F">
        <w:rPr>
          <w:rFonts w:ascii="Arial" w:hAnsi="Arial" w:cs="Arial"/>
          <w:color w:val="0070C0"/>
          <w:lang w:eastAsia="ko-KR"/>
        </w:rPr>
        <w:t xml:space="preserve"> </w:t>
      </w:r>
      <w:r w:rsidR="00294D2A">
        <w:rPr>
          <w:rFonts w:ascii="Arial" w:hAnsi="Arial" w:cs="Arial"/>
          <w:color w:val="0070C0"/>
          <w:lang w:eastAsia="ko-KR"/>
        </w:rPr>
        <w:t xml:space="preserve">Existing </w:t>
      </w:r>
      <w:r w:rsidR="00896E3F">
        <w:rPr>
          <w:rFonts w:ascii="Arial" w:hAnsi="Arial" w:cs="Arial"/>
          <w:color w:val="0070C0"/>
          <w:lang w:eastAsia="ko-KR"/>
        </w:rPr>
        <w:t>SSB-MTC is still the baseline</w:t>
      </w:r>
      <w:r w:rsidR="00661119">
        <w:rPr>
          <w:rFonts w:ascii="Arial" w:hAnsi="Arial" w:cs="Arial"/>
          <w:color w:val="0070C0"/>
          <w:lang w:eastAsia="ko-KR"/>
        </w:rPr>
        <w:t xml:space="preserve"> SMTC configuration</w:t>
      </w:r>
      <w:r w:rsidR="00896E3F">
        <w:rPr>
          <w:rFonts w:ascii="Arial" w:hAnsi="Arial" w:cs="Arial"/>
          <w:color w:val="0070C0"/>
          <w:lang w:eastAsia="ko-KR"/>
        </w:rPr>
        <w:t>.</w:t>
      </w:r>
    </w:p>
    <w:p w14:paraId="2FD996D9" w14:textId="664042A9" w:rsidR="00357BBC" w:rsidRPr="00A4047E" w:rsidRDefault="00357BBC" w:rsidP="00A4047E">
      <w:pPr>
        <w:rPr>
          <w:rFonts w:ascii="Arial" w:hAnsi="Arial" w:cs="Arial"/>
          <w:color w:val="0070C0"/>
          <w:lang w:eastAsia="ko-KR"/>
        </w:rPr>
      </w:pPr>
      <w:r>
        <w:rPr>
          <w:rFonts w:ascii="Arial" w:hAnsi="Arial" w:cs="Arial"/>
          <w:color w:val="0070C0"/>
          <w:lang w:eastAsia="ko-KR"/>
        </w:rPr>
        <w:t>RAN2</w:t>
      </w:r>
      <w:r w:rsidR="007D1D2F">
        <w:rPr>
          <w:rFonts w:ascii="Arial" w:hAnsi="Arial" w:cs="Arial"/>
          <w:color w:val="0070C0"/>
          <w:lang w:eastAsia="ko-KR"/>
        </w:rPr>
        <w:t xml:space="preserve"> is also discussing on providing a list of cells the satellite is serving in the system information</w:t>
      </w:r>
      <w:r w:rsidR="00896E3F">
        <w:rPr>
          <w:rFonts w:ascii="Arial" w:hAnsi="Arial" w:cs="Arial"/>
          <w:color w:val="0070C0"/>
          <w:lang w:eastAsia="ko-KR"/>
        </w:rPr>
        <w:t xml:space="preserve"> and</w:t>
      </w:r>
      <w:r w:rsidR="001F10FC">
        <w:rPr>
          <w:rFonts w:ascii="Arial" w:hAnsi="Arial" w:cs="Arial"/>
          <w:color w:val="0070C0"/>
          <w:lang w:eastAsia="ko-KR"/>
        </w:rPr>
        <w:t xml:space="preserve"> </w:t>
      </w:r>
      <w:r w:rsidR="00100457" w:rsidRPr="001D4E8C">
        <w:rPr>
          <w:rFonts w:ascii="Arial" w:hAnsi="Arial" w:cs="Arial"/>
          <w:color w:val="0070C0"/>
          <w:lang w:eastAsia="ko-KR"/>
        </w:rPr>
        <w:t>RAN2 will further update on the progress</w:t>
      </w:r>
      <w:r w:rsidR="001F10FC">
        <w:rPr>
          <w:rFonts w:ascii="Arial" w:hAnsi="Arial" w:cs="Arial"/>
          <w:color w:val="0070C0"/>
          <w:lang w:eastAsia="ko-KR"/>
        </w:rPr>
        <w:t>.</w:t>
      </w:r>
    </w:p>
    <w:p w14:paraId="553580D2" w14:textId="44479FD8" w:rsidR="00F75033" w:rsidRPr="00C544E0" w:rsidRDefault="00F75033" w:rsidP="001D4E8C">
      <w:pPr>
        <w:pStyle w:val="DP"/>
      </w:pPr>
      <w:r>
        <w:t>Do you agree with the response to the Q1?</w:t>
      </w:r>
    </w:p>
    <w:tbl>
      <w:tblPr>
        <w:tblStyle w:val="TableGrid"/>
        <w:tblW w:w="0" w:type="auto"/>
        <w:jc w:val="center"/>
        <w:tblLook w:val="04A0" w:firstRow="1" w:lastRow="0" w:firstColumn="1" w:lastColumn="0" w:noHBand="0" w:noVBand="1"/>
      </w:tblPr>
      <w:tblGrid>
        <w:gridCol w:w="1705"/>
        <w:gridCol w:w="1620"/>
        <w:gridCol w:w="5994"/>
      </w:tblGrid>
      <w:tr w:rsidR="00F75033" w14:paraId="47195808" w14:textId="77777777" w:rsidTr="00C13E06">
        <w:trPr>
          <w:jc w:val="center"/>
        </w:trPr>
        <w:tc>
          <w:tcPr>
            <w:tcW w:w="1705" w:type="dxa"/>
          </w:tcPr>
          <w:p w14:paraId="009BE923" w14:textId="77777777" w:rsidR="00F75033" w:rsidRDefault="00F75033" w:rsidP="00C13E06">
            <w:r w:rsidRPr="00C544E0">
              <w:rPr>
                <w:b/>
                <w:bCs/>
              </w:rPr>
              <w:t xml:space="preserve">  </w:t>
            </w:r>
            <w:r>
              <w:t>Company name</w:t>
            </w:r>
          </w:p>
        </w:tc>
        <w:tc>
          <w:tcPr>
            <w:tcW w:w="1620" w:type="dxa"/>
          </w:tcPr>
          <w:p w14:paraId="784B85F4" w14:textId="77777777" w:rsidR="00F75033" w:rsidRDefault="00F75033" w:rsidP="00C13E06">
            <w:r>
              <w:t>Yes/No</w:t>
            </w:r>
          </w:p>
        </w:tc>
        <w:tc>
          <w:tcPr>
            <w:tcW w:w="5994" w:type="dxa"/>
          </w:tcPr>
          <w:p w14:paraId="045EE239" w14:textId="77777777" w:rsidR="00F75033" w:rsidRDefault="00F75033" w:rsidP="00C13E06">
            <w:r>
              <w:t xml:space="preserve">Your suggestion </w:t>
            </w:r>
          </w:p>
        </w:tc>
      </w:tr>
      <w:tr w:rsidR="00F75033" w14:paraId="569E8754" w14:textId="77777777" w:rsidTr="00C13E06">
        <w:trPr>
          <w:jc w:val="center"/>
        </w:trPr>
        <w:tc>
          <w:tcPr>
            <w:tcW w:w="1705" w:type="dxa"/>
          </w:tcPr>
          <w:p w14:paraId="32531502" w14:textId="58D78D67" w:rsidR="00F75033" w:rsidRDefault="0003044B" w:rsidP="00C13E06">
            <w:r>
              <w:t>MediaTek</w:t>
            </w:r>
          </w:p>
        </w:tc>
        <w:tc>
          <w:tcPr>
            <w:tcW w:w="1620" w:type="dxa"/>
          </w:tcPr>
          <w:p w14:paraId="3859A8FF" w14:textId="145D5FB0" w:rsidR="00F75033" w:rsidRDefault="001971DC" w:rsidP="00C13E06">
            <w:r>
              <w:t>Yes</w:t>
            </w:r>
          </w:p>
        </w:tc>
        <w:tc>
          <w:tcPr>
            <w:tcW w:w="5994" w:type="dxa"/>
          </w:tcPr>
          <w:p w14:paraId="62B50C1C" w14:textId="77777777" w:rsidR="00F75033" w:rsidRDefault="00F75033" w:rsidP="00C13E06"/>
        </w:tc>
      </w:tr>
      <w:tr w:rsidR="00F75033" w14:paraId="30001664" w14:textId="77777777" w:rsidTr="00C13E06">
        <w:trPr>
          <w:jc w:val="center"/>
        </w:trPr>
        <w:tc>
          <w:tcPr>
            <w:tcW w:w="1705" w:type="dxa"/>
          </w:tcPr>
          <w:p w14:paraId="1ABA96B5" w14:textId="0CB7FD49" w:rsidR="00F75033" w:rsidRPr="00AB06C1" w:rsidRDefault="00AB06C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3345488" w14:textId="4E60D851" w:rsidR="00F75033" w:rsidRPr="00AB06C1" w:rsidRDefault="00AB06C1" w:rsidP="00C13E06">
            <w:pPr>
              <w:rPr>
                <w:rFonts w:eastAsiaTheme="minorEastAsia"/>
                <w:lang w:eastAsia="zh-CN"/>
              </w:rPr>
            </w:pPr>
            <w:r>
              <w:rPr>
                <w:rFonts w:eastAsiaTheme="minorEastAsia"/>
                <w:lang w:eastAsia="zh-CN"/>
              </w:rPr>
              <w:t xml:space="preserve">Yes </w:t>
            </w:r>
          </w:p>
        </w:tc>
        <w:tc>
          <w:tcPr>
            <w:tcW w:w="5994" w:type="dxa"/>
          </w:tcPr>
          <w:p w14:paraId="099B906B" w14:textId="77777777" w:rsidR="00F75033" w:rsidRDefault="00F75033" w:rsidP="00C13E06"/>
        </w:tc>
      </w:tr>
      <w:tr w:rsidR="00B0023B" w14:paraId="25D132C9" w14:textId="77777777" w:rsidTr="00C13E06">
        <w:trPr>
          <w:jc w:val="center"/>
        </w:trPr>
        <w:tc>
          <w:tcPr>
            <w:tcW w:w="1705" w:type="dxa"/>
          </w:tcPr>
          <w:p w14:paraId="2924F2EB" w14:textId="135E7373" w:rsidR="00B0023B" w:rsidRDefault="00B0023B" w:rsidP="00C13E06">
            <w:pPr>
              <w:rPr>
                <w:rFonts w:eastAsiaTheme="minorEastAsia"/>
                <w:lang w:eastAsia="zh-CN"/>
              </w:rPr>
            </w:pPr>
            <w:r>
              <w:rPr>
                <w:rFonts w:eastAsiaTheme="minorEastAsia"/>
                <w:lang w:eastAsia="zh-CN"/>
              </w:rPr>
              <w:t>Nokia</w:t>
            </w:r>
          </w:p>
        </w:tc>
        <w:tc>
          <w:tcPr>
            <w:tcW w:w="1620" w:type="dxa"/>
          </w:tcPr>
          <w:p w14:paraId="0987EFE6" w14:textId="74A77369" w:rsidR="00B0023B" w:rsidRDefault="00B0023B" w:rsidP="00C13E06">
            <w:pPr>
              <w:rPr>
                <w:rFonts w:eastAsiaTheme="minorEastAsia"/>
                <w:lang w:eastAsia="zh-CN"/>
              </w:rPr>
            </w:pPr>
            <w:r>
              <w:rPr>
                <w:rFonts w:eastAsiaTheme="minorEastAsia"/>
                <w:lang w:eastAsia="zh-CN"/>
              </w:rPr>
              <w:t>Not entirely</w:t>
            </w:r>
          </w:p>
        </w:tc>
        <w:tc>
          <w:tcPr>
            <w:tcW w:w="5994" w:type="dxa"/>
          </w:tcPr>
          <w:p w14:paraId="3F0B0BD1" w14:textId="76DFCEE4" w:rsidR="00B0023B" w:rsidRDefault="00B0023B" w:rsidP="00C13E06">
            <w:r>
              <w:t>This mapping for SMTC</w:t>
            </w:r>
            <w:r w:rsidR="009803C9">
              <w:t>s</w:t>
            </w:r>
            <w:r>
              <w:t xml:space="preserve"> should actually associate </w:t>
            </w:r>
            <w:r w:rsidR="009803C9">
              <w:t>them</w:t>
            </w:r>
            <w:r>
              <w:t xml:space="preserve"> with the satellite (as this timing will likely differ between satellites). Cell IDs won’t help if there is</w:t>
            </w:r>
            <w:r w:rsidR="00EB0B45">
              <w:t xml:space="preserve"> no possibility to determine the cell id to satellite mapping. </w:t>
            </w:r>
          </w:p>
        </w:tc>
      </w:tr>
      <w:tr w:rsidR="00C72934" w14:paraId="18C048E4" w14:textId="77777777" w:rsidTr="00C13E06">
        <w:trPr>
          <w:jc w:val="center"/>
        </w:trPr>
        <w:tc>
          <w:tcPr>
            <w:tcW w:w="1705" w:type="dxa"/>
          </w:tcPr>
          <w:p w14:paraId="715B1FD5" w14:textId="5CEB6B31" w:rsidR="00C72934" w:rsidRDefault="00C72934" w:rsidP="00C13E06">
            <w:pPr>
              <w:rPr>
                <w:rFonts w:eastAsiaTheme="minorEastAsia"/>
                <w:lang w:eastAsia="zh-CN"/>
              </w:rPr>
            </w:pPr>
            <w:r>
              <w:rPr>
                <w:rFonts w:eastAsiaTheme="minorEastAsia"/>
                <w:lang w:eastAsia="zh-CN"/>
              </w:rPr>
              <w:t>Qualcomm</w:t>
            </w:r>
          </w:p>
        </w:tc>
        <w:tc>
          <w:tcPr>
            <w:tcW w:w="1620" w:type="dxa"/>
          </w:tcPr>
          <w:p w14:paraId="4FE12BBC" w14:textId="4B49DB84" w:rsidR="00C72934" w:rsidRDefault="00C72934" w:rsidP="00C13E06">
            <w:pPr>
              <w:rPr>
                <w:rFonts w:eastAsiaTheme="minorEastAsia"/>
                <w:lang w:eastAsia="zh-CN"/>
              </w:rPr>
            </w:pPr>
            <w:r>
              <w:rPr>
                <w:rFonts w:eastAsiaTheme="minorEastAsia"/>
                <w:lang w:eastAsia="zh-CN"/>
              </w:rPr>
              <w:t>Yes</w:t>
            </w:r>
          </w:p>
        </w:tc>
        <w:tc>
          <w:tcPr>
            <w:tcW w:w="5994" w:type="dxa"/>
          </w:tcPr>
          <w:p w14:paraId="0C57A0CB" w14:textId="1895C479" w:rsidR="00C72934" w:rsidRDefault="00A374A7" w:rsidP="00C13E06">
            <w:r>
              <w:t xml:space="preserve">We agree it would be better </w:t>
            </w:r>
            <w:r w:rsidR="00905FBD">
              <w:t>to map SMTC to</w:t>
            </w:r>
            <w:r w:rsidR="00DC2E75">
              <w:t xml:space="preserve"> satellite.</w:t>
            </w:r>
          </w:p>
        </w:tc>
      </w:tr>
      <w:tr w:rsidR="00B80713" w14:paraId="1852FEF5" w14:textId="77777777" w:rsidTr="00B80713">
        <w:tblPrEx>
          <w:jc w:val="left"/>
        </w:tblPrEx>
        <w:tc>
          <w:tcPr>
            <w:tcW w:w="1705" w:type="dxa"/>
          </w:tcPr>
          <w:p w14:paraId="58778416" w14:textId="77777777" w:rsidR="00B80713" w:rsidRDefault="00B80713" w:rsidP="00C13E0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20" w:type="dxa"/>
          </w:tcPr>
          <w:p w14:paraId="7C132451" w14:textId="77777777" w:rsidR="00B80713"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5653FF3" w14:textId="77777777" w:rsidR="00B80713" w:rsidRDefault="00B80713" w:rsidP="00C13E06"/>
        </w:tc>
      </w:tr>
      <w:tr w:rsidR="00201E86" w14:paraId="34018F9F" w14:textId="77777777" w:rsidTr="00B80713">
        <w:tblPrEx>
          <w:jc w:val="left"/>
        </w:tblPrEx>
        <w:tc>
          <w:tcPr>
            <w:tcW w:w="1705" w:type="dxa"/>
          </w:tcPr>
          <w:p w14:paraId="4738C5CE" w14:textId="1257BFE7" w:rsidR="00201E86" w:rsidRDefault="00201E86" w:rsidP="00201E86">
            <w:pPr>
              <w:rPr>
                <w:rFonts w:eastAsiaTheme="minorEastAsia"/>
                <w:lang w:eastAsia="zh-CN"/>
              </w:rPr>
            </w:pPr>
            <w:r>
              <w:rPr>
                <w:rFonts w:eastAsiaTheme="minorEastAsia"/>
                <w:lang w:eastAsia="zh-CN"/>
              </w:rPr>
              <w:t>Xiaomi</w:t>
            </w:r>
          </w:p>
        </w:tc>
        <w:tc>
          <w:tcPr>
            <w:tcW w:w="1620" w:type="dxa"/>
          </w:tcPr>
          <w:p w14:paraId="68093CB6" w14:textId="4B69C733" w:rsidR="00201E86" w:rsidRDefault="00201E86" w:rsidP="00201E8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56AF9E5" w14:textId="77777777" w:rsidR="00201E86" w:rsidRDefault="00201E86" w:rsidP="00201E86"/>
        </w:tc>
      </w:tr>
      <w:tr w:rsidR="005D1C9E" w14:paraId="326462E6" w14:textId="77777777" w:rsidTr="00B80713">
        <w:tblPrEx>
          <w:jc w:val="left"/>
        </w:tblPrEx>
        <w:tc>
          <w:tcPr>
            <w:tcW w:w="1705" w:type="dxa"/>
          </w:tcPr>
          <w:p w14:paraId="1F8A4600" w14:textId="305ED93F" w:rsidR="005D1C9E" w:rsidRDefault="005D1C9E" w:rsidP="005D1C9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16AC42E6" w14:textId="41C10F2B" w:rsidR="005D1C9E" w:rsidRDefault="005D1C9E" w:rsidP="005D1C9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98F1D50" w14:textId="17DB924F" w:rsidR="005D1C9E" w:rsidRDefault="005D1C9E" w:rsidP="005D1C9E">
            <w:r>
              <w:rPr>
                <w:rFonts w:eastAsiaTheme="minorEastAsia" w:hint="eastAsia"/>
                <w:lang w:eastAsia="zh-CN"/>
              </w:rPr>
              <w:t>T</w:t>
            </w:r>
            <w:r>
              <w:rPr>
                <w:rFonts w:eastAsiaTheme="minorEastAsia"/>
                <w:lang w:eastAsia="zh-CN"/>
              </w:rPr>
              <w:t>he last sentence can be removed since there is no</w:t>
            </w:r>
            <w:r w:rsidR="00457541">
              <w:rPr>
                <w:rFonts w:eastAsiaTheme="minorEastAsia"/>
                <w:lang w:eastAsia="zh-CN"/>
              </w:rPr>
              <w:t>t</w:t>
            </w:r>
            <w:r>
              <w:rPr>
                <w:rFonts w:eastAsiaTheme="minorEastAsia"/>
                <w:lang w:eastAsia="zh-CN"/>
              </w:rPr>
              <w:t xml:space="preserve"> enough support for this according to the offline [102].</w:t>
            </w:r>
          </w:p>
        </w:tc>
      </w:tr>
      <w:tr w:rsidR="004677AF" w14:paraId="619DAC8C" w14:textId="77777777" w:rsidTr="00B80713">
        <w:tblPrEx>
          <w:jc w:val="left"/>
        </w:tblPrEx>
        <w:tc>
          <w:tcPr>
            <w:tcW w:w="1705" w:type="dxa"/>
          </w:tcPr>
          <w:p w14:paraId="32F8224B" w14:textId="43C037C3" w:rsidR="004677AF" w:rsidRDefault="004677AF" w:rsidP="005D1C9E">
            <w:pPr>
              <w:rPr>
                <w:rFonts w:eastAsiaTheme="minorEastAsia" w:hint="eastAsia"/>
                <w:lang w:eastAsia="zh-CN"/>
              </w:rPr>
            </w:pPr>
            <w:r>
              <w:rPr>
                <w:rFonts w:eastAsiaTheme="minorEastAsia"/>
                <w:lang w:eastAsia="zh-CN"/>
              </w:rPr>
              <w:t>Intel</w:t>
            </w:r>
          </w:p>
        </w:tc>
        <w:tc>
          <w:tcPr>
            <w:tcW w:w="1620" w:type="dxa"/>
          </w:tcPr>
          <w:p w14:paraId="74487714" w14:textId="69ED6DDA" w:rsidR="004677AF" w:rsidRDefault="004677AF" w:rsidP="005D1C9E">
            <w:pPr>
              <w:rPr>
                <w:rFonts w:eastAsiaTheme="minorEastAsia" w:hint="eastAsia"/>
                <w:lang w:eastAsia="zh-CN"/>
              </w:rPr>
            </w:pPr>
            <w:r>
              <w:rPr>
                <w:rFonts w:eastAsiaTheme="minorEastAsia"/>
                <w:lang w:eastAsia="zh-CN"/>
              </w:rPr>
              <w:t>Yes</w:t>
            </w:r>
          </w:p>
        </w:tc>
        <w:tc>
          <w:tcPr>
            <w:tcW w:w="5994" w:type="dxa"/>
          </w:tcPr>
          <w:p w14:paraId="1B0D2052" w14:textId="049234F7" w:rsidR="004677AF" w:rsidRDefault="004677AF" w:rsidP="005D1C9E">
            <w:pPr>
              <w:rPr>
                <w:rFonts w:eastAsiaTheme="minorEastAsia" w:hint="eastAsia"/>
                <w:lang w:eastAsia="zh-CN"/>
              </w:rPr>
            </w:pPr>
            <w:r>
              <w:rPr>
                <w:rFonts w:eastAsiaTheme="minorEastAsia"/>
                <w:lang w:eastAsia="zh-CN"/>
              </w:rPr>
              <w:t>Also agree with Huawei that “</w:t>
            </w:r>
            <w:r>
              <w:rPr>
                <w:rFonts w:eastAsiaTheme="minorEastAsia" w:hint="eastAsia"/>
                <w:lang w:eastAsia="zh-CN"/>
              </w:rPr>
              <w:t>T</w:t>
            </w:r>
            <w:r>
              <w:rPr>
                <w:rFonts w:eastAsiaTheme="minorEastAsia"/>
                <w:lang w:eastAsia="zh-CN"/>
              </w:rPr>
              <w:t>he last sentence can be removed</w:t>
            </w:r>
            <w:r>
              <w:rPr>
                <w:rFonts w:eastAsiaTheme="minorEastAsia"/>
                <w:lang w:eastAsia="zh-CN"/>
              </w:rPr>
              <w:t>”</w:t>
            </w:r>
          </w:p>
        </w:tc>
      </w:tr>
    </w:tbl>
    <w:p w14:paraId="0E67C9AC" w14:textId="77777777" w:rsidR="00F75033" w:rsidRDefault="00F75033" w:rsidP="00F75033"/>
    <w:p w14:paraId="170008E1" w14:textId="77777777" w:rsidR="003E18BF" w:rsidRDefault="003E18BF" w:rsidP="003E18BF">
      <w:pPr>
        <w:rPr>
          <w:rFonts w:ascii="Arial" w:hAnsi="Arial" w:cs="Arial"/>
          <w:color w:val="000000"/>
          <w:lang w:eastAsia="ko-KR"/>
        </w:rPr>
      </w:pPr>
      <w:r w:rsidRPr="00504CCF">
        <w:rPr>
          <w:rFonts w:ascii="Arial" w:hAnsi="Arial" w:cs="Arial"/>
          <w:color w:val="000000"/>
          <w:lang w:eastAsia="ko-KR"/>
        </w:rPr>
        <w:t>(Q2) Would there be any dynamic mechanism enabling/disabling or activating/deactivating the configured SMTCs for one measurement object?</w:t>
      </w:r>
    </w:p>
    <w:p w14:paraId="6C3AF138" w14:textId="77777777" w:rsidR="003E18BF" w:rsidRPr="001D4E8C" w:rsidRDefault="003E18BF" w:rsidP="003E18BF">
      <w:pPr>
        <w:rPr>
          <w:rFonts w:ascii="Arial" w:hAnsi="Arial" w:cs="Arial"/>
          <w:color w:val="0070C0"/>
          <w:lang w:eastAsia="ko-KR"/>
        </w:rPr>
      </w:pPr>
      <w:r w:rsidRPr="001D4E8C">
        <w:rPr>
          <w:rFonts w:ascii="Arial" w:hAnsi="Arial" w:cs="Arial"/>
          <w:color w:val="0070C0"/>
          <w:lang w:eastAsia="ko-KR"/>
        </w:rPr>
        <w:t>RAN2 answer: RAN2 has agreed that there is no dynamic mechanism to activate and deactivate a configured SMTC.</w:t>
      </w:r>
    </w:p>
    <w:p w14:paraId="7AAA45D6" w14:textId="6F728739" w:rsidR="003E18BF" w:rsidRPr="00C544E0" w:rsidRDefault="003E18BF" w:rsidP="001D4E8C">
      <w:pPr>
        <w:pStyle w:val="DP"/>
      </w:pPr>
      <w:r>
        <w:t>Do you agree with the response to the Q2?</w:t>
      </w:r>
    </w:p>
    <w:tbl>
      <w:tblPr>
        <w:tblStyle w:val="TableGrid"/>
        <w:tblW w:w="0" w:type="auto"/>
        <w:jc w:val="center"/>
        <w:tblLook w:val="04A0" w:firstRow="1" w:lastRow="0" w:firstColumn="1" w:lastColumn="0" w:noHBand="0" w:noVBand="1"/>
      </w:tblPr>
      <w:tblGrid>
        <w:gridCol w:w="1705"/>
        <w:gridCol w:w="1620"/>
        <w:gridCol w:w="5994"/>
      </w:tblGrid>
      <w:tr w:rsidR="003E18BF" w14:paraId="1858FE73" w14:textId="77777777" w:rsidTr="00C13E06">
        <w:trPr>
          <w:jc w:val="center"/>
        </w:trPr>
        <w:tc>
          <w:tcPr>
            <w:tcW w:w="1705" w:type="dxa"/>
          </w:tcPr>
          <w:p w14:paraId="71462CAF" w14:textId="77777777" w:rsidR="003E18BF" w:rsidRDefault="003E18BF" w:rsidP="00C13E06">
            <w:r w:rsidRPr="00C544E0">
              <w:rPr>
                <w:b/>
                <w:bCs/>
              </w:rPr>
              <w:t xml:space="preserve">  </w:t>
            </w:r>
            <w:r>
              <w:t>Company name</w:t>
            </w:r>
          </w:p>
        </w:tc>
        <w:tc>
          <w:tcPr>
            <w:tcW w:w="1620" w:type="dxa"/>
          </w:tcPr>
          <w:p w14:paraId="2C2D1EDA" w14:textId="77777777" w:rsidR="003E18BF" w:rsidRDefault="003E18BF" w:rsidP="00C13E06">
            <w:r>
              <w:t>Yes/No</w:t>
            </w:r>
          </w:p>
        </w:tc>
        <w:tc>
          <w:tcPr>
            <w:tcW w:w="5994" w:type="dxa"/>
          </w:tcPr>
          <w:p w14:paraId="5A054C9D" w14:textId="77777777" w:rsidR="003E18BF" w:rsidRDefault="003E18BF" w:rsidP="00C13E06">
            <w:r>
              <w:t xml:space="preserve">Your suggestion </w:t>
            </w:r>
          </w:p>
        </w:tc>
      </w:tr>
      <w:tr w:rsidR="003E18BF" w14:paraId="65EA8C52" w14:textId="77777777" w:rsidTr="00C13E06">
        <w:trPr>
          <w:jc w:val="center"/>
        </w:trPr>
        <w:tc>
          <w:tcPr>
            <w:tcW w:w="1705" w:type="dxa"/>
          </w:tcPr>
          <w:p w14:paraId="29264C55" w14:textId="69DE7B2F" w:rsidR="003E18BF" w:rsidRDefault="0003044B" w:rsidP="00C13E06">
            <w:r>
              <w:t>MediaTek</w:t>
            </w:r>
          </w:p>
        </w:tc>
        <w:tc>
          <w:tcPr>
            <w:tcW w:w="1620" w:type="dxa"/>
          </w:tcPr>
          <w:p w14:paraId="3D4B2874" w14:textId="3FBF97CE" w:rsidR="003E18BF" w:rsidRDefault="001971DC" w:rsidP="00C13E06">
            <w:r>
              <w:t>Yes</w:t>
            </w:r>
          </w:p>
        </w:tc>
        <w:tc>
          <w:tcPr>
            <w:tcW w:w="5994" w:type="dxa"/>
          </w:tcPr>
          <w:p w14:paraId="075BC03D" w14:textId="77777777" w:rsidR="003E18BF" w:rsidRDefault="003E18BF" w:rsidP="00C13E06"/>
        </w:tc>
      </w:tr>
      <w:tr w:rsidR="003E18BF" w14:paraId="5CE366CB" w14:textId="77777777" w:rsidTr="00C13E06">
        <w:trPr>
          <w:jc w:val="center"/>
        </w:trPr>
        <w:tc>
          <w:tcPr>
            <w:tcW w:w="1705" w:type="dxa"/>
          </w:tcPr>
          <w:p w14:paraId="72160D6A" w14:textId="78327180" w:rsidR="003E18BF" w:rsidRPr="00AB06C1" w:rsidRDefault="00AB06C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30D7D5D" w14:textId="07A6EB43" w:rsidR="003E18BF" w:rsidRPr="00AB06C1" w:rsidRDefault="00AB06C1"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78F3B51" w14:textId="77777777" w:rsidR="003E18BF" w:rsidRDefault="003E18BF" w:rsidP="00C13E06"/>
        </w:tc>
      </w:tr>
      <w:tr w:rsidR="00EB0B45" w14:paraId="11F40C60" w14:textId="77777777" w:rsidTr="00C13E06">
        <w:trPr>
          <w:jc w:val="center"/>
        </w:trPr>
        <w:tc>
          <w:tcPr>
            <w:tcW w:w="1705" w:type="dxa"/>
          </w:tcPr>
          <w:p w14:paraId="146DC7DB" w14:textId="7E0D2974" w:rsidR="00EB0B45" w:rsidRDefault="00EB0B45" w:rsidP="00C13E06">
            <w:pPr>
              <w:rPr>
                <w:rFonts w:eastAsiaTheme="minorEastAsia"/>
                <w:lang w:eastAsia="zh-CN"/>
              </w:rPr>
            </w:pPr>
            <w:r>
              <w:rPr>
                <w:rFonts w:eastAsiaTheme="minorEastAsia"/>
                <w:lang w:eastAsia="zh-CN"/>
              </w:rPr>
              <w:t>Nokia</w:t>
            </w:r>
          </w:p>
        </w:tc>
        <w:tc>
          <w:tcPr>
            <w:tcW w:w="1620" w:type="dxa"/>
          </w:tcPr>
          <w:p w14:paraId="5298E23E" w14:textId="6327EFC8" w:rsidR="00EB0B45" w:rsidRDefault="00EB0B45" w:rsidP="00C13E06">
            <w:pPr>
              <w:rPr>
                <w:rFonts w:eastAsiaTheme="minorEastAsia"/>
                <w:lang w:eastAsia="zh-CN"/>
              </w:rPr>
            </w:pPr>
            <w:r>
              <w:rPr>
                <w:rFonts w:eastAsiaTheme="minorEastAsia"/>
                <w:lang w:eastAsia="zh-CN"/>
              </w:rPr>
              <w:t>Yes</w:t>
            </w:r>
          </w:p>
        </w:tc>
        <w:tc>
          <w:tcPr>
            <w:tcW w:w="5994" w:type="dxa"/>
          </w:tcPr>
          <w:p w14:paraId="4E2C3B84" w14:textId="77777777" w:rsidR="00EB0B45" w:rsidRDefault="00EB0B45" w:rsidP="00C13E06"/>
        </w:tc>
      </w:tr>
      <w:tr w:rsidR="00DC2E75" w14:paraId="23332E97" w14:textId="77777777" w:rsidTr="00C13E06">
        <w:trPr>
          <w:jc w:val="center"/>
        </w:trPr>
        <w:tc>
          <w:tcPr>
            <w:tcW w:w="1705" w:type="dxa"/>
          </w:tcPr>
          <w:p w14:paraId="4769708E" w14:textId="670FFD5F" w:rsidR="00DC2E75" w:rsidRDefault="00DC2E75" w:rsidP="00C13E06">
            <w:pPr>
              <w:rPr>
                <w:rFonts w:eastAsiaTheme="minorEastAsia"/>
                <w:lang w:eastAsia="zh-CN"/>
              </w:rPr>
            </w:pPr>
            <w:r>
              <w:rPr>
                <w:rFonts w:eastAsiaTheme="minorEastAsia"/>
                <w:lang w:eastAsia="zh-CN"/>
              </w:rPr>
              <w:t>Qualcomm</w:t>
            </w:r>
          </w:p>
        </w:tc>
        <w:tc>
          <w:tcPr>
            <w:tcW w:w="1620" w:type="dxa"/>
          </w:tcPr>
          <w:p w14:paraId="330FE069" w14:textId="02BFAC4B" w:rsidR="00DC2E75" w:rsidRDefault="00DC2E75" w:rsidP="00C13E06">
            <w:pPr>
              <w:rPr>
                <w:rFonts w:eastAsiaTheme="minorEastAsia"/>
                <w:lang w:eastAsia="zh-CN"/>
              </w:rPr>
            </w:pPr>
            <w:r>
              <w:rPr>
                <w:rFonts w:eastAsiaTheme="minorEastAsia"/>
                <w:lang w:eastAsia="zh-CN"/>
              </w:rPr>
              <w:t>Yes</w:t>
            </w:r>
          </w:p>
        </w:tc>
        <w:tc>
          <w:tcPr>
            <w:tcW w:w="5994" w:type="dxa"/>
          </w:tcPr>
          <w:p w14:paraId="0320FA69" w14:textId="77777777" w:rsidR="00DC2E75" w:rsidRDefault="00DC2E75" w:rsidP="00C13E06"/>
        </w:tc>
      </w:tr>
      <w:tr w:rsidR="00B80713" w14:paraId="1C448AA8" w14:textId="77777777" w:rsidTr="00B80713">
        <w:tblPrEx>
          <w:jc w:val="left"/>
        </w:tblPrEx>
        <w:tc>
          <w:tcPr>
            <w:tcW w:w="1705" w:type="dxa"/>
          </w:tcPr>
          <w:p w14:paraId="11591DEE"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22DDE763" w14:textId="77777777" w:rsidR="00B80713"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6029616" w14:textId="77777777" w:rsidR="00B80713" w:rsidRDefault="00B80713" w:rsidP="00C13E06"/>
        </w:tc>
      </w:tr>
      <w:tr w:rsidR="00201E86" w14:paraId="24BCD291" w14:textId="77777777" w:rsidTr="00B80713">
        <w:tblPrEx>
          <w:jc w:val="left"/>
        </w:tblPrEx>
        <w:tc>
          <w:tcPr>
            <w:tcW w:w="1705" w:type="dxa"/>
          </w:tcPr>
          <w:p w14:paraId="4F332917" w14:textId="483B4F13" w:rsidR="00201E86" w:rsidRDefault="00201E86" w:rsidP="00201E86">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78BC2D85" w14:textId="2655716F" w:rsidR="00201E86" w:rsidRDefault="00201E86" w:rsidP="00201E8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662B432C" w14:textId="77777777" w:rsidR="00201E86" w:rsidRDefault="00201E86" w:rsidP="00201E86"/>
        </w:tc>
      </w:tr>
      <w:tr w:rsidR="005D1C9E" w14:paraId="2E7340BF" w14:textId="77777777" w:rsidTr="00B80713">
        <w:tblPrEx>
          <w:jc w:val="left"/>
        </w:tblPrEx>
        <w:tc>
          <w:tcPr>
            <w:tcW w:w="1705" w:type="dxa"/>
          </w:tcPr>
          <w:p w14:paraId="15AE751F" w14:textId="490DDBEA" w:rsidR="005D1C9E" w:rsidRDefault="005D1C9E" w:rsidP="005D1C9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60CFE92C" w14:textId="33BA835D" w:rsidR="005D1C9E" w:rsidRDefault="005D1C9E" w:rsidP="005D1C9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23311EB1" w14:textId="77777777" w:rsidR="005D1C9E" w:rsidRDefault="005D1C9E" w:rsidP="005D1C9E"/>
        </w:tc>
      </w:tr>
      <w:tr w:rsidR="004677AF" w14:paraId="0BAD74EE" w14:textId="77777777" w:rsidTr="004677AF">
        <w:tblPrEx>
          <w:jc w:val="left"/>
        </w:tblPrEx>
        <w:tc>
          <w:tcPr>
            <w:tcW w:w="1705" w:type="dxa"/>
          </w:tcPr>
          <w:p w14:paraId="3A46CE24" w14:textId="77777777" w:rsidR="004677AF" w:rsidRDefault="004677AF" w:rsidP="00D762E6">
            <w:pPr>
              <w:rPr>
                <w:rFonts w:eastAsiaTheme="minorEastAsia" w:hint="eastAsia"/>
                <w:lang w:eastAsia="zh-CN"/>
              </w:rPr>
            </w:pPr>
            <w:r>
              <w:rPr>
                <w:rFonts w:eastAsiaTheme="minorEastAsia"/>
                <w:lang w:eastAsia="zh-CN"/>
              </w:rPr>
              <w:t>Intel</w:t>
            </w:r>
          </w:p>
        </w:tc>
        <w:tc>
          <w:tcPr>
            <w:tcW w:w="1620" w:type="dxa"/>
          </w:tcPr>
          <w:p w14:paraId="495F0AF4" w14:textId="77777777" w:rsidR="004677AF" w:rsidRDefault="004677AF" w:rsidP="00D762E6">
            <w:pPr>
              <w:rPr>
                <w:rFonts w:eastAsiaTheme="minorEastAsia" w:hint="eastAsia"/>
                <w:lang w:eastAsia="zh-CN"/>
              </w:rPr>
            </w:pPr>
            <w:r>
              <w:rPr>
                <w:rFonts w:eastAsiaTheme="minorEastAsia"/>
                <w:lang w:eastAsia="zh-CN"/>
              </w:rPr>
              <w:t xml:space="preserve">Yes </w:t>
            </w:r>
          </w:p>
        </w:tc>
        <w:tc>
          <w:tcPr>
            <w:tcW w:w="5994" w:type="dxa"/>
          </w:tcPr>
          <w:p w14:paraId="5E33FE3E" w14:textId="77777777" w:rsidR="004677AF" w:rsidRDefault="004677AF" w:rsidP="00D762E6"/>
        </w:tc>
      </w:tr>
    </w:tbl>
    <w:p w14:paraId="1AEB67D1" w14:textId="55D60F5C" w:rsidR="003E18BF" w:rsidRDefault="003E18BF" w:rsidP="003E18BF"/>
    <w:p w14:paraId="0B596921" w14:textId="77777777" w:rsidR="004366F7" w:rsidRDefault="004366F7" w:rsidP="004366F7">
      <w:pPr>
        <w:rPr>
          <w:rFonts w:ascii="Arial" w:hAnsi="Arial" w:cs="Arial"/>
          <w:color w:val="000000"/>
          <w:lang w:eastAsia="ko-KR"/>
        </w:rPr>
      </w:pPr>
      <w:r w:rsidRPr="00504CCF">
        <w:rPr>
          <w:rFonts w:ascii="Arial" w:hAnsi="Arial" w:cs="Arial"/>
          <w:color w:val="000000"/>
          <w:lang w:eastAsia="ko-KR"/>
        </w:rPr>
        <w:t>(Q3) Would the legacy SMTC lengths be re-used for NTN SMTC configuration, i.e. no additional NTN specific new SMTC lengths?</w:t>
      </w:r>
    </w:p>
    <w:p w14:paraId="53F16F8E" w14:textId="77777777" w:rsidR="004366F7" w:rsidRPr="001D4E8C" w:rsidRDefault="004366F7" w:rsidP="004366F7">
      <w:pPr>
        <w:rPr>
          <w:rFonts w:ascii="Arial" w:hAnsi="Arial" w:cs="Arial"/>
          <w:color w:val="0070C0"/>
          <w:lang w:eastAsia="ko-KR"/>
        </w:rPr>
      </w:pPr>
      <w:r w:rsidRPr="001D4E8C">
        <w:rPr>
          <w:rFonts w:ascii="Arial" w:hAnsi="Arial" w:cs="Arial"/>
          <w:color w:val="0070C0"/>
          <w:lang w:eastAsia="ko-KR"/>
        </w:rPr>
        <w:t>RAN2 answer: Yes</w:t>
      </w:r>
    </w:p>
    <w:p w14:paraId="58D78172" w14:textId="53A85553" w:rsidR="004366F7" w:rsidRPr="00C544E0" w:rsidRDefault="004366F7" w:rsidP="001D4E8C">
      <w:pPr>
        <w:pStyle w:val="DP"/>
      </w:pPr>
      <w:r>
        <w:t>Do you agree with the response to the Q3?</w:t>
      </w:r>
    </w:p>
    <w:tbl>
      <w:tblPr>
        <w:tblStyle w:val="TableGrid"/>
        <w:tblW w:w="0" w:type="auto"/>
        <w:jc w:val="center"/>
        <w:tblLook w:val="04A0" w:firstRow="1" w:lastRow="0" w:firstColumn="1" w:lastColumn="0" w:noHBand="0" w:noVBand="1"/>
      </w:tblPr>
      <w:tblGrid>
        <w:gridCol w:w="1705"/>
        <w:gridCol w:w="1620"/>
        <w:gridCol w:w="5994"/>
      </w:tblGrid>
      <w:tr w:rsidR="004366F7" w14:paraId="653180E8" w14:textId="77777777" w:rsidTr="00C13E06">
        <w:trPr>
          <w:jc w:val="center"/>
        </w:trPr>
        <w:tc>
          <w:tcPr>
            <w:tcW w:w="1705" w:type="dxa"/>
          </w:tcPr>
          <w:p w14:paraId="5E8DD817" w14:textId="77777777" w:rsidR="004366F7" w:rsidRDefault="004366F7" w:rsidP="00C13E06">
            <w:r w:rsidRPr="00C544E0">
              <w:rPr>
                <w:b/>
                <w:bCs/>
              </w:rPr>
              <w:t xml:space="preserve">  </w:t>
            </w:r>
            <w:r>
              <w:t>Company name</w:t>
            </w:r>
          </w:p>
        </w:tc>
        <w:tc>
          <w:tcPr>
            <w:tcW w:w="1620" w:type="dxa"/>
          </w:tcPr>
          <w:p w14:paraId="02A7D6DB" w14:textId="77777777" w:rsidR="004366F7" w:rsidRDefault="004366F7" w:rsidP="00C13E06">
            <w:r>
              <w:t>Yes/No</w:t>
            </w:r>
          </w:p>
        </w:tc>
        <w:tc>
          <w:tcPr>
            <w:tcW w:w="5994" w:type="dxa"/>
          </w:tcPr>
          <w:p w14:paraId="7BEA43A1" w14:textId="77777777" w:rsidR="004366F7" w:rsidRDefault="004366F7" w:rsidP="00C13E06">
            <w:r>
              <w:t xml:space="preserve">Your suggestion </w:t>
            </w:r>
          </w:p>
        </w:tc>
      </w:tr>
      <w:tr w:rsidR="004366F7" w14:paraId="3297360B" w14:textId="77777777" w:rsidTr="00C13E06">
        <w:trPr>
          <w:jc w:val="center"/>
        </w:trPr>
        <w:tc>
          <w:tcPr>
            <w:tcW w:w="1705" w:type="dxa"/>
          </w:tcPr>
          <w:p w14:paraId="372B3A25" w14:textId="1728B27D" w:rsidR="004366F7" w:rsidRDefault="0003044B" w:rsidP="00C13E06">
            <w:r>
              <w:t>MediaTek</w:t>
            </w:r>
          </w:p>
        </w:tc>
        <w:tc>
          <w:tcPr>
            <w:tcW w:w="1620" w:type="dxa"/>
          </w:tcPr>
          <w:p w14:paraId="10626C92" w14:textId="74888A2B" w:rsidR="004366F7" w:rsidRDefault="001971DC" w:rsidP="00C13E06">
            <w:r>
              <w:t>Yes</w:t>
            </w:r>
          </w:p>
        </w:tc>
        <w:tc>
          <w:tcPr>
            <w:tcW w:w="5994" w:type="dxa"/>
          </w:tcPr>
          <w:p w14:paraId="2AEBC953" w14:textId="77777777" w:rsidR="004366F7" w:rsidRDefault="004366F7" w:rsidP="00C13E06"/>
        </w:tc>
      </w:tr>
      <w:tr w:rsidR="00AB06C1" w14:paraId="5E2BD830" w14:textId="77777777" w:rsidTr="00C13E06">
        <w:trPr>
          <w:jc w:val="center"/>
        </w:trPr>
        <w:tc>
          <w:tcPr>
            <w:tcW w:w="1705" w:type="dxa"/>
          </w:tcPr>
          <w:p w14:paraId="6E010302" w14:textId="5E7F8F07"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37DD5AB7" w14:textId="5E9ED6C2"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41EDE30A" w14:textId="77777777" w:rsidR="00AB06C1" w:rsidRDefault="00AB06C1" w:rsidP="00AB06C1"/>
        </w:tc>
      </w:tr>
      <w:tr w:rsidR="004163F3" w14:paraId="60173B72" w14:textId="77777777" w:rsidTr="00C13E06">
        <w:trPr>
          <w:jc w:val="center"/>
        </w:trPr>
        <w:tc>
          <w:tcPr>
            <w:tcW w:w="1705" w:type="dxa"/>
          </w:tcPr>
          <w:p w14:paraId="42E79F3A" w14:textId="77755D7D" w:rsidR="004163F3" w:rsidRDefault="004163F3" w:rsidP="00AB06C1">
            <w:pPr>
              <w:rPr>
                <w:rFonts w:eastAsiaTheme="minorEastAsia"/>
                <w:lang w:eastAsia="zh-CN"/>
              </w:rPr>
            </w:pPr>
            <w:r>
              <w:rPr>
                <w:rFonts w:eastAsiaTheme="minorEastAsia"/>
                <w:lang w:eastAsia="zh-CN"/>
              </w:rPr>
              <w:t>Nokia</w:t>
            </w:r>
          </w:p>
        </w:tc>
        <w:tc>
          <w:tcPr>
            <w:tcW w:w="1620" w:type="dxa"/>
          </w:tcPr>
          <w:p w14:paraId="4AD45A7F" w14:textId="671C166A" w:rsidR="004163F3" w:rsidRDefault="004163F3" w:rsidP="00AB06C1">
            <w:pPr>
              <w:rPr>
                <w:rFonts w:eastAsiaTheme="minorEastAsia"/>
                <w:lang w:eastAsia="zh-CN"/>
              </w:rPr>
            </w:pPr>
            <w:r>
              <w:rPr>
                <w:rFonts w:eastAsiaTheme="minorEastAsia"/>
                <w:lang w:eastAsia="zh-CN"/>
              </w:rPr>
              <w:t>Yes</w:t>
            </w:r>
          </w:p>
        </w:tc>
        <w:tc>
          <w:tcPr>
            <w:tcW w:w="5994" w:type="dxa"/>
          </w:tcPr>
          <w:p w14:paraId="4FA09F97" w14:textId="77777777" w:rsidR="004163F3" w:rsidRDefault="004163F3" w:rsidP="00AB06C1"/>
        </w:tc>
      </w:tr>
      <w:tr w:rsidR="00DC2E75" w14:paraId="06CA69AB" w14:textId="77777777" w:rsidTr="00C13E06">
        <w:trPr>
          <w:jc w:val="center"/>
        </w:trPr>
        <w:tc>
          <w:tcPr>
            <w:tcW w:w="1705" w:type="dxa"/>
          </w:tcPr>
          <w:p w14:paraId="14C40C4A" w14:textId="7B330926" w:rsidR="00DC2E75" w:rsidRDefault="00DC2E75" w:rsidP="00AB06C1">
            <w:pPr>
              <w:rPr>
                <w:rFonts w:eastAsiaTheme="minorEastAsia"/>
                <w:lang w:eastAsia="zh-CN"/>
              </w:rPr>
            </w:pPr>
            <w:r>
              <w:rPr>
                <w:rFonts w:eastAsiaTheme="minorEastAsia"/>
                <w:lang w:eastAsia="zh-CN"/>
              </w:rPr>
              <w:t>Qualcomm</w:t>
            </w:r>
          </w:p>
        </w:tc>
        <w:tc>
          <w:tcPr>
            <w:tcW w:w="1620" w:type="dxa"/>
          </w:tcPr>
          <w:p w14:paraId="4018392A" w14:textId="314D0C30" w:rsidR="00DC2E75" w:rsidRDefault="00DC2E75" w:rsidP="00AB06C1">
            <w:pPr>
              <w:rPr>
                <w:rFonts w:eastAsiaTheme="minorEastAsia"/>
                <w:lang w:eastAsia="zh-CN"/>
              </w:rPr>
            </w:pPr>
            <w:r>
              <w:rPr>
                <w:rFonts w:eastAsiaTheme="minorEastAsia"/>
                <w:lang w:eastAsia="zh-CN"/>
              </w:rPr>
              <w:t>Yes</w:t>
            </w:r>
          </w:p>
        </w:tc>
        <w:tc>
          <w:tcPr>
            <w:tcW w:w="5994" w:type="dxa"/>
          </w:tcPr>
          <w:p w14:paraId="7C55E8A1" w14:textId="77777777" w:rsidR="00DC2E75" w:rsidRDefault="00DC2E75" w:rsidP="00AB06C1"/>
        </w:tc>
      </w:tr>
      <w:tr w:rsidR="00B80713" w14:paraId="421DBD18" w14:textId="77777777" w:rsidTr="00B80713">
        <w:tblPrEx>
          <w:jc w:val="left"/>
        </w:tblPrEx>
        <w:tc>
          <w:tcPr>
            <w:tcW w:w="1705" w:type="dxa"/>
          </w:tcPr>
          <w:p w14:paraId="5AC63CA1"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0210E44D" w14:textId="77777777" w:rsidR="00B80713"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5D132275" w14:textId="77777777" w:rsidR="00B80713" w:rsidRDefault="00B80713" w:rsidP="00C13E06"/>
        </w:tc>
      </w:tr>
      <w:tr w:rsidR="00605FD3" w14:paraId="13873D43" w14:textId="77777777" w:rsidTr="00B80713">
        <w:tblPrEx>
          <w:jc w:val="left"/>
        </w:tblPrEx>
        <w:tc>
          <w:tcPr>
            <w:tcW w:w="1705" w:type="dxa"/>
          </w:tcPr>
          <w:p w14:paraId="7DE5F2C9" w14:textId="78B56923" w:rsidR="00605FD3" w:rsidRDefault="00605FD3" w:rsidP="00605FD3">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79A00553" w14:textId="628F68DC" w:rsidR="00605FD3" w:rsidRDefault="00605FD3" w:rsidP="00605FD3">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AF9282F" w14:textId="77777777" w:rsidR="00605FD3" w:rsidRDefault="00605FD3" w:rsidP="00605FD3"/>
        </w:tc>
      </w:tr>
      <w:tr w:rsidR="005D1C9E" w14:paraId="34B8BEEE" w14:textId="77777777" w:rsidTr="00B80713">
        <w:tblPrEx>
          <w:jc w:val="left"/>
        </w:tblPrEx>
        <w:tc>
          <w:tcPr>
            <w:tcW w:w="1705" w:type="dxa"/>
          </w:tcPr>
          <w:p w14:paraId="0D485598" w14:textId="6C8DACB3" w:rsidR="005D1C9E" w:rsidRDefault="005D1C9E" w:rsidP="005D1C9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2B085EEB" w14:textId="122738AE" w:rsidR="005D1C9E" w:rsidRDefault="005D1C9E" w:rsidP="005D1C9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B2E27C6" w14:textId="77777777" w:rsidR="005D1C9E" w:rsidRDefault="005D1C9E" w:rsidP="005D1C9E"/>
        </w:tc>
      </w:tr>
      <w:tr w:rsidR="004677AF" w14:paraId="476A2EBA" w14:textId="77777777" w:rsidTr="004677AF">
        <w:tblPrEx>
          <w:jc w:val="left"/>
        </w:tblPrEx>
        <w:tc>
          <w:tcPr>
            <w:tcW w:w="1705" w:type="dxa"/>
          </w:tcPr>
          <w:p w14:paraId="186B913A" w14:textId="77777777" w:rsidR="004677AF" w:rsidRDefault="004677AF" w:rsidP="00D762E6">
            <w:pPr>
              <w:rPr>
                <w:rFonts w:eastAsiaTheme="minorEastAsia" w:hint="eastAsia"/>
                <w:lang w:eastAsia="zh-CN"/>
              </w:rPr>
            </w:pPr>
            <w:r>
              <w:rPr>
                <w:rFonts w:eastAsiaTheme="minorEastAsia"/>
                <w:lang w:eastAsia="zh-CN"/>
              </w:rPr>
              <w:lastRenderedPageBreak/>
              <w:t>Intel</w:t>
            </w:r>
          </w:p>
        </w:tc>
        <w:tc>
          <w:tcPr>
            <w:tcW w:w="1620" w:type="dxa"/>
          </w:tcPr>
          <w:p w14:paraId="71AF0B79" w14:textId="77777777" w:rsidR="004677AF" w:rsidRDefault="004677AF" w:rsidP="00D762E6">
            <w:pPr>
              <w:rPr>
                <w:rFonts w:eastAsiaTheme="minorEastAsia" w:hint="eastAsia"/>
                <w:lang w:eastAsia="zh-CN"/>
              </w:rPr>
            </w:pPr>
            <w:r>
              <w:rPr>
                <w:rFonts w:eastAsiaTheme="minorEastAsia"/>
                <w:lang w:eastAsia="zh-CN"/>
              </w:rPr>
              <w:t xml:space="preserve">Yes </w:t>
            </w:r>
          </w:p>
        </w:tc>
        <w:tc>
          <w:tcPr>
            <w:tcW w:w="5994" w:type="dxa"/>
          </w:tcPr>
          <w:p w14:paraId="63582401" w14:textId="77777777" w:rsidR="004677AF" w:rsidRDefault="004677AF" w:rsidP="00D762E6"/>
        </w:tc>
      </w:tr>
    </w:tbl>
    <w:p w14:paraId="5311964F" w14:textId="77777777" w:rsidR="004366F7" w:rsidRDefault="004366F7" w:rsidP="004366F7"/>
    <w:p w14:paraId="42A80DC5" w14:textId="77777777" w:rsidR="00DB5CCD" w:rsidRDefault="00DB5CCD" w:rsidP="00DB5CCD">
      <w:pPr>
        <w:rPr>
          <w:rFonts w:ascii="Arial" w:hAnsi="Arial" w:cs="Arial"/>
          <w:color w:val="000000"/>
          <w:lang w:eastAsia="ko-KR"/>
        </w:rPr>
      </w:pPr>
      <w:r w:rsidRPr="00504CCF">
        <w:rPr>
          <w:rFonts w:ascii="Arial" w:hAnsi="Arial" w:cs="Arial"/>
          <w:color w:val="000000"/>
          <w:lang w:eastAsia="ko-KR"/>
        </w:rPr>
        <w:t>(Q4) Would configuring multiple SMTCs overlapping with each other in the time domain for the same measurement object be allowed? If yes, would the SMTCs be allowed to be activated concurrently?</w:t>
      </w:r>
    </w:p>
    <w:p w14:paraId="5C4BE32D" w14:textId="3A3CCEC9" w:rsidR="00DB5CCD" w:rsidRPr="001D4E8C" w:rsidRDefault="00DB5CCD" w:rsidP="00DB5CCD">
      <w:pPr>
        <w:rPr>
          <w:rFonts w:ascii="Arial" w:hAnsi="Arial" w:cs="Arial"/>
          <w:color w:val="0070C0"/>
          <w:lang w:eastAsia="ko-KR"/>
        </w:rPr>
      </w:pPr>
      <w:r w:rsidRPr="001D4E8C">
        <w:rPr>
          <w:rFonts w:ascii="Arial" w:hAnsi="Arial" w:cs="Arial"/>
          <w:color w:val="0070C0"/>
          <w:lang w:eastAsia="ko-KR"/>
        </w:rPr>
        <w:t xml:space="preserve">RAN2 answer: Yes. All the configured SMTCs </w:t>
      </w:r>
      <w:r w:rsidR="00104C36" w:rsidRPr="001D4E8C">
        <w:rPr>
          <w:rFonts w:ascii="Arial" w:hAnsi="Arial" w:cs="Arial"/>
          <w:color w:val="0070C0"/>
          <w:lang w:eastAsia="ko-KR"/>
        </w:rPr>
        <w:t>can be</w:t>
      </w:r>
      <w:r w:rsidRPr="001D4E8C">
        <w:rPr>
          <w:rFonts w:ascii="Arial" w:hAnsi="Arial" w:cs="Arial"/>
          <w:color w:val="0070C0"/>
          <w:lang w:eastAsia="ko-KR"/>
        </w:rPr>
        <w:t xml:space="preserve"> used in parallel</w:t>
      </w:r>
      <w:ins w:id="2" w:author="Qualcomm-Bharat" w:date="2022-01-20T15:39:00Z">
        <w:r w:rsidR="00D353D9">
          <w:rPr>
            <w:rFonts w:ascii="Arial" w:hAnsi="Arial" w:cs="Arial"/>
            <w:color w:val="0070C0"/>
            <w:lang w:eastAsia="ko-KR"/>
          </w:rPr>
          <w:t xml:space="preserve"> and may overlap</w:t>
        </w:r>
      </w:ins>
      <w:ins w:id="3" w:author="Qualcomm-Bharat" w:date="2022-01-20T15:47:00Z">
        <w:r w:rsidR="00870638">
          <w:rPr>
            <w:rFonts w:ascii="Arial" w:hAnsi="Arial" w:cs="Arial"/>
            <w:color w:val="0070C0"/>
            <w:lang w:eastAsia="ko-KR"/>
          </w:rPr>
          <w:t xml:space="preserve"> in tim</w:t>
        </w:r>
      </w:ins>
      <w:ins w:id="4" w:author="Qualcomm-Bharat" w:date="2022-01-20T15:48:00Z">
        <w:r w:rsidR="00870638">
          <w:rPr>
            <w:rFonts w:ascii="Arial" w:hAnsi="Arial" w:cs="Arial"/>
            <w:color w:val="0070C0"/>
            <w:lang w:eastAsia="ko-KR"/>
          </w:rPr>
          <w:t>e domain for the same measurement object</w:t>
        </w:r>
      </w:ins>
      <w:r w:rsidRPr="001D4E8C">
        <w:rPr>
          <w:rFonts w:ascii="Arial" w:hAnsi="Arial" w:cs="Arial"/>
          <w:color w:val="0070C0"/>
          <w:lang w:eastAsia="ko-KR"/>
        </w:rPr>
        <w:t>. There will be optional UE capability reporting whether UE is able to use 4 SMTCs in parallel. However, RAN2 is still discussing whether UE needs to report UE capability to use 2 SMTCs in parallel. Also, RAN2 is discussing UE-based solution whether a UE is allowed to select a SMTC among configured multiple SMTCs. RAN2 will further update on the progress.</w:t>
      </w:r>
    </w:p>
    <w:p w14:paraId="30B54900" w14:textId="2C9B1C19" w:rsidR="00DB5CCD" w:rsidRPr="00C544E0" w:rsidRDefault="00DB5CCD" w:rsidP="001D4E8C">
      <w:pPr>
        <w:pStyle w:val="DP"/>
      </w:pPr>
      <w:r>
        <w:t>Do you agree with the response to the Q4?</w:t>
      </w:r>
    </w:p>
    <w:tbl>
      <w:tblPr>
        <w:tblStyle w:val="TableGrid"/>
        <w:tblW w:w="0" w:type="auto"/>
        <w:jc w:val="center"/>
        <w:tblLook w:val="04A0" w:firstRow="1" w:lastRow="0" w:firstColumn="1" w:lastColumn="0" w:noHBand="0" w:noVBand="1"/>
      </w:tblPr>
      <w:tblGrid>
        <w:gridCol w:w="1705"/>
        <w:gridCol w:w="1620"/>
        <w:gridCol w:w="5994"/>
      </w:tblGrid>
      <w:tr w:rsidR="00DB5CCD" w14:paraId="0A89A94E" w14:textId="77777777" w:rsidTr="00C13E06">
        <w:trPr>
          <w:jc w:val="center"/>
        </w:trPr>
        <w:tc>
          <w:tcPr>
            <w:tcW w:w="1705" w:type="dxa"/>
          </w:tcPr>
          <w:p w14:paraId="35BE515A" w14:textId="77777777" w:rsidR="00DB5CCD" w:rsidRDefault="00DB5CCD" w:rsidP="00C13E06">
            <w:r w:rsidRPr="00C544E0">
              <w:rPr>
                <w:b/>
                <w:bCs/>
              </w:rPr>
              <w:t xml:space="preserve">  </w:t>
            </w:r>
            <w:r>
              <w:t>Company name</w:t>
            </w:r>
          </w:p>
        </w:tc>
        <w:tc>
          <w:tcPr>
            <w:tcW w:w="1620" w:type="dxa"/>
          </w:tcPr>
          <w:p w14:paraId="6143C70E" w14:textId="77777777" w:rsidR="00DB5CCD" w:rsidRDefault="00DB5CCD" w:rsidP="00C13E06">
            <w:r>
              <w:t>Yes/No</w:t>
            </w:r>
          </w:p>
        </w:tc>
        <w:tc>
          <w:tcPr>
            <w:tcW w:w="5994" w:type="dxa"/>
          </w:tcPr>
          <w:p w14:paraId="00384A5E" w14:textId="77777777" w:rsidR="00DB5CCD" w:rsidRDefault="00DB5CCD" w:rsidP="00C13E06">
            <w:r>
              <w:t xml:space="preserve">Your suggestion </w:t>
            </w:r>
          </w:p>
        </w:tc>
      </w:tr>
      <w:tr w:rsidR="00DB5CCD" w14:paraId="3C5241B4" w14:textId="77777777" w:rsidTr="00C13E06">
        <w:trPr>
          <w:jc w:val="center"/>
        </w:trPr>
        <w:tc>
          <w:tcPr>
            <w:tcW w:w="1705" w:type="dxa"/>
          </w:tcPr>
          <w:p w14:paraId="5E30CECE" w14:textId="0F5414EB" w:rsidR="00DB5CCD" w:rsidRDefault="0003044B" w:rsidP="00C13E06">
            <w:r>
              <w:t>MediaTek</w:t>
            </w:r>
          </w:p>
        </w:tc>
        <w:tc>
          <w:tcPr>
            <w:tcW w:w="1620" w:type="dxa"/>
          </w:tcPr>
          <w:p w14:paraId="117AA945" w14:textId="198D03B1" w:rsidR="00DB5CCD" w:rsidRDefault="006824D1" w:rsidP="00C13E06">
            <w:r>
              <w:t>Yes</w:t>
            </w:r>
          </w:p>
        </w:tc>
        <w:tc>
          <w:tcPr>
            <w:tcW w:w="5994" w:type="dxa"/>
          </w:tcPr>
          <w:p w14:paraId="29BC6A99" w14:textId="77777777" w:rsidR="00DB5CCD" w:rsidRDefault="00DB5CCD" w:rsidP="00C13E06"/>
        </w:tc>
      </w:tr>
      <w:tr w:rsidR="00DB5CCD" w14:paraId="53D60CF0" w14:textId="77777777" w:rsidTr="00C13E06">
        <w:trPr>
          <w:jc w:val="center"/>
        </w:trPr>
        <w:tc>
          <w:tcPr>
            <w:tcW w:w="1705" w:type="dxa"/>
          </w:tcPr>
          <w:p w14:paraId="3AAF733A" w14:textId="1C50074E" w:rsidR="00DB5CCD" w:rsidRPr="00AB06C1" w:rsidRDefault="00AB06C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77E453EE" w14:textId="77777777" w:rsidR="00DB5CCD" w:rsidRDefault="00DB5CCD" w:rsidP="00C13E06"/>
        </w:tc>
        <w:tc>
          <w:tcPr>
            <w:tcW w:w="5994" w:type="dxa"/>
          </w:tcPr>
          <w:p w14:paraId="0D74C5D4" w14:textId="4B98A6A9" w:rsidR="00DB5CCD" w:rsidRPr="00AB06C1" w:rsidRDefault="00AB06C1" w:rsidP="00C13E06">
            <w:pPr>
              <w:rPr>
                <w:rFonts w:eastAsiaTheme="minorEastAsia"/>
                <w:lang w:eastAsia="zh-CN"/>
              </w:rPr>
            </w:pPr>
            <w:r>
              <w:rPr>
                <w:rFonts w:eastAsiaTheme="minorEastAsia" w:hint="eastAsia"/>
                <w:lang w:eastAsia="zh-CN"/>
              </w:rPr>
              <w:t>I</w:t>
            </w:r>
            <w:r>
              <w:rPr>
                <w:rFonts w:eastAsiaTheme="minorEastAsia"/>
                <w:lang w:eastAsia="zh-CN"/>
              </w:rPr>
              <w:t>t seems the above answer does not address the issue on overlapping in time domain. I guess this should be allowed.</w:t>
            </w:r>
          </w:p>
        </w:tc>
      </w:tr>
      <w:tr w:rsidR="00A962F3" w14:paraId="04CD6F8E" w14:textId="77777777" w:rsidTr="00C13E06">
        <w:trPr>
          <w:jc w:val="center"/>
        </w:trPr>
        <w:tc>
          <w:tcPr>
            <w:tcW w:w="1705" w:type="dxa"/>
          </w:tcPr>
          <w:p w14:paraId="63D03AF5" w14:textId="3F300CD2" w:rsidR="00A962F3" w:rsidRDefault="00A962F3" w:rsidP="00C13E06">
            <w:pPr>
              <w:rPr>
                <w:rFonts w:eastAsiaTheme="minorEastAsia"/>
                <w:lang w:eastAsia="zh-CN"/>
              </w:rPr>
            </w:pPr>
            <w:r>
              <w:rPr>
                <w:rFonts w:eastAsiaTheme="minorEastAsia"/>
                <w:lang w:eastAsia="zh-CN"/>
              </w:rPr>
              <w:t>Nokia</w:t>
            </w:r>
          </w:p>
        </w:tc>
        <w:tc>
          <w:tcPr>
            <w:tcW w:w="1620" w:type="dxa"/>
          </w:tcPr>
          <w:p w14:paraId="4672AFCE" w14:textId="77777777" w:rsidR="00A962F3" w:rsidRDefault="00A962F3" w:rsidP="00C13E06"/>
        </w:tc>
        <w:tc>
          <w:tcPr>
            <w:tcW w:w="5994" w:type="dxa"/>
          </w:tcPr>
          <w:p w14:paraId="38CF53C5" w14:textId="281D656F" w:rsidR="00A962F3" w:rsidRDefault="00A962F3" w:rsidP="00C13E06">
            <w:pPr>
              <w:rPr>
                <w:rFonts w:eastAsiaTheme="minorEastAsia"/>
                <w:lang w:eastAsia="zh-CN"/>
              </w:rPr>
            </w:pPr>
            <w:r>
              <w:rPr>
                <w:rFonts w:eastAsiaTheme="minorEastAsia"/>
                <w:lang w:eastAsia="zh-CN"/>
              </w:rPr>
              <w:t>Agree with OPPO, the answer should be simplified and focused on the actual question (</w:t>
            </w:r>
            <w:r w:rsidR="007723B9">
              <w:rPr>
                <w:rFonts w:eastAsiaTheme="minorEastAsia"/>
                <w:lang w:eastAsia="zh-CN"/>
              </w:rPr>
              <w:t>‘’</w:t>
            </w:r>
            <w:r>
              <w:rPr>
                <w:rFonts w:eastAsiaTheme="minorEastAsia"/>
                <w:lang w:eastAsia="zh-CN"/>
              </w:rPr>
              <w:t>Yes, can be used in parallel and may overlap</w:t>
            </w:r>
            <w:r w:rsidR="007723B9">
              <w:rPr>
                <w:rFonts w:eastAsiaTheme="minorEastAsia"/>
                <w:lang w:eastAsia="zh-CN"/>
              </w:rPr>
              <w:t>’’</w:t>
            </w:r>
            <w:r>
              <w:rPr>
                <w:rFonts w:eastAsiaTheme="minorEastAsia"/>
                <w:lang w:eastAsia="zh-CN"/>
              </w:rPr>
              <w:t>)</w:t>
            </w:r>
            <w:r w:rsidR="007723B9">
              <w:rPr>
                <w:rFonts w:eastAsiaTheme="minorEastAsia"/>
                <w:lang w:eastAsia="zh-CN"/>
              </w:rPr>
              <w:t xml:space="preserve">, instead of sharing details concerning the number of SMTCs and what RAN2 may decide on the UE capabilities. </w:t>
            </w:r>
          </w:p>
        </w:tc>
      </w:tr>
      <w:tr w:rsidR="00D353D9" w14:paraId="6E74F683" w14:textId="77777777" w:rsidTr="00C13E06">
        <w:trPr>
          <w:jc w:val="center"/>
        </w:trPr>
        <w:tc>
          <w:tcPr>
            <w:tcW w:w="1705" w:type="dxa"/>
          </w:tcPr>
          <w:p w14:paraId="141CFE23" w14:textId="20480069" w:rsidR="00D353D9" w:rsidRDefault="00D353D9" w:rsidP="00C13E06">
            <w:pPr>
              <w:rPr>
                <w:rFonts w:eastAsiaTheme="minorEastAsia"/>
                <w:lang w:eastAsia="zh-CN"/>
              </w:rPr>
            </w:pPr>
            <w:r>
              <w:rPr>
                <w:rFonts w:eastAsiaTheme="minorEastAsia"/>
                <w:lang w:eastAsia="zh-CN"/>
              </w:rPr>
              <w:t>Qualcomm</w:t>
            </w:r>
          </w:p>
        </w:tc>
        <w:tc>
          <w:tcPr>
            <w:tcW w:w="1620" w:type="dxa"/>
          </w:tcPr>
          <w:p w14:paraId="374E521E" w14:textId="498FBFE1" w:rsidR="00D353D9" w:rsidRDefault="00D353D9" w:rsidP="00C13E06">
            <w:r>
              <w:t>Yes</w:t>
            </w:r>
          </w:p>
        </w:tc>
        <w:tc>
          <w:tcPr>
            <w:tcW w:w="5994" w:type="dxa"/>
          </w:tcPr>
          <w:p w14:paraId="52B114BA" w14:textId="2ADFA063" w:rsidR="00D353D9" w:rsidRDefault="00C54100" w:rsidP="00C13E06">
            <w:pPr>
              <w:rPr>
                <w:rFonts w:eastAsiaTheme="minorEastAsia"/>
                <w:lang w:eastAsia="zh-CN"/>
              </w:rPr>
            </w:pPr>
            <w:r>
              <w:rPr>
                <w:rFonts w:eastAsiaTheme="minorEastAsia"/>
                <w:lang w:eastAsia="zh-CN"/>
              </w:rPr>
              <w:t>This can be revised based on progress</w:t>
            </w:r>
            <w:r w:rsidR="00FF466A">
              <w:rPr>
                <w:rFonts w:eastAsiaTheme="minorEastAsia"/>
                <w:lang w:eastAsia="zh-CN"/>
              </w:rPr>
              <w:t>.</w:t>
            </w:r>
          </w:p>
        </w:tc>
      </w:tr>
      <w:tr w:rsidR="00B80713" w14:paraId="33ADD124" w14:textId="77777777" w:rsidTr="00B80713">
        <w:tblPrEx>
          <w:jc w:val="left"/>
        </w:tblPrEx>
        <w:tc>
          <w:tcPr>
            <w:tcW w:w="1705" w:type="dxa"/>
          </w:tcPr>
          <w:p w14:paraId="0BE4D5D3"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64EBAAA9" w14:textId="77777777" w:rsidR="00B80713" w:rsidRPr="006F0E26"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FFEF946" w14:textId="77777777" w:rsidR="00B80713" w:rsidRDefault="00B80713" w:rsidP="00C13E06">
            <w:pPr>
              <w:rPr>
                <w:rFonts w:eastAsiaTheme="minorEastAsia"/>
                <w:lang w:eastAsia="zh-CN"/>
              </w:rPr>
            </w:pPr>
          </w:p>
        </w:tc>
      </w:tr>
      <w:tr w:rsidR="00605FD3" w14:paraId="157C5AC0" w14:textId="77777777" w:rsidTr="00B80713">
        <w:tblPrEx>
          <w:jc w:val="left"/>
        </w:tblPrEx>
        <w:tc>
          <w:tcPr>
            <w:tcW w:w="1705" w:type="dxa"/>
          </w:tcPr>
          <w:p w14:paraId="676A025A" w14:textId="41FAA786" w:rsidR="00605FD3" w:rsidRDefault="00605FD3" w:rsidP="00605FD3">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68E926F0" w14:textId="77777777" w:rsidR="00605FD3" w:rsidRDefault="00605FD3" w:rsidP="00605FD3">
            <w:pPr>
              <w:rPr>
                <w:rFonts w:eastAsiaTheme="minorEastAsia"/>
                <w:lang w:eastAsia="zh-CN"/>
              </w:rPr>
            </w:pPr>
          </w:p>
        </w:tc>
        <w:tc>
          <w:tcPr>
            <w:tcW w:w="5994" w:type="dxa"/>
          </w:tcPr>
          <w:p w14:paraId="5387A2C6" w14:textId="47F99207" w:rsidR="00605FD3" w:rsidRDefault="00605FD3" w:rsidP="00605FD3">
            <w:pPr>
              <w:rPr>
                <w:rFonts w:eastAsiaTheme="minorEastAsia"/>
                <w:lang w:eastAsia="zh-CN"/>
              </w:rPr>
            </w:pPr>
            <w:r>
              <w:rPr>
                <w:rFonts w:eastAsiaTheme="minorEastAsia" w:hint="eastAsia"/>
                <w:lang w:eastAsia="zh-CN"/>
              </w:rPr>
              <w:t>A</w:t>
            </w:r>
            <w:r>
              <w:rPr>
                <w:rFonts w:eastAsiaTheme="minorEastAsia"/>
                <w:lang w:eastAsia="zh-CN"/>
              </w:rPr>
              <w:t>gree with Nokia.</w:t>
            </w:r>
          </w:p>
        </w:tc>
      </w:tr>
      <w:tr w:rsidR="005D1C9E" w14:paraId="11F0B618" w14:textId="77777777" w:rsidTr="00B80713">
        <w:tblPrEx>
          <w:jc w:val="left"/>
        </w:tblPrEx>
        <w:tc>
          <w:tcPr>
            <w:tcW w:w="1705" w:type="dxa"/>
          </w:tcPr>
          <w:p w14:paraId="0757BD24" w14:textId="5B5299E7" w:rsidR="005D1C9E" w:rsidRDefault="005D1C9E" w:rsidP="005D1C9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4BFFCD64" w14:textId="2A92EEAB" w:rsidR="005D1C9E" w:rsidRDefault="005D1C9E" w:rsidP="005D1C9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02E5A20" w14:textId="5106ADC6" w:rsidR="005D1C9E" w:rsidRDefault="005D1C9E" w:rsidP="005D1C9E">
            <w:pPr>
              <w:rPr>
                <w:rFonts w:eastAsiaTheme="minorEastAsia"/>
                <w:lang w:eastAsia="zh-CN"/>
              </w:rPr>
            </w:pPr>
            <w:r>
              <w:rPr>
                <w:rFonts w:eastAsiaTheme="minorEastAsia" w:hint="eastAsia"/>
                <w:lang w:eastAsia="zh-CN"/>
              </w:rPr>
              <w:t>T</w:t>
            </w:r>
            <w:r>
              <w:rPr>
                <w:rFonts w:eastAsiaTheme="minorEastAsia"/>
                <w:lang w:eastAsia="zh-CN"/>
              </w:rPr>
              <w:t>here’s no agreemen</w:t>
            </w:r>
            <w:r w:rsidR="00AB698D">
              <w:rPr>
                <w:rFonts w:eastAsiaTheme="minorEastAsia"/>
                <w:lang w:eastAsia="zh-CN"/>
              </w:rPr>
              <w:t>t on overlapping SMTCs so far, but w</w:t>
            </w:r>
            <w:r>
              <w:rPr>
                <w:rFonts w:eastAsiaTheme="minorEastAsia"/>
                <w:lang w:eastAsia="zh-CN"/>
              </w:rPr>
              <w:t>e don’t mind making a decision in this offline that it can be overlapped.</w:t>
            </w:r>
          </w:p>
          <w:p w14:paraId="2F7761D3" w14:textId="6D44670C" w:rsidR="005D1C9E" w:rsidRDefault="005D1C9E" w:rsidP="005D1C9E">
            <w:pPr>
              <w:rPr>
                <w:rFonts w:eastAsiaTheme="minorEastAsia"/>
                <w:lang w:eastAsia="zh-CN"/>
              </w:rPr>
            </w:pPr>
            <w:r>
              <w:rPr>
                <w:rFonts w:eastAsiaTheme="minorEastAsia"/>
                <w:lang w:eastAsia="zh-CN"/>
              </w:rPr>
              <w:t>Agree with Nokia we don't need excessive details.</w:t>
            </w:r>
          </w:p>
        </w:tc>
      </w:tr>
      <w:tr w:rsidR="004677AF" w14:paraId="46F989C6" w14:textId="77777777" w:rsidTr="004677AF">
        <w:tblPrEx>
          <w:jc w:val="left"/>
        </w:tblPrEx>
        <w:tc>
          <w:tcPr>
            <w:tcW w:w="1705" w:type="dxa"/>
          </w:tcPr>
          <w:p w14:paraId="4F8F72C8" w14:textId="77777777" w:rsidR="004677AF" w:rsidRDefault="004677AF" w:rsidP="00D762E6">
            <w:pPr>
              <w:rPr>
                <w:rFonts w:eastAsiaTheme="minorEastAsia" w:hint="eastAsia"/>
                <w:lang w:eastAsia="zh-CN"/>
              </w:rPr>
            </w:pPr>
            <w:r>
              <w:rPr>
                <w:rFonts w:eastAsiaTheme="minorEastAsia"/>
                <w:lang w:eastAsia="zh-CN"/>
              </w:rPr>
              <w:t>Intel</w:t>
            </w:r>
          </w:p>
        </w:tc>
        <w:tc>
          <w:tcPr>
            <w:tcW w:w="1620" w:type="dxa"/>
          </w:tcPr>
          <w:p w14:paraId="4D333AFF" w14:textId="77777777" w:rsidR="004677AF" w:rsidRDefault="004677AF" w:rsidP="00D762E6">
            <w:pPr>
              <w:rPr>
                <w:rFonts w:eastAsiaTheme="minorEastAsia" w:hint="eastAsia"/>
                <w:lang w:eastAsia="zh-CN"/>
              </w:rPr>
            </w:pPr>
            <w:r>
              <w:rPr>
                <w:rFonts w:eastAsiaTheme="minorEastAsia"/>
                <w:lang w:eastAsia="zh-CN"/>
              </w:rPr>
              <w:t xml:space="preserve">Yes </w:t>
            </w:r>
          </w:p>
        </w:tc>
        <w:tc>
          <w:tcPr>
            <w:tcW w:w="5994" w:type="dxa"/>
          </w:tcPr>
          <w:p w14:paraId="416B2865" w14:textId="77777777" w:rsidR="004677AF" w:rsidRDefault="004677AF" w:rsidP="00D762E6"/>
        </w:tc>
      </w:tr>
    </w:tbl>
    <w:p w14:paraId="55BB327F" w14:textId="77777777" w:rsidR="00DB5CCD" w:rsidRDefault="00DB5CCD" w:rsidP="00DB5CCD"/>
    <w:p w14:paraId="37CD91E7" w14:textId="77777777" w:rsidR="00D81C27" w:rsidRDefault="00D81C27" w:rsidP="00D81C27">
      <w:pPr>
        <w:rPr>
          <w:rFonts w:ascii="Arial" w:hAnsi="Arial" w:cs="Arial"/>
          <w:color w:val="000000"/>
          <w:lang w:eastAsia="ko-KR"/>
        </w:rPr>
      </w:pPr>
      <w:r w:rsidRPr="00504CCF">
        <w:rPr>
          <w:rFonts w:ascii="Arial" w:hAnsi="Arial" w:cs="Arial"/>
          <w:color w:val="000000"/>
          <w:lang w:eastAsia="ko-KR"/>
        </w:rPr>
        <w:t>(Q5) Whether and how would a valid time information of SMTC be defined?</w:t>
      </w:r>
    </w:p>
    <w:p w14:paraId="48D9AB6B" w14:textId="77777777" w:rsidR="00D81C27" w:rsidRPr="001D4E8C" w:rsidRDefault="00D81C27" w:rsidP="00D81C27">
      <w:pPr>
        <w:rPr>
          <w:rFonts w:ascii="Arial" w:hAnsi="Arial" w:cs="Arial"/>
          <w:color w:val="0070C0"/>
          <w:lang w:eastAsia="ko-KR"/>
        </w:rPr>
      </w:pPr>
      <w:r w:rsidRPr="001D4E8C">
        <w:rPr>
          <w:rFonts w:ascii="Arial" w:hAnsi="Arial" w:cs="Arial"/>
          <w:color w:val="0070C0"/>
          <w:lang w:eastAsia="ko-KR"/>
        </w:rPr>
        <w:t>RAN2 answer: RAN2 is discussing this as part of UE-based solution on the use of SMTCs. RAN2 will further update on the progress.</w:t>
      </w:r>
    </w:p>
    <w:p w14:paraId="64B7C16F" w14:textId="07C22EEA" w:rsidR="00D81C27" w:rsidRPr="00C544E0" w:rsidRDefault="00D81C27" w:rsidP="001D4E8C">
      <w:pPr>
        <w:pStyle w:val="DP"/>
      </w:pPr>
      <w:r>
        <w:t>Do you agree with the response to the Q5?</w:t>
      </w:r>
    </w:p>
    <w:tbl>
      <w:tblPr>
        <w:tblStyle w:val="TableGrid"/>
        <w:tblW w:w="0" w:type="auto"/>
        <w:jc w:val="center"/>
        <w:tblLook w:val="04A0" w:firstRow="1" w:lastRow="0" w:firstColumn="1" w:lastColumn="0" w:noHBand="0" w:noVBand="1"/>
      </w:tblPr>
      <w:tblGrid>
        <w:gridCol w:w="1705"/>
        <w:gridCol w:w="1620"/>
        <w:gridCol w:w="5994"/>
      </w:tblGrid>
      <w:tr w:rsidR="00D81C27" w14:paraId="3BC413C8" w14:textId="77777777" w:rsidTr="00C13E06">
        <w:trPr>
          <w:jc w:val="center"/>
        </w:trPr>
        <w:tc>
          <w:tcPr>
            <w:tcW w:w="1705" w:type="dxa"/>
          </w:tcPr>
          <w:p w14:paraId="7884B4BC" w14:textId="77777777" w:rsidR="00D81C27" w:rsidRDefault="00D81C27" w:rsidP="00C13E06">
            <w:r w:rsidRPr="00C544E0">
              <w:rPr>
                <w:b/>
                <w:bCs/>
              </w:rPr>
              <w:t xml:space="preserve">  </w:t>
            </w:r>
            <w:r>
              <w:t>Company name</w:t>
            </w:r>
          </w:p>
        </w:tc>
        <w:tc>
          <w:tcPr>
            <w:tcW w:w="1620" w:type="dxa"/>
          </w:tcPr>
          <w:p w14:paraId="16168257" w14:textId="77777777" w:rsidR="00D81C27" w:rsidRDefault="00D81C27" w:rsidP="00C13E06">
            <w:r>
              <w:t>Yes/No</w:t>
            </w:r>
          </w:p>
        </w:tc>
        <w:tc>
          <w:tcPr>
            <w:tcW w:w="5994" w:type="dxa"/>
          </w:tcPr>
          <w:p w14:paraId="789308C3" w14:textId="77777777" w:rsidR="00D81C27" w:rsidRDefault="00D81C27" w:rsidP="00C13E06">
            <w:r>
              <w:t xml:space="preserve">Your suggestion </w:t>
            </w:r>
          </w:p>
        </w:tc>
      </w:tr>
      <w:tr w:rsidR="00D81C27" w14:paraId="75082D83" w14:textId="77777777" w:rsidTr="00C13E06">
        <w:trPr>
          <w:jc w:val="center"/>
        </w:trPr>
        <w:tc>
          <w:tcPr>
            <w:tcW w:w="1705" w:type="dxa"/>
          </w:tcPr>
          <w:p w14:paraId="6C37ABB5" w14:textId="27B334FE" w:rsidR="00D81C27" w:rsidRDefault="0003044B" w:rsidP="00C13E06">
            <w:r>
              <w:t>MediaTek</w:t>
            </w:r>
          </w:p>
        </w:tc>
        <w:tc>
          <w:tcPr>
            <w:tcW w:w="1620" w:type="dxa"/>
          </w:tcPr>
          <w:p w14:paraId="2EC3269B" w14:textId="215A9E4F" w:rsidR="00D81C27" w:rsidRDefault="006824D1" w:rsidP="00C13E06">
            <w:r>
              <w:t>Yes</w:t>
            </w:r>
          </w:p>
        </w:tc>
        <w:tc>
          <w:tcPr>
            <w:tcW w:w="5994" w:type="dxa"/>
          </w:tcPr>
          <w:p w14:paraId="0FACD8DC" w14:textId="77777777" w:rsidR="00D81C27" w:rsidRDefault="00D81C27" w:rsidP="00C13E06"/>
        </w:tc>
      </w:tr>
      <w:tr w:rsidR="00D81C27" w14:paraId="0F0F3BAE" w14:textId="77777777" w:rsidTr="00C13E06">
        <w:trPr>
          <w:jc w:val="center"/>
        </w:trPr>
        <w:tc>
          <w:tcPr>
            <w:tcW w:w="1705" w:type="dxa"/>
          </w:tcPr>
          <w:p w14:paraId="55C6E044" w14:textId="66127EF1" w:rsidR="00D81C27" w:rsidRPr="00AB06C1" w:rsidRDefault="00AB06C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49967D46" w14:textId="77777777" w:rsidR="00D81C27" w:rsidRDefault="00D81C27" w:rsidP="00C13E06"/>
        </w:tc>
        <w:tc>
          <w:tcPr>
            <w:tcW w:w="5994" w:type="dxa"/>
          </w:tcPr>
          <w:p w14:paraId="2D50C7D7" w14:textId="5F0F1E6B" w:rsidR="00D81C27" w:rsidRPr="00AB06C1" w:rsidRDefault="00AB06C1" w:rsidP="00C13E06">
            <w:pPr>
              <w:rPr>
                <w:rFonts w:eastAsiaTheme="minorEastAsia"/>
                <w:lang w:eastAsia="zh-CN"/>
              </w:rPr>
            </w:pPr>
            <w:r>
              <w:rPr>
                <w:rFonts w:eastAsiaTheme="minorEastAsia"/>
                <w:lang w:eastAsia="zh-CN"/>
              </w:rPr>
              <w:t>We think this relates to the update of SMTC-related parameters, e.g. how to update the SMTC’s offset value for connected mode UEs and how to provide the updated ephemeris information.</w:t>
            </w:r>
          </w:p>
        </w:tc>
      </w:tr>
      <w:tr w:rsidR="00753DB9" w14:paraId="50CFA4E3" w14:textId="77777777" w:rsidTr="00C13E06">
        <w:trPr>
          <w:jc w:val="center"/>
        </w:trPr>
        <w:tc>
          <w:tcPr>
            <w:tcW w:w="1705" w:type="dxa"/>
          </w:tcPr>
          <w:p w14:paraId="671D7D87" w14:textId="3297F766" w:rsidR="00753DB9" w:rsidRDefault="00753DB9" w:rsidP="00C13E06">
            <w:pPr>
              <w:rPr>
                <w:rFonts w:eastAsiaTheme="minorEastAsia"/>
                <w:lang w:eastAsia="zh-CN"/>
              </w:rPr>
            </w:pPr>
            <w:r>
              <w:rPr>
                <w:rFonts w:eastAsiaTheme="minorEastAsia"/>
                <w:lang w:eastAsia="zh-CN"/>
              </w:rPr>
              <w:t>Nokia</w:t>
            </w:r>
          </w:p>
        </w:tc>
        <w:tc>
          <w:tcPr>
            <w:tcW w:w="1620" w:type="dxa"/>
          </w:tcPr>
          <w:p w14:paraId="716592C9" w14:textId="533C8197" w:rsidR="00753DB9" w:rsidRDefault="00753DB9" w:rsidP="00C13E06">
            <w:r>
              <w:t>No</w:t>
            </w:r>
          </w:p>
        </w:tc>
        <w:tc>
          <w:tcPr>
            <w:tcW w:w="5994" w:type="dxa"/>
          </w:tcPr>
          <w:p w14:paraId="60BD14B1" w14:textId="107A5A79" w:rsidR="00753DB9" w:rsidRDefault="00753DB9" w:rsidP="00C13E06">
            <w:pPr>
              <w:rPr>
                <w:rFonts w:eastAsiaTheme="minorEastAsia"/>
                <w:lang w:eastAsia="zh-CN"/>
              </w:rPr>
            </w:pPr>
            <w:r>
              <w:rPr>
                <w:rFonts w:eastAsiaTheme="minorEastAsia"/>
                <w:lang w:eastAsia="zh-CN"/>
              </w:rPr>
              <w:t>We agree with OPPO, the intention of this question was perhaps different – will there be a time validity mechanism for controlling the SMTC config?</w:t>
            </w:r>
          </w:p>
        </w:tc>
      </w:tr>
      <w:tr w:rsidR="00874E8C" w14:paraId="4E69D726" w14:textId="77777777" w:rsidTr="00C13E06">
        <w:trPr>
          <w:jc w:val="center"/>
        </w:trPr>
        <w:tc>
          <w:tcPr>
            <w:tcW w:w="1705" w:type="dxa"/>
          </w:tcPr>
          <w:p w14:paraId="2702C330" w14:textId="0E98A0E0" w:rsidR="00874E8C" w:rsidRDefault="00874E8C" w:rsidP="00C13E06">
            <w:pPr>
              <w:rPr>
                <w:rFonts w:eastAsiaTheme="minorEastAsia"/>
                <w:lang w:eastAsia="zh-CN"/>
              </w:rPr>
            </w:pPr>
            <w:r>
              <w:rPr>
                <w:rFonts w:eastAsiaTheme="minorEastAsia"/>
                <w:lang w:eastAsia="zh-CN"/>
              </w:rPr>
              <w:lastRenderedPageBreak/>
              <w:t>Qualcomm</w:t>
            </w:r>
          </w:p>
        </w:tc>
        <w:tc>
          <w:tcPr>
            <w:tcW w:w="1620" w:type="dxa"/>
          </w:tcPr>
          <w:p w14:paraId="3006E13B" w14:textId="606C762A" w:rsidR="00874E8C" w:rsidRDefault="00874E8C" w:rsidP="00C13E06">
            <w:r>
              <w:t>Yes</w:t>
            </w:r>
          </w:p>
        </w:tc>
        <w:tc>
          <w:tcPr>
            <w:tcW w:w="5994" w:type="dxa"/>
          </w:tcPr>
          <w:p w14:paraId="12FB5147" w14:textId="0CE83F6D" w:rsidR="00874E8C" w:rsidRDefault="00874E8C" w:rsidP="00C13E06">
            <w:pPr>
              <w:rPr>
                <w:rFonts w:eastAsiaTheme="minorEastAsia"/>
                <w:lang w:eastAsia="zh-CN"/>
              </w:rPr>
            </w:pPr>
            <w:r>
              <w:rPr>
                <w:rFonts w:eastAsiaTheme="minorEastAsia"/>
                <w:lang w:eastAsia="zh-CN"/>
              </w:rPr>
              <w:t>In any case, there is no agreement so far on this.</w:t>
            </w:r>
          </w:p>
        </w:tc>
      </w:tr>
      <w:tr w:rsidR="00B80713" w14:paraId="27E6A40C" w14:textId="77777777" w:rsidTr="00B80713">
        <w:tblPrEx>
          <w:jc w:val="left"/>
        </w:tblPrEx>
        <w:tc>
          <w:tcPr>
            <w:tcW w:w="1705" w:type="dxa"/>
          </w:tcPr>
          <w:p w14:paraId="152499AD"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8283EEA" w14:textId="77777777" w:rsidR="00B80713" w:rsidRPr="006F0E26"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B027244" w14:textId="77777777" w:rsidR="00B80713" w:rsidRDefault="00B80713" w:rsidP="00C13E06">
            <w:pPr>
              <w:rPr>
                <w:rFonts w:eastAsiaTheme="minorEastAsia"/>
                <w:lang w:eastAsia="zh-CN"/>
              </w:rPr>
            </w:pPr>
          </w:p>
        </w:tc>
      </w:tr>
      <w:tr w:rsidR="00605FD3" w14:paraId="5577CF30" w14:textId="77777777" w:rsidTr="00B80713">
        <w:tblPrEx>
          <w:jc w:val="left"/>
        </w:tblPrEx>
        <w:tc>
          <w:tcPr>
            <w:tcW w:w="1705" w:type="dxa"/>
          </w:tcPr>
          <w:p w14:paraId="100A4AA9" w14:textId="128A45F4" w:rsidR="00605FD3" w:rsidRDefault="00605FD3" w:rsidP="00605FD3">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75DEFEBF" w14:textId="5DAA4E39" w:rsidR="00605FD3" w:rsidRDefault="00605FD3" w:rsidP="00605FD3">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06DFDEED" w14:textId="6987BD77" w:rsidR="00605FD3" w:rsidRDefault="00605FD3" w:rsidP="00605FD3">
            <w:pPr>
              <w:rPr>
                <w:rFonts w:eastAsiaTheme="minorEastAsia"/>
                <w:lang w:eastAsia="zh-CN"/>
              </w:rPr>
            </w:pPr>
            <w:r w:rsidRPr="00D245B7">
              <w:rPr>
                <w:rFonts w:eastAsiaTheme="minorEastAsia" w:hint="eastAsia"/>
                <w:lang w:eastAsia="zh-CN"/>
              </w:rPr>
              <w:t>T</w:t>
            </w:r>
            <w:r w:rsidRPr="00D245B7">
              <w:rPr>
                <w:rFonts w:eastAsiaTheme="minorEastAsia"/>
                <w:lang w:eastAsia="zh-CN"/>
              </w:rPr>
              <w:t xml:space="preserve">his question may be intended to ask the valid time of SMTC configuration and </w:t>
            </w:r>
            <w:r>
              <w:rPr>
                <w:rFonts w:eastAsiaTheme="minorEastAsia"/>
                <w:lang w:eastAsia="zh-CN"/>
              </w:rPr>
              <w:t xml:space="preserve">not </w:t>
            </w:r>
            <w:r w:rsidRPr="00D245B7">
              <w:rPr>
                <w:rFonts w:eastAsiaTheme="minorEastAsia"/>
                <w:lang w:eastAsia="zh-CN"/>
              </w:rPr>
              <w:t xml:space="preserve">associated with </w:t>
            </w:r>
            <w:r w:rsidRPr="00D245B7">
              <w:rPr>
                <w:rFonts w:eastAsiaTheme="minorEastAsia" w:hint="eastAsia"/>
                <w:lang w:eastAsia="zh-CN"/>
              </w:rPr>
              <w:t>UE-based</w:t>
            </w:r>
            <w:r w:rsidRPr="00D245B7">
              <w:rPr>
                <w:rFonts w:eastAsiaTheme="minorEastAsia"/>
                <w:lang w:eastAsia="zh-CN"/>
              </w:rPr>
              <w:t xml:space="preserve"> </w:t>
            </w:r>
            <w:r w:rsidRPr="00D245B7">
              <w:rPr>
                <w:rFonts w:eastAsiaTheme="minorEastAsia" w:hint="eastAsia"/>
                <w:lang w:eastAsia="zh-CN"/>
              </w:rPr>
              <w:t>solution.</w:t>
            </w:r>
            <w:r w:rsidRPr="00D245B7">
              <w:rPr>
                <w:rFonts w:eastAsiaTheme="minorEastAsia"/>
                <w:lang w:eastAsia="zh-CN"/>
              </w:rPr>
              <w:t xml:space="preserve"> F</w:t>
            </w:r>
            <w:r w:rsidRPr="00D245B7">
              <w:rPr>
                <w:rFonts w:eastAsiaTheme="minorEastAsia" w:hint="eastAsia"/>
                <w:lang w:eastAsia="zh-CN"/>
              </w:rPr>
              <w:t>or</w:t>
            </w:r>
            <w:r w:rsidRPr="00D245B7">
              <w:rPr>
                <w:rFonts w:eastAsiaTheme="minorEastAsia"/>
                <w:lang w:eastAsia="zh-CN"/>
              </w:rPr>
              <w:t xml:space="preserve"> </w:t>
            </w:r>
            <w:r w:rsidRPr="00D245B7">
              <w:rPr>
                <w:rFonts w:eastAsiaTheme="minorEastAsia" w:hint="eastAsia"/>
                <w:lang w:eastAsia="zh-CN"/>
              </w:rPr>
              <w:t>example,</w:t>
            </w:r>
            <w:r w:rsidRPr="00D245B7">
              <w:rPr>
                <w:rFonts w:eastAsiaTheme="minorEastAsia"/>
                <w:lang w:eastAsia="zh-CN"/>
              </w:rPr>
              <w:t xml:space="preserve"> if SMTC has been configured with a valid time, the SMTC configuration becomes invalid after the valid time</w:t>
            </w:r>
            <w:r w:rsidRPr="00D245B7">
              <w:rPr>
                <w:rFonts w:eastAsiaTheme="minorEastAsia" w:hint="eastAsia"/>
                <w:lang w:eastAsia="zh-CN"/>
              </w:rPr>
              <w:t>.</w:t>
            </w:r>
          </w:p>
        </w:tc>
      </w:tr>
      <w:tr w:rsidR="005D1C9E" w14:paraId="7BED09D4" w14:textId="77777777" w:rsidTr="00B80713">
        <w:tblPrEx>
          <w:jc w:val="left"/>
        </w:tblPrEx>
        <w:tc>
          <w:tcPr>
            <w:tcW w:w="1705" w:type="dxa"/>
          </w:tcPr>
          <w:p w14:paraId="7BBED9C3" w14:textId="05FB5182" w:rsidR="005D1C9E" w:rsidRDefault="005D1C9E" w:rsidP="005D1C9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63B4FF6E" w14:textId="1572AE23" w:rsidR="005D1C9E" w:rsidRDefault="005D1C9E" w:rsidP="005D1C9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31B806E3" w14:textId="6B8F3A3F" w:rsidR="005D1C9E" w:rsidRPr="00D245B7" w:rsidRDefault="005D1C9E" w:rsidP="005D1C9E">
            <w:pPr>
              <w:rPr>
                <w:rFonts w:eastAsiaTheme="minorEastAsia"/>
                <w:lang w:eastAsia="zh-CN"/>
              </w:rPr>
            </w:pPr>
            <w:r>
              <w:rPr>
                <w:rFonts w:eastAsiaTheme="minorEastAsia" w:hint="eastAsia"/>
                <w:lang w:eastAsia="zh-CN"/>
              </w:rPr>
              <w:t>W</w:t>
            </w:r>
            <w:r>
              <w:rPr>
                <w:rFonts w:eastAsiaTheme="minorEastAsia"/>
                <w:lang w:eastAsia="zh-CN"/>
              </w:rPr>
              <w:t>e can simply reply that currently RAN2 has not introduced valid time for SMTCs.</w:t>
            </w:r>
          </w:p>
        </w:tc>
      </w:tr>
      <w:tr w:rsidR="003F2F8C" w14:paraId="5A710851" w14:textId="77777777" w:rsidTr="00B80713">
        <w:tblPrEx>
          <w:jc w:val="left"/>
        </w:tblPrEx>
        <w:tc>
          <w:tcPr>
            <w:tcW w:w="1705" w:type="dxa"/>
          </w:tcPr>
          <w:p w14:paraId="461836FA" w14:textId="211A8FBC" w:rsidR="003F2F8C" w:rsidRDefault="003F2F8C" w:rsidP="005D1C9E">
            <w:pPr>
              <w:rPr>
                <w:rFonts w:eastAsiaTheme="minorEastAsia" w:hint="eastAsia"/>
                <w:lang w:eastAsia="zh-CN"/>
              </w:rPr>
            </w:pPr>
            <w:r>
              <w:rPr>
                <w:rFonts w:eastAsiaTheme="minorEastAsia"/>
                <w:lang w:eastAsia="zh-CN"/>
              </w:rPr>
              <w:t>Intel</w:t>
            </w:r>
          </w:p>
        </w:tc>
        <w:tc>
          <w:tcPr>
            <w:tcW w:w="1620" w:type="dxa"/>
          </w:tcPr>
          <w:p w14:paraId="2A01F70E" w14:textId="77777777" w:rsidR="003F2F8C" w:rsidRDefault="003F2F8C" w:rsidP="005D1C9E">
            <w:pPr>
              <w:rPr>
                <w:rFonts w:eastAsiaTheme="minorEastAsia" w:hint="eastAsia"/>
                <w:lang w:eastAsia="zh-CN"/>
              </w:rPr>
            </w:pPr>
          </w:p>
        </w:tc>
        <w:tc>
          <w:tcPr>
            <w:tcW w:w="5994" w:type="dxa"/>
          </w:tcPr>
          <w:p w14:paraId="286F8C95" w14:textId="12E8435F" w:rsidR="003F2F8C" w:rsidRDefault="003F2F8C" w:rsidP="005D1C9E">
            <w:pPr>
              <w:rPr>
                <w:rFonts w:eastAsiaTheme="minorEastAsia" w:hint="eastAsia"/>
                <w:lang w:eastAsia="zh-CN"/>
              </w:rPr>
            </w:pPr>
            <w:r>
              <w:rPr>
                <w:rFonts w:eastAsiaTheme="minorEastAsia"/>
                <w:lang w:eastAsia="zh-CN"/>
              </w:rPr>
              <w:t xml:space="preserve">It’s necessary to clarify that </w:t>
            </w:r>
            <w:r w:rsidRPr="003F2F8C">
              <w:rPr>
                <w:rFonts w:eastAsiaTheme="minorEastAsia"/>
                <w:lang w:eastAsia="zh-CN"/>
              </w:rPr>
              <w:t>UE-based solution on the use of SMTCs</w:t>
            </w:r>
            <w:r>
              <w:rPr>
                <w:rFonts w:eastAsiaTheme="minorEastAsia"/>
                <w:lang w:eastAsia="zh-CN"/>
              </w:rPr>
              <w:t xml:space="preserve"> is only for idle mode. And for NW based solution there is no valid time as NW can re-configure SMTC if needed.</w:t>
            </w:r>
          </w:p>
        </w:tc>
      </w:tr>
    </w:tbl>
    <w:p w14:paraId="56713B01" w14:textId="77777777" w:rsidR="00D81C27" w:rsidRDefault="00D81C27" w:rsidP="00D81C27"/>
    <w:p w14:paraId="58B68157" w14:textId="77777777" w:rsidR="00554F26" w:rsidRDefault="00554F26" w:rsidP="00554F26">
      <w:pPr>
        <w:rPr>
          <w:rFonts w:ascii="Arial" w:hAnsi="Arial" w:cs="Arial"/>
          <w:color w:val="000000"/>
          <w:lang w:eastAsia="ko-KR"/>
        </w:rPr>
      </w:pPr>
      <w:r w:rsidRPr="00504CCF">
        <w:rPr>
          <w:rFonts w:ascii="Arial" w:hAnsi="Arial" w:cs="Arial"/>
          <w:color w:val="000000"/>
          <w:lang w:eastAsia="ko-KR"/>
        </w:rPr>
        <w:t>(Q6) Would the periodicities of multiple SMTCs configured by an MO be identical?</w:t>
      </w:r>
    </w:p>
    <w:p w14:paraId="6C8CC922" w14:textId="4A59AC80" w:rsidR="00554F26" w:rsidRPr="001D4E8C" w:rsidRDefault="00554F26" w:rsidP="00554F26">
      <w:pPr>
        <w:rPr>
          <w:rFonts w:ascii="Arial" w:hAnsi="Arial" w:cs="Arial"/>
          <w:color w:val="0070C0"/>
          <w:lang w:eastAsia="ko-KR"/>
        </w:rPr>
      </w:pPr>
      <w:r w:rsidRPr="001D4E8C">
        <w:rPr>
          <w:rFonts w:ascii="Arial" w:hAnsi="Arial" w:cs="Arial"/>
          <w:color w:val="0070C0"/>
          <w:lang w:eastAsia="ko-KR"/>
        </w:rPr>
        <w:t xml:space="preserve">RAN2 answer: With newly introduced </w:t>
      </w:r>
      <w:proofErr w:type="spellStart"/>
      <w:r w:rsidRPr="001D4E8C">
        <w:rPr>
          <w:rFonts w:ascii="Arial" w:hAnsi="Arial" w:cs="Arial"/>
          <w:color w:val="0070C0"/>
          <w:lang w:eastAsia="ko-KR"/>
        </w:rPr>
        <w:t>signaling</w:t>
      </w:r>
      <w:proofErr w:type="spellEnd"/>
      <w:r w:rsidRPr="001D4E8C">
        <w:rPr>
          <w:rFonts w:ascii="Arial" w:hAnsi="Arial" w:cs="Arial"/>
          <w:color w:val="0070C0"/>
          <w:lang w:eastAsia="ko-KR"/>
        </w:rPr>
        <w:t xml:space="preserve"> (</w:t>
      </w:r>
      <w:r w:rsidRPr="001D4E8C">
        <w:rPr>
          <w:rFonts w:ascii="Arial" w:hAnsi="Arial" w:cs="Arial"/>
          <w:i/>
          <w:iCs/>
          <w:color w:val="0070C0"/>
          <w:lang w:eastAsia="ko-KR"/>
        </w:rPr>
        <w:t>SSB-MTC4List-r17</w:t>
      </w:r>
      <w:r w:rsidRPr="001D4E8C">
        <w:rPr>
          <w:rFonts w:ascii="Arial" w:hAnsi="Arial" w:cs="Arial"/>
          <w:color w:val="0070C0"/>
          <w:lang w:eastAsia="ko-KR"/>
        </w:rPr>
        <w:t>), only offset will be signalled differently</w:t>
      </w:r>
      <w:r w:rsidR="00B568B9">
        <w:rPr>
          <w:rFonts w:ascii="Arial" w:hAnsi="Arial" w:cs="Arial"/>
          <w:color w:val="0070C0"/>
          <w:lang w:eastAsia="ko-KR"/>
        </w:rPr>
        <w:t>,</w:t>
      </w:r>
      <w:r w:rsidRPr="001D4E8C">
        <w:rPr>
          <w:rFonts w:ascii="Arial" w:hAnsi="Arial" w:cs="Arial"/>
          <w:color w:val="0070C0"/>
          <w:lang w:eastAsia="ko-KR"/>
        </w:rPr>
        <w:t xml:space="preserve"> and periodicity and duration of the multiple SMTCs are identical for an MO.</w:t>
      </w:r>
    </w:p>
    <w:p w14:paraId="0F78E00B" w14:textId="4F8AFE66" w:rsidR="00554F26" w:rsidRPr="00C544E0" w:rsidRDefault="00554F26" w:rsidP="001D4E8C">
      <w:pPr>
        <w:pStyle w:val="DP"/>
      </w:pPr>
      <w:r>
        <w:t>Do you agree with the response to the Q6?</w:t>
      </w:r>
    </w:p>
    <w:tbl>
      <w:tblPr>
        <w:tblStyle w:val="TableGrid"/>
        <w:tblW w:w="0" w:type="auto"/>
        <w:jc w:val="center"/>
        <w:tblLook w:val="04A0" w:firstRow="1" w:lastRow="0" w:firstColumn="1" w:lastColumn="0" w:noHBand="0" w:noVBand="1"/>
      </w:tblPr>
      <w:tblGrid>
        <w:gridCol w:w="1705"/>
        <w:gridCol w:w="1620"/>
        <w:gridCol w:w="5994"/>
      </w:tblGrid>
      <w:tr w:rsidR="00554F26" w14:paraId="47125AE4" w14:textId="77777777" w:rsidTr="00C13E06">
        <w:trPr>
          <w:jc w:val="center"/>
        </w:trPr>
        <w:tc>
          <w:tcPr>
            <w:tcW w:w="1705" w:type="dxa"/>
          </w:tcPr>
          <w:p w14:paraId="2B37C251" w14:textId="77777777" w:rsidR="00554F26" w:rsidRDefault="00554F26" w:rsidP="00C13E06">
            <w:r w:rsidRPr="00C544E0">
              <w:rPr>
                <w:b/>
                <w:bCs/>
              </w:rPr>
              <w:t xml:space="preserve">  </w:t>
            </w:r>
            <w:r>
              <w:t>Company name</w:t>
            </w:r>
          </w:p>
        </w:tc>
        <w:tc>
          <w:tcPr>
            <w:tcW w:w="1620" w:type="dxa"/>
          </w:tcPr>
          <w:p w14:paraId="1526595F" w14:textId="77777777" w:rsidR="00554F26" w:rsidRDefault="00554F26" w:rsidP="00C13E06">
            <w:r>
              <w:t>Yes/No</w:t>
            </w:r>
          </w:p>
        </w:tc>
        <w:tc>
          <w:tcPr>
            <w:tcW w:w="5994" w:type="dxa"/>
          </w:tcPr>
          <w:p w14:paraId="7B3F50F9" w14:textId="77777777" w:rsidR="00554F26" w:rsidRDefault="00554F26" w:rsidP="00C13E06">
            <w:r>
              <w:t xml:space="preserve">Your suggestion </w:t>
            </w:r>
          </w:p>
        </w:tc>
      </w:tr>
      <w:tr w:rsidR="00554F26" w14:paraId="551110BD" w14:textId="77777777" w:rsidTr="00C13E06">
        <w:trPr>
          <w:jc w:val="center"/>
        </w:trPr>
        <w:tc>
          <w:tcPr>
            <w:tcW w:w="1705" w:type="dxa"/>
          </w:tcPr>
          <w:p w14:paraId="2635AF2D" w14:textId="2104C1E7" w:rsidR="00554F26" w:rsidRDefault="0003044B" w:rsidP="00C13E06">
            <w:r>
              <w:t>MediaTek</w:t>
            </w:r>
          </w:p>
        </w:tc>
        <w:tc>
          <w:tcPr>
            <w:tcW w:w="1620" w:type="dxa"/>
          </w:tcPr>
          <w:p w14:paraId="748E1CB9" w14:textId="1394A71C" w:rsidR="00554F26" w:rsidRDefault="006824D1" w:rsidP="00C13E06">
            <w:r>
              <w:t>Yes</w:t>
            </w:r>
          </w:p>
        </w:tc>
        <w:tc>
          <w:tcPr>
            <w:tcW w:w="5994" w:type="dxa"/>
          </w:tcPr>
          <w:p w14:paraId="0AF0DB13" w14:textId="77777777" w:rsidR="00554F26" w:rsidRDefault="00554F26" w:rsidP="00C13E06"/>
        </w:tc>
      </w:tr>
      <w:tr w:rsidR="00AB06C1" w14:paraId="7CB8397D" w14:textId="77777777" w:rsidTr="00C13E06">
        <w:trPr>
          <w:jc w:val="center"/>
        </w:trPr>
        <w:tc>
          <w:tcPr>
            <w:tcW w:w="1705" w:type="dxa"/>
          </w:tcPr>
          <w:p w14:paraId="0ABBFC47" w14:textId="6AA5191A"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68C9EC8F" w14:textId="5AC0DF99"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25850FB4" w14:textId="77777777" w:rsidR="00AB06C1" w:rsidRDefault="00AB06C1" w:rsidP="00AB06C1"/>
        </w:tc>
      </w:tr>
      <w:tr w:rsidR="00A77237" w14:paraId="45193620" w14:textId="77777777" w:rsidTr="00C13E06">
        <w:trPr>
          <w:jc w:val="center"/>
        </w:trPr>
        <w:tc>
          <w:tcPr>
            <w:tcW w:w="1705" w:type="dxa"/>
          </w:tcPr>
          <w:p w14:paraId="4955DBD2" w14:textId="76FFD562" w:rsidR="00A77237" w:rsidRDefault="00A77237" w:rsidP="00AB06C1">
            <w:pPr>
              <w:rPr>
                <w:rFonts w:eastAsiaTheme="minorEastAsia"/>
                <w:lang w:eastAsia="zh-CN"/>
              </w:rPr>
            </w:pPr>
            <w:r>
              <w:rPr>
                <w:rFonts w:eastAsiaTheme="minorEastAsia"/>
                <w:lang w:eastAsia="zh-CN"/>
              </w:rPr>
              <w:t>Nokia</w:t>
            </w:r>
          </w:p>
        </w:tc>
        <w:tc>
          <w:tcPr>
            <w:tcW w:w="1620" w:type="dxa"/>
          </w:tcPr>
          <w:p w14:paraId="7DDED7FC" w14:textId="694B8C45" w:rsidR="00A77237" w:rsidRDefault="00A77237" w:rsidP="00AB06C1">
            <w:pPr>
              <w:rPr>
                <w:rFonts w:eastAsiaTheme="minorEastAsia"/>
                <w:lang w:eastAsia="zh-CN"/>
              </w:rPr>
            </w:pPr>
            <w:r>
              <w:rPr>
                <w:rFonts w:eastAsiaTheme="minorEastAsia"/>
                <w:lang w:eastAsia="zh-CN"/>
              </w:rPr>
              <w:t>Yes</w:t>
            </w:r>
          </w:p>
        </w:tc>
        <w:tc>
          <w:tcPr>
            <w:tcW w:w="5994" w:type="dxa"/>
          </w:tcPr>
          <w:p w14:paraId="6910D070" w14:textId="77777777" w:rsidR="00A77237" w:rsidRDefault="00A77237" w:rsidP="00AB06C1"/>
        </w:tc>
      </w:tr>
      <w:tr w:rsidR="00471E38" w14:paraId="15514DF6" w14:textId="77777777" w:rsidTr="00C13E06">
        <w:trPr>
          <w:jc w:val="center"/>
        </w:trPr>
        <w:tc>
          <w:tcPr>
            <w:tcW w:w="1705" w:type="dxa"/>
          </w:tcPr>
          <w:p w14:paraId="049B6076" w14:textId="4C1752F8" w:rsidR="00471E38" w:rsidRDefault="00471E38" w:rsidP="00AB06C1">
            <w:pPr>
              <w:rPr>
                <w:rFonts w:eastAsiaTheme="minorEastAsia"/>
                <w:lang w:eastAsia="zh-CN"/>
              </w:rPr>
            </w:pPr>
            <w:r>
              <w:rPr>
                <w:rFonts w:eastAsiaTheme="minorEastAsia"/>
                <w:lang w:eastAsia="zh-CN"/>
              </w:rPr>
              <w:t>Qualcomm</w:t>
            </w:r>
          </w:p>
        </w:tc>
        <w:tc>
          <w:tcPr>
            <w:tcW w:w="1620" w:type="dxa"/>
          </w:tcPr>
          <w:p w14:paraId="57D0500E" w14:textId="11E79CCA" w:rsidR="00471E38" w:rsidRDefault="00471E38" w:rsidP="00AB06C1">
            <w:pPr>
              <w:rPr>
                <w:rFonts w:eastAsiaTheme="minorEastAsia"/>
                <w:lang w:eastAsia="zh-CN"/>
              </w:rPr>
            </w:pPr>
            <w:r>
              <w:rPr>
                <w:rFonts w:eastAsiaTheme="minorEastAsia"/>
                <w:lang w:eastAsia="zh-CN"/>
              </w:rPr>
              <w:t>Yes</w:t>
            </w:r>
          </w:p>
        </w:tc>
        <w:tc>
          <w:tcPr>
            <w:tcW w:w="5994" w:type="dxa"/>
          </w:tcPr>
          <w:p w14:paraId="6D9C03F9" w14:textId="77777777" w:rsidR="00471E38" w:rsidRDefault="00471E38" w:rsidP="00AB06C1"/>
        </w:tc>
      </w:tr>
      <w:tr w:rsidR="00B80713" w14:paraId="72C32096" w14:textId="77777777" w:rsidTr="00B80713">
        <w:tblPrEx>
          <w:jc w:val="left"/>
        </w:tblPrEx>
        <w:tc>
          <w:tcPr>
            <w:tcW w:w="1705" w:type="dxa"/>
          </w:tcPr>
          <w:p w14:paraId="60A877BD" w14:textId="77777777" w:rsidR="00B80713" w:rsidRDefault="00B80713" w:rsidP="00C13E06">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A067EA7" w14:textId="77777777" w:rsidR="00B80713"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2635A336" w14:textId="77777777" w:rsidR="00B80713" w:rsidRDefault="00B80713" w:rsidP="00C13E06"/>
        </w:tc>
      </w:tr>
      <w:tr w:rsidR="00AE264F" w14:paraId="2B50455A" w14:textId="77777777" w:rsidTr="00B80713">
        <w:tblPrEx>
          <w:jc w:val="left"/>
        </w:tblPrEx>
        <w:tc>
          <w:tcPr>
            <w:tcW w:w="1705" w:type="dxa"/>
          </w:tcPr>
          <w:p w14:paraId="4BC5BD5A" w14:textId="6E24BA7A" w:rsidR="00AE264F" w:rsidRDefault="00AE264F" w:rsidP="00AE264F">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7BFE0B4B" w14:textId="1212C000" w:rsidR="00AE264F" w:rsidRDefault="00AE264F" w:rsidP="00AE264F">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5C044823" w14:textId="77777777" w:rsidR="00AE264F" w:rsidRDefault="00AE264F" w:rsidP="00AE264F"/>
        </w:tc>
      </w:tr>
      <w:tr w:rsidR="005D1C9E" w14:paraId="288BCF98" w14:textId="77777777" w:rsidTr="00B80713">
        <w:tblPrEx>
          <w:jc w:val="left"/>
        </w:tblPrEx>
        <w:tc>
          <w:tcPr>
            <w:tcW w:w="1705" w:type="dxa"/>
          </w:tcPr>
          <w:p w14:paraId="663E0556" w14:textId="448EC4B9" w:rsidR="005D1C9E" w:rsidRDefault="005D1C9E" w:rsidP="005D1C9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745FB258" w14:textId="341DCE3D" w:rsidR="005D1C9E" w:rsidRDefault="005D1C9E" w:rsidP="005D1C9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1649CEB6" w14:textId="77777777" w:rsidR="005D1C9E" w:rsidRDefault="005D1C9E" w:rsidP="005D1C9E"/>
        </w:tc>
      </w:tr>
      <w:tr w:rsidR="003F2F8C" w14:paraId="4208D673" w14:textId="77777777" w:rsidTr="00B80713">
        <w:tblPrEx>
          <w:jc w:val="left"/>
        </w:tblPrEx>
        <w:tc>
          <w:tcPr>
            <w:tcW w:w="1705" w:type="dxa"/>
          </w:tcPr>
          <w:p w14:paraId="77B3110C" w14:textId="275E8150" w:rsidR="003F2F8C" w:rsidRDefault="003F2F8C" w:rsidP="005D1C9E">
            <w:pPr>
              <w:rPr>
                <w:rFonts w:eastAsiaTheme="minorEastAsia" w:hint="eastAsia"/>
                <w:lang w:eastAsia="zh-CN"/>
              </w:rPr>
            </w:pPr>
            <w:r>
              <w:rPr>
                <w:rFonts w:eastAsiaTheme="minorEastAsia"/>
                <w:lang w:eastAsia="zh-CN"/>
              </w:rPr>
              <w:t>Intel</w:t>
            </w:r>
          </w:p>
        </w:tc>
        <w:tc>
          <w:tcPr>
            <w:tcW w:w="1620" w:type="dxa"/>
          </w:tcPr>
          <w:p w14:paraId="2BA1E123" w14:textId="5E8FA2E4" w:rsidR="003F2F8C" w:rsidRDefault="003F2F8C" w:rsidP="005D1C9E">
            <w:pPr>
              <w:rPr>
                <w:rFonts w:eastAsiaTheme="minorEastAsia" w:hint="eastAsia"/>
                <w:lang w:eastAsia="zh-CN"/>
              </w:rPr>
            </w:pPr>
            <w:r>
              <w:rPr>
                <w:rFonts w:eastAsiaTheme="minorEastAsia"/>
                <w:lang w:eastAsia="zh-CN"/>
              </w:rPr>
              <w:t>Yes</w:t>
            </w:r>
          </w:p>
        </w:tc>
        <w:tc>
          <w:tcPr>
            <w:tcW w:w="5994" w:type="dxa"/>
          </w:tcPr>
          <w:p w14:paraId="7C46C537" w14:textId="77777777" w:rsidR="003F2F8C" w:rsidRDefault="003F2F8C" w:rsidP="005D1C9E"/>
        </w:tc>
      </w:tr>
    </w:tbl>
    <w:p w14:paraId="42826D17" w14:textId="3EE02282" w:rsidR="00554F26" w:rsidRDefault="00554F26" w:rsidP="00554F26"/>
    <w:p w14:paraId="74C67045" w14:textId="77777777" w:rsidR="00AE4E28" w:rsidRDefault="00AE4E28" w:rsidP="00AE4E28">
      <w:pPr>
        <w:rPr>
          <w:rFonts w:ascii="Arial" w:hAnsi="Arial" w:cs="Arial"/>
          <w:color w:val="000000"/>
          <w:lang w:eastAsia="ko-KR"/>
        </w:rPr>
      </w:pPr>
      <w:r>
        <w:rPr>
          <w:rFonts w:ascii="Arial" w:hAnsi="Arial" w:cs="Arial"/>
          <w:color w:val="000000"/>
          <w:lang w:eastAsia="ko-KR"/>
        </w:rPr>
        <w:t xml:space="preserve">(Q7) </w:t>
      </w:r>
      <w:r w:rsidRPr="00504CCF">
        <w:rPr>
          <w:rFonts w:ascii="Arial" w:hAnsi="Arial" w:cs="Arial"/>
          <w:color w:val="000000"/>
          <w:lang w:eastAsia="ko-KR"/>
        </w:rPr>
        <w:t>RAN4 would also like ask for clarification on the interpretation of “in parallel” in the LS R2-2109219 below, e.g. does it mean multiple SMTCs can be activated and in use simultaneously and the SMTCs can overlapping with each other?</w:t>
      </w:r>
    </w:p>
    <w:p w14:paraId="2A80CDD0" w14:textId="77777777" w:rsidR="00AE4E28" w:rsidRPr="001D4E8C" w:rsidRDefault="00AE4E28" w:rsidP="00AE4E28">
      <w:pPr>
        <w:rPr>
          <w:rFonts w:ascii="Arial" w:hAnsi="Arial" w:cs="Arial"/>
          <w:color w:val="0070C0"/>
          <w:lang w:eastAsia="ko-KR"/>
        </w:rPr>
      </w:pPr>
      <w:r w:rsidRPr="001D4E8C">
        <w:rPr>
          <w:rFonts w:ascii="Arial" w:hAnsi="Arial" w:cs="Arial"/>
          <w:color w:val="0070C0"/>
          <w:lang w:eastAsia="ko-KR"/>
        </w:rPr>
        <w:t>RAN2 answer: Yes. See response to Q4.</w:t>
      </w:r>
    </w:p>
    <w:p w14:paraId="647B1B91" w14:textId="6A7F96C9" w:rsidR="00AE4E28" w:rsidRPr="00C544E0" w:rsidRDefault="00AE4E28" w:rsidP="001D4E8C">
      <w:pPr>
        <w:pStyle w:val="DP"/>
      </w:pPr>
      <w:r>
        <w:t>Do you agree with the response to the Q7?</w:t>
      </w:r>
    </w:p>
    <w:tbl>
      <w:tblPr>
        <w:tblStyle w:val="TableGrid"/>
        <w:tblW w:w="0" w:type="auto"/>
        <w:jc w:val="center"/>
        <w:tblLook w:val="04A0" w:firstRow="1" w:lastRow="0" w:firstColumn="1" w:lastColumn="0" w:noHBand="0" w:noVBand="1"/>
      </w:tblPr>
      <w:tblGrid>
        <w:gridCol w:w="1705"/>
        <w:gridCol w:w="1620"/>
        <w:gridCol w:w="5994"/>
      </w:tblGrid>
      <w:tr w:rsidR="00AE4E28" w14:paraId="6653547F" w14:textId="77777777" w:rsidTr="00C13E06">
        <w:trPr>
          <w:jc w:val="center"/>
        </w:trPr>
        <w:tc>
          <w:tcPr>
            <w:tcW w:w="1705" w:type="dxa"/>
          </w:tcPr>
          <w:p w14:paraId="61DD6C21" w14:textId="77777777" w:rsidR="00AE4E28" w:rsidRDefault="00AE4E28" w:rsidP="00C13E06">
            <w:r w:rsidRPr="00C544E0">
              <w:rPr>
                <w:b/>
                <w:bCs/>
              </w:rPr>
              <w:t xml:space="preserve">  </w:t>
            </w:r>
            <w:r>
              <w:t>Company name</w:t>
            </w:r>
          </w:p>
        </w:tc>
        <w:tc>
          <w:tcPr>
            <w:tcW w:w="1620" w:type="dxa"/>
          </w:tcPr>
          <w:p w14:paraId="068A21C2" w14:textId="77777777" w:rsidR="00AE4E28" w:rsidRDefault="00AE4E28" w:rsidP="00C13E06">
            <w:r>
              <w:t>Yes/No</w:t>
            </w:r>
          </w:p>
        </w:tc>
        <w:tc>
          <w:tcPr>
            <w:tcW w:w="5994" w:type="dxa"/>
          </w:tcPr>
          <w:p w14:paraId="7C3DB4F0" w14:textId="77777777" w:rsidR="00AE4E28" w:rsidRDefault="00AE4E28" w:rsidP="00C13E06">
            <w:r>
              <w:t xml:space="preserve">Your suggestion </w:t>
            </w:r>
          </w:p>
        </w:tc>
      </w:tr>
      <w:tr w:rsidR="00AE4E28" w14:paraId="54261198" w14:textId="77777777" w:rsidTr="00C13E06">
        <w:trPr>
          <w:jc w:val="center"/>
        </w:trPr>
        <w:tc>
          <w:tcPr>
            <w:tcW w:w="1705" w:type="dxa"/>
          </w:tcPr>
          <w:p w14:paraId="25DD68FA" w14:textId="4E8F7549" w:rsidR="00AE4E28" w:rsidRDefault="0003044B" w:rsidP="00C13E06">
            <w:r>
              <w:t>MediaTek</w:t>
            </w:r>
          </w:p>
        </w:tc>
        <w:tc>
          <w:tcPr>
            <w:tcW w:w="1620" w:type="dxa"/>
          </w:tcPr>
          <w:p w14:paraId="3A10F452" w14:textId="7705859E" w:rsidR="00AE4E28" w:rsidRDefault="006824D1" w:rsidP="00C13E06">
            <w:r>
              <w:t>Yes</w:t>
            </w:r>
          </w:p>
        </w:tc>
        <w:tc>
          <w:tcPr>
            <w:tcW w:w="5994" w:type="dxa"/>
          </w:tcPr>
          <w:p w14:paraId="3779BBCA" w14:textId="77777777" w:rsidR="00AE4E28" w:rsidRDefault="00AE4E28" w:rsidP="00C13E06"/>
        </w:tc>
      </w:tr>
      <w:tr w:rsidR="00AE4E28" w14:paraId="0904B5D7" w14:textId="77777777" w:rsidTr="00C13E06">
        <w:trPr>
          <w:jc w:val="center"/>
        </w:trPr>
        <w:tc>
          <w:tcPr>
            <w:tcW w:w="1705" w:type="dxa"/>
          </w:tcPr>
          <w:p w14:paraId="537DCC8F" w14:textId="3BAA0604" w:rsidR="00AE4E28" w:rsidRPr="00AB06C1" w:rsidRDefault="00AB06C1" w:rsidP="00C13E06">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C1D69B6" w14:textId="77777777" w:rsidR="00AE4E28" w:rsidRDefault="00AE4E28" w:rsidP="00C13E06"/>
        </w:tc>
        <w:tc>
          <w:tcPr>
            <w:tcW w:w="5994" w:type="dxa"/>
          </w:tcPr>
          <w:p w14:paraId="2F6D23D7" w14:textId="647C16FA" w:rsidR="00AE4E28" w:rsidRPr="00AB06C1" w:rsidRDefault="00AB06C1" w:rsidP="00C13E06">
            <w:pPr>
              <w:rPr>
                <w:rFonts w:eastAsiaTheme="minorEastAsia"/>
                <w:lang w:eastAsia="zh-CN"/>
              </w:rPr>
            </w:pPr>
            <w:r>
              <w:rPr>
                <w:rFonts w:eastAsiaTheme="minorEastAsia"/>
                <w:lang w:eastAsia="zh-CN"/>
              </w:rPr>
              <w:t>But response to Q4 does not address the overlapping issue.</w:t>
            </w:r>
          </w:p>
        </w:tc>
      </w:tr>
      <w:tr w:rsidR="00A77237" w14:paraId="3DBA5830" w14:textId="77777777" w:rsidTr="00C13E06">
        <w:trPr>
          <w:jc w:val="center"/>
        </w:trPr>
        <w:tc>
          <w:tcPr>
            <w:tcW w:w="1705" w:type="dxa"/>
          </w:tcPr>
          <w:p w14:paraId="22B2AD92" w14:textId="34173A2B" w:rsidR="00A77237" w:rsidRDefault="00A77237" w:rsidP="00C13E06">
            <w:pPr>
              <w:rPr>
                <w:rFonts w:eastAsiaTheme="minorEastAsia"/>
                <w:lang w:eastAsia="zh-CN"/>
              </w:rPr>
            </w:pPr>
            <w:r>
              <w:rPr>
                <w:rFonts w:eastAsiaTheme="minorEastAsia"/>
                <w:lang w:eastAsia="zh-CN"/>
              </w:rPr>
              <w:t>Nokia</w:t>
            </w:r>
          </w:p>
        </w:tc>
        <w:tc>
          <w:tcPr>
            <w:tcW w:w="1620" w:type="dxa"/>
          </w:tcPr>
          <w:p w14:paraId="3BB989D7" w14:textId="6927A5D6" w:rsidR="00A77237" w:rsidRDefault="00A77237" w:rsidP="00C13E06">
            <w:r>
              <w:t>Yes, but</w:t>
            </w:r>
          </w:p>
        </w:tc>
        <w:tc>
          <w:tcPr>
            <w:tcW w:w="5994" w:type="dxa"/>
          </w:tcPr>
          <w:p w14:paraId="57E9C1BD" w14:textId="17733C38" w:rsidR="00A77237" w:rsidRDefault="00A77237" w:rsidP="00C13E06">
            <w:pPr>
              <w:rPr>
                <w:rFonts w:eastAsiaTheme="minorEastAsia"/>
                <w:lang w:eastAsia="zh-CN"/>
              </w:rPr>
            </w:pPr>
            <w:r>
              <w:rPr>
                <w:rFonts w:eastAsiaTheme="minorEastAsia"/>
                <w:lang w:eastAsia="zh-CN"/>
              </w:rPr>
              <w:t xml:space="preserve">Answer to Q4 should be revised. </w:t>
            </w:r>
          </w:p>
        </w:tc>
      </w:tr>
      <w:tr w:rsidR="00C54100" w14:paraId="41DF7822" w14:textId="77777777" w:rsidTr="00C13E06">
        <w:trPr>
          <w:jc w:val="center"/>
        </w:trPr>
        <w:tc>
          <w:tcPr>
            <w:tcW w:w="1705" w:type="dxa"/>
          </w:tcPr>
          <w:p w14:paraId="7C51C22D" w14:textId="092C8B0B" w:rsidR="00C54100" w:rsidRDefault="00C54100" w:rsidP="00C13E06">
            <w:pPr>
              <w:rPr>
                <w:rFonts w:eastAsiaTheme="minorEastAsia"/>
                <w:lang w:eastAsia="zh-CN"/>
              </w:rPr>
            </w:pPr>
            <w:r>
              <w:rPr>
                <w:rFonts w:eastAsiaTheme="minorEastAsia"/>
                <w:lang w:eastAsia="zh-CN"/>
              </w:rPr>
              <w:t>Qualcomm</w:t>
            </w:r>
          </w:p>
        </w:tc>
        <w:tc>
          <w:tcPr>
            <w:tcW w:w="1620" w:type="dxa"/>
          </w:tcPr>
          <w:p w14:paraId="67932B10" w14:textId="3C709568" w:rsidR="00C54100" w:rsidRDefault="00C54100" w:rsidP="00C13E06">
            <w:r>
              <w:t>Yes</w:t>
            </w:r>
          </w:p>
        </w:tc>
        <w:tc>
          <w:tcPr>
            <w:tcW w:w="5994" w:type="dxa"/>
          </w:tcPr>
          <w:p w14:paraId="13E7E240" w14:textId="6228DE7D" w:rsidR="00C54100" w:rsidRDefault="00FF466A" w:rsidP="00C13E06">
            <w:pPr>
              <w:rPr>
                <w:rFonts w:eastAsiaTheme="minorEastAsia"/>
                <w:lang w:eastAsia="zh-CN"/>
              </w:rPr>
            </w:pPr>
            <w:r>
              <w:rPr>
                <w:rFonts w:eastAsiaTheme="minorEastAsia"/>
                <w:lang w:eastAsia="zh-CN"/>
              </w:rPr>
              <w:t>Q4 answer can be revised.</w:t>
            </w:r>
          </w:p>
        </w:tc>
      </w:tr>
      <w:tr w:rsidR="00B80713" w14:paraId="7D944D42" w14:textId="77777777" w:rsidTr="00B80713">
        <w:tblPrEx>
          <w:jc w:val="left"/>
        </w:tblPrEx>
        <w:tc>
          <w:tcPr>
            <w:tcW w:w="1705" w:type="dxa"/>
          </w:tcPr>
          <w:p w14:paraId="739F3458" w14:textId="77777777" w:rsidR="00B80713" w:rsidRDefault="00B80713" w:rsidP="00C13E0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20" w:type="dxa"/>
          </w:tcPr>
          <w:p w14:paraId="3DA812D3" w14:textId="77777777" w:rsidR="00B80713" w:rsidRPr="006F0E26" w:rsidRDefault="00B80713" w:rsidP="00C13E06">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3E6F00E" w14:textId="77777777" w:rsidR="00B80713" w:rsidRDefault="00B80713" w:rsidP="00C13E06">
            <w:pPr>
              <w:rPr>
                <w:rFonts w:eastAsiaTheme="minorEastAsia"/>
                <w:lang w:eastAsia="zh-CN"/>
              </w:rPr>
            </w:pPr>
          </w:p>
        </w:tc>
      </w:tr>
      <w:tr w:rsidR="00AE264F" w14:paraId="2F2C640F" w14:textId="77777777" w:rsidTr="00B80713">
        <w:tblPrEx>
          <w:jc w:val="left"/>
        </w:tblPrEx>
        <w:tc>
          <w:tcPr>
            <w:tcW w:w="1705" w:type="dxa"/>
          </w:tcPr>
          <w:p w14:paraId="6FBD9514" w14:textId="72F32DB4" w:rsidR="00AE264F" w:rsidRDefault="00AE264F" w:rsidP="00AE264F">
            <w:pPr>
              <w:rPr>
                <w:rFonts w:eastAsiaTheme="minorEastAsia"/>
                <w:lang w:eastAsia="zh-CN"/>
              </w:rPr>
            </w:pPr>
            <w:r>
              <w:rPr>
                <w:rFonts w:eastAsiaTheme="minorEastAsia" w:hint="eastAsia"/>
                <w:lang w:eastAsia="zh-CN"/>
              </w:rPr>
              <w:t>X</w:t>
            </w:r>
            <w:r>
              <w:rPr>
                <w:rFonts w:eastAsiaTheme="minorEastAsia"/>
                <w:lang w:eastAsia="zh-CN"/>
              </w:rPr>
              <w:t>iaomi</w:t>
            </w:r>
          </w:p>
        </w:tc>
        <w:tc>
          <w:tcPr>
            <w:tcW w:w="1620" w:type="dxa"/>
          </w:tcPr>
          <w:p w14:paraId="570D0DCF" w14:textId="762D4614" w:rsidR="00AE264F" w:rsidRDefault="00AE264F" w:rsidP="00AE264F">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2AD7AD9F" w14:textId="77777777" w:rsidR="00AE264F" w:rsidRDefault="00AE264F" w:rsidP="00AE264F">
            <w:pPr>
              <w:rPr>
                <w:rFonts w:eastAsiaTheme="minorEastAsia"/>
                <w:lang w:eastAsia="zh-CN"/>
              </w:rPr>
            </w:pPr>
          </w:p>
        </w:tc>
      </w:tr>
      <w:tr w:rsidR="005D1C9E" w14:paraId="6F4FE560" w14:textId="77777777" w:rsidTr="00B80713">
        <w:tblPrEx>
          <w:jc w:val="left"/>
        </w:tblPrEx>
        <w:tc>
          <w:tcPr>
            <w:tcW w:w="1705" w:type="dxa"/>
          </w:tcPr>
          <w:p w14:paraId="2B8D46CA" w14:textId="5D53C9D2" w:rsidR="005D1C9E" w:rsidRDefault="005D1C9E" w:rsidP="00AE264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620" w:type="dxa"/>
          </w:tcPr>
          <w:p w14:paraId="65E18C05" w14:textId="3AB38851" w:rsidR="005D1C9E" w:rsidRDefault="005D1C9E" w:rsidP="00AE264F">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18C59773" w14:textId="77777777" w:rsidR="005D1C9E" w:rsidRDefault="005D1C9E" w:rsidP="00AE264F">
            <w:pPr>
              <w:rPr>
                <w:rFonts w:eastAsiaTheme="minorEastAsia"/>
                <w:lang w:eastAsia="zh-CN"/>
              </w:rPr>
            </w:pPr>
          </w:p>
        </w:tc>
      </w:tr>
      <w:tr w:rsidR="003F2F8C" w14:paraId="1737CB70" w14:textId="77777777" w:rsidTr="003F2F8C">
        <w:tblPrEx>
          <w:jc w:val="left"/>
        </w:tblPrEx>
        <w:tc>
          <w:tcPr>
            <w:tcW w:w="1705" w:type="dxa"/>
          </w:tcPr>
          <w:p w14:paraId="05346AB8" w14:textId="77777777" w:rsidR="003F2F8C" w:rsidRDefault="003F2F8C" w:rsidP="00D762E6">
            <w:pPr>
              <w:rPr>
                <w:rFonts w:eastAsiaTheme="minorEastAsia" w:hint="eastAsia"/>
                <w:lang w:eastAsia="zh-CN"/>
              </w:rPr>
            </w:pPr>
            <w:r>
              <w:rPr>
                <w:rFonts w:eastAsiaTheme="minorEastAsia"/>
                <w:lang w:eastAsia="zh-CN"/>
              </w:rPr>
              <w:t>Intel</w:t>
            </w:r>
          </w:p>
        </w:tc>
        <w:tc>
          <w:tcPr>
            <w:tcW w:w="1620" w:type="dxa"/>
          </w:tcPr>
          <w:p w14:paraId="46EED488" w14:textId="77777777" w:rsidR="003F2F8C" w:rsidRDefault="003F2F8C" w:rsidP="00D762E6">
            <w:pPr>
              <w:rPr>
                <w:rFonts w:eastAsiaTheme="minorEastAsia" w:hint="eastAsia"/>
                <w:lang w:eastAsia="zh-CN"/>
              </w:rPr>
            </w:pPr>
            <w:r>
              <w:rPr>
                <w:rFonts w:eastAsiaTheme="minorEastAsia"/>
                <w:lang w:eastAsia="zh-CN"/>
              </w:rPr>
              <w:t>Yes</w:t>
            </w:r>
          </w:p>
        </w:tc>
        <w:tc>
          <w:tcPr>
            <w:tcW w:w="5994" w:type="dxa"/>
          </w:tcPr>
          <w:p w14:paraId="535C4E61" w14:textId="77777777" w:rsidR="003F2F8C" w:rsidRDefault="003F2F8C" w:rsidP="00D762E6"/>
        </w:tc>
      </w:tr>
    </w:tbl>
    <w:p w14:paraId="14C0BE91" w14:textId="77777777" w:rsidR="00AE4E28" w:rsidRDefault="00AE4E28" w:rsidP="00AE4E28"/>
    <w:p w14:paraId="37989CDC" w14:textId="77777777" w:rsidR="00AE4E28" w:rsidRDefault="00AE4E28" w:rsidP="00554F26"/>
    <w:p w14:paraId="3E00F671" w14:textId="77777777" w:rsidR="00C54AF1" w:rsidRDefault="00C54AF1" w:rsidP="0044566C"/>
    <w:p w14:paraId="67ABA8FD" w14:textId="77777777" w:rsidR="00AF1FEF" w:rsidRDefault="00AF1FEF" w:rsidP="00EA1524"/>
    <w:p w14:paraId="35981309" w14:textId="77777777" w:rsidR="00EA1524" w:rsidRPr="00845DC5" w:rsidRDefault="00EA1524" w:rsidP="00845DC5"/>
    <w:p w14:paraId="49652520" w14:textId="77777777" w:rsidR="00F71E41" w:rsidRDefault="00F71E41" w:rsidP="00733085">
      <w:pPr>
        <w:pStyle w:val="Heading1"/>
        <w:numPr>
          <w:ilvl w:val="0"/>
          <w:numId w:val="2"/>
        </w:numPr>
      </w:pPr>
      <w:r>
        <w:t>Conclusion</w:t>
      </w:r>
    </w:p>
    <w:p w14:paraId="78DA2CB7" w14:textId="7910ABD5" w:rsidR="00730F04" w:rsidRDefault="007038E3" w:rsidP="00F500A3">
      <w:r>
        <w:t>TBD..</w:t>
      </w:r>
    </w:p>
    <w:p w14:paraId="64F264DC" w14:textId="77777777" w:rsidR="00730F04" w:rsidRDefault="00730F04" w:rsidP="00730F04">
      <w:pPr>
        <w:pStyle w:val="Heading1"/>
        <w:numPr>
          <w:ilvl w:val="0"/>
          <w:numId w:val="2"/>
        </w:numPr>
      </w:pPr>
      <w:r>
        <w:t>Reference</w:t>
      </w:r>
    </w:p>
    <w:p w14:paraId="421439D8" w14:textId="4B01DD83" w:rsidR="00730F04" w:rsidRDefault="00730F04" w:rsidP="00F500A3">
      <w:r>
        <w:t xml:space="preserve">[1] </w:t>
      </w:r>
      <w:r w:rsidR="002B6DED" w:rsidRPr="002B6DED">
        <w:t>R2-2200129</w:t>
      </w:r>
      <w:r w:rsidR="002B6DED">
        <w:t>, “</w:t>
      </w:r>
      <w:r w:rsidR="002B6DED" w:rsidRPr="002B6DED">
        <w:t xml:space="preserve">LS on NR NTN </w:t>
      </w:r>
      <w:proofErr w:type="spellStart"/>
      <w:r w:rsidR="002B6DED" w:rsidRPr="002B6DED">
        <w:t>Neighbor</w:t>
      </w:r>
      <w:proofErr w:type="spellEnd"/>
      <w:r w:rsidR="002B6DED" w:rsidRPr="002B6DED">
        <w:t xml:space="preserve"> Cell and Satellite Information (R4-2120309; contact: Qualcomm)</w:t>
      </w:r>
      <w:r w:rsidR="002B6DED">
        <w:t>”</w:t>
      </w:r>
      <w:r w:rsidR="00B00B07">
        <w:t>,</w:t>
      </w:r>
      <w:r w:rsidR="007912A9">
        <w:t xml:space="preserve"> </w:t>
      </w:r>
      <w:proofErr w:type="gramStart"/>
      <w:r w:rsidR="002B6DED" w:rsidRPr="002B6DED">
        <w:t>To:RAN</w:t>
      </w:r>
      <w:proofErr w:type="gramEnd"/>
      <w:r w:rsidR="002B6DED" w:rsidRPr="002B6DED">
        <w:t>2</w:t>
      </w:r>
      <w:r w:rsidR="002B6DED" w:rsidRPr="002B6DED">
        <w:tab/>
        <w:t>Cc:RAN1</w:t>
      </w:r>
      <w:r w:rsidR="007912A9">
        <w:t xml:space="preserve">, RAN2#116bis-e, </w:t>
      </w:r>
      <w:r w:rsidR="007912A9" w:rsidRPr="007912A9">
        <w:t>January 17-25, 2022</w:t>
      </w:r>
      <w:r>
        <w:t>.</w:t>
      </w:r>
    </w:p>
    <w:p w14:paraId="70F6BF61" w14:textId="72C2006D" w:rsidR="00B00B07" w:rsidRDefault="00730F04" w:rsidP="00B00B07">
      <w:r w:rsidRPr="00730F04">
        <w:t xml:space="preserve">[2] </w:t>
      </w:r>
      <w:r w:rsidR="00B00B07" w:rsidRPr="00B00B07">
        <w:t>R2-2200128</w:t>
      </w:r>
      <w:r w:rsidR="00B00B07">
        <w:t>, “</w:t>
      </w:r>
      <w:r w:rsidR="00B00B07" w:rsidRPr="00B00B07">
        <w:t>Reply LS on Multiple SMTCs for NR NTN (R4-2120308; contact: Qualcomm)</w:t>
      </w:r>
      <w:r w:rsidR="00B00B07">
        <w:t xml:space="preserve">”, </w:t>
      </w:r>
      <w:proofErr w:type="gramStart"/>
      <w:r w:rsidR="00B00B07" w:rsidRPr="00B00B07">
        <w:t>To:RAN</w:t>
      </w:r>
      <w:proofErr w:type="gramEnd"/>
      <w:r w:rsidR="00B00B07" w:rsidRPr="00B00B07">
        <w:t>2</w:t>
      </w:r>
      <w:r w:rsidR="00B00B07">
        <w:t xml:space="preserve">, RAN2#116bis-e, </w:t>
      </w:r>
      <w:r w:rsidR="00B00B07" w:rsidRPr="007912A9">
        <w:t>January 17-25, 2022</w:t>
      </w:r>
      <w:r w:rsidR="00B00B07">
        <w:t>.</w:t>
      </w:r>
    </w:p>
    <w:p w14:paraId="46EA5113" w14:textId="77777777" w:rsidR="00DA3EC9" w:rsidRDefault="00DA3EC9" w:rsidP="00DA3EC9">
      <w:r>
        <w:t xml:space="preserve">[3] </w:t>
      </w:r>
      <w:r w:rsidRPr="00DF1BCD">
        <w:rPr>
          <w:highlight w:val="yellow"/>
        </w:rPr>
        <w:t>Draft-</w:t>
      </w:r>
      <w:r w:rsidRPr="00DA3EC9">
        <w:t>R2-2201742</w:t>
      </w:r>
      <w:r>
        <w:t>, “</w:t>
      </w:r>
      <w:r w:rsidRPr="00DA3EC9">
        <w:t xml:space="preserve">Reply LS on NR NTN </w:t>
      </w:r>
      <w:proofErr w:type="spellStart"/>
      <w:r w:rsidRPr="00DA3EC9">
        <w:t>Neighbor</w:t>
      </w:r>
      <w:proofErr w:type="spellEnd"/>
      <w:r w:rsidRPr="00DA3EC9">
        <w:t xml:space="preserve"> Cell and Satellite Information</w:t>
      </w:r>
      <w:proofErr w:type="gramStart"/>
      <w:r>
        <w:t xml:space="preserve">”,  </w:t>
      </w:r>
      <w:r w:rsidRPr="00DA3EC9">
        <w:t>To</w:t>
      </w:r>
      <w:proofErr w:type="gramEnd"/>
      <w:r w:rsidRPr="00DA3EC9">
        <w:t>:RAN4</w:t>
      </w:r>
      <w:r w:rsidRPr="00DA3EC9">
        <w:tab/>
        <w:t>Cc:RAN</w:t>
      </w:r>
      <w:r>
        <w:t xml:space="preserve">1, RAN2#116bis-e, </w:t>
      </w:r>
      <w:r w:rsidRPr="007912A9">
        <w:t>January 17-25, 2022</w:t>
      </w:r>
      <w:r>
        <w:t>.</w:t>
      </w:r>
    </w:p>
    <w:p w14:paraId="349CD823" w14:textId="77777777" w:rsidR="00E12F70" w:rsidRDefault="00DF1BCD" w:rsidP="00E12F70">
      <w:r>
        <w:t xml:space="preserve">[4] </w:t>
      </w:r>
      <w:r w:rsidR="00E12F70" w:rsidRPr="00E12F70">
        <w:rPr>
          <w:highlight w:val="yellow"/>
        </w:rPr>
        <w:t>Draft-</w:t>
      </w:r>
      <w:r w:rsidR="00E12F70" w:rsidRPr="00E12F70">
        <w:t>R2-2201741</w:t>
      </w:r>
      <w:r w:rsidR="00E12F70">
        <w:t>, “</w:t>
      </w:r>
      <w:r w:rsidR="00E12F70" w:rsidRPr="00E12F70">
        <w:t>Reply LS on Multiple SMTCs for NR NTN</w:t>
      </w:r>
      <w:r w:rsidR="00E12F70">
        <w:t>”,</w:t>
      </w:r>
      <w:r w:rsidR="00E12F70" w:rsidRPr="00E12F70">
        <w:tab/>
      </w:r>
      <w:proofErr w:type="gramStart"/>
      <w:r w:rsidR="00E12F70" w:rsidRPr="00E12F70">
        <w:t>To:RAN</w:t>
      </w:r>
      <w:proofErr w:type="gramEnd"/>
      <w:r w:rsidR="00E12F70" w:rsidRPr="00E12F70">
        <w:t>4</w:t>
      </w:r>
      <w:r w:rsidR="00E12F70">
        <w:t xml:space="preserve">, RAN2#116bis-e, </w:t>
      </w:r>
      <w:r w:rsidR="00E12F70" w:rsidRPr="007912A9">
        <w:t>January 17-25, 2022</w:t>
      </w:r>
      <w:r w:rsidR="00E12F70">
        <w:t>.</w:t>
      </w:r>
    </w:p>
    <w:p w14:paraId="1797579A" w14:textId="001C7728" w:rsidR="00DA3EC9" w:rsidRDefault="00DA3EC9" w:rsidP="00B00B07"/>
    <w:p w14:paraId="1CFBD8DB" w14:textId="4518DBF5" w:rsidR="007D7D99" w:rsidRPr="00730F04" w:rsidRDefault="007D7D99" w:rsidP="00730F04"/>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43921" w14:textId="77777777" w:rsidR="005218E4" w:rsidRDefault="005218E4">
      <w:r>
        <w:separator/>
      </w:r>
    </w:p>
    <w:p w14:paraId="49C05153" w14:textId="77777777" w:rsidR="005218E4" w:rsidRDefault="005218E4"/>
    <w:p w14:paraId="71FCA8AD" w14:textId="77777777" w:rsidR="005218E4" w:rsidRDefault="005218E4"/>
  </w:endnote>
  <w:endnote w:type="continuationSeparator" w:id="0">
    <w:p w14:paraId="1F52BF44" w14:textId="77777777" w:rsidR="005218E4" w:rsidRDefault="005218E4">
      <w:r>
        <w:continuationSeparator/>
      </w:r>
    </w:p>
    <w:p w14:paraId="448047B4" w14:textId="77777777" w:rsidR="005218E4" w:rsidRDefault="005218E4"/>
    <w:p w14:paraId="084BA07B" w14:textId="77777777" w:rsidR="005218E4" w:rsidRDefault="005218E4"/>
  </w:endnote>
  <w:endnote w:type="continuationNotice" w:id="1">
    <w:p w14:paraId="4E4AC0EB" w14:textId="77777777" w:rsidR="005218E4" w:rsidRDefault="005218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F849" w14:textId="1829F18B" w:rsidR="004703A4" w:rsidRDefault="004703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065C" w14:textId="77777777" w:rsidR="005218E4" w:rsidRDefault="005218E4">
      <w:r>
        <w:separator/>
      </w:r>
    </w:p>
    <w:p w14:paraId="2120B637" w14:textId="77777777" w:rsidR="005218E4" w:rsidRDefault="005218E4"/>
    <w:p w14:paraId="7EFB17B2" w14:textId="77777777" w:rsidR="005218E4" w:rsidRDefault="005218E4"/>
  </w:footnote>
  <w:footnote w:type="continuationSeparator" w:id="0">
    <w:p w14:paraId="16E990B6" w14:textId="77777777" w:rsidR="005218E4" w:rsidRDefault="005218E4">
      <w:r>
        <w:continuationSeparator/>
      </w:r>
    </w:p>
    <w:p w14:paraId="19616732" w14:textId="77777777" w:rsidR="005218E4" w:rsidRDefault="005218E4"/>
    <w:p w14:paraId="48C0A1CF" w14:textId="77777777" w:rsidR="005218E4" w:rsidRDefault="005218E4"/>
  </w:footnote>
  <w:footnote w:type="continuationNotice" w:id="1">
    <w:p w14:paraId="740B2818" w14:textId="77777777" w:rsidR="005218E4" w:rsidRDefault="005218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827817"/>
    <w:multiLevelType w:val="hybridMultilevel"/>
    <w:tmpl w:val="CD00F1AA"/>
    <w:lvl w:ilvl="0" w:tplc="123E5840">
      <w:start w:val="1"/>
      <w:numFmt w:val="decimal"/>
      <w:pStyle w:val="DP"/>
      <w:lvlText w:val="Disicussion poi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1B8582B"/>
    <w:multiLevelType w:val="hybridMultilevel"/>
    <w:tmpl w:val="62F4ABEC"/>
    <w:lvl w:ilvl="0" w:tplc="58E6E9BC">
      <w:start w:val="2"/>
      <w:numFmt w:val="bullet"/>
      <w:lvlText w:val="-"/>
      <w:lvlJc w:val="left"/>
      <w:pPr>
        <w:ind w:left="928" w:hanging="360"/>
      </w:pPr>
      <w:rPr>
        <w:rFonts w:ascii="Arial" w:eastAsia="PMingLiU" w:hAnsi="Arial" w:cs="Aria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479A3"/>
    <w:multiLevelType w:val="hybridMultilevel"/>
    <w:tmpl w:val="E07EE304"/>
    <w:lvl w:ilvl="0" w:tplc="8ABCF02A">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2"/>
  </w:num>
  <w:num w:numId="3">
    <w:abstractNumId w:val="4"/>
  </w:num>
  <w:num w:numId="4">
    <w:abstractNumId w:val="8"/>
  </w:num>
  <w:num w:numId="5">
    <w:abstractNumId w:val="16"/>
  </w:num>
  <w:num w:numId="6">
    <w:abstractNumId w:val="14"/>
  </w:num>
  <w:num w:numId="7">
    <w:abstractNumId w:val="23"/>
  </w:num>
  <w:num w:numId="8">
    <w:abstractNumId w:val="13"/>
  </w:num>
  <w:num w:numId="9">
    <w:abstractNumId w:val="22"/>
  </w:num>
  <w:num w:numId="10">
    <w:abstractNumId w:val="11"/>
  </w:num>
  <w:num w:numId="11">
    <w:abstractNumId w:val="21"/>
    <w:lvlOverride w:ilvl="0">
      <w:startOverride w:val="1"/>
    </w:lvlOverride>
  </w:num>
  <w:num w:numId="12">
    <w:abstractNumId w:val="21"/>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15"/>
  </w:num>
  <w:num w:numId="20">
    <w:abstractNumId w:val="26"/>
  </w:num>
  <w:num w:numId="21">
    <w:abstractNumId w:val="25"/>
  </w:num>
  <w:num w:numId="22">
    <w:abstractNumId w:val="19"/>
  </w:num>
  <w:num w:numId="23">
    <w:abstractNumId w:val="2"/>
  </w:num>
  <w:num w:numId="24">
    <w:abstractNumId w:val="24"/>
  </w:num>
  <w:num w:numId="25">
    <w:abstractNumId w:val="0"/>
  </w:num>
  <w:num w:numId="26">
    <w:abstractNumId w:val="5"/>
  </w:num>
  <w:num w:numId="27">
    <w:abstractNumId w:val="10"/>
  </w:num>
  <w:num w:numId="28">
    <w:abstractNumId w:val="3"/>
  </w:num>
  <w:num w:numId="29">
    <w:abstractNumId w:val="20"/>
  </w:num>
  <w:num w:numId="30">
    <w:abstractNumId w:val="20"/>
    <w:lvlOverride w:ilvl="0">
      <w:startOverride w:val="1"/>
    </w:lvlOverride>
  </w:num>
  <w:num w:numId="31">
    <w:abstractNumId w:val="20"/>
    <w:lvlOverride w:ilvl="0">
      <w:startOverride w:val="1"/>
    </w:lvlOverride>
  </w:num>
  <w:num w:numId="32">
    <w:abstractNumId w:val="18"/>
  </w:num>
  <w:num w:numId="33">
    <w:abstractNumId w:val="17"/>
  </w:num>
  <w:num w:numId="34">
    <w:abstractNumId w:val="9"/>
  </w:num>
  <w:num w:numId="35">
    <w:abstractNumId w:val="6"/>
  </w:num>
  <w:num w:numId="36">
    <w:abstractNumId w:val="20"/>
    <w:lvlOverride w:ilvl="0">
      <w:startOverride w:val="1"/>
    </w:lvlOverride>
  </w:num>
  <w:num w:numId="37">
    <w:abstractNumId w:val="20"/>
    <w:lvlOverride w:ilvl="0">
      <w:startOverride w:val="1"/>
    </w:lvlOverride>
  </w:num>
  <w:num w:numId="38">
    <w:abstractNumId w:val="20"/>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0969"/>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1C55"/>
    <w:rsid w:val="000128E7"/>
    <w:rsid w:val="00012C4E"/>
    <w:rsid w:val="00012C6B"/>
    <w:rsid w:val="000138A4"/>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BE0"/>
    <w:rsid w:val="00020F38"/>
    <w:rsid w:val="0002123A"/>
    <w:rsid w:val="00021651"/>
    <w:rsid w:val="00021B40"/>
    <w:rsid w:val="00021FAC"/>
    <w:rsid w:val="00022025"/>
    <w:rsid w:val="00022DCE"/>
    <w:rsid w:val="00022F1F"/>
    <w:rsid w:val="000234DF"/>
    <w:rsid w:val="0002355C"/>
    <w:rsid w:val="00023E61"/>
    <w:rsid w:val="0002413F"/>
    <w:rsid w:val="000244E4"/>
    <w:rsid w:val="0002498A"/>
    <w:rsid w:val="00024BBB"/>
    <w:rsid w:val="00024F1A"/>
    <w:rsid w:val="000253DB"/>
    <w:rsid w:val="00025BC6"/>
    <w:rsid w:val="00025BF9"/>
    <w:rsid w:val="00025CD3"/>
    <w:rsid w:val="00026ED3"/>
    <w:rsid w:val="00027D33"/>
    <w:rsid w:val="000302B0"/>
    <w:rsid w:val="0003044B"/>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0D2"/>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729"/>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49"/>
    <w:rsid w:val="00085A72"/>
    <w:rsid w:val="000860B7"/>
    <w:rsid w:val="000860D2"/>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0AF9"/>
    <w:rsid w:val="000A11A0"/>
    <w:rsid w:val="000A1C4A"/>
    <w:rsid w:val="000A2C69"/>
    <w:rsid w:val="000A2EEA"/>
    <w:rsid w:val="000A34BF"/>
    <w:rsid w:val="000A4252"/>
    <w:rsid w:val="000A47D1"/>
    <w:rsid w:val="000A4A4B"/>
    <w:rsid w:val="000A53A4"/>
    <w:rsid w:val="000A55A8"/>
    <w:rsid w:val="000A55D3"/>
    <w:rsid w:val="000A59C7"/>
    <w:rsid w:val="000A5B85"/>
    <w:rsid w:val="000A5D9F"/>
    <w:rsid w:val="000A63C7"/>
    <w:rsid w:val="000A6697"/>
    <w:rsid w:val="000A6DA0"/>
    <w:rsid w:val="000B03D5"/>
    <w:rsid w:val="000B06DC"/>
    <w:rsid w:val="000B1193"/>
    <w:rsid w:val="000B15CA"/>
    <w:rsid w:val="000B1B1E"/>
    <w:rsid w:val="000B1D05"/>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B799B"/>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5C1"/>
    <w:rsid w:val="000D7985"/>
    <w:rsid w:val="000E0056"/>
    <w:rsid w:val="000E0434"/>
    <w:rsid w:val="000E0F8A"/>
    <w:rsid w:val="000E1302"/>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29D5"/>
    <w:rsid w:val="000F30F3"/>
    <w:rsid w:val="000F3321"/>
    <w:rsid w:val="000F447A"/>
    <w:rsid w:val="000F4C41"/>
    <w:rsid w:val="000F4D47"/>
    <w:rsid w:val="000F678D"/>
    <w:rsid w:val="000F697A"/>
    <w:rsid w:val="000F76B2"/>
    <w:rsid w:val="000F77CC"/>
    <w:rsid w:val="00100457"/>
    <w:rsid w:val="001006A2"/>
    <w:rsid w:val="00100CC1"/>
    <w:rsid w:val="00100E7E"/>
    <w:rsid w:val="00101566"/>
    <w:rsid w:val="001015C5"/>
    <w:rsid w:val="00101658"/>
    <w:rsid w:val="00101681"/>
    <w:rsid w:val="001018A8"/>
    <w:rsid w:val="00101B8F"/>
    <w:rsid w:val="00101C34"/>
    <w:rsid w:val="001020D9"/>
    <w:rsid w:val="00102160"/>
    <w:rsid w:val="0010260E"/>
    <w:rsid w:val="00102CCD"/>
    <w:rsid w:val="00102F9A"/>
    <w:rsid w:val="00103AFC"/>
    <w:rsid w:val="001041E5"/>
    <w:rsid w:val="00104C36"/>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47E"/>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24EB"/>
    <w:rsid w:val="00143044"/>
    <w:rsid w:val="001436A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575"/>
    <w:rsid w:val="00152F45"/>
    <w:rsid w:val="00152FED"/>
    <w:rsid w:val="001534F0"/>
    <w:rsid w:val="00153853"/>
    <w:rsid w:val="0015399C"/>
    <w:rsid w:val="001539BE"/>
    <w:rsid w:val="001541A6"/>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59"/>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194"/>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971DC"/>
    <w:rsid w:val="001A08AA"/>
    <w:rsid w:val="001A0C51"/>
    <w:rsid w:val="001A13B4"/>
    <w:rsid w:val="001A1702"/>
    <w:rsid w:val="001A17A8"/>
    <w:rsid w:val="001A1D27"/>
    <w:rsid w:val="001A1DF1"/>
    <w:rsid w:val="001A3330"/>
    <w:rsid w:val="001A3D00"/>
    <w:rsid w:val="001A4119"/>
    <w:rsid w:val="001A4140"/>
    <w:rsid w:val="001A4A8D"/>
    <w:rsid w:val="001A4CDB"/>
    <w:rsid w:val="001A4CE0"/>
    <w:rsid w:val="001A56CE"/>
    <w:rsid w:val="001A5776"/>
    <w:rsid w:val="001A5D05"/>
    <w:rsid w:val="001A5EA5"/>
    <w:rsid w:val="001A6612"/>
    <w:rsid w:val="001A7478"/>
    <w:rsid w:val="001B01E8"/>
    <w:rsid w:val="001B03B7"/>
    <w:rsid w:val="001B0522"/>
    <w:rsid w:val="001B0C4C"/>
    <w:rsid w:val="001B0F8D"/>
    <w:rsid w:val="001B1717"/>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68BE"/>
    <w:rsid w:val="001C6C00"/>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B38"/>
    <w:rsid w:val="001D4CB9"/>
    <w:rsid w:val="001D4DE3"/>
    <w:rsid w:val="001D4E8C"/>
    <w:rsid w:val="001D5325"/>
    <w:rsid w:val="001D6125"/>
    <w:rsid w:val="001D615F"/>
    <w:rsid w:val="001D66F5"/>
    <w:rsid w:val="001D6A75"/>
    <w:rsid w:val="001D701D"/>
    <w:rsid w:val="001D71A3"/>
    <w:rsid w:val="001D736B"/>
    <w:rsid w:val="001D779A"/>
    <w:rsid w:val="001E0C4A"/>
    <w:rsid w:val="001E1058"/>
    <w:rsid w:val="001E13F8"/>
    <w:rsid w:val="001E1830"/>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0FC"/>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1E86"/>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DDE"/>
    <w:rsid w:val="00207E33"/>
    <w:rsid w:val="00210678"/>
    <w:rsid w:val="00210922"/>
    <w:rsid w:val="0021107B"/>
    <w:rsid w:val="002114B8"/>
    <w:rsid w:val="002114F0"/>
    <w:rsid w:val="00211765"/>
    <w:rsid w:val="002119C1"/>
    <w:rsid w:val="00211A46"/>
    <w:rsid w:val="00212351"/>
    <w:rsid w:val="00212768"/>
    <w:rsid w:val="002127DE"/>
    <w:rsid w:val="00212BC9"/>
    <w:rsid w:val="00212E64"/>
    <w:rsid w:val="00213576"/>
    <w:rsid w:val="00213828"/>
    <w:rsid w:val="002139F5"/>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BEF"/>
    <w:rsid w:val="00233CC3"/>
    <w:rsid w:val="002342E7"/>
    <w:rsid w:val="0023452A"/>
    <w:rsid w:val="002348D2"/>
    <w:rsid w:val="00235158"/>
    <w:rsid w:val="00236115"/>
    <w:rsid w:val="002365D2"/>
    <w:rsid w:val="00237A6E"/>
    <w:rsid w:val="00237B34"/>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2E"/>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57968"/>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81"/>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4D2A"/>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6DED"/>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2F5D2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0DF6"/>
    <w:rsid w:val="003114F6"/>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712"/>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024"/>
    <w:rsid w:val="0034461B"/>
    <w:rsid w:val="003447EB"/>
    <w:rsid w:val="00344ABC"/>
    <w:rsid w:val="00345BE8"/>
    <w:rsid w:val="00346563"/>
    <w:rsid w:val="00346A04"/>
    <w:rsid w:val="0034747B"/>
    <w:rsid w:val="0035008A"/>
    <w:rsid w:val="003501FB"/>
    <w:rsid w:val="003502FF"/>
    <w:rsid w:val="0035043C"/>
    <w:rsid w:val="0035051B"/>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BBC"/>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66757"/>
    <w:rsid w:val="00370DF1"/>
    <w:rsid w:val="00370F92"/>
    <w:rsid w:val="003727CC"/>
    <w:rsid w:val="00372DB4"/>
    <w:rsid w:val="003730C5"/>
    <w:rsid w:val="0037345C"/>
    <w:rsid w:val="00373C0E"/>
    <w:rsid w:val="00373EFE"/>
    <w:rsid w:val="003741E8"/>
    <w:rsid w:val="00374DC5"/>
    <w:rsid w:val="00374F11"/>
    <w:rsid w:val="00374F91"/>
    <w:rsid w:val="00374FBC"/>
    <w:rsid w:val="00374FD1"/>
    <w:rsid w:val="00375614"/>
    <w:rsid w:val="00375664"/>
    <w:rsid w:val="00376EF2"/>
    <w:rsid w:val="003777E3"/>
    <w:rsid w:val="00377DA4"/>
    <w:rsid w:val="003810CD"/>
    <w:rsid w:val="00381758"/>
    <w:rsid w:val="00381EBC"/>
    <w:rsid w:val="00381F73"/>
    <w:rsid w:val="00383219"/>
    <w:rsid w:val="00384CE4"/>
    <w:rsid w:val="003851EE"/>
    <w:rsid w:val="00385347"/>
    <w:rsid w:val="00385629"/>
    <w:rsid w:val="00386E6D"/>
    <w:rsid w:val="00387741"/>
    <w:rsid w:val="00387900"/>
    <w:rsid w:val="0039075B"/>
    <w:rsid w:val="00391113"/>
    <w:rsid w:val="00391239"/>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DFC"/>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0847"/>
    <w:rsid w:val="003C1676"/>
    <w:rsid w:val="003C16A3"/>
    <w:rsid w:val="003C270F"/>
    <w:rsid w:val="003C2CDC"/>
    <w:rsid w:val="003C3681"/>
    <w:rsid w:val="003C39D8"/>
    <w:rsid w:val="003C3B65"/>
    <w:rsid w:val="003C3C0C"/>
    <w:rsid w:val="003C45AA"/>
    <w:rsid w:val="003C49FD"/>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4D66"/>
    <w:rsid w:val="003D51EF"/>
    <w:rsid w:val="003D5F97"/>
    <w:rsid w:val="003D6425"/>
    <w:rsid w:val="003D643E"/>
    <w:rsid w:val="003D689F"/>
    <w:rsid w:val="003D76B7"/>
    <w:rsid w:val="003E0C6B"/>
    <w:rsid w:val="003E0CC4"/>
    <w:rsid w:val="003E13B3"/>
    <w:rsid w:val="003E1538"/>
    <w:rsid w:val="003E18BF"/>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8C"/>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63F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6F7"/>
    <w:rsid w:val="004368CE"/>
    <w:rsid w:val="00436A3C"/>
    <w:rsid w:val="00436AA8"/>
    <w:rsid w:val="00436CDE"/>
    <w:rsid w:val="0043744E"/>
    <w:rsid w:val="00437641"/>
    <w:rsid w:val="004377C9"/>
    <w:rsid w:val="00437B35"/>
    <w:rsid w:val="00437DA9"/>
    <w:rsid w:val="004408EB"/>
    <w:rsid w:val="004414E2"/>
    <w:rsid w:val="004415B9"/>
    <w:rsid w:val="0044176F"/>
    <w:rsid w:val="00442E78"/>
    <w:rsid w:val="00443010"/>
    <w:rsid w:val="00443441"/>
    <w:rsid w:val="004437A1"/>
    <w:rsid w:val="0044387C"/>
    <w:rsid w:val="00444D15"/>
    <w:rsid w:val="004452AC"/>
    <w:rsid w:val="0044566C"/>
    <w:rsid w:val="00445E08"/>
    <w:rsid w:val="00446F34"/>
    <w:rsid w:val="004477FF"/>
    <w:rsid w:val="004501F0"/>
    <w:rsid w:val="0045076D"/>
    <w:rsid w:val="004516D6"/>
    <w:rsid w:val="00451BBD"/>
    <w:rsid w:val="004524A6"/>
    <w:rsid w:val="004525C4"/>
    <w:rsid w:val="0045337E"/>
    <w:rsid w:val="0045373A"/>
    <w:rsid w:val="00454006"/>
    <w:rsid w:val="0045473B"/>
    <w:rsid w:val="00454B5E"/>
    <w:rsid w:val="00454EC7"/>
    <w:rsid w:val="004550E9"/>
    <w:rsid w:val="00455F2A"/>
    <w:rsid w:val="0045713B"/>
    <w:rsid w:val="00457541"/>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7AF"/>
    <w:rsid w:val="00467C77"/>
    <w:rsid w:val="004703A4"/>
    <w:rsid w:val="00471D8D"/>
    <w:rsid w:val="00471E38"/>
    <w:rsid w:val="0047236E"/>
    <w:rsid w:val="0047267A"/>
    <w:rsid w:val="00472787"/>
    <w:rsid w:val="00472911"/>
    <w:rsid w:val="00472F85"/>
    <w:rsid w:val="00473567"/>
    <w:rsid w:val="004737CC"/>
    <w:rsid w:val="00474270"/>
    <w:rsid w:val="0047427E"/>
    <w:rsid w:val="00474282"/>
    <w:rsid w:val="004752B8"/>
    <w:rsid w:val="004753EC"/>
    <w:rsid w:val="00475894"/>
    <w:rsid w:val="00475B86"/>
    <w:rsid w:val="00475D5C"/>
    <w:rsid w:val="004776FD"/>
    <w:rsid w:val="004777F5"/>
    <w:rsid w:val="00477D4B"/>
    <w:rsid w:val="00477E77"/>
    <w:rsid w:val="0048005E"/>
    <w:rsid w:val="004800BD"/>
    <w:rsid w:val="004818E5"/>
    <w:rsid w:val="004820F1"/>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872"/>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1D3"/>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481"/>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17"/>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15"/>
    <w:rsid w:val="004E64D3"/>
    <w:rsid w:val="004E6CA4"/>
    <w:rsid w:val="004E6DA2"/>
    <w:rsid w:val="004E701C"/>
    <w:rsid w:val="004E70BD"/>
    <w:rsid w:val="004E7273"/>
    <w:rsid w:val="004E78E5"/>
    <w:rsid w:val="004F0E4E"/>
    <w:rsid w:val="004F1354"/>
    <w:rsid w:val="004F1780"/>
    <w:rsid w:val="004F26AF"/>
    <w:rsid w:val="004F2AE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2E"/>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122"/>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18E4"/>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C86"/>
    <w:rsid w:val="00532D98"/>
    <w:rsid w:val="00532ED8"/>
    <w:rsid w:val="00533558"/>
    <w:rsid w:val="00533853"/>
    <w:rsid w:val="00534386"/>
    <w:rsid w:val="005345E6"/>
    <w:rsid w:val="0053492C"/>
    <w:rsid w:val="00535CB4"/>
    <w:rsid w:val="005363C7"/>
    <w:rsid w:val="00536C7D"/>
    <w:rsid w:val="0053761B"/>
    <w:rsid w:val="00537D93"/>
    <w:rsid w:val="00540089"/>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6CE7"/>
    <w:rsid w:val="0054724E"/>
    <w:rsid w:val="00551400"/>
    <w:rsid w:val="00551593"/>
    <w:rsid w:val="005515CC"/>
    <w:rsid w:val="005515E7"/>
    <w:rsid w:val="00552B92"/>
    <w:rsid w:val="00553EF2"/>
    <w:rsid w:val="005547E8"/>
    <w:rsid w:val="00554967"/>
    <w:rsid w:val="00554A1C"/>
    <w:rsid w:val="00554F26"/>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D49"/>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2FD0"/>
    <w:rsid w:val="00583591"/>
    <w:rsid w:val="005837A4"/>
    <w:rsid w:val="00584340"/>
    <w:rsid w:val="00584575"/>
    <w:rsid w:val="00585666"/>
    <w:rsid w:val="00585C2C"/>
    <w:rsid w:val="00585CCA"/>
    <w:rsid w:val="0058601E"/>
    <w:rsid w:val="00586C5D"/>
    <w:rsid w:val="00590247"/>
    <w:rsid w:val="0059137B"/>
    <w:rsid w:val="005927CF"/>
    <w:rsid w:val="0059292E"/>
    <w:rsid w:val="00592962"/>
    <w:rsid w:val="00593AF0"/>
    <w:rsid w:val="005942AA"/>
    <w:rsid w:val="005942B0"/>
    <w:rsid w:val="00594A89"/>
    <w:rsid w:val="00596058"/>
    <w:rsid w:val="00596070"/>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E6F"/>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6AB"/>
    <w:rsid w:val="005B77EE"/>
    <w:rsid w:val="005B7856"/>
    <w:rsid w:val="005B7CEC"/>
    <w:rsid w:val="005C02D4"/>
    <w:rsid w:val="005C0734"/>
    <w:rsid w:val="005C07ED"/>
    <w:rsid w:val="005C08F6"/>
    <w:rsid w:val="005C12FF"/>
    <w:rsid w:val="005C2288"/>
    <w:rsid w:val="005C347E"/>
    <w:rsid w:val="005C3498"/>
    <w:rsid w:val="005C3647"/>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C9E"/>
    <w:rsid w:val="005D1F94"/>
    <w:rsid w:val="005D40B7"/>
    <w:rsid w:val="005D40BC"/>
    <w:rsid w:val="005D42A8"/>
    <w:rsid w:val="005D48A8"/>
    <w:rsid w:val="005D57A4"/>
    <w:rsid w:val="005D5D6A"/>
    <w:rsid w:val="005D5EFE"/>
    <w:rsid w:val="005D6C61"/>
    <w:rsid w:val="005D71D7"/>
    <w:rsid w:val="005D7356"/>
    <w:rsid w:val="005D7848"/>
    <w:rsid w:val="005D7E3E"/>
    <w:rsid w:val="005E00D8"/>
    <w:rsid w:val="005E080B"/>
    <w:rsid w:val="005E0B9C"/>
    <w:rsid w:val="005E1188"/>
    <w:rsid w:val="005E1E3D"/>
    <w:rsid w:val="005E1F83"/>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732"/>
    <w:rsid w:val="005F1991"/>
    <w:rsid w:val="005F1AFA"/>
    <w:rsid w:val="005F2349"/>
    <w:rsid w:val="005F2371"/>
    <w:rsid w:val="005F2CEB"/>
    <w:rsid w:val="005F3019"/>
    <w:rsid w:val="005F4887"/>
    <w:rsid w:val="005F48E8"/>
    <w:rsid w:val="005F4993"/>
    <w:rsid w:val="005F4B51"/>
    <w:rsid w:val="005F5490"/>
    <w:rsid w:val="005F618C"/>
    <w:rsid w:val="005F67A0"/>
    <w:rsid w:val="005F69D6"/>
    <w:rsid w:val="005F74DA"/>
    <w:rsid w:val="00600DDB"/>
    <w:rsid w:val="0060180D"/>
    <w:rsid w:val="00602098"/>
    <w:rsid w:val="00602150"/>
    <w:rsid w:val="00602569"/>
    <w:rsid w:val="0060279F"/>
    <w:rsid w:val="006028C4"/>
    <w:rsid w:val="00602AC9"/>
    <w:rsid w:val="00602DB9"/>
    <w:rsid w:val="00602DEB"/>
    <w:rsid w:val="006034EE"/>
    <w:rsid w:val="00603BC9"/>
    <w:rsid w:val="00604060"/>
    <w:rsid w:val="0060505D"/>
    <w:rsid w:val="006051D6"/>
    <w:rsid w:val="006056B2"/>
    <w:rsid w:val="00605824"/>
    <w:rsid w:val="00605C34"/>
    <w:rsid w:val="00605C45"/>
    <w:rsid w:val="00605FD3"/>
    <w:rsid w:val="00606E7F"/>
    <w:rsid w:val="006071C3"/>
    <w:rsid w:val="0060724D"/>
    <w:rsid w:val="006075EC"/>
    <w:rsid w:val="00607A9E"/>
    <w:rsid w:val="00610436"/>
    <w:rsid w:val="00610528"/>
    <w:rsid w:val="0061185C"/>
    <w:rsid w:val="00611E6C"/>
    <w:rsid w:val="006121E7"/>
    <w:rsid w:val="006121F7"/>
    <w:rsid w:val="00612546"/>
    <w:rsid w:val="00613F21"/>
    <w:rsid w:val="00614387"/>
    <w:rsid w:val="006143B4"/>
    <w:rsid w:val="00615FB3"/>
    <w:rsid w:val="00616140"/>
    <w:rsid w:val="00616401"/>
    <w:rsid w:val="0061649A"/>
    <w:rsid w:val="00616778"/>
    <w:rsid w:val="006167B7"/>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2A6"/>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1BD"/>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119"/>
    <w:rsid w:val="00661525"/>
    <w:rsid w:val="006619D6"/>
    <w:rsid w:val="006624CD"/>
    <w:rsid w:val="00662748"/>
    <w:rsid w:val="00662765"/>
    <w:rsid w:val="00663028"/>
    <w:rsid w:val="00663339"/>
    <w:rsid w:val="00663421"/>
    <w:rsid w:val="00663C64"/>
    <w:rsid w:val="006648BE"/>
    <w:rsid w:val="00666AD4"/>
    <w:rsid w:val="00666DA6"/>
    <w:rsid w:val="006674E3"/>
    <w:rsid w:val="00667522"/>
    <w:rsid w:val="00667DE0"/>
    <w:rsid w:val="006705C7"/>
    <w:rsid w:val="00670A66"/>
    <w:rsid w:val="00670E3B"/>
    <w:rsid w:val="00671D1B"/>
    <w:rsid w:val="00671F46"/>
    <w:rsid w:val="006720D4"/>
    <w:rsid w:val="00672DEC"/>
    <w:rsid w:val="0067305C"/>
    <w:rsid w:val="00673189"/>
    <w:rsid w:val="00673302"/>
    <w:rsid w:val="0067339B"/>
    <w:rsid w:val="00673F58"/>
    <w:rsid w:val="00673FCB"/>
    <w:rsid w:val="00675F50"/>
    <w:rsid w:val="006763C6"/>
    <w:rsid w:val="00676D7F"/>
    <w:rsid w:val="00677896"/>
    <w:rsid w:val="006801F7"/>
    <w:rsid w:val="00680588"/>
    <w:rsid w:val="0068184E"/>
    <w:rsid w:val="00682106"/>
    <w:rsid w:val="006824D1"/>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6B4"/>
    <w:rsid w:val="00693738"/>
    <w:rsid w:val="00693BAF"/>
    <w:rsid w:val="00693D6C"/>
    <w:rsid w:val="00694D08"/>
    <w:rsid w:val="00695142"/>
    <w:rsid w:val="00695383"/>
    <w:rsid w:val="006956C5"/>
    <w:rsid w:val="0069589B"/>
    <w:rsid w:val="00695DDF"/>
    <w:rsid w:val="006960FC"/>
    <w:rsid w:val="00696176"/>
    <w:rsid w:val="006967CB"/>
    <w:rsid w:val="00697358"/>
    <w:rsid w:val="00697934"/>
    <w:rsid w:val="006A00C6"/>
    <w:rsid w:val="006A0109"/>
    <w:rsid w:val="006A06C3"/>
    <w:rsid w:val="006A1699"/>
    <w:rsid w:val="006A17CF"/>
    <w:rsid w:val="006A1B0B"/>
    <w:rsid w:val="006A2259"/>
    <w:rsid w:val="006A24ED"/>
    <w:rsid w:val="006A2960"/>
    <w:rsid w:val="006A2CE3"/>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2A08"/>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0833"/>
    <w:rsid w:val="006E1376"/>
    <w:rsid w:val="006E246A"/>
    <w:rsid w:val="006E290D"/>
    <w:rsid w:val="006E29EF"/>
    <w:rsid w:val="006E399F"/>
    <w:rsid w:val="006E43EA"/>
    <w:rsid w:val="006E4677"/>
    <w:rsid w:val="006E4976"/>
    <w:rsid w:val="006E5573"/>
    <w:rsid w:val="006E6AE9"/>
    <w:rsid w:val="006E7324"/>
    <w:rsid w:val="006E7992"/>
    <w:rsid w:val="006E7BCC"/>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8E3"/>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2AE"/>
    <w:rsid w:val="0071466A"/>
    <w:rsid w:val="00715838"/>
    <w:rsid w:val="00715B90"/>
    <w:rsid w:val="00716410"/>
    <w:rsid w:val="00716F5E"/>
    <w:rsid w:val="0071789A"/>
    <w:rsid w:val="00720499"/>
    <w:rsid w:val="007209E1"/>
    <w:rsid w:val="007211CC"/>
    <w:rsid w:val="00721248"/>
    <w:rsid w:val="00721962"/>
    <w:rsid w:val="00721FE6"/>
    <w:rsid w:val="00722178"/>
    <w:rsid w:val="0072278D"/>
    <w:rsid w:val="00722B25"/>
    <w:rsid w:val="00723245"/>
    <w:rsid w:val="007233FA"/>
    <w:rsid w:val="00723A68"/>
    <w:rsid w:val="007255CF"/>
    <w:rsid w:val="007256ED"/>
    <w:rsid w:val="00725ECC"/>
    <w:rsid w:val="00726EA5"/>
    <w:rsid w:val="00727526"/>
    <w:rsid w:val="00727FA7"/>
    <w:rsid w:val="007302B0"/>
    <w:rsid w:val="00730F04"/>
    <w:rsid w:val="00731B43"/>
    <w:rsid w:val="00731D44"/>
    <w:rsid w:val="007323B5"/>
    <w:rsid w:val="0073241E"/>
    <w:rsid w:val="00732FB7"/>
    <w:rsid w:val="00733085"/>
    <w:rsid w:val="00734374"/>
    <w:rsid w:val="00734E2C"/>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3DB9"/>
    <w:rsid w:val="00754131"/>
    <w:rsid w:val="00754900"/>
    <w:rsid w:val="00754C35"/>
    <w:rsid w:val="00754DF0"/>
    <w:rsid w:val="007558F6"/>
    <w:rsid w:val="00755BDE"/>
    <w:rsid w:val="00757136"/>
    <w:rsid w:val="0075735E"/>
    <w:rsid w:val="00757D4D"/>
    <w:rsid w:val="00757E1C"/>
    <w:rsid w:val="007605F0"/>
    <w:rsid w:val="00760C9C"/>
    <w:rsid w:val="00761B17"/>
    <w:rsid w:val="00761C62"/>
    <w:rsid w:val="0076205D"/>
    <w:rsid w:val="0076300E"/>
    <w:rsid w:val="00764565"/>
    <w:rsid w:val="00764C82"/>
    <w:rsid w:val="00765463"/>
    <w:rsid w:val="00765ECC"/>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3B9"/>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6B28"/>
    <w:rsid w:val="00777478"/>
    <w:rsid w:val="007774EB"/>
    <w:rsid w:val="0077751E"/>
    <w:rsid w:val="0077770B"/>
    <w:rsid w:val="0077791E"/>
    <w:rsid w:val="00780F4F"/>
    <w:rsid w:val="00781577"/>
    <w:rsid w:val="00782285"/>
    <w:rsid w:val="00782999"/>
    <w:rsid w:val="00782F62"/>
    <w:rsid w:val="00782F83"/>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2A9"/>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836"/>
    <w:rsid w:val="00796D0C"/>
    <w:rsid w:val="00796D7D"/>
    <w:rsid w:val="00797B28"/>
    <w:rsid w:val="00797B66"/>
    <w:rsid w:val="007A0627"/>
    <w:rsid w:val="007A1169"/>
    <w:rsid w:val="007A1193"/>
    <w:rsid w:val="007A139A"/>
    <w:rsid w:val="007A23E2"/>
    <w:rsid w:val="007A2D74"/>
    <w:rsid w:val="007A31F9"/>
    <w:rsid w:val="007A364A"/>
    <w:rsid w:val="007A3689"/>
    <w:rsid w:val="007A3785"/>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48C"/>
    <w:rsid w:val="007B4AA0"/>
    <w:rsid w:val="007B4D81"/>
    <w:rsid w:val="007B56A5"/>
    <w:rsid w:val="007B64F5"/>
    <w:rsid w:val="007B66E2"/>
    <w:rsid w:val="007B6860"/>
    <w:rsid w:val="007B6A4D"/>
    <w:rsid w:val="007B78C7"/>
    <w:rsid w:val="007B7A5D"/>
    <w:rsid w:val="007B7E3F"/>
    <w:rsid w:val="007C01CC"/>
    <w:rsid w:val="007C07DD"/>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1D2F"/>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5EA"/>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446"/>
    <w:rsid w:val="00814709"/>
    <w:rsid w:val="00814DC4"/>
    <w:rsid w:val="00816D87"/>
    <w:rsid w:val="00817BCB"/>
    <w:rsid w:val="00817C26"/>
    <w:rsid w:val="008207DA"/>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33D"/>
    <w:rsid w:val="00830566"/>
    <w:rsid w:val="008308D8"/>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0FE8"/>
    <w:rsid w:val="008414CE"/>
    <w:rsid w:val="00841CE4"/>
    <w:rsid w:val="00842069"/>
    <w:rsid w:val="0084249D"/>
    <w:rsid w:val="00842B24"/>
    <w:rsid w:val="00842BD8"/>
    <w:rsid w:val="00843B02"/>
    <w:rsid w:val="00843CB6"/>
    <w:rsid w:val="0084475C"/>
    <w:rsid w:val="00844D9D"/>
    <w:rsid w:val="00845794"/>
    <w:rsid w:val="00845A23"/>
    <w:rsid w:val="00845D8C"/>
    <w:rsid w:val="00845DC5"/>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25"/>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638"/>
    <w:rsid w:val="00870B05"/>
    <w:rsid w:val="00870E8A"/>
    <w:rsid w:val="00871BEC"/>
    <w:rsid w:val="00871C2F"/>
    <w:rsid w:val="008722FB"/>
    <w:rsid w:val="00872C06"/>
    <w:rsid w:val="00872F3A"/>
    <w:rsid w:val="00872FD5"/>
    <w:rsid w:val="00873D9C"/>
    <w:rsid w:val="00874754"/>
    <w:rsid w:val="00874C11"/>
    <w:rsid w:val="00874E8C"/>
    <w:rsid w:val="008754E4"/>
    <w:rsid w:val="00875A3C"/>
    <w:rsid w:val="00875E82"/>
    <w:rsid w:val="00876B5F"/>
    <w:rsid w:val="0087724C"/>
    <w:rsid w:val="0087765A"/>
    <w:rsid w:val="00877666"/>
    <w:rsid w:val="00877AA7"/>
    <w:rsid w:val="00877B37"/>
    <w:rsid w:val="00880B3A"/>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891"/>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6E3F"/>
    <w:rsid w:val="0089791F"/>
    <w:rsid w:val="008A03DC"/>
    <w:rsid w:val="008A18D9"/>
    <w:rsid w:val="008A1A59"/>
    <w:rsid w:val="008A28D2"/>
    <w:rsid w:val="008A295B"/>
    <w:rsid w:val="008A2C37"/>
    <w:rsid w:val="008A3CC0"/>
    <w:rsid w:val="008A4113"/>
    <w:rsid w:val="008A42BD"/>
    <w:rsid w:val="008A49CB"/>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3E7"/>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A05"/>
    <w:rsid w:val="00905D0C"/>
    <w:rsid w:val="00905FBD"/>
    <w:rsid w:val="0090616A"/>
    <w:rsid w:val="00906342"/>
    <w:rsid w:val="00906660"/>
    <w:rsid w:val="00907395"/>
    <w:rsid w:val="00907F0A"/>
    <w:rsid w:val="00910E1C"/>
    <w:rsid w:val="009112CD"/>
    <w:rsid w:val="00911464"/>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D12"/>
    <w:rsid w:val="00917E4D"/>
    <w:rsid w:val="009206FE"/>
    <w:rsid w:val="009216CF"/>
    <w:rsid w:val="00921E16"/>
    <w:rsid w:val="009226CA"/>
    <w:rsid w:val="00923561"/>
    <w:rsid w:val="00923C0E"/>
    <w:rsid w:val="00923F82"/>
    <w:rsid w:val="00924159"/>
    <w:rsid w:val="00924253"/>
    <w:rsid w:val="0092445D"/>
    <w:rsid w:val="00924604"/>
    <w:rsid w:val="009247A5"/>
    <w:rsid w:val="00925658"/>
    <w:rsid w:val="00925831"/>
    <w:rsid w:val="00926A51"/>
    <w:rsid w:val="00927B2A"/>
    <w:rsid w:val="009309DD"/>
    <w:rsid w:val="00930BED"/>
    <w:rsid w:val="00931353"/>
    <w:rsid w:val="009313A1"/>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0A72"/>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5F8C"/>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AD0"/>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39D8"/>
    <w:rsid w:val="0096464F"/>
    <w:rsid w:val="00964738"/>
    <w:rsid w:val="0096484E"/>
    <w:rsid w:val="00964E55"/>
    <w:rsid w:val="0096513B"/>
    <w:rsid w:val="0096523F"/>
    <w:rsid w:val="0096551B"/>
    <w:rsid w:val="00965673"/>
    <w:rsid w:val="009663B5"/>
    <w:rsid w:val="009664BA"/>
    <w:rsid w:val="00966527"/>
    <w:rsid w:val="0096766F"/>
    <w:rsid w:val="00967731"/>
    <w:rsid w:val="00967769"/>
    <w:rsid w:val="009700F4"/>
    <w:rsid w:val="0097097F"/>
    <w:rsid w:val="00971716"/>
    <w:rsid w:val="00971BA5"/>
    <w:rsid w:val="00971D80"/>
    <w:rsid w:val="00972056"/>
    <w:rsid w:val="00972150"/>
    <w:rsid w:val="009738D2"/>
    <w:rsid w:val="00973E0A"/>
    <w:rsid w:val="009742A8"/>
    <w:rsid w:val="00974845"/>
    <w:rsid w:val="009749F5"/>
    <w:rsid w:val="00974C95"/>
    <w:rsid w:val="00974E45"/>
    <w:rsid w:val="009752DA"/>
    <w:rsid w:val="00975778"/>
    <w:rsid w:val="00975D0E"/>
    <w:rsid w:val="00975FFB"/>
    <w:rsid w:val="00976158"/>
    <w:rsid w:val="0097716E"/>
    <w:rsid w:val="009773CC"/>
    <w:rsid w:val="00977982"/>
    <w:rsid w:val="0097799E"/>
    <w:rsid w:val="009803C9"/>
    <w:rsid w:val="0098095E"/>
    <w:rsid w:val="009810B7"/>
    <w:rsid w:val="009822EB"/>
    <w:rsid w:val="00982D3D"/>
    <w:rsid w:val="00983383"/>
    <w:rsid w:val="0098373E"/>
    <w:rsid w:val="00983910"/>
    <w:rsid w:val="00983DBA"/>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163E"/>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A73"/>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848"/>
    <w:rsid w:val="009E7A04"/>
    <w:rsid w:val="009F0125"/>
    <w:rsid w:val="009F0671"/>
    <w:rsid w:val="009F0842"/>
    <w:rsid w:val="009F0877"/>
    <w:rsid w:val="009F3CF0"/>
    <w:rsid w:val="009F4C41"/>
    <w:rsid w:val="009F4C5D"/>
    <w:rsid w:val="009F512A"/>
    <w:rsid w:val="009F5689"/>
    <w:rsid w:val="009F59D9"/>
    <w:rsid w:val="009F6D8D"/>
    <w:rsid w:val="009F6DA0"/>
    <w:rsid w:val="009F7631"/>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9F4"/>
    <w:rsid w:val="00A10A04"/>
    <w:rsid w:val="00A11061"/>
    <w:rsid w:val="00A11543"/>
    <w:rsid w:val="00A118E7"/>
    <w:rsid w:val="00A12270"/>
    <w:rsid w:val="00A12E00"/>
    <w:rsid w:val="00A13318"/>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6DE6"/>
    <w:rsid w:val="00A274F5"/>
    <w:rsid w:val="00A3006F"/>
    <w:rsid w:val="00A3009A"/>
    <w:rsid w:val="00A31510"/>
    <w:rsid w:val="00A316FD"/>
    <w:rsid w:val="00A31915"/>
    <w:rsid w:val="00A319CB"/>
    <w:rsid w:val="00A31A1A"/>
    <w:rsid w:val="00A31E89"/>
    <w:rsid w:val="00A32098"/>
    <w:rsid w:val="00A344A0"/>
    <w:rsid w:val="00A352E3"/>
    <w:rsid w:val="00A35407"/>
    <w:rsid w:val="00A35BAD"/>
    <w:rsid w:val="00A368FB"/>
    <w:rsid w:val="00A36E13"/>
    <w:rsid w:val="00A373A0"/>
    <w:rsid w:val="00A374A7"/>
    <w:rsid w:val="00A4047E"/>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B0"/>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23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3E7C"/>
    <w:rsid w:val="00A9417E"/>
    <w:rsid w:val="00A94194"/>
    <w:rsid w:val="00A941DB"/>
    <w:rsid w:val="00A944FE"/>
    <w:rsid w:val="00A9489B"/>
    <w:rsid w:val="00A94D72"/>
    <w:rsid w:val="00A95600"/>
    <w:rsid w:val="00A957F9"/>
    <w:rsid w:val="00A95C2D"/>
    <w:rsid w:val="00A96060"/>
    <w:rsid w:val="00A962F3"/>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48C2"/>
    <w:rsid w:val="00AA48FE"/>
    <w:rsid w:val="00AA52B6"/>
    <w:rsid w:val="00AA5850"/>
    <w:rsid w:val="00AA6354"/>
    <w:rsid w:val="00AA6407"/>
    <w:rsid w:val="00AA6825"/>
    <w:rsid w:val="00AA6FDD"/>
    <w:rsid w:val="00AA7157"/>
    <w:rsid w:val="00AA72A5"/>
    <w:rsid w:val="00AA7AAC"/>
    <w:rsid w:val="00AA7B09"/>
    <w:rsid w:val="00AB06C1"/>
    <w:rsid w:val="00AB0BC4"/>
    <w:rsid w:val="00AB0E9D"/>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98D"/>
    <w:rsid w:val="00AB6E22"/>
    <w:rsid w:val="00AB7136"/>
    <w:rsid w:val="00AB7355"/>
    <w:rsid w:val="00AC099B"/>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027"/>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4F"/>
    <w:rsid w:val="00AE2662"/>
    <w:rsid w:val="00AE28F6"/>
    <w:rsid w:val="00AE2A0B"/>
    <w:rsid w:val="00AE2BA9"/>
    <w:rsid w:val="00AE2D3F"/>
    <w:rsid w:val="00AE3ACF"/>
    <w:rsid w:val="00AE448D"/>
    <w:rsid w:val="00AE4532"/>
    <w:rsid w:val="00AE4A64"/>
    <w:rsid w:val="00AE4E28"/>
    <w:rsid w:val="00AE4F7E"/>
    <w:rsid w:val="00AE5424"/>
    <w:rsid w:val="00AE5A55"/>
    <w:rsid w:val="00AE6362"/>
    <w:rsid w:val="00AE7537"/>
    <w:rsid w:val="00AE7CF9"/>
    <w:rsid w:val="00AE7FE4"/>
    <w:rsid w:val="00AF01F9"/>
    <w:rsid w:val="00AF0DF8"/>
    <w:rsid w:val="00AF101D"/>
    <w:rsid w:val="00AF1A21"/>
    <w:rsid w:val="00AF1FEF"/>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23B"/>
    <w:rsid w:val="00B00B07"/>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733"/>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47E"/>
    <w:rsid w:val="00B25B11"/>
    <w:rsid w:val="00B261CD"/>
    <w:rsid w:val="00B27EED"/>
    <w:rsid w:val="00B30468"/>
    <w:rsid w:val="00B31356"/>
    <w:rsid w:val="00B314EF"/>
    <w:rsid w:val="00B32506"/>
    <w:rsid w:val="00B32644"/>
    <w:rsid w:val="00B333C8"/>
    <w:rsid w:val="00B33DCD"/>
    <w:rsid w:val="00B33E57"/>
    <w:rsid w:val="00B341CF"/>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33A"/>
    <w:rsid w:val="00B41561"/>
    <w:rsid w:val="00B41CC9"/>
    <w:rsid w:val="00B427BE"/>
    <w:rsid w:val="00B42898"/>
    <w:rsid w:val="00B428E5"/>
    <w:rsid w:val="00B42945"/>
    <w:rsid w:val="00B429AB"/>
    <w:rsid w:val="00B43378"/>
    <w:rsid w:val="00B43964"/>
    <w:rsid w:val="00B43B60"/>
    <w:rsid w:val="00B43CAD"/>
    <w:rsid w:val="00B43E07"/>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4B4"/>
    <w:rsid w:val="00B5482D"/>
    <w:rsid w:val="00B54BD0"/>
    <w:rsid w:val="00B54F76"/>
    <w:rsid w:val="00B5509D"/>
    <w:rsid w:val="00B554EE"/>
    <w:rsid w:val="00B561DA"/>
    <w:rsid w:val="00B568B9"/>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3C7D"/>
    <w:rsid w:val="00B743D4"/>
    <w:rsid w:val="00B74448"/>
    <w:rsid w:val="00B74AF3"/>
    <w:rsid w:val="00B751B2"/>
    <w:rsid w:val="00B7527C"/>
    <w:rsid w:val="00B75462"/>
    <w:rsid w:val="00B754F1"/>
    <w:rsid w:val="00B75785"/>
    <w:rsid w:val="00B75F73"/>
    <w:rsid w:val="00B7631A"/>
    <w:rsid w:val="00B76872"/>
    <w:rsid w:val="00B7692B"/>
    <w:rsid w:val="00B76E57"/>
    <w:rsid w:val="00B76FE3"/>
    <w:rsid w:val="00B7717A"/>
    <w:rsid w:val="00B775C2"/>
    <w:rsid w:val="00B776DD"/>
    <w:rsid w:val="00B77DBA"/>
    <w:rsid w:val="00B80128"/>
    <w:rsid w:val="00B80713"/>
    <w:rsid w:val="00B80C57"/>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5E1C"/>
    <w:rsid w:val="00B8635C"/>
    <w:rsid w:val="00B86675"/>
    <w:rsid w:val="00B877A7"/>
    <w:rsid w:val="00B90563"/>
    <w:rsid w:val="00B908F3"/>
    <w:rsid w:val="00B909C0"/>
    <w:rsid w:val="00B90E36"/>
    <w:rsid w:val="00B9141B"/>
    <w:rsid w:val="00B91EEA"/>
    <w:rsid w:val="00B92140"/>
    <w:rsid w:val="00B92CD3"/>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2091"/>
    <w:rsid w:val="00BA224E"/>
    <w:rsid w:val="00BA38F2"/>
    <w:rsid w:val="00BA3995"/>
    <w:rsid w:val="00BA4085"/>
    <w:rsid w:val="00BA41E8"/>
    <w:rsid w:val="00BA517E"/>
    <w:rsid w:val="00BA532A"/>
    <w:rsid w:val="00BA551F"/>
    <w:rsid w:val="00BA5A4B"/>
    <w:rsid w:val="00BA5B6C"/>
    <w:rsid w:val="00BA5DB4"/>
    <w:rsid w:val="00BA60A9"/>
    <w:rsid w:val="00BA63EA"/>
    <w:rsid w:val="00BA69D2"/>
    <w:rsid w:val="00BA6FE7"/>
    <w:rsid w:val="00BA71BF"/>
    <w:rsid w:val="00BA7356"/>
    <w:rsid w:val="00BA7542"/>
    <w:rsid w:val="00BA79FD"/>
    <w:rsid w:val="00BB0B73"/>
    <w:rsid w:val="00BB2411"/>
    <w:rsid w:val="00BB275A"/>
    <w:rsid w:val="00BB2B0C"/>
    <w:rsid w:val="00BB2E01"/>
    <w:rsid w:val="00BB2FCB"/>
    <w:rsid w:val="00BB3159"/>
    <w:rsid w:val="00BB33FA"/>
    <w:rsid w:val="00BB357E"/>
    <w:rsid w:val="00BB3FCA"/>
    <w:rsid w:val="00BB4459"/>
    <w:rsid w:val="00BB45F7"/>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2E65"/>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0B32"/>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BF7E0D"/>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BF1"/>
    <w:rsid w:val="00C06E87"/>
    <w:rsid w:val="00C06F83"/>
    <w:rsid w:val="00C075DE"/>
    <w:rsid w:val="00C07672"/>
    <w:rsid w:val="00C07B49"/>
    <w:rsid w:val="00C101F8"/>
    <w:rsid w:val="00C106C2"/>
    <w:rsid w:val="00C10C47"/>
    <w:rsid w:val="00C11B97"/>
    <w:rsid w:val="00C13225"/>
    <w:rsid w:val="00C13407"/>
    <w:rsid w:val="00C13C7E"/>
    <w:rsid w:val="00C13E06"/>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00"/>
    <w:rsid w:val="00C541C9"/>
    <w:rsid w:val="00C543A4"/>
    <w:rsid w:val="00C5441A"/>
    <w:rsid w:val="00C544E0"/>
    <w:rsid w:val="00C54719"/>
    <w:rsid w:val="00C5499F"/>
    <w:rsid w:val="00C54AF1"/>
    <w:rsid w:val="00C54DD1"/>
    <w:rsid w:val="00C5500C"/>
    <w:rsid w:val="00C55034"/>
    <w:rsid w:val="00C5590F"/>
    <w:rsid w:val="00C5620A"/>
    <w:rsid w:val="00C56E22"/>
    <w:rsid w:val="00C5740A"/>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934"/>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1F58"/>
    <w:rsid w:val="00C83553"/>
    <w:rsid w:val="00C8360B"/>
    <w:rsid w:val="00C8361B"/>
    <w:rsid w:val="00C83C8E"/>
    <w:rsid w:val="00C84C7E"/>
    <w:rsid w:val="00C84D4D"/>
    <w:rsid w:val="00C84E07"/>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237"/>
    <w:rsid w:val="00CC0B92"/>
    <w:rsid w:val="00CC1933"/>
    <w:rsid w:val="00CC34BB"/>
    <w:rsid w:val="00CC36AF"/>
    <w:rsid w:val="00CC374A"/>
    <w:rsid w:val="00CC4029"/>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482"/>
    <w:rsid w:val="00CD69B7"/>
    <w:rsid w:val="00CD6E69"/>
    <w:rsid w:val="00CD72F7"/>
    <w:rsid w:val="00CD7718"/>
    <w:rsid w:val="00CE0044"/>
    <w:rsid w:val="00CE024D"/>
    <w:rsid w:val="00CE24E3"/>
    <w:rsid w:val="00CE279F"/>
    <w:rsid w:val="00CE2834"/>
    <w:rsid w:val="00CE2C8C"/>
    <w:rsid w:val="00CE2F68"/>
    <w:rsid w:val="00CE31B3"/>
    <w:rsid w:val="00CE363C"/>
    <w:rsid w:val="00CE3928"/>
    <w:rsid w:val="00CE3B11"/>
    <w:rsid w:val="00CE454A"/>
    <w:rsid w:val="00CE4AE7"/>
    <w:rsid w:val="00CE5157"/>
    <w:rsid w:val="00CE5409"/>
    <w:rsid w:val="00CE5FE8"/>
    <w:rsid w:val="00CE63F0"/>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3C63"/>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B5D"/>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0FD"/>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682"/>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3D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4F8"/>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0E6"/>
    <w:rsid w:val="00D76C29"/>
    <w:rsid w:val="00D77FFA"/>
    <w:rsid w:val="00D80283"/>
    <w:rsid w:val="00D8091B"/>
    <w:rsid w:val="00D80AA9"/>
    <w:rsid w:val="00D812A6"/>
    <w:rsid w:val="00D81356"/>
    <w:rsid w:val="00D81C27"/>
    <w:rsid w:val="00D82B6D"/>
    <w:rsid w:val="00D832FA"/>
    <w:rsid w:val="00D83B6F"/>
    <w:rsid w:val="00D83BDD"/>
    <w:rsid w:val="00D83C0E"/>
    <w:rsid w:val="00D83E83"/>
    <w:rsid w:val="00D844ED"/>
    <w:rsid w:val="00D85C42"/>
    <w:rsid w:val="00D86116"/>
    <w:rsid w:val="00D86EA1"/>
    <w:rsid w:val="00D86EA5"/>
    <w:rsid w:val="00D87717"/>
    <w:rsid w:val="00D9057B"/>
    <w:rsid w:val="00D90AC6"/>
    <w:rsid w:val="00D90E27"/>
    <w:rsid w:val="00D90F47"/>
    <w:rsid w:val="00D91112"/>
    <w:rsid w:val="00D915B4"/>
    <w:rsid w:val="00D925A3"/>
    <w:rsid w:val="00D93701"/>
    <w:rsid w:val="00D939E4"/>
    <w:rsid w:val="00D93B8E"/>
    <w:rsid w:val="00D942A1"/>
    <w:rsid w:val="00D944C5"/>
    <w:rsid w:val="00D94CFF"/>
    <w:rsid w:val="00D9541D"/>
    <w:rsid w:val="00D961E7"/>
    <w:rsid w:val="00D96265"/>
    <w:rsid w:val="00D964D3"/>
    <w:rsid w:val="00D96704"/>
    <w:rsid w:val="00D96F9D"/>
    <w:rsid w:val="00DA0301"/>
    <w:rsid w:val="00DA057C"/>
    <w:rsid w:val="00DA06F0"/>
    <w:rsid w:val="00DA0CC6"/>
    <w:rsid w:val="00DA1034"/>
    <w:rsid w:val="00DA13D2"/>
    <w:rsid w:val="00DA23D7"/>
    <w:rsid w:val="00DA268B"/>
    <w:rsid w:val="00DA2ACA"/>
    <w:rsid w:val="00DA2D2E"/>
    <w:rsid w:val="00DA33DA"/>
    <w:rsid w:val="00DA365D"/>
    <w:rsid w:val="00DA38EE"/>
    <w:rsid w:val="00DA39FB"/>
    <w:rsid w:val="00DA3EC9"/>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37"/>
    <w:rsid w:val="00DB2D7D"/>
    <w:rsid w:val="00DB443F"/>
    <w:rsid w:val="00DB47B6"/>
    <w:rsid w:val="00DB506E"/>
    <w:rsid w:val="00DB5163"/>
    <w:rsid w:val="00DB55F6"/>
    <w:rsid w:val="00DB5CCD"/>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E75"/>
    <w:rsid w:val="00DC2F09"/>
    <w:rsid w:val="00DC3467"/>
    <w:rsid w:val="00DC3757"/>
    <w:rsid w:val="00DC38C3"/>
    <w:rsid w:val="00DC3B3B"/>
    <w:rsid w:val="00DC3D05"/>
    <w:rsid w:val="00DC4215"/>
    <w:rsid w:val="00DC4530"/>
    <w:rsid w:val="00DC4A6F"/>
    <w:rsid w:val="00DC4CD2"/>
    <w:rsid w:val="00DC4DEB"/>
    <w:rsid w:val="00DC57CD"/>
    <w:rsid w:val="00DC6C78"/>
    <w:rsid w:val="00DC725E"/>
    <w:rsid w:val="00DC731E"/>
    <w:rsid w:val="00DC7449"/>
    <w:rsid w:val="00DD0000"/>
    <w:rsid w:val="00DD02EC"/>
    <w:rsid w:val="00DD0C2C"/>
    <w:rsid w:val="00DD0EF3"/>
    <w:rsid w:val="00DD112C"/>
    <w:rsid w:val="00DD1722"/>
    <w:rsid w:val="00DD2A77"/>
    <w:rsid w:val="00DD2BA6"/>
    <w:rsid w:val="00DD30AC"/>
    <w:rsid w:val="00DD3E35"/>
    <w:rsid w:val="00DD4A08"/>
    <w:rsid w:val="00DD57B3"/>
    <w:rsid w:val="00DD585A"/>
    <w:rsid w:val="00DD68E3"/>
    <w:rsid w:val="00DE05CE"/>
    <w:rsid w:val="00DE0D24"/>
    <w:rsid w:val="00DE1AB1"/>
    <w:rsid w:val="00DE1CEE"/>
    <w:rsid w:val="00DE26A6"/>
    <w:rsid w:val="00DE40F9"/>
    <w:rsid w:val="00DE4BED"/>
    <w:rsid w:val="00DE506D"/>
    <w:rsid w:val="00DE5627"/>
    <w:rsid w:val="00DE5BF5"/>
    <w:rsid w:val="00DE5D20"/>
    <w:rsid w:val="00DE5FB3"/>
    <w:rsid w:val="00DE6906"/>
    <w:rsid w:val="00DF0120"/>
    <w:rsid w:val="00DF0413"/>
    <w:rsid w:val="00DF0AE0"/>
    <w:rsid w:val="00DF0EF5"/>
    <w:rsid w:val="00DF12D8"/>
    <w:rsid w:val="00DF188A"/>
    <w:rsid w:val="00DF18A8"/>
    <w:rsid w:val="00DF1BCD"/>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0"/>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4F4"/>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022"/>
    <w:rsid w:val="00E6459D"/>
    <w:rsid w:val="00E649E3"/>
    <w:rsid w:val="00E64C8C"/>
    <w:rsid w:val="00E67D0A"/>
    <w:rsid w:val="00E67DDB"/>
    <w:rsid w:val="00E67ECA"/>
    <w:rsid w:val="00E70077"/>
    <w:rsid w:val="00E71C74"/>
    <w:rsid w:val="00E720CB"/>
    <w:rsid w:val="00E7225F"/>
    <w:rsid w:val="00E72D93"/>
    <w:rsid w:val="00E72F21"/>
    <w:rsid w:val="00E74123"/>
    <w:rsid w:val="00E74327"/>
    <w:rsid w:val="00E7503C"/>
    <w:rsid w:val="00E75933"/>
    <w:rsid w:val="00E75D80"/>
    <w:rsid w:val="00E75FE0"/>
    <w:rsid w:val="00E76DC9"/>
    <w:rsid w:val="00E76E7F"/>
    <w:rsid w:val="00E770F5"/>
    <w:rsid w:val="00E772FA"/>
    <w:rsid w:val="00E7753C"/>
    <w:rsid w:val="00E77C92"/>
    <w:rsid w:val="00E77D42"/>
    <w:rsid w:val="00E80333"/>
    <w:rsid w:val="00E8040A"/>
    <w:rsid w:val="00E81559"/>
    <w:rsid w:val="00E81E2F"/>
    <w:rsid w:val="00E82A7F"/>
    <w:rsid w:val="00E8341E"/>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97FC9"/>
    <w:rsid w:val="00EA036B"/>
    <w:rsid w:val="00EA087A"/>
    <w:rsid w:val="00EA0D36"/>
    <w:rsid w:val="00EA0E25"/>
    <w:rsid w:val="00EA1524"/>
    <w:rsid w:val="00EA1557"/>
    <w:rsid w:val="00EA1A46"/>
    <w:rsid w:val="00EA238A"/>
    <w:rsid w:val="00EA269E"/>
    <w:rsid w:val="00EA2889"/>
    <w:rsid w:val="00EA2D02"/>
    <w:rsid w:val="00EA2E7B"/>
    <w:rsid w:val="00EA313E"/>
    <w:rsid w:val="00EA345A"/>
    <w:rsid w:val="00EA382B"/>
    <w:rsid w:val="00EA3C24"/>
    <w:rsid w:val="00EA3DA3"/>
    <w:rsid w:val="00EA42FF"/>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0B45"/>
    <w:rsid w:val="00EB0D0A"/>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4B4D"/>
    <w:rsid w:val="00EB594B"/>
    <w:rsid w:val="00EB5D4F"/>
    <w:rsid w:val="00EB6AE0"/>
    <w:rsid w:val="00EC038A"/>
    <w:rsid w:val="00EC0429"/>
    <w:rsid w:val="00EC07D9"/>
    <w:rsid w:val="00EC0FB4"/>
    <w:rsid w:val="00EC15A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838"/>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A2"/>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5CB"/>
    <w:rsid w:val="00F01AE9"/>
    <w:rsid w:val="00F01DDB"/>
    <w:rsid w:val="00F02522"/>
    <w:rsid w:val="00F02DEA"/>
    <w:rsid w:val="00F02F9D"/>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3744"/>
    <w:rsid w:val="00F24126"/>
    <w:rsid w:val="00F24302"/>
    <w:rsid w:val="00F2441C"/>
    <w:rsid w:val="00F24E2C"/>
    <w:rsid w:val="00F25DB6"/>
    <w:rsid w:val="00F27957"/>
    <w:rsid w:val="00F27B14"/>
    <w:rsid w:val="00F3027E"/>
    <w:rsid w:val="00F303F5"/>
    <w:rsid w:val="00F30814"/>
    <w:rsid w:val="00F311B2"/>
    <w:rsid w:val="00F3147E"/>
    <w:rsid w:val="00F31ECB"/>
    <w:rsid w:val="00F320AC"/>
    <w:rsid w:val="00F3217D"/>
    <w:rsid w:val="00F3366A"/>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7ED"/>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03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A9B"/>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2AB6"/>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6E27"/>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1E5"/>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66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rPr>
  </w:style>
  <w:style w:type="character" w:customStyle="1" w:styleId="Heading4Char">
    <w:name w:val="Heading 4 Char"/>
    <w:link w:val="Heading4"/>
    <w:locked/>
    <w:rsid w:val="00992C08"/>
    <w:rPr>
      <w:rFonts w:ascii="Arial" w:hAnsi="Arial"/>
      <w:sz w:val="24"/>
      <w:lang w:val="en-GB"/>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38"/>
      </w:numPr>
    </w:pPr>
    <w:rPr>
      <w:b/>
      <w:bCs/>
    </w:rPr>
  </w:style>
  <w:style w:type="character" w:customStyle="1" w:styleId="Style1Char">
    <w:name w:val="Style1 Char"/>
    <w:basedOn w:val="DefaultParagraphFont"/>
    <w:link w:val="Style1"/>
    <w:rsid w:val="00C544E0"/>
    <w:rPr>
      <w:b/>
      <w:bCs/>
      <w:lang w:val="en-GB"/>
    </w:rPr>
  </w:style>
  <w:style w:type="paragraph" w:customStyle="1" w:styleId="DP">
    <w:name w:val="DP"/>
    <w:basedOn w:val="Normal"/>
    <w:link w:val="DPChar"/>
    <w:qFormat/>
    <w:rsid w:val="00AE4E28"/>
    <w:pPr>
      <w:numPr>
        <w:numId w:val="48"/>
      </w:numPr>
    </w:pPr>
    <w:rPr>
      <w:b/>
    </w:rPr>
  </w:style>
  <w:style w:type="character" w:customStyle="1" w:styleId="DPChar">
    <w:name w:val="DP Char"/>
    <w:basedOn w:val="DefaultParagraphFont"/>
    <w:link w:val="DP"/>
    <w:rsid w:val="00AE4E28"/>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E6F60-BFC2-44E6-AE8C-567DEE4AE018}">
  <ds:schemaRefs>
    <ds:schemaRef ds:uri="http://schemas.openxmlformats.org/officeDocument/2006/bibliography"/>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12</Pages>
  <Words>3693</Words>
  <Characters>21053</Characters>
  <Application>Microsoft Office Word</Application>
  <DocSecurity>0</DocSecurity>
  <Lines>175</Lines>
  <Paragraphs>49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Tangxun</cp:lastModifiedBy>
  <cp:revision>15</cp:revision>
  <dcterms:created xsi:type="dcterms:W3CDTF">2022-01-21T09:47:00Z</dcterms:created>
  <dcterms:modified xsi:type="dcterms:W3CDTF">2022-01-23T04:33:00Z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2015_ms_pID_7253432">
    <vt:lpwstr>mB+DCkGiZNDHsHfLgm3WMyE=</vt:lpwstr>
  </property>
  <property fmtid="{D5CDD505-2E9C-101B-9397-08002B2CF9AE}" pid="13" name="MSIP_Label_17da11e7-ad83-4459-98c6-12a88e2eac78_Enabled">
    <vt:lpwstr>true</vt:lpwstr>
  </property>
  <property fmtid="{D5CDD505-2E9C-101B-9397-08002B2CF9AE}" pid="14" name="MSIP_Label_17da11e7-ad83-4459-98c6-12a88e2eac78_SetDate">
    <vt:lpwstr>2021-11-04T18:19:21Z</vt:lpwstr>
  </property>
  <property fmtid="{D5CDD505-2E9C-101B-9397-08002B2CF9AE}" pid="15" name="MSIP_Label_17da11e7-ad83-4459-98c6-12a88e2eac78_Method">
    <vt:lpwstr>Privileged</vt:lpwstr>
  </property>
  <property fmtid="{D5CDD505-2E9C-101B-9397-08002B2CF9AE}" pid="16" name="MSIP_Label_17da11e7-ad83-4459-98c6-12a88e2eac78_Name">
    <vt:lpwstr>17da11e7-ad83-4459-98c6-12a88e2eac78</vt:lpwstr>
  </property>
  <property fmtid="{D5CDD505-2E9C-101B-9397-08002B2CF9AE}" pid="17" name="MSIP_Label_17da11e7-ad83-4459-98c6-12a88e2eac78_SiteId">
    <vt:lpwstr>68283f3b-8487-4c86-adb3-a5228f18b893</vt:lpwstr>
  </property>
  <property fmtid="{D5CDD505-2E9C-101B-9397-08002B2CF9AE}" pid="18" name="MSIP_Label_17da11e7-ad83-4459-98c6-12a88e2eac78_ActionId">
    <vt:lpwstr>7d6c3338-480a-4df1-9590-bcfc84455d15</vt:lpwstr>
  </property>
  <property fmtid="{D5CDD505-2E9C-101B-9397-08002B2CF9AE}" pid="19" name="MSIP_Label_17da11e7-ad83-4459-98c6-12a88e2eac78_ContentBits">
    <vt:lpwstr>0</vt:lpwstr>
  </property>
  <property fmtid="{D5CDD505-2E9C-101B-9397-08002B2CF9AE}" pid="20" name="CWMac41ff7f455e46c28bc4be4bdc3a0758">
    <vt:lpwstr>CWMPak8my3VY1SjxVl7WBgYQNVk6lPVR+HwI+XdFKojw7Ph/k/NcDxjR0GWzHDtndScb3AC7bVFPg3oEuHdy+M+vw==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1642813296</vt:lpwstr>
  </property>
</Properties>
</file>