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30AB0B97"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RedCap capabilities, based on e.g. </w:t>
      </w:r>
      <w:hyperlink r:id="rId12" w:tooltip="C:Data3GPPExtractsR2-2200286 Open issues on RedCap capabilities.docx" w:history="1">
        <w:r w:rsidRPr="00EC3D65">
          <w:rPr>
            <w:rStyle w:val="af8"/>
          </w:rPr>
          <w:t>R2-2200286</w:t>
        </w:r>
      </w:hyperlink>
      <w:r>
        <w:t xml:space="preserve"> and </w:t>
      </w:r>
      <w:hyperlink r:id="rId13" w:tooltip="C:Data3GPPExtractsR2-2200553 Definition and reduced capabilities for RedCap UE.doc" w:history="1">
        <w:r w:rsidRPr="00EC3D65">
          <w:rPr>
            <w:rStyle w:val="af8"/>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Ind w:w="113" w:type="dxa"/>
        <w:tblLook w:val="04A0" w:firstRow="1" w:lastRow="0" w:firstColumn="1" w:lastColumn="0" w:noHBand="0" w:noVBand="1"/>
      </w:tblPr>
      <w:tblGrid>
        <w:gridCol w:w="1746"/>
        <w:gridCol w:w="2648"/>
        <w:gridCol w:w="4843"/>
      </w:tblGrid>
      <w:tr w:rsidR="00557278" w14:paraId="1368A05C" w14:textId="77777777" w:rsidTr="00392B8C">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392B8C">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392B8C">
        <w:tc>
          <w:tcPr>
            <w:tcW w:w="1760" w:type="dxa"/>
          </w:tcPr>
          <w:p w14:paraId="32977B8F" w14:textId="3DF774ED" w:rsidR="00557278" w:rsidRDefault="00CF7F3D">
            <w:pPr>
              <w:spacing w:after="0"/>
              <w:rPr>
                <w:sz w:val="20"/>
                <w:szCs w:val="20"/>
                <w:lang w:eastAsia="zh-CN"/>
              </w:rPr>
            </w:pPr>
            <w:r>
              <w:rPr>
                <w:sz w:val="20"/>
                <w:szCs w:val="20"/>
                <w:lang w:eastAsia="zh-CN"/>
              </w:rPr>
              <w:t>Samsung</w:t>
            </w:r>
          </w:p>
        </w:tc>
        <w:tc>
          <w:tcPr>
            <w:tcW w:w="2687" w:type="dxa"/>
          </w:tcPr>
          <w:p w14:paraId="786BDA3D" w14:textId="64EA885F" w:rsidR="00557278" w:rsidRDefault="00CF7F3D">
            <w:pPr>
              <w:spacing w:after="0"/>
              <w:rPr>
                <w:sz w:val="20"/>
                <w:szCs w:val="20"/>
                <w:lang w:eastAsia="zh-CN"/>
              </w:rPr>
            </w:pPr>
            <w:r>
              <w:rPr>
                <w:sz w:val="20"/>
                <w:szCs w:val="20"/>
                <w:lang w:eastAsia="zh-CN"/>
              </w:rPr>
              <w:t>Jaehyuk JANG</w:t>
            </w:r>
          </w:p>
        </w:tc>
        <w:tc>
          <w:tcPr>
            <w:tcW w:w="490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392B8C">
        <w:tc>
          <w:tcPr>
            <w:tcW w:w="1760"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392B8C">
        <w:tc>
          <w:tcPr>
            <w:tcW w:w="1760"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87"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90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392B8C">
        <w:tc>
          <w:tcPr>
            <w:tcW w:w="1760"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87"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90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392B8C">
        <w:tc>
          <w:tcPr>
            <w:tcW w:w="1760"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87"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90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392B8C">
        <w:tc>
          <w:tcPr>
            <w:tcW w:w="1760" w:type="dxa"/>
          </w:tcPr>
          <w:p w14:paraId="47E2E366" w14:textId="2EE7DA9C" w:rsidR="000E4BE9" w:rsidRDefault="000E4BE9" w:rsidP="000E4BE9">
            <w:pPr>
              <w:spacing w:after="0"/>
              <w:rPr>
                <w:sz w:val="20"/>
                <w:szCs w:val="20"/>
                <w:lang w:eastAsia="zh-CN"/>
              </w:rPr>
            </w:pPr>
            <w:r>
              <w:rPr>
                <w:sz w:val="20"/>
                <w:szCs w:val="20"/>
                <w:lang w:eastAsia="ja-JP"/>
              </w:rPr>
              <w:t>Futurewei</w:t>
            </w:r>
          </w:p>
        </w:tc>
        <w:tc>
          <w:tcPr>
            <w:tcW w:w="2687"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90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392B8C">
        <w:tc>
          <w:tcPr>
            <w:tcW w:w="1760"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87"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90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392B8C">
        <w:tc>
          <w:tcPr>
            <w:tcW w:w="1760"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90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392B8C">
        <w:tc>
          <w:tcPr>
            <w:tcW w:w="1760"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392B8C">
        <w:tc>
          <w:tcPr>
            <w:tcW w:w="1760"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87"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392B8C">
        <w:tc>
          <w:tcPr>
            <w:tcW w:w="1760" w:type="dxa"/>
          </w:tcPr>
          <w:p w14:paraId="55DC282A" w14:textId="73CECBDD" w:rsidR="00392B8C" w:rsidRDefault="00C2358F" w:rsidP="00392B8C">
            <w:pPr>
              <w:spacing w:after="0"/>
              <w:rPr>
                <w:rFonts w:hint="eastAsia"/>
                <w:sz w:val="20"/>
                <w:szCs w:val="20"/>
                <w:lang w:eastAsia="zh-CN"/>
              </w:rPr>
            </w:pPr>
            <w:r>
              <w:rPr>
                <w:rFonts w:hint="eastAsia"/>
                <w:sz w:val="20"/>
                <w:szCs w:val="20"/>
                <w:lang w:eastAsia="zh-CN"/>
              </w:rPr>
              <w:t>Spreadtrum</w:t>
            </w:r>
          </w:p>
        </w:tc>
        <w:tc>
          <w:tcPr>
            <w:tcW w:w="2687" w:type="dxa"/>
          </w:tcPr>
          <w:p w14:paraId="79FDC0E0" w14:textId="5F6FC2F6" w:rsidR="00392B8C" w:rsidRDefault="00C2358F" w:rsidP="00392B8C">
            <w:pPr>
              <w:spacing w:after="0"/>
              <w:rPr>
                <w:rFonts w:hint="eastAsia"/>
                <w:sz w:val="20"/>
                <w:szCs w:val="20"/>
                <w:lang w:eastAsia="zh-CN"/>
              </w:rPr>
            </w:pPr>
            <w:r>
              <w:rPr>
                <w:rFonts w:hint="eastAsia"/>
                <w:sz w:val="20"/>
                <w:szCs w:val="20"/>
                <w:lang w:eastAsia="zh-CN"/>
              </w:rPr>
              <w:t>Min Xu</w:t>
            </w:r>
          </w:p>
        </w:tc>
        <w:tc>
          <w:tcPr>
            <w:tcW w:w="4903" w:type="dxa"/>
          </w:tcPr>
          <w:p w14:paraId="16DD479D" w14:textId="5D9743F0" w:rsidR="00392B8C" w:rsidRDefault="00C2358F" w:rsidP="00392B8C">
            <w:pPr>
              <w:spacing w:after="0"/>
              <w:rPr>
                <w:rFonts w:hint="eastAsia"/>
                <w:sz w:val="20"/>
                <w:szCs w:val="20"/>
                <w:lang w:eastAsia="zh-CN"/>
              </w:rPr>
            </w:pPr>
            <w:r>
              <w:rPr>
                <w:rFonts w:hint="eastAsia"/>
                <w:sz w:val="20"/>
                <w:szCs w:val="20"/>
                <w:lang w:eastAsia="zh-CN"/>
              </w:rPr>
              <w:t>Ellen.Xu@unisoc.com</w:t>
            </w:r>
          </w:p>
        </w:tc>
      </w:tr>
      <w:tr w:rsidR="00392B8C" w14:paraId="06E21735" w14:textId="77777777" w:rsidTr="00392B8C">
        <w:tc>
          <w:tcPr>
            <w:tcW w:w="1760" w:type="dxa"/>
          </w:tcPr>
          <w:p w14:paraId="25B09A5D" w14:textId="77777777" w:rsidR="00392B8C" w:rsidRDefault="00392B8C" w:rsidP="00392B8C">
            <w:pPr>
              <w:spacing w:after="0"/>
              <w:rPr>
                <w:sz w:val="20"/>
                <w:szCs w:val="20"/>
                <w:lang w:eastAsia="ja-JP"/>
              </w:rPr>
            </w:pPr>
          </w:p>
        </w:tc>
        <w:tc>
          <w:tcPr>
            <w:tcW w:w="2687" w:type="dxa"/>
          </w:tcPr>
          <w:p w14:paraId="031E9C4F" w14:textId="77777777" w:rsidR="00392B8C" w:rsidRDefault="00392B8C" w:rsidP="00392B8C">
            <w:pPr>
              <w:spacing w:after="0"/>
              <w:rPr>
                <w:sz w:val="20"/>
                <w:szCs w:val="20"/>
                <w:lang w:eastAsia="ja-JP"/>
              </w:rPr>
            </w:pPr>
          </w:p>
        </w:tc>
        <w:tc>
          <w:tcPr>
            <w:tcW w:w="4903" w:type="dxa"/>
          </w:tcPr>
          <w:p w14:paraId="485F30DB" w14:textId="77777777" w:rsidR="00392B8C" w:rsidRDefault="00392B8C" w:rsidP="00392B8C">
            <w:pPr>
              <w:spacing w:after="0"/>
              <w:rPr>
                <w:sz w:val="20"/>
                <w:szCs w:val="20"/>
                <w:lang w:eastAsia="ja-JP"/>
              </w:rPr>
            </w:pPr>
          </w:p>
        </w:tc>
      </w:tr>
      <w:tr w:rsidR="00392B8C" w14:paraId="6907C8A1" w14:textId="77777777" w:rsidTr="00392B8C">
        <w:tc>
          <w:tcPr>
            <w:tcW w:w="1760" w:type="dxa"/>
          </w:tcPr>
          <w:p w14:paraId="2AA107F9" w14:textId="77777777" w:rsidR="00392B8C" w:rsidRDefault="00392B8C" w:rsidP="00392B8C">
            <w:pPr>
              <w:spacing w:after="0"/>
              <w:rPr>
                <w:sz w:val="20"/>
                <w:szCs w:val="20"/>
                <w:lang w:eastAsia="ja-JP"/>
              </w:rPr>
            </w:pPr>
          </w:p>
        </w:tc>
        <w:tc>
          <w:tcPr>
            <w:tcW w:w="2687" w:type="dxa"/>
          </w:tcPr>
          <w:p w14:paraId="7EBBAC60" w14:textId="77777777" w:rsidR="00392B8C" w:rsidRDefault="00392B8C" w:rsidP="00392B8C">
            <w:pPr>
              <w:spacing w:after="0"/>
              <w:rPr>
                <w:sz w:val="20"/>
                <w:szCs w:val="20"/>
                <w:lang w:eastAsia="ja-JP"/>
              </w:rPr>
            </w:pPr>
          </w:p>
        </w:tc>
        <w:tc>
          <w:tcPr>
            <w:tcW w:w="4903" w:type="dxa"/>
          </w:tcPr>
          <w:p w14:paraId="00D0E5AD" w14:textId="77777777" w:rsidR="00392B8C" w:rsidRDefault="00392B8C" w:rsidP="00392B8C">
            <w:pPr>
              <w:spacing w:after="0"/>
              <w:rPr>
                <w:sz w:val="20"/>
                <w:szCs w:val="20"/>
                <w:lang w:eastAsia="ja-JP"/>
              </w:rPr>
            </w:pPr>
          </w:p>
        </w:tc>
      </w:tr>
      <w:tr w:rsidR="00392B8C" w14:paraId="08024AEE" w14:textId="77777777" w:rsidTr="00392B8C">
        <w:tc>
          <w:tcPr>
            <w:tcW w:w="1760" w:type="dxa"/>
          </w:tcPr>
          <w:p w14:paraId="6AA8BDD3" w14:textId="77777777" w:rsidR="00392B8C" w:rsidRDefault="00392B8C" w:rsidP="00392B8C">
            <w:pPr>
              <w:spacing w:after="0"/>
              <w:rPr>
                <w:sz w:val="20"/>
                <w:szCs w:val="20"/>
                <w:lang w:eastAsia="ja-JP"/>
              </w:rPr>
            </w:pPr>
          </w:p>
        </w:tc>
        <w:tc>
          <w:tcPr>
            <w:tcW w:w="2687" w:type="dxa"/>
          </w:tcPr>
          <w:p w14:paraId="66873E30" w14:textId="77777777" w:rsidR="00392B8C" w:rsidRDefault="00392B8C" w:rsidP="00392B8C">
            <w:pPr>
              <w:spacing w:after="0"/>
              <w:rPr>
                <w:sz w:val="20"/>
                <w:szCs w:val="20"/>
                <w:lang w:eastAsia="ja-JP"/>
              </w:rPr>
            </w:pPr>
          </w:p>
        </w:tc>
        <w:tc>
          <w:tcPr>
            <w:tcW w:w="4903" w:type="dxa"/>
          </w:tcPr>
          <w:p w14:paraId="6D699EE9" w14:textId="77777777" w:rsidR="00392B8C" w:rsidRDefault="00392B8C" w:rsidP="00392B8C">
            <w:pPr>
              <w:spacing w:after="0"/>
              <w:rPr>
                <w:sz w:val="20"/>
                <w:szCs w:val="20"/>
                <w:lang w:eastAsia="ja-JP"/>
              </w:rPr>
            </w:pPr>
          </w:p>
        </w:tc>
      </w:tr>
      <w:tr w:rsidR="00392B8C" w14:paraId="6CBD28B4" w14:textId="77777777" w:rsidTr="00392B8C">
        <w:tc>
          <w:tcPr>
            <w:tcW w:w="1760" w:type="dxa"/>
          </w:tcPr>
          <w:p w14:paraId="5B0150B8" w14:textId="77777777" w:rsidR="00392B8C" w:rsidRDefault="00392B8C" w:rsidP="00392B8C">
            <w:pPr>
              <w:spacing w:after="0"/>
              <w:rPr>
                <w:sz w:val="20"/>
                <w:szCs w:val="20"/>
                <w:lang w:eastAsia="zh-CN"/>
              </w:rPr>
            </w:pPr>
          </w:p>
        </w:tc>
        <w:tc>
          <w:tcPr>
            <w:tcW w:w="2687" w:type="dxa"/>
          </w:tcPr>
          <w:p w14:paraId="5C828EE4" w14:textId="77777777" w:rsidR="00392B8C" w:rsidRDefault="00392B8C" w:rsidP="00392B8C">
            <w:pPr>
              <w:spacing w:after="0"/>
              <w:rPr>
                <w:sz w:val="20"/>
                <w:szCs w:val="20"/>
                <w:lang w:eastAsia="zh-CN"/>
              </w:rPr>
            </w:pPr>
          </w:p>
        </w:tc>
        <w:tc>
          <w:tcPr>
            <w:tcW w:w="4903" w:type="dxa"/>
          </w:tcPr>
          <w:p w14:paraId="17B097D3" w14:textId="77777777" w:rsidR="00392B8C" w:rsidRDefault="00392B8C" w:rsidP="00392B8C">
            <w:pPr>
              <w:spacing w:after="0"/>
              <w:rPr>
                <w:sz w:val="20"/>
                <w:szCs w:val="20"/>
                <w:lang w:eastAsia="zh-CN"/>
              </w:rPr>
            </w:pPr>
          </w:p>
        </w:tc>
      </w:tr>
      <w:tr w:rsidR="00392B8C" w14:paraId="37C334C3" w14:textId="77777777" w:rsidTr="00392B8C">
        <w:tc>
          <w:tcPr>
            <w:tcW w:w="1760" w:type="dxa"/>
          </w:tcPr>
          <w:p w14:paraId="2FCF844B" w14:textId="77777777" w:rsidR="00392B8C" w:rsidRDefault="00392B8C" w:rsidP="00392B8C">
            <w:pPr>
              <w:spacing w:after="0"/>
              <w:rPr>
                <w:sz w:val="20"/>
                <w:szCs w:val="20"/>
                <w:lang w:eastAsia="zh-CN"/>
              </w:rPr>
            </w:pPr>
          </w:p>
        </w:tc>
        <w:tc>
          <w:tcPr>
            <w:tcW w:w="2687" w:type="dxa"/>
          </w:tcPr>
          <w:p w14:paraId="4712F14F" w14:textId="77777777" w:rsidR="00392B8C" w:rsidRDefault="00392B8C" w:rsidP="00392B8C">
            <w:pPr>
              <w:spacing w:after="0"/>
              <w:rPr>
                <w:sz w:val="20"/>
                <w:szCs w:val="20"/>
                <w:lang w:eastAsia="zh-CN"/>
              </w:rPr>
            </w:pPr>
          </w:p>
        </w:tc>
        <w:tc>
          <w:tcPr>
            <w:tcW w:w="4903" w:type="dxa"/>
          </w:tcPr>
          <w:p w14:paraId="3CC04927" w14:textId="77777777" w:rsidR="00392B8C" w:rsidRDefault="00392B8C" w:rsidP="00392B8C">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t>Discussion</w:t>
      </w:r>
    </w:p>
    <w:p w14:paraId="7BAB788E" w14:textId="3E18DEED" w:rsidR="00557278" w:rsidRDefault="00070F03" w:rsidP="00070F03">
      <w:pPr>
        <w:pStyle w:val="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3"/>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af3"/>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afb"/>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10"/>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af3"/>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afb"/>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afb"/>
                    <w:tabs>
                      <w:tab w:val="left" w:pos="1327"/>
                    </w:tabs>
                    <w:spacing w:after="60"/>
                    <w:jc w:val="both"/>
                    <w:rPr>
                      <w:bCs/>
                      <w:lang w:val="en-GB"/>
                    </w:rPr>
                  </w:pPr>
                  <w:r>
                    <w:rPr>
                      <w:bCs/>
                      <w:lang w:val="en-GB"/>
                    </w:rPr>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afb"/>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afb"/>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afb"/>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839"/>
        <w:gridCol w:w="1714"/>
        <w:gridCol w:w="5684"/>
      </w:tblGrid>
      <w:tr w:rsidR="00C7412A" w14:paraId="1C079F76" w14:textId="767C4AAB" w:rsidTr="00247E38">
        <w:tc>
          <w:tcPr>
            <w:tcW w:w="1839"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714" w:type="dxa"/>
            <w:shd w:val="clear" w:color="auto" w:fill="BFBFBF" w:themeFill="background1" w:themeFillShade="BF"/>
          </w:tcPr>
          <w:p w14:paraId="04D5E039" w14:textId="330F51F3"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r w:rsidR="003B2A7A">
              <w:rPr>
                <w:b/>
                <w:bCs/>
                <w:sz w:val="20"/>
                <w:szCs w:val="20"/>
                <w:lang w:eastAsia="ja-JP"/>
              </w:rPr>
              <w:t>Still mandatory</w:t>
            </w:r>
            <w:commentRangeEnd w:id="12"/>
            <w:r w:rsidR="00FC1ECD">
              <w:rPr>
                <w:rStyle w:val="af9"/>
              </w:rPr>
              <w:commentReference w:id="12"/>
            </w:r>
            <w:r w:rsidR="00C7412A">
              <w:rPr>
                <w:b/>
                <w:bCs/>
                <w:sz w:val="20"/>
                <w:szCs w:val="20"/>
                <w:lang w:eastAsia="ja-JP"/>
              </w:rPr>
              <w:t>?</w:t>
            </w:r>
          </w:p>
        </w:tc>
        <w:tc>
          <w:tcPr>
            <w:tcW w:w="5684"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247E38">
        <w:tc>
          <w:tcPr>
            <w:tcW w:w="1839" w:type="dxa"/>
          </w:tcPr>
          <w:p w14:paraId="6B7D208C" w14:textId="61D0A24B" w:rsidR="00C7412A" w:rsidRDefault="00CF7F3D">
            <w:pPr>
              <w:spacing w:after="0"/>
              <w:rPr>
                <w:sz w:val="20"/>
                <w:szCs w:val="20"/>
                <w:lang w:eastAsia="zh-CN"/>
              </w:rPr>
            </w:pPr>
            <w:r>
              <w:rPr>
                <w:sz w:val="20"/>
                <w:szCs w:val="20"/>
                <w:lang w:eastAsia="zh-CN"/>
              </w:rPr>
              <w:t>Samsung</w:t>
            </w:r>
          </w:p>
        </w:tc>
        <w:tc>
          <w:tcPr>
            <w:tcW w:w="1714" w:type="dxa"/>
          </w:tcPr>
          <w:p w14:paraId="5A9BB06F" w14:textId="1C781F74" w:rsidR="00C7412A" w:rsidRDefault="00CF7F3D">
            <w:pPr>
              <w:spacing w:after="0"/>
              <w:rPr>
                <w:lang w:eastAsia="zh-CN"/>
              </w:rPr>
            </w:pPr>
            <w:r>
              <w:rPr>
                <w:lang w:eastAsia="zh-CN"/>
              </w:rPr>
              <w:t>Optional</w:t>
            </w:r>
          </w:p>
        </w:tc>
        <w:tc>
          <w:tcPr>
            <w:tcW w:w="5684" w:type="dxa"/>
          </w:tcPr>
          <w:p w14:paraId="26CAE87F" w14:textId="6280C98C" w:rsidR="00C7412A" w:rsidRDefault="00CF7F3D">
            <w:pPr>
              <w:spacing w:after="0"/>
              <w:rPr>
                <w:lang w:eastAsia="zh-CN"/>
              </w:rPr>
            </w:pPr>
            <w:r>
              <w:rPr>
                <w:lang w:eastAsia="zh-CN"/>
              </w:rPr>
              <w:t>-</w:t>
            </w:r>
          </w:p>
        </w:tc>
      </w:tr>
      <w:tr w:rsidR="00FC1ECD" w14:paraId="32A7C468" w14:textId="18B2F3B9" w:rsidTr="00247E38">
        <w:tc>
          <w:tcPr>
            <w:tcW w:w="1839"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71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684"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247E38">
        <w:tc>
          <w:tcPr>
            <w:tcW w:w="1839"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71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684"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247E38">
        <w:tc>
          <w:tcPr>
            <w:tcW w:w="1839"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71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684"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247E38">
        <w:tc>
          <w:tcPr>
            <w:tcW w:w="1839"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71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684" w:type="dxa"/>
          </w:tcPr>
          <w:p w14:paraId="63779348" w14:textId="77777777" w:rsidR="00247E38" w:rsidRDefault="00247E38" w:rsidP="00247E38">
            <w:pPr>
              <w:spacing w:after="0"/>
              <w:rPr>
                <w:sz w:val="20"/>
                <w:szCs w:val="20"/>
                <w:lang w:eastAsia="zh-CN"/>
              </w:rPr>
            </w:pPr>
          </w:p>
        </w:tc>
      </w:tr>
      <w:tr w:rsidR="00682C8E" w14:paraId="375DEA83" w14:textId="77777777" w:rsidTr="00247E38">
        <w:tc>
          <w:tcPr>
            <w:tcW w:w="1839"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71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684" w:type="dxa"/>
          </w:tcPr>
          <w:p w14:paraId="341F7F28" w14:textId="77777777" w:rsidR="00682C8E" w:rsidRDefault="00682C8E" w:rsidP="00682C8E">
            <w:pPr>
              <w:spacing w:after="0"/>
              <w:rPr>
                <w:sz w:val="20"/>
                <w:szCs w:val="20"/>
                <w:lang w:eastAsia="zh-CN"/>
              </w:rPr>
            </w:pPr>
          </w:p>
        </w:tc>
      </w:tr>
      <w:tr w:rsidR="00794FB7" w14:paraId="646B38F2" w14:textId="77777777" w:rsidTr="00247E38">
        <w:tc>
          <w:tcPr>
            <w:tcW w:w="1839"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71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684" w:type="dxa"/>
          </w:tcPr>
          <w:p w14:paraId="6EBD04BA" w14:textId="77777777" w:rsidR="00794FB7" w:rsidRDefault="00794FB7" w:rsidP="00682C8E">
            <w:pPr>
              <w:spacing w:after="0"/>
              <w:rPr>
                <w:sz w:val="20"/>
                <w:szCs w:val="20"/>
                <w:lang w:eastAsia="zh-CN"/>
              </w:rPr>
            </w:pPr>
          </w:p>
        </w:tc>
      </w:tr>
      <w:tr w:rsidR="005254A4" w14:paraId="311267FD" w14:textId="77777777" w:rsidTr="00247E38">
        <w:tc>
          <w:tcPr>
            <w:tcW w:w="1839"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71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684"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247E38">
        <w:tc>
          <w:tcPr>
            <w:tcW w:w="1839"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71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684"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247E38">
        <w:tc>
          <w:tcPr>
            <w:tcW w:w="1839"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71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684"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247E38">
        <w:tc>
          <w:tcPr>
            <w:tcW w:w="1839" w:type="dxa"/>
          </w:tcPr>
          <w:p w14:paraId="255AC5AF" w14:textId="7CD58267" w:rsidR="00C2358F" w:rsidRDefault="00C2358F" w:rsidP="00D67A6E">
            <w:pPr>
              <w:spacing w:after="0"/>
              <w:rPr>
                <w:rFonts w:hint="eastAsia"/>
                <w:sz w:val="20"/>
                <w:szCs w:val="20"/>
                <w:lang w:eastAsia="zh-CN"/>
              </w:rPr>
            </w:pPr>
            <w:r>
              <w:rPr>
                <w:rFonts w:hint="eastAsia"/>
                <w:sz w:val="20"/>
                <w:szCs w:val="20"/>
                <w:lang w:eastAsia="zh-CN"/>
              </w:rPr>
              <w:t>Spreadtrum</w:t>
            </w:r>
          </w:p>
        </w:tc>
        <w:tc>
          <w:tcPr>
            <w:tcW w:w="1714" w:type="dxa"/>
          </w:tcPr>
          <w:p w14:paraId="265E8D0A" w14:textId="25F8B41D" w:rsidR="00C2358F" w:rsidRDefault="00C2358F" w:rsidP="00D67A6E">
            <w:pPr>
              <w:spacing w:after="0"/>
              <w:rPr>
                <w:rFonts w:hint="eastAsia"/>
                <w:sz w:val="20"/>
                <w:szCs w:val="20"/>
                <w:lang w:eastAsia="zh-CN"/>
              </w:rPr>
            </w:pPr>
            <w:r>
              <w:rPr>
                <w:rFonts w:hint="eastAsia"/>
                <w:sz w:val="20"/>
                <w:szCs w:val="20"/>
                <w:lang w:eastAsia="zh-CN"/>
              </w:rPr>
              <w:t>Optional</w:t>
            </w:r>
          </w:p>
        </w:tc>
        <w:tc>
          <w:tcPr>
            <w:tcW w:w="5684" w:type="dxa"/>
          </w:tcPr>
          <w:p w14:paraId="14557088" w14:textId="77777777" w:rsidR="00C2358F" w:rsidRPr="00742AB1" w:rsidRDefault="00C2358F" w:rsidP="00D67A6E">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af3"/>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afb"/>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afb"/>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3" w:name="_Toc79050374"/>
                  <w:bookmarkStart w:id="14" w:name="_Toc79050450"/>
                  <w:bookmarkStart w:id="15"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3"/>
                  <w:bookmarkEnd w:id="14"/>
                  <w:bookmarkEnd w:id="15"/>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96"/>
        <w:gridCol w:w="1261"/>
        <w:gridCol w:w="6080"/>
      </w:tblGrid>
      <w:tr w:rsidR="00740A51" w14:paraId="536B4060" w14:textId="77777777" w:rsidTr="00FC1ECD">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FC1ECD">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FC1ECD">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FC1ECD">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FC1ECD">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FC1ECD">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FC1ECD">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FC1ECD">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FC1ECD">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FC1ECD">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FC1ECD">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FC1ECD">
        <w:tc>
          <w:tcPr>
            <w:tcW w:w="1896" w:type="dxa"/>
          </w:tcPr>
          <w:p w14:paraId="3B37DA5F" w14:textId="75AFF209" w:rsidR="00C2358F" w:rsidRDefault="00C2358F" w:rsidP="00D67A6E">
            <w:pPr>
              <w:spacing w:after="0"/>
              <w:rPr>
                <w:rFonts w:hint="eastAsia"/>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rFonts w:hint="eastAsia"/>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71"/>
        <w:gridCol w:w="1461"/>
        <w:gridCol w:w="5905"/>
      </w:tblGrid>
      <w:tr w:rsidR="00740A51" w14:paraId="184A03F1" w14:textId="77777777" w:rsidTr="00FC1ECD">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FC1ECD">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FC1ECD">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FC1ECD">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FC1ECD">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FC1ECD">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FC1ECD">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FC1ECD">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FC1ECD">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FC1ECD">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FC1ECD">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FC1ECD">
        <w:tc>
          <w:tcPr>
            <w:tcW w:w="1871" w:type="dxa"/>
          </w:tcPr>
          <w:p w14:paraId="3C42A828" w14:textId="3FD2F2A8" w:rsidR="00C2358F" w:rsidRDefault="00C2358F" w:rsidP="00D67A6E">
            <w:pPr>
              <w:spacing w:after="0"/>
              <w:rPr>
                <w:rFonts w:hint="eastAsia"/>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rFonts w:hint="eastAsia"/>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77777777"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t xml:space="preserve">, i.e. “Early indication of RedCap UE in Msg.1 for 4-step RACH” should be added. </w:t>
            </w:r>
          </w:p>
          <w:tbl>
            <w:tblPr>
              <w:tblStyle w:val="af3"/>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1AC8851" w14:textId="77777777" w:rsidR="00740A51" w:rsidRDefault="00740A51" w:rsidP="00740A51"/>
              </w:tc>
            </w:tr>
          </w:tbl>
          <w:p w14:paraId="49CCCD21" w14:textId="77777777" w:rsidR="00740A51" w:rsidRDefault="00740A51" w:rsidP="00740A51">
            <w:pPr>
              <w:rPr>
                <w:b/>
                <w:bCs/>
              </w:rPr>
            </w:pPr>
            <w:r w:rsidRPr="4668975D">
              <w:rPr>
                <w:b/>
                <w:bCs/>
              </w:rPr>
              <w:t xml:space="preserve">Proposal 6: To </w:t>
            </w:r>
            <w:r>
              <w:rPr>
                <w:b/>
                <w:bCs/>
              </w:rPr>
              <w:t>add</w:t>
            </w:r>
            <w:r w:rsidRPr="4668975D">
              <w:rPr>
                <w:b/>
                <w:bCs/>
              </w:rPr>
              <w:t xml:space="preserve"> “Support of early indication of RedCap UE in Msg.1 for 4-step RACH” </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af3"/>
        <w:tblW w:w="9331" w:type="dxa"/>
        <w:tblInd w:w="250" w:type="dxa"/>
        <w:tblLook w:val="04A0" w:firstRow="1" w:lastRow="0" w:firstColumn="1" w:lastColumn="0" w:noHBand="0" w:noVBand="1"/>
      </w:tblPr>
      <w:tblGrid>
        <w:gridCol w:w="2032"/>
        <w:gridCol w:w="928"/>
        <w:gridCol w:w="6371"/>
      </w:tblGrid>
      <w:tr w:rsidR="00740A51" w14:paraId="6DBFC6A3" w14:textId="77777777" w:rsidTr="00392B8C">
        <w:tc>
          <w:tcPr>
            <w:tcW w:w="2032"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71"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392B8C">
        <w:tc>
          <w:tcPr>
            <w:tcW w:w="2032"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928" w:type="dxa"/>
          </w:tcPr>
          <w:p w14:paraId="7F3CA817" w14:textId="217417ED" w:rsidR="00740A51" w:rsidRDefault="00CF7F3D" w:rsidP="00740A51">
            <w:pPr>
              <w:spacing w:after="0"/>
              <w:rPr>
                <w:lang w:eastAsia="zh-CN"/>
              </w:rPr>
            </w:pPr>
            <w:r>
              <w:rPr>
                <w:lang w:eastAsia="zh-CN"/>
              </w:rPr>
              <w:t>-</w:t>
            </w:r>
          </w:p>
        </w:tc>
        <w:tc>
          <w:tcPr>
            <w:tcW w:w="6371"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392B8C">
        <w:tc>
          <w:tcPr>
            <w:tcW w:w="2032"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928"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371"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392B8C">
        <w:tc>
          <w:tcPr>
            <w:tcW w:w="2032"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928" w:type="dxa"/>
          </w:tcPr>
          <w:p w14:paraId="56E028D9" w14:textId="77777777" w:rsidR="00FC1ECD" w:rsidRDefault="00FC1ECD" w:rsidP="00FC1ECD">
            <w:pPr>
              <w:spacing w:after="0"/>
              <w:rPr>
                <w:sz w:val="20"/>
                <w:szCs w:val="20"/>
                <w:lang w:val="en-GB" w:eastAsia="zh-CN"/>
              </w:rPr>
            </w:pPr>
          </w:p>
        </w:tc>
        <w:tc>
          <w:tcPr>
            <w:tcW w:w="6371"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300B297" w:rsidR="00FC1ECD" w:rsidRDefault="00946C44" w:rsidP="00FC1ECD">
            <w:pPr>
              <w:spacing w:after="0"/>
              <w:rPr>
                <w:sz w:val="20"/>
                <w:szCs w:val="20"/>
                <w:lang w:val="en-GB" w:eastAsia="zh-CN"/>
              </w:rPr>
            </w:pPr>
            <w:r>
              <w:rPr>
                <w:sz w:val="20"/>
                <w:szCs w:val="20"/>
                <w:lang w:val="en-GB" w:eastAsia="zh-CN"/>
              </w:rPr>
              <w:t>This is a feature that is mandatory for RedCap UEs</w:t>
            </w:r>
            <w:r w:rsidR="00127F1A">
              <w:rPr>
                <w:sz w:val="20"/>
                <w:szCs w:val="20"/>
                <w:lang w:val="en-GB" w:eastAsia="zh-CN"/>
              </w:rPr>
              <w:t>, which can be captured in the associated capability definition.</w:t>
            </w:r>
          </w:p>
        </w:tc>
      </w:tr>
      <w:tr w:rsidR="00014B7C" w14:paraId="365664B9" w14:textId="77777777" w:rsidTr="00392B8C">
        <w:tc>
          <w:tcPr>
            <w:tcW w:w="2032"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928"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371"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392B8C">
        <w:tc>
          <w:tcPr>
            <w:tcW w:w="2032"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928" w:type="dxa"/>
          </w:tcPr>
          <w:p w14:paraId="7F64AD01" w14:textId="3E3E699A" w:rsidR="00682C8E" w:rsidRDefault="00862A25" w:rsidP="00014B7C">
            <w:pPr>
              <w:spacing w:after="0"/>
              <w:rPr>
                <w:sz w:val="20"/>
                <w:szCs w:val="20"/>
                <w:lang w:eastAsia="zh-CN"/>
              </w:rPr>
            </w:pPr>
            <w:r>
              <w:rPr>
                <w:sz w:val="20"/>
                <w:szCs w:val="20"/>
                <w:lang w:eastAsia="zh-CN"/>
              </w:rPr>
              <w:t>-</w:t>
            </w:r>
          </w:p>
        </w:tc>
        <w:tc>
          <w:tcPr>
            <w:tcW w:w="6371"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392B8C">
        <w:tc>
          <w:tcPr>
            <w:tcW w:w="2032"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928"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371"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392B8C">
        <w:tc>
          <w:tcPr>
            <w:tcW w:w="2032"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06E41D04" w14:textId="77777777" w:rsidR="005254A4" w:rsidRDefault="005254A4" w:rsidP="005254A4">
            <w:pPr>
              <w:spacing w:after="0"/>
              <w:rPr>
                <w:sz w:val="20"/>
                <w:szCs w:val="20"/>
                <w:lang w:eastAsia="zh-CN"/>
              </w:rPr>
            </w:pPr>
          </w:p>
        </w:tc>
        <w:tc>
          <w:tcPr>
            <w:tcW w:w="6371"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392B8C">
        <w:tc>
          <w:tcPr>
            <w:tcW w:w="2032"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928"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371"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392B8C">
        <w:tc>
          <w:tcPr>
            <w:tcW w:w="2032"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371"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afb"/>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afb"/>
              <w:numPr>
                <w:ilvl w:val="0"/>
                <w:numId w:val="27"/>
              </w:numPr>
              <w:spacing w:after="0"/>
              <w:rPr>
                <w:lang w:eastAsia="zh-CN"/>
              </w:rPr>
            </w:pPr>
            <w:r>
              <w:rPr>
                <w:lang w:eastAsia="zh-CN"/>
              </w:rPr>
              <w:t>…</w:t>
            </w:r>
          </w:p>
          <w:p w14:paraId="7A1D563F" w14:textId="77777777" w:rsidR="00392B8C" w:rsidRDefault="00392B8C" w:rsidP="00392B8C">
            <w:pPr>
              <w:pStyle w:val="afb"/>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afb"/>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afb"/>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392B8C">
        <w:tc>
          <w:tcPr>
            <w:tcW w:w="2032" w:type="dxa"/>
          </w:tcPr>
          <w:p w14:paraId="0209569A" w14:textId="3E4F2485" w:rsidR="00C2358F" w:rsidRDefault="00C2358F" w:rsidP="00392B8C">
            <w:pPr>
              <w:spacing w:after="0"/>
              <w:rPr>
                <w:rFonts w:hint="eastAsia"/>
                <w:sz w:val="20"/>
                <w:szCs w:val="20"/>
                <w:lang w:eastAsia="zh-CN"/>
              </w:rPr>
            </w:pPr>
            <w:r>
              <w:rPr>
                <w:rFonts w:hint="eastAsia"/>
                <w:sz w:val="20"/>
                <w:szCs w:val="20"/>
                <w:lang w:eastAsia="zh-CN"/>
              </w:rPr>
              <w:t>Spreadtrum</w:t>
            </w:r>
          </w:p>
        </w:tc>
        <w:tc>
          <w:tcPr>
            <w:tcW w:w="928" w:type="dxa"/>
          </w:tcPr>
          <w:p w14:paraId="3B4BFB9B" w14:textId="77777777" w:rsidR="00C2358F" w:rsidRDefault="00C2358F" w:rsidP="00392B8C">
            <w:pPr>
              <w:spacing w:after="0"/>
              <w:rPr>
                <w:sz w:val="20"/>
                <w:szCs w:val="20"/>
                <w:lang w:eastAsia="zh-CN"/>
              </w:rPr>
            </w:pPr>
          </w:p>
        </w:tc>
        <w:tc>
          <w:tcPr>
            <w:tcW w:w="6371"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67"/>
        <w:gridCol w:w="1494"/>
        <w:gridCol w:w="5876"/>
      </w:tblGrid>
      <w:tr w:rsidR="00556D54" w14:paraId="2970F951" w14:textId="77777777" w:rsidTr="00337143">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337143">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337143">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337143">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337143">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337143">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337143">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337143">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337143">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337143">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337143">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337143">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af3"/>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af3"/>
        <w:tblW w:w="9237" w:type="dxa"/>
        <w:tblInd w:w="118" w:type="dxa"/>
        <w:tblLook w:val="04A0" w:firstRow="1" w:lastRow="0" w:firstColumn="1" w:lastColumn="0" w:noHBand="0" w:noVBand="1"/>
      </w:tblPr>
      <w:tblGrid>
        <w:gridCol w:w="1931"/>
        <w:gridCol w:w="1145"/>
        <w:gridCol w:w="6161"/>
      </w:tblGrid>
      <w:tr w:rsidR="00654162" w14:paraId="25B221E7" w14:textId="77777777" w:rsidTr="00B94B50">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B94B50">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B94B50">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B94B50">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B94B50">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B94B50">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B94B50">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B94B50">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B94B50">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B94B50">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B94B50">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B94B50">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rFonts w:hint="eastAsia"/>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af3"/>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afb"/>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77777777"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22"/>
        <w:gridCol w:w="1039"/>
        <w:gridCol w:w="6276"/>
      </w:tblGrid>
      <w:tr w:rsidR="00F427FF" w14:paraId="5A30A299" w14:textId="77777777" w:rsidTr="0022228E">
        <w:tc>
          <w:tcPr>
            <w:tcW w:w="1938"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371"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22228E">
        <w:tc>
          <w:tcPr>
            <w:tcW w:w="1938"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928" w:type="dxa"/>
          </w:tcPr>
          <w:p w14:paraId="5F8E99F4" w14:textId="6E8C6953" w:rsidR="00F427FF" w:rsidRDefault="003547D1" w:rsidP="0022228E">
            <w:pPr>
              <w:spacing w:after="0"/>
              <w:rPr>
                <w:lang w:eastAsia="zh-CN"/>
              </w:rPr>
            </w:pPr>
            <w:r>
              <w:rPr>
                <w:lang w:eastAsia="zh-CN"/>
              </w:rPr>
              <w:t>Agree</w:t>
            </w:r>
          </w:p>
        </w:tc>
        <w:tc>
          <w:tcPr>
            <w:tcW w:w="6371"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22228E">
        <w:tc>
          <w:tcPr>
            <w:tcW w:w="1938"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371"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
        </w:tc>
      </w:tr>
      <w:tr w:rsidR="00F87C8B" w14:paraId="2830BA3A" w14:textId="77777777" w:rsidTr="0022228E">
        <w:tc>
          <w:tcPr>
            <w:tcW w:w="1938"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928"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371" w:type="dxa"/>
          </w:tcPr>
          <w:p w14:paraId="4163AEAB" w14:textId="77777777" w:rsidR="00F87C8B" w:rsidRDefault="00F87C8B" w:rsidP="00F87C8B">
            <w:pPr>
              <w:spacing w:after="0"/>
              <w:rPr>
                <w:sz w:val="20"/>
                <w:szCs w:val="20"/>
                <w:lang w:val="en-GB" w:eastAsia="zh-CN"/>
              </w:rPr>
            </w:pPr>
          </w:p>
        </w:tc>
      </w:tr>
      <w:tr w:rsidR="00B94B50" w14:paraId="1CB8F1E8" w14:textId="77777777" w:rsidTr="0022228E">
        <w:tc>
          <w:tcPr>
            <w:tcW w:w="1938"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928"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371" w:type="dxa"/>
          </w:tcPr>
          <w:p w14:paraId="7C31C755" w14:textId="77777777" w:rsidR="00B94B50" w:rsidRDefault="00B94B50" w:rsidP="00B94B50">
            <w:pPr>
              <w:spacing w:after="0"/>
              <w:rPr>
                <w:sz w:val="20"/>
                <w:szCs w:val="20"/>
                <w:lang w:eastAsia="zh-CN"/>
              </w:rPr>
            </w:pPr>
          </w:p>
        </w:tc>
      </w:tr>
      <w:tr w:rsidR="00014B7C" w14:paraId="78656381" w14:textId="77777777" w:rsidTr="0022228E">
        <w:tc>
          <w:tcPr>
            <w:tcW w:w="1938"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928"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371"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22228E">
        <w:tc>
          <w:tcPr>
            <w:tcW w:w="1938"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928"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371"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22228E">
        <w:tc>
          <w:tcPr>
            <w:tcW w:w="1938"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928"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371"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22228E">
        <w:tc>
          <w:tcPr>
            <w:tcW w:w="1938"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371" w:type="dxa"/>
          </w:tcPr>
          <w:p w14:paraId="7062C5F3" w14:textId="77777777" w:rsidR="005254A4" w:rsidRDefault="005254A4" w:rsidP="005254A4">
            <w:pPr>
              <w:spacing w:after="0"/>
              <w:rPr>
                <w:sz w:val="20"/>
                <w:szCs w:val="20"/>
                <w:lang w:eastAsia="zh-CN"/>
              </w:rPr>
            </w:pPr>
          </w:p>
        </w:tc>
      </w:tr>
      <w:tr w:rsidR="00D67A6E" w14:paraId="1D6BCCD6" w14:textId="77777777" w:rsidTr="0022228E">
        <w:tc>
          <w:tcPr>
            <w:tcW w:w="1938"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928"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371" w:type="dxa"/>
          </w:tcPr>
          <w:p w14:paraId="3DEF3908" w14:textId="77777777" w:rsidR="00D67A6E" w:rsidRDefault="00D67A6E" w:rsidP="00D67A6E">
            <w:pPr>
              <w:spacing w:after="0"/>
              <w:rPr>
                <w:sz w:val="20"/>
                <w:szCs w:val="20"/>
                <w:lang w:eastAsia="zh-CN"/>
              </w:rPr>
            </w:pPr>
          </w:p>
        </w:tc>
      </w:tr>
      <w:tr w:rsidR="00392B8C" w14:paraId="35FFFC6D" w14:textId="77777777" w:rsidTr="0022228E">
        <w:tc>
          <w:tcPr>
            <w:tcW w:w="1938"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371"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77777777"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UEs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22228E">
        <w:tc>
          <w:tcPr>
            <w:tcW w:w="1938" w:type="dxa"/>
          </w:tcPr>
          <w:p w14:paraId="7E0CA31E" w14:textId="0E87CB95" w:rsidR="006A3ACE" w:rsidRDefault="005B36D0" w:rsidP="00D67A6E">
            <w:pPr>
              <w:spacing w:after="0"/>
              <w:rPr>
                <w:rFonts w:hint="eastAsia"/>
                <w:sz w:val="20"/>
                <w:szCs w:val="20"/>
                <w:lang w:eastAsia="zh-CN"/>
              </w:rPr>
            </w:pPr>
            <w:r>
              <w:rPr>
                <w:rFonts w:hint="eastAsia"/>
                <w:sz w:val="20"/>
                <w:szCs w:val="20"/>
                <w:lang w:eastAsia="zh-CN"/>
              </w:rPr>
              <w:t>Spreadtrum</w:t>
            </w:r>
          </w:p>
        </w:tc>
        <w:tc>
          <w:tcPr>
            <w:tcW w:w="928"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371"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af3"/>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afb"/>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82"/>
        <w:gridCol w:w="1372"/>
        <w:gridCol w:w="5983"/>
      </w:tblGrid>
      <w:tr w:rsidR="00956C36" w14:paraId="6D0912AB" w14:textId="77777777" w:rsidTr="00F87C8B">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F87C8B">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F87C8B">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F87C8B">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F87C8B">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F87C8B">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F87C8B">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F87C8B">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F87C8B">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F87C8B">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F87C8B">
        <w:tc>
          <w:tcPr>
            <w:tcW w:w="1882" w:type="dxa"/>
          </w:tcPr>
          <w:p w14:paraId="1B75C05F" w14:textId="543562EF" w:rsidR="005B36D0" w:rsidRDefault="005B36D0" w:rsidP="00D67A6E">
            <w:pPr>
              <w:spacing w:after="0"/>
              <w:rPr>
                <w:rFonts w:hint="eastAsia"/>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rFonts w:hint="eastAsia"/>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bl>
    <w:p w14:paraId="3656827E" w14:textId="77777777" w:rsidR="00F427FF" w:rsidRDefault="00F427FF" w:rsidP="00F427FF">
      <w:pPr>
        <w:rPr>
          <w:lang w:val="en-GB" w:eastAsia="zh-CN"/>
        </w:rPr>
      </w:pPr>
    </w:p>
    <w:p w14:paraId="74F736CB" w14:textId="241287B0" w:rsidR="00511072" w:rsidRDefault="00511072" w:rsidP="00511072">
      <w:pPr>
        <w:pStyle w:val="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af3"/>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af3"/>
        <w:tblW w:w="9237" w:type="dxa"/>
        <w:tblInd w:w="118" w:type="dxa"/>
        <w:tblLook w:val="04A0" w:firstRow="1" w:lastRow="0" w:firstColumn="1" w:lastColumn="0" w:noHBand="0" w:noVBand="1"/>
      </w:tblPr>
      <w:tblGrid>
        <w:gridCol w:w="1860"/>
        <w:gridCol w:w="1550"/>
        <w:gridCol w:w="5827"/>
      </w:tblGrid>
      <w:tr w:rsidR="00511072" w14:paraId="3332EFAA" w14:textId="77777777" w:rsidTr="00F87C8B">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F87C8B">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F87C8B">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F87C8B">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F87C8B">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F87C8B">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F87C8B">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F87C8B">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F87C8B">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F87C8B">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F87C8B">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F87C8B">
        <w:tc>
          <w:tcPr>
            <w:tcW w:w="1860" w:type="dxa"/>
          </w:tcPr>
          <w:p w14:paraId="16771084" w14:textId="2851F883" w:rsidR="005B36D0" w:rsidRDefault="005B36D0" w:rsidP="00D67A6E">
            <w:pPr>
              <w:spacing w:after="0"/>
              <w:rPr>
                <w:rFonts w:hint="eastAsia"/>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rFonts w:hint="eastAsia"/>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af3"/>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77777777"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UEs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afb"/>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等线" w:hAnsi="Times"/>
                <w:szCs w:val="24"/>
                <w:lang w:eastAsia="zh-CN"/>
              </w:rPr>
              <w:t xml:space="preserve">Else, the </w:t>
            </w:r>
            <w:r w:rsidRPr="00624774">
              <w:rPr>
                <w:rFonts w:ascii="Times" w:hAnsi="Times"/>
                <w:szCs w:val="24"/>
                <w:lang w:eastAsia="zh-CN"/>
              </w:rPr>
              <w:t>target</w:t>
            </w:r>
            <w:r w:rsidRPr="00DA5A61">
              <w:rPr>
                <w:rFonts w:ascii="Times" w:eastAsia="等线"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等线"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afb"/>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等线"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等线" w:hAnsi="Times"/>
                <w:szCs w:val="24"/>
                <w:lang w:eastAsia="zh-CN"/>
              </w:rPr>
            </w:pPr>
            <w:r w:rsidRPr="00DA5A61">
              <w:rPr>
                <w:rFonts w:ascii="Times" w:eastAsia="等线" w:hAnsi="Times"/>
                <w:szCs w:val="24"/>
                <w:lang w:eastAsia="zh-CN"/>
              </w:rPr>
              <w:t xml:space="preserve">Else, the target NR cell is actually a legacy cell which does not support RedCap, thus the UE can perform RRC re-establishment </w:t>
            </w:r>
            <w:r>
              <w:rPr>
                <w:rFonts w:ascii="Times" w:eastAsia="等线" w:hAnsi="Times"/>
                <w:szCs w:val="24"/>
                <w:lang w:eastAsia="zh-CN"/>
              </w:rPr>
              <w:t>in</w:t>
            </w:r>
            <w:r w:rsidRPr="00DA5A61">
              <w:rPr>
                <w:rFonts w:ascii="Times" w:eastAsia="等线"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Comparing the two options, Option 1 can prevent the RedCap UE from performing incorrect handover access to legacy NR cells but has certain spec impact; Option 2 has less spec impact but the RedCap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4"/>
        <w:rPr>
          <w:lang w:val="en-US"/>
        </w:rPr>
      </w:pPr>
      <w:bookmarkStart w:id="16" w:name="_Toc20486902"/>
      <w:bookmarkStart w:id="17" w:name="_Toc29342194"/>
      <w:bookmarkStart w:id="18" w:name="_Toc29343333"/>
      <w:bookmarkStart w:id="19" w:name="_Toc36566585"/>
      <w:bookmarkStart w:id="20" w:name="_Toc36809999"/>
      <w:bookmarkStart w:id="21" w:name="_Toc36846363"/>
      <w:bookmarkStart w:id="22" w:name="_Toc36939016"/>
      <w:bookmarkStart w:id="23" w:name="_Toc37081996"/>
      <w:bookmarkStart w:id="24" w:name="_Toc46480623"/>
      <w:bookmarkStart w:id="25" w:name="_Toc46481857"/>
      <w:bookmarkStart w:id="26" w:name="_Toc46483091"/>
      <w:bookmarkStart w:id="27" w:name="_Toc90678888"/>
      <w:r w:rsidRPr="00273D3B">
        <w:rPr>
          <w:lang w:val="en-US"/>
        </w:rPr>
        <w:t>5.4.3.5</w:t>
      </w:r>
      <w:r w:rsidRPr="00273D3B">
        <w:rPr>
          <w:lang w:val="en-US"/>
        </w:rPr>
        <w:tab/>
        <w:t>Mobility from E-UTRA failure</w:t>
      </w:r>
      <w:bookmarkEnd w:id="16"/>
      <w:bookmarkEnd w:id="17"/>
      <w:bookmarkEnd w:id="18"/>
      <w:bookmarkEnd w:id="19"/>
      <w:bookmarkEnd w:id="20"/>
      <w:bookmarkEnd w:id="21"/>
      <w:bookmarkEnd w:id="22"/>
      <w:bookmarkEnd w:id="23"/>
      <w:bookmarkEnd w:id="24"/>
      <w:bookmarkEnd w:id="25"/>
      <w:bookmarkEnd w:id="26"/>
      <w:bookmarkEnd w:id="27"/>
    </w:p>
    <w:p w14:paraId="5B3E2511" w14:textId="77777777" w:rsidR="00273D3B" w:rsidRPr="004A4877" w:rsidRDefault="00273D3B" w:rsidP="00273D3B">
      <w:r w:rsidRPr="004A4877">
        <w:t>The UE shall:</w:t>
      </w:r>
    </w:p>
    <w:p w14:paraId="7A20EF83" w14:textId="77777777" w:rsidR="00273D3B" w:rsidRPr="00273D3B" w:rsidRDefault="00273D3B" w:rsidP="00273D3B">
      <w:pPr>
        <w:pStyle w:val="B1"/>
        <w:rPr>
          <w:lang w:val="en-US"/>
        </w:rPr>
      </w:pPr>
      <w:r w:rsidRPr="00273D3B">
        <w:rPr>
          <w:lang w:val="en-US"/>
        </w:rPr>
        <w:t>1&gt;</w:t>
      </w:r>
      <w:r w:rsidRPr="00273D3B">
        <w:rPr>
          <w:lang w:val="en-US"/>
        </w:rPr>
        <w:tab/>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77777777" w:rsidR="00273D3B" w:rsidRPr="00273D3B" w:rsidRDefault="00273D3B" w:rsidP="00273D3B">
      <w:pPr>
        <w:pStyle w:val="B1"/>
        <w:rPr>
          <w:lang w:val="en-US"/>
        </w:rPr>
      </w:pPr>
      <w:r w:rsidRPr="00273D3B">
        <w:rPr>
          <w:lang w:val="en-US"/>
        </w:rPr>
        <w:t>1&gt;</w:t>
      </w:r>
      <w:r w:rsidRPr="00273D3B">
        <w:rPr>
          <w:lang w:val="en-US"/>
        </w:rPr>
        <w:tab/>
        <w:t>if the UE does not succeed in establishing the connection to the target radio access technology; or</w:t>
      </w:r>
    </w:p>
    <w:p w14:paraId="54489556" w14:textId="77777777" w:rsidR="00273D3B" w:rsidRPr="00273D3B" w:rsidRDefault="00273D3B" w:rsidP="00273D3B">
      <w:pPr>
        <w:pStyle w:val="B1"/>
        <w:rPr>
          <w:color w:val="FF0000"/>
          <w:lang w:val="en-US"/>
        </w:rPr>
      </w:pPr>
      <w:r w:rsidRPr="00273D3B">
        <w:rPr>
          <w:color w:val="FF0000"/>
          <w:lang w:val="en-US"/>
        </w:rPr>
        <w:t>1&gt;</w:t>
      </w:r>
      <w:r w:rsidRPr="00273D3B">
        <w:rPr>
          <w:color w:val="FF0000"/>
          <w:lang w:val="en-US"/>
        </w:rPr>
        <w:tab/>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7777777" w:rsidR="00273D3B" w:rsidRPr="00273D3B" w:rsidRDefault="00273D3B" w:rsidP="00273D3B">
      <w:pPr>
        <w:pStyle w:val="B1"/>
        <w:rPr>
          <w:lang w:val="en-US"/>
        </w:rPr>
      </w:pPr>
      <w:r w:rsidRPr="00273D3B">
        <w:rPr>
          <w:lang w:val="en-US"/>
        </w:rPr>
        <w:t>1&gt;</w:t>
      </w:r>
      <w:r w:rsidRPr="00273D3B">
        <w:rPr>
          <w:lang w:val="en-US"/>
        </w:rPr>
        <w:tab/>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77777777" w:rsidR="00273D3B" w:rsidRPr="004A4877" w:rsidRDefault="00273D3B" w:rsidP="00273D3B">
      <w:pPr>
        <w:pStyle w:val="B2"/>
      </w:pPr>
      <w:r w:rsidRPr="004A4877">
        <w:t>2&gt;</w:t>
      </w:r>
      <w:r w:rsidRPr="004A4877">
        <w:tab/>
        <w:t xml:space="preserve">revert back to the configuration used in the source PCell,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57"/>
        <w:gridCol w:w="1528"/>
        <w:gridCol w:w="5852"/>
      </w:tblGrid>
      <w:tr w:rsidR="00511072" w14:paraId="6743986A" w14:textId="77777777" w:rsidTr="00F87C8B">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F87C8B">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F87C8B">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47836520" w14:textId="6AA240F7" w:rsidR="00F87C8B" w:rsidRDefault="00F87C8B" w:rsidP="00F87C8B">
            <w:pPr>
              <w:spacing w:after="0"/>
              <w:rPr>
                <w:sz w:val="20"/>
                <w:szCs w:val="20"/>
                <w:lang w:eastAsia="ja-JP"/>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tc>
      </w:tr>
      <w:tr w:rsidR="00F87C8B" w14:paraId="54E31C59" w14:textId="77777777" w:rsidTr="00F87C8B">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F87C8B">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F87C8B">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F87C8B">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F87C8B">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F87C8B">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F87C8B">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F87C8B">
        <w:tc>
          <w:tcPr>
            <w:tcW w:w="1857" w:type="dxa"/>
          </w:tcPr>
          <w:p w14:paraId="4DD086D8" w14:textId="36436E51" w:rsidR="005B36D0" w:rsidRDefault="005B36D0" w:rsidP="00D67A6E">
            <w:pPr>
              <w:spacing w:after="0"/>
              <w:rPr>
                <w:rFonts w:hint="eastAsia"/>
                <w:sz w:val="20"/>
                <w:szCs w:val="20"/>
                <w:lang w:eastAsia="zh-CN"/>
              </w:rPr>
            </w:pPr>
            <w:r>
              <w:rPr>
                <w:rFonts w:hint="eastAsia"/>
                <w:sz w:val="20"/>
                <w:szCs w:val="20"/>
                <w:lang w:eastAsia="zh-CN"/>
              </w:rPr>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bookmarkStart w:id="28" w:name="_GoBack"/>
            <w:bookmarkEnd w:id="28"/>
          </w:p>
        </w:tc>
        <w:tc>
          <w:tcPr>
            <w:tcW w:w="5852" w:type="dxa"/>
          </w:tcPr>
          <w:p w14:paraId="37FE650B" w14:textId="77777777" w:rsidR="005B36D0" w:rsidRDefault="005B36D0" w:rsidP="00392B8C">
            <w:pPr>
              <w:spacing w:after="0"/>
              <w:rPr>
                <w:sz w:val="20"/>
                <w:szCs w:val="20"/>
                <w:lang w:eastAsia="zh-CN"/>
              </w:rPr>
            </w:pP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29" w:name="_Ref434066290"/>
      <w:r>
        <w:rPr>
          <w:rFonts w:ascii="Times New Roman" w:hAnsi="Times New Roman"/>
        </w:rPr>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Yulong" w:date="2022-01-18T15:15:00Z" w:initials="HW">
    <w:p w14:paraId="68084B18" w14:textId="28339B38" w:rsidR="00C2358F" w:rsidRDefault="00C2358F">
      <w:pPr>
        <w:pStyle w:val="a9"/>
      </w:pPr>
      <w:r>
        <w:rPr>
          <w:rStyle w:val="af9"/>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084B18" w16cid:durableId="259173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AE2A4" w14:textId="77777777" w:rsidR="00041A7A" w:rsidRDefault="00041A7A" w:rsidP="008A375A">
      <w:pPr>
        <w:spacing w:after="0" w:line="240" w:lineRule="auto"/>
      </w:pPr>
      <w:r>
        <w:separator/>
      </w:r>
    </w:p>
  </w:endnote>
  <w:endnote w:type="continuationSeparator" w:id="0">
    <w:p w14:paraId="2A12D4EF" w14:textId="77777777" w:rsidR="00041A7A" w:rsidRDefault="00041A7A" w:rsidP="008A375A">
      <w:pPr>
        <w:spacing w:after="0" w:line="240" w:lineRule="auto"/>
      </w:pPr>
      <w:r>
        <w:continuationSeparator/>
      </w:r>
    </w:p>
  </w:endnote>
  <w:endnote w:type="continuationNotice" w:id="1">
    <w:p w14:paraId="4F0C308F" w14:textId="77777777" w:rsidR="00041A7A" w:rsidRDefault="00041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Gothic">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9D819" w14:textId="77777777" w:rsidR="00041A7A" w:rsidRDefault="00041A7A" w:rsidP="008A375A">
      <w:pPr>
        <w:spacing w:after="0" w:line="240" w:lineRule="auto"/>
      </w:pPr>
      <w:r>
        <w:separator/>
      </w:r>
    </w:p>
  </w:footnote>
  <w:footnote w:type="continuationSeparator" w:id="0">
    <w:p w14:paraId="27D5FF99" w14:textId="77777777" w:rsidR="00041A7A" w:rsidRDefault="00041A7A" w:rsidP="008A375A">
      <w:pPr>
        <w:spacing w:after="0" w:line="240" w:lineRule="auto"/>
      </w:pPr>
      <w:r>
        <w:continuationSeparator/>
      </w:r>
    </w:p>
  </w:footnote>
  <w:footnote w:type="continuationNotice" w:id="1">
    <w:p w14:paraId="46C71E44" w14:textId="77777777" w:rsidR="00041A7A" w:rsidRDefault="00041A7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B7C"/>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1A7A"/>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30F4"/>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002"/>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2555"/>
    <w:rsid w:val="00172C32"/>
    <w:rsid w:val="00172FF9"/>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7EB"/>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371"/>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6D0"/>
    <w:rsid w:val="005B3FE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25"/>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4E79"/>
    <w:rsid w:val="00956B15"/>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2B95"/>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6F70"/>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70"/>
    <w:rsid w:val="00E5653D"/>
    <w:rsid w:val="00E56555"/>
    <w:rsid w:val="00E57B34"/>
    <w:rsid w:val="00E60128"/>
    <w:rsid w:val="00E607C4"/>
    <w:rsid w:val="00E609B1"/>
    <w:rsid w:val="00E60FE8"/>
    <w:rsid w:val="00E622FA"/>
    <w:rsid w:val="00E63699"/>
    <w:rsid w:val="00E63911"/>
    <w:rsid w:val="00E64669"/>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microsoft.com/office/2011/relationships/people" Target="peop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492EBF-8C56-4690-B68E-8C6B803B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5086</Words>
  <Characters>28994</Characters>
  <Application>Microsoft Office Word</Application>
  <DocSecurity>0</DocSecurity>
  <Lines>241</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Spreadtrum Communications</cp:lastModifiedBy>
  <cp:revision>3</cp:revision>
  <dcterms:created xsi:type="dcterms:W3CDTF">2022-01-19T05:12:00Z</dcterms:created>
  <dcterms:modified xsi:type="dcterms:W3CDTF">2022-01-19T05:50:00Z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