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w:t>
      </w:r>
      <w:proofErr w:type="gramStart"/>
      <w:r w:rsidR="00242483" w:rsidRPr="00242483">
        <w:rPr>
          <w:rFonts w:cs="Arial" w:hint="eastAsia"/>
          <w:b/>
          <w:bCs/>
          <w:sz w:val="24"/>
          <w:lang w:eastAsia="zh-CN"/>
        </w:rPr>
        <w:t>039][</w:t>
      </w:r>
      <w:proofErr w:type="gramEnd"/>
      <w:r w:rsidR="00242483" w:rsidRPr="00242483">
        <w:rPr>
          <w:rFonts w:cs="Arial" w:hint="eastAsia"/>
          <w:b/>
          <w:bCs/>
          <w:sz w:val="24"/>
          <w:lang w:eastAsia="zh-CN"/>
        </w:rPr>
        <w:t xml:space="preserve">NR17] RRM </w:t>
      </w:r>
      <w:proofErr w:type="spellStart"/>
      <w:r w:rsidR="00242483" w:rsidRPr="00242483">
        <w:rPr>
          <w:rFonts w:cs="Arial" w:hint="eastAsia"/>
          <w:b/>
          <w:bCs/>
          <w:sz w:val="24"/>
          <w:lang w:eastAsia="zh-CN"/>
        </w:rPr>
        <w:t>enh</w:t>
      </w:r>
      <w:proofErr w:type="spellEnd"/>
      <w:r w:rsidR="00242483" w:rsidRPr="00242483">
        <w:rPr>
          <w:rFonts w:cs="Arial" w:hint="eastAsia"/>
          <w:b/>
          <w:bCs/>
          <w:sz w:val="24"/>
          <w:lang w:eastAsia="zh-CN"/>
        </w:rPr>
        <w:t xml:space="preserve">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w:t>
      </w:r>
      <w:proofErr w:type="gramStart"/>
      <w:r w:rsidR="00242483" w:rsidRPr="00242483">
        <w:rPr>
          <w:rFonts w:eastAsia="MS Mincho"/>
          <w:b/>
          <w:szCs w:val="24"/>
          <w:lang w:eastAsia="en-GB"/>
        </w:rPr>
        <w:t>039][</w:t>
      </w:r>
      <w:proofErr w:type="gramEnd"/>
      <w:r w:rsidR="00242483" w:rsidRPr="00242483">
        <w:rPr>
          <w:rFonts w:eastAsia="MS Mincho"/>
          <w:b/>
          <w:szCs w:val="24"/>
          <w:lang w:eastAsia="en-GB"/>
        </w:rPr>
        <w:t xml:space="preserve">NR17] RRM </w:t>
      </w:r>
      <w:proofErr w:type="spellStart"/>
      <w:r w:rsidR="00242483" w:rsidRPr="00242483">
        <w:rPr>
          <w:rFonts w:eastAsia="MS Mincho"/>
          <w:b/>
          <w:szCs w:val="24"/>
          <w:lang w:eastAsia="en-GB"/>
        </w:rPr>
        <w:t>enh</w:t>
      </w:r>
      <w:proofErr w:type="spellEnd"/>
      <w:r w:rsidR="00242483" w:rsidRPr="00242483">
        <w:rPr>
          <w:rFonts w:eastAsia="MS Mincho"/>
          <w:b/>
          <w:szCs w:val="24"/>
          <w:lang w:eastAsia="en-GB"/>
        </w:rPr>
        <w:t xml:space="preserve">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Mattias Bergström</w:t>
            </w:r>
          </w:p>
        </w:tc>
        <w:tc>
          <w:tcPr>
            <w:tcW w:w="5950" w:type="dxa"/>
          </w:tcPr>
          <w:p w14:paraId="0D6B1C72" w14:textId="712CBBDC" w:rsidR="00721091" w:rsidRDefault="001A33BC" w:rsidP="00A249A2">
            <w:pPr>
              <w:rPr>
                <w:rFonts w:cs="Arial"/>
                <w:lang w:eastAsia="zh-CN"/>
              </w:rPr>
            </w:pPr>
            <w:hyperlink r:id="rId8" w:history="1">
              <w:r w:rsidR="00A61BAD" w:rsidRPr="00095339">
                <w:rPr>
                  <w:rStyle w:val="Hyperlink"/>
                  <w:rFonts w:cs="Arial"/>
                  <w:lang w:eastAsia="zh-CN"/>
                </w:rPr>
                <w:t>mattias.a.bergstrom@ericsson.com</w:t>
              </w:r>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1A33BC" w:rsidP="00A249A2">
            <w:pPr>
              <w:rPr>
                <w:rFonts w:cs="Arial"/>
                <w:lang w:eastAsia="zh-CN"/>
              </w:rPr>
            </w:pPr>
            <w:hyperlink r:id="rId9" w:history="1">
              <w:r w:rsidR="001D25EA" w:rsidRPr="00043EDD">
                <w:rPr>
                  <w:rStyle w:val="Hyperlink"/>
                  <w:rFonts w:cs="Arial"/>
                  <w:lang w:eastAsia="zh-CN"/>
                </w:rPr>
                <w:t>zhaoli8@huawei.com</w:t>
              </w:r>
            </w:hyperlink>
          </w:p>
        </w:tc>
      </w:tr>
      <w:tr w:rsidR="00721091" w14:paraId="6057AC8D" w14:textId="77777777" w:rsidTr="00721091">
        <w:tc>
          <w:tcPr>
            <w:tcW w:w="1980" w:type="dxa"/>
          </w:tcPr>
          <w:p w14:paraId="6419221B" w14:textId="3EBAE783" w:rsidR="00721091" w:rsidRDefault="00F7161E" w:rsidP="00A249A2">
            <w:pPr>
              <w:rPr>
                <w:rFonts w:cs="Arial"/>
                <w:lang w:eastAsia="zh-CN"/>
              </w:rPr>
            </w:pPr>
            <w:r>
              <w:rPr>
                <w:rFonts w:cs="Arial"/>
                <w:lang w:eastAsia="zh-CN"/>
              </w:rPr>
              <w:t>Qualcomm</w:t>
            </w:r>
          </w:p>
        </w:tc>
        <w:tc>
          <w:tcPr>
            <w:tcW w:w="1701" w:type="dxa"/>
          </w:tcPr>
          <w:p w14:paraId="333E5C32" w14:textId="2D430DB9" w:rsidR="00721091" w:rsidRDefault="00F7161E" w:rsidP="00A249A2">
            <w:pPr>
              <w:rPr>
                <w:rFonts w:cs="Arial"/>
                <w:lang w:eastAsia="zh-CN"/>
              </w:rPr>
            </w:pPr>
            <w:r>
              <w:rPr>
                <w:rFonts w:cs="Arial"/>
                <w:lang w:eastAsia="zh-CN"/>
              </w:rPr>
              <w:t>Ozcan Ozturk</w:t>
            </w:r>
          </w:p>
        </w:tc>
        <w:tc>
          <w:tcPr>
            <w:tcW w:w="5950" w:type="dxa"/>
          </w:tcPr>
          <w:p w14:paraId="7A63C3B3" w14:textId="1CA3A201" w:rsidR="00721091" w:rsidRDefault="00F7161E" w:rsidP="00A249A2">
            <w:pPr>
              <w:rPr>
                <w:rFonts w:cs="Arial"/>
                <w:lang w:eastAsia="zh-CN"/>
              </w:rPr>
            </w:pPr>
            <w:r>
              <w:rPr>
                <w:rFonts w:cs="Arial"/>
                <w:lang w:eastAsia="zh-CN"/>
              </w:rPr>
              <w:t>oozturk@qti.qualcomm.com</w:t>
            </w:r>
          </w:p>
        </w:tc>
      </w:tr>
      <w:tr w:rsidR="00721091" w14:paraId="4E56BAB6" w14:textId="77777777" w:rsidTr="00721091">
        <w:tc>
          <w:tcPr>
            <w:tcW w:w="1980" w:type="dxa"/>
          </w:tcPr>
          <w:p w14:paraId="1E838740" w14:textId="0EE33C99" w:rsidR="00721091" w:rsidRDefault="003F2DCB" w:rsidP="00A249A2">
            <w:pPr>
              <w:rPr>
                <w:rFonts w:cs="Arial"/>
                <w:lang w:eastAsia="zh-CN"/>
              </w:rPr>
            </w:pPr>
            <w:r>
              <w:rPr>
                <w:rFonts w:cs="Arial"/>
                <w:lang w:eastAsia="zh-CN"/>
              </w:rPr>
              <w:t>Nokia</w:t>
            </w:r>
          </w:p>
        </w:tc>
        <w:tc>
          <w:tcPr>
            <w:tcW w:w="1701" w:type="dxa"/>
          </w:tcPr>
          <w:p w14:paraId="36E8568D" w14:textId="77B57AC7" w:rsidR="00721091" w:rsidRDefault="003F2DCB" w:rsidP="00A249A2">
            <w:pPr>
              <w:rPr>
                <w:rFonts w:cs="Arial"/>
                <w:lang w:eastAsia="zh-CN"/>
              </w:rPr>
            </w:pPr>
            <w:r>
              <w:rPr>
                <w:rFonts w:cs="Arial"/>
                <w:lang w:eastAsia="zh-CN"/>
              </w:rPr>
              <w:t>Jarkko Koskela</w:t>
            </w:r>
          </w:p>
        </w:tc>
        <w:tc>
          <w:tcPr>
            <w:tcW w:w="5950" w:type="dxa"/>
          </w:tcPr>
          <w:p w14:paraId="0A4D30D3" w14:textId="15D06BD8" w:rsidR="00721091" w:rsidRDefault="003F2DCB" w:rsidP="00A249A2">
            <w:pPr>
              <w:rPr>
                <w:rFonts w:cs="Arial"/>
                <w:lang w:eastAsia="zh-CN"/>
              </w:rPr>
            </w:pPr>
            <w:r>
              <w:rPr>
                <w:rFonts w:cs="Arial"/>
                <w:lang w:eastAsia="zh-CN"/>
              </w:rPr>
              <w:t>Jarkko.t.koskela@nokia.com</w:t>
            </w: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6CFCA8DC" w14:textId="0A09B663" w:rsidR="00AD2465" w:rsidRDefault="00AD2465" w:rsidP="00AD2465">
      <w:pPr>
        <w:pStyle w:val="Heading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 xml:space="preserve">n Rel-16, some enhancement on RRM measurement was introduced for HST with an IE highSpeedMeasFlag-r16 signalled per serving cell basis in both </w:t>
      </w:r>
      <w:proofErr w:type="spellStart"/>
      <w:r w:rsidR="00860434" w:rsidRPr="00860434">
        <w:rPr>
          <w:rFonts w:cs="Arial"/>
          <w:lang w:eastAsia="zh-CN"/>
        </w:rPr>
        <w:t>ServingCellConfigCommonSIB</w:t>
      </w:r>
      <w:proofErr w:type="spellEnd"/>
      <w:r w:rsidR="00860434" w:rsidRPr="00860434">
        <w:rPr>
          <w:rFonts w:cs="Arial"/>
          <w:lang w:eastAsia="zh-CN"/>
        </w:rPr>
        <w:t xml:space="preserve"> and </w:t>
      </w:r>
      <w:proofErr w:type="spellStart"/>
      <w:r w:rsidR="00860434" w:rsidRPr="00860434">
        <w:rPr>
          <w:rFonts w:cs="Arial"/>
          <w:lang w:eastAsia="zh-CN"/>
        </w:rPr>
        <w:t>ServingCellConfigCommon</w:t>
      </w:r>
      <w:proofErr w:type="spellEnd"/>
      <w:r w:rsidR="00860434" w:rsidRPr="00860434">
        <w:rPr>
          <w:rFonts w:cs="Arial"/>
          <w:lang w:eastAsia="zh-CN"/>
        </w:rPr>
        <w:t xml:space="preserve">. </w:t>
      </w:r>
      <w:proofErr w:type="gramStart"/>
      <w:r w:rsidR="00860434" w:rsidRPr="00860434">
        <w:rPr>
          <w:rFonts w:cs="Arial"/>
          <w:lang w:eastAsia="zh-CN"/>
        </w:rPr>
        <w:t>However</w:t>
      </w:r>
      <w:proofErr w:type="gramEnd"/>
      <w:r w:rsidR="00860434" w:rsidRPr="00860434">
        <w:rPr>
          <w:rFonts w:cs="Arial"/>
          <w:lang w:eastAsia="zh-CN"/>
        </w:rPr>
        <w:t xml:space="preserve"> the Rel-16 HST only considers single carrier scenario. Therefore, some clarification that this parameter only applies to </w:t>
      </w:r>
      <w:proofErr w:type="spellStart"/>
      <w:r w:rsidR="00860434" w:rsidRPr="00860434">
        <w:rPr>
          <w:rFonts w:cs="Arial"/>
          <w:lang w:eastAsia="zh-CN"/>
        </w:rPr>
        <w:t>SpCell</w:t>
      </w:r>
      <w:proofErr w:type="spellEnd"/>
      <w:r w:rsidR="00860434" w:rsidRPr="00860434">
        <w:rPr>
          <w:rFonts w:cs="Arial"/>
          <w:lang w:eastAsia="zh-CN"/>
        </w:rPr>
        <w:t xml:space="preserve">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w:t>
      </w:r>
      <w:proofErr w:type="spellStart"/>
      <w:r w:rsidRPr="00CB6F13">
        <w:rPr>
          <w:rFonts w:cs="Arial"/>
          <w:b/>
          <w:bCs/>
          <w:lang w:eastAsia="zh-CN"/>
        </w:rPr>
        <w:t>SCell</w:t>
      </w:r>
      <w:proofErr w:type="spellEnd"/>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proofErr w:type="spellStart"/>
            <w:r w:rsidR="00C756AB">
              <w:rPr>
                <w:rFonts w:cs="Arial"/>
                <w:lang w:eastAsia="zh-CN"/>
              </w:rPr>
              <w:t>SpCell</w:t>
            </w:r>
            <w:proofErr w:type="spellEnd"/>
            <w:r w:rsidR="00C756AB">
              <w:rPr>
                <w:rFonts w:cs="Arial"/>
                <w:lang w:eastAsia="zh-CN"/>
              </w:rPr>
              <w:t xml:space="preserve"> and </w:t>
            </w:r>
            <w:proofErr w:type="spellStart"/>
            <w:r w:rsidR="00C756AB">
              <w:rPr>
                <w:rFonts w:cs="Arial"/>
                <w:lang w:eastAsia="zh-CN"/>
              </w:rPr>
              <w:t>SCells</w:t>
            </w:r>
            <w:proofErr w:type="spellEnd"/>
            <w:r w:rsidR="00C756AB">
              <w:rPr>
                <w:rFonts w:cs="Arial"/>
                <w:lang w:eastAsia="zh-CN"/>
              </w:rPr>
              <w:t xml:space="preserve">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w:t>
            </w:r>
            <w:proofErr w:type="spellStart"/>
            <w:r w:rsidR="00C756AB">
              <w:rPr>
                <w:rFonts w:cs="Arial"/>
                <w:lang w:eastAsia="zh-CN"/>
              </w:rPr>
              <w:t>SCells</w:t>
            </w:r>
            <w:proofErr w:type="spellEnd"/>
            <w:r w:rsidR="00C756AB">
              <w:rPr>
                <w:rFonts w:cs="Arial"/>
                <w:lang w:eastAsia="zh-CN"/>
              </w:rPr>
              <w:t>,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w:t>
            </w:r>
            <w:proofErr w:type="spellStart"/>
            <w:r w:rsidR="00ED3187">
              <w:rPr>
                <w:rFonts w:cs="Arial"/>
                <w:lang w:eastAsia="zh-CN"/>
              </w:rPr>
              <w:t>SCells</w:t>
            </w:r>
            <w:proofErr w:type="spellEnd"/>
            <w:r w:rsidR="00ED3187">
              <w:rPr>
                <w:rFonts w:cs="Arial"/>
                <w:lang w:eastAsia="zh-CN"/>
              </w:rPr>
              <w:t xml:space="preserve"> and clarify that </w:t>
            </w:r>
            <w:r w:rsidR="00ED3187" w:rsidRPr="00CA300B">
              <w:rPr>
                <w:rFonts w:cs="Arial"/>
                <w:i/>
                <w:lang w:eastAsia="zh-CN"/>
              </w:rPr>
              <w:t>highSpeedMeasFlag-r16</w:t>
            </w:r>
            <w:r w:rsidR="00ED3187">
              <w:rPr>
                <w:rFonts w:cs="Arial"/>
                <w:lang w:eastAsia="zh-CN"/>
              </w:rPr>
              <w:t xml:space="preserve"> applies to </w:t>
            </w:r>
            <w:proofErr w:type="spellStart"/>
            <w:r w:rsidR="00ED3187">
              <w:rPr>
                <w:rFonts w:cs="Arial"/>
                <w:lang w:eastAsia="zh-CN"/>
              </w:rPr>
              <w:t>SpCell</w:t>
            </w:r>
            <w:proofErr w:type="spellEnd"/>
            <w:r w:rsidR="00ED3187">
              <w:rPr>
                <w:rFonts w:cs="Arial"/>
                <w:lang w:eastAsia="zh-CN"/>
              </w:rPr>
              <w:t xml:space="preserve"> only.</w:t>
            </w:r>
          </w:p>
          <w:p w14:paraId="1B60E428" w14:textId="0075A759" w:rsidR="00ED3187" w:rsidRPr="00ED3187" w:rsidRDefault="00ED3187" w:rsidP="00ED3187">
            <w:pPr>
              <w:rPr>
                <w:rFonts w:cs="Arial"/>
                <w:lang w:eastAsia="zh-CN"/>
              </w:rPr>
            </w:pPr>
            <w:proofErr w:type="gramStart"/>
            <w:r>
              <w:rPr>
                <w:rFonts w:cs="Arial"/>
                <w:lang w:eastAsia="zh-CN"/>
              </w:rPr>
              <w:t>So</w:t>
            </w:r>
            <w:proofErr w:type="gramEnd"/>
            <w:r>
              <w:rPr>
                <w:rFonts w:cs="Arial"/>
                <w:lang w:eastAsia="zh-CN"/>
              </w:rPr>
              <w:t xml:space="preserve"> if we adopt Alt 1, in Rel-17 specification, we don’t need to clarify </w:t>
            </w:r>
            <w:r w:rsidRPr="00CA300B">
              <w:rPr>
                <w:rFonts w:cs="Arial"/>
                <w:i/>
                <w:lang w:eastAsia="zh-CN"/>
              </w:rPr>
              <w:t>highSpeedMeasFlag-r16</w:t>
            </w:r>
            <w:r>
              <w:rPr>
                <w:rFonts w:cs="Arial"/>
                <w:lang w:eastAsia="zh-CN"/>
              </w:rPr>
              <w:t xml:space="preserve"> only applies to </w:t>
            </w:r>
            <w:proofErr w:type="spellStart"/>
            <w:r>
              <w:rPr>
                <w:rFonts w:cs="Arial"/>
                <w:lang w:eastAsia="zh-CN"/>
              </w:rPr>
              <w:t>SpCell</w:t>
            </w:r>
            <w:proofErr w:type="spellEnd"/>
            <w:r>
              <w:rPr>
                <w:rFonts w:cs="Arial"/>
                <w:lang w:eastAsia="zh-CN"/>
              </w:rPr>
              <w:t xml:space="preserve"> while if we go with Alt 2, then this kind of clarification is needed. </w:t>
            </w:r>
          </w:p>
        </w:tc>
      </w:tr>
      <w:tr w:rsidR="00F7161E" w14:paraId="4F6FDD14" w14:textId="77777777" w:rsidTr="00CB6F13">
        <w:tc>
          <w:tcPr>
            <w:tcW w:w="1271" w:type="dxa"/>
          </w:tcPr>
          <w:p w14:paraId="08B136D8" w14:textId="0835D73F" w:rsidR="00F7161E" w:rsidRDefault="00F7161E" w:rsidP="00A249A2">
            <w:pPr>
              <w:rPr>
                <w:rFonts w:cs="Arial"/>
                <w:lang w:eastAsia="zh-CN"/>
              </w:rPr>
            </w:pPr>
            <w:r>
              <w:rPr>
                <w:rFonts w:cs="Arial"/>
                <w:lang w:eastAsia="zh-CN"/>
              </w:rPr>
              <w:t>Qualcomm</w:t>
            </w:r>
          </w:p>
        </w:tc>
        <w:tc>
          <w:tcPr>
            <w:tcW w:w="1701" w:type="dxa"/>
          </w:tcPr>
          <w:p w14:paraId="1191A588" w14:textId="4FE867FB" w:rsidR="00F7161E" w:rsidRDefault="00F7161E" w:rsidP="00A249A2">
            <w:pPr>
              <w:rPr>
                <w:rFonts w:cs="Arial"/>
                <w:lang w:eastAsia="zh-CN"/>
              </w:rPr>
            </w:pPr>
            <w:r>
              <w:rPr>
                <w:rFonts w:cs="Arial"/>
                <w:lang w:eastAsia="zh-CN"/>
              </w:rPr>
              <w:t>Yes</w:t>
            </w:r>
          </w:p>
        </w:tc>
        <w:tc>
          <w:tcPr>
            <w:tcW w:w="6659" w:type="dxa"/>
          </w:tcPr>
          <w:p w14:paraId="1B881A91" w14:textId="77777777" w:rsidR="00F7161E" w:rsidRDefault="00F7161E" w:rsidP="00A249A2">
            <w:pPr>
              <w:rPr>
                <w:rFonts w:cs="Arial"/>
                <w:lang w:eastAsia="zh-CN"/>
              </w:rPr>
            </w:pPr>
          </w:p>
        </w:tc>
      </w:tr>
      <w:tr w:rsidR="00AD2465" w14:paraId="37181419" w14:textId="77777777" w:rsidTr="00CB6F13">
        <w:tc>
          <w:tcPr>
            <w:tcW w:w="1271" w:type="dxa"/>
          </w:tcPr>
          <w:p w14:paraId="5E680155" w14:textId="3B3B6887" w:rsidR="00AD2465" w:rsidRDefault="005621F6" w:rsidP="00A249A2">
            <w:pPr>
              <w:rPr>
                <w:rFonts w:cs="Arial"/>
                <w:lang w:eastAsia="zh-CN"/>
              </w:rPr>
            </w:pPr>
            <w:r>
              <w:rPr>
                <w:rFonts w:cs="Arial"/>
                <w:lang w:eastAsia="zh-CN"/>
              </w:rPr>
              <w:t>Intel</w:t>
            </w:r>
          </w:p>
        </w:tc>
        <w:tc>
          <w:tcPr>
            <w:tcW w:w="1701" w:type="dxa"/>
          </w:tcPr>
          <w:p w14:paraId="5707FC1C" w14:textId="3BA672B8" w:rsidR="00AD2465" w:rsidRDefault="005621F6" w:rsidP="00A249A2">
            <w:pPr>
              <w:rPr>
                <w:rFonts w:cs="Arial"/>
                <w:lang w:eastAsia="zh-CN"/>
              </w:rPr>
            </w:pPr>
            <w:r>
              <w:rPr>
                <w:rFonts w:cs="Arial"/>
                <w:lang w:eastAsia="zh-CN"/>
              </w:rPr>
              <w:t>Yes</w:t>
            </w: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0810A78C" w:rsidR="00AD2465" w:rsidRDefault="003F2DCB" w:rsidP="00A249A2">
            <w:pPr>
              <w:rPr>
                <w:rFonts w:cs="Arial"/>
                <w:lang w:eastAsia="zh-CN"/>
              </w:rPr>
            </w:pPr>
            <w:r>
              <w:rPr>
                <w:rFonts w:cs="Arial"/>
                <w:lang w:eastAsia="zh-CN"/>
              </w:rPr>
              <w:t>Nokia</w:t>
            </w:r>
          </w:p>
        </w:tc>
        <w:tc>
          <w:tcPr>
            <w:tcW w:w="1701" w:type="dxa"/>
          </w:tcPr>
          <w:p w14:paraId="5A3F893E" w14:textId="186DA28D" w:rsidR="00AD2465" w:rsidRDefault="003F2DCB" w:rsidP="00A249A2">
            <w:pPr>
              <w:rPr>
                <w:rFonts w:cs="Arial"/>
                <w:lang w:eastAsia="zh-CN"/>
              </w:rPr>
            </w:pPr>
            <w:r>
              <w:rPr>
                <w:rFonts w:cs="Arial"/>
                <w:lang w:eastAsia="zh-CN"/>
              </w:rPr>
              <w:t>Yes</w:t>
            </w: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w:t>
      </w:r>
      <w:proofErr w:type="spellStart"/>
      <w:r w:rsidRPr="00860434">
        <w:rPr>
          <w:rFonts w:cs="Arial"/>
          <w:lang w:eastAsia="zh-CN"/>
        </w:rPr>
        <w:t>SpCell</w:t>
      </w:r>
      <w:proofErr w:type="spellEnd"/>
      <w:r w:rsidRPr="00860434">
        <w:rPr>
          <w:rFonts w:cs="Arial"/>
          <w:lang w:eastAsia="zh-CN"/>
        </w:rPr>
        <w:t xml:space="preserve">,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w:t>
      </w:r>
      <w:proofErr w:type="spellStart"/>
      <w:r w:rsidRPr="00CB6F13">
        <w:rPr>
          <w:rFonts w:cs="Arial"/>
          <w:b/>
          <w:bCs/>
          <w:lang w:eastAsia="zh-CN"/>
        </w:rPr>
        <w:t>SpCell</w:t>
      </w:r>
      <w:proofErr w:type="spellEnd"/>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proofErr w:type="spellStart"/>
      <w:r w:rsidR="00A862B6" w:rsidRPr="00A862B6">
        <w:rPr>
          <w:rFonts w:cs="Arial"/>
          <w:b/>
          <w:bCs/>
          <w:i/>
          <w:iCs/>
          <w:lang w:eastAsia="zh-CN"/>
        </w:rPr>
        <w:t>HighSpeedConfig</w:t>
      </w:r>
      <w:proofErr w:type="spellEnd"/>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w:t>
      </w:r>
      <w:proofErr w:type="spellStart"/>
      <w:r w:rsidR="00A862B6">
        <w:rPr>
          <w:rFonts w:cs="Arial"/>
          <w:b/>
          <w:bCs/>
          <w:lang w:eastAsia="zh-CN"/>
        </w:rPr>
        <w:t>SCell</w:t>
      </w:r>
      <w:proofErr w:type="spellEnd"/>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t>
            </w:r>
            <w:proofErr w:type="gramStart"/>
            <w:r>
              <w:rPr>
                <w:rFonts w:cs="Arial"/>
                <w:lang w:eastAsia="zh-CN"/>
              </w:rPr>
              <w:t>work</w:t>
            </w:r>
            <w:proofErr w:type="gramEnd"/>
            <w:r>
              <w:rPr>
                <w:rFonts w:cs="Arial"/>
                <w:lang w:eastAsia="zh-CN"/>
              </w:rPr>
              <w:t xml:space="preserve"> and we are fine to follow the majority.  </w:t>
            </w:r>
          </w:p>
        </w:tc>
      </w:tr>
      <w:tr w:rsidR="00ED3187" w14:paraId="5E2D7ED8" w14:textId="77777777" w:rsidTr="00BC47D1">
        <w:tc>
          <w:tcPr>
            <w:tcW w:w="1271" w:type="dxa"/>
          </w:tcPr>
          <w:p w14:paraId="04B20965" w14:textId="77CB2BF4" w:rsidR="00ED3187" w:rsidRDefault="00314E65" w:rsidP="00ED3187">
            <w:pPr>
              <w:rPr>
                <w:rFonts w:cs="Arial"/>
                <w:lang w:eastAsia="zh-CN"/>
              </w:rPr>
            </w:pPr>
            <w:r>
              <w:rPr>
                <w:rFonts w:cs="Arial"/>
                <w:lang w:eastAsia="zh-CN"/>
              </w:rPr>
              <w:t>Qualcomm</w:t>
            </w:r>
          </w:p>
        </w:tc>
        <w:tc>
          <w:tcPr>
            <w:tcW w:w="1701" w:type="dxa"/>
          </w:tcPr>
          <w:p w14:paraId="3D1F28BB" w14:textId="60BACED1" w:rsidR="00ED3187" w:rsidRDefault="00314E65" w:rsidP="00ED3187">
            <w:pPr>
              <w:rPr>
                <w:rFonts w:cs="Arial"/>
                <w:lang w:eastAsia="zh-CN"/>
              </w:rPr>
            </w:pPr>
            <w:r>
              <w:rPr>
                <w:rFonts w:cs="Arial"/>
                <w:lang w:eastAsia="zh-CN"/>
              </w:rPr>
              <w:t>Agree</w:t>
            </w: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2442C86C" w:rsidR="00ED3187" w:rsidRDefault="005621F6" w:rsidP="00ED3187">
            <w:pPr>
              <w:rPr>
                <w:rFonts w:cs="Arial"/>
                <w:lang w:eastAsia="zh-CN"/>
              </w:rPr>
            </w:pPr>
            <w:r>
              <w:rPr>
                <w:rFonts w:cs="Arial"/>
                <w:lang w:eastAsia="zh-CN"/>
              </w:rPr>
              <w:t>Intel</w:t>
            </w:r>
          </w:p>
        </w:tc>
        <w:tc>
          <w:tcPr>
            <w:tcW w:w="1701" w:type="dxa"/>
          </w:tcPr>
          <w:p w14:paraId="3D45CF55" w14:textId="140065D2" w:rsidR="00ED3187" w:rsidRDefault="005621F6" w:rsidP="00ED3187">
            <w:pPr>
              <w:rPr>
                <w:rFonts w:cs="Arial"/>
                <w:lang w:eastAsia="zh-CN"/>
              </w:rPr>
            </w:pPr>
            <w:r>
              <w:rPr>
                <w:rFonts w:cs="Arial"/>
                <w:lang w:eastAsia="zh-CN"/>
              </w:rPr>
              <w:t>Agree</w:t>
            </w: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52953E7C" w:rsidR="00ED3187" w:rsidRDefault="003F2DCB" w:rsidP="00ED3187">
            <w:pPr>
              <w:rPr>
                <w:rFonts w:cs="Arial"/>
                <w:lang w:eastAsia="zh-CN"/>
              </w:rPr>
            </w:pPr>
            <w:r>
              <w:rPr>
                <w:rFonts w:cs="Arial"/>
                <w:lang w:eastAsia="zh-CN"/>
              </w:rPr>
              <w:t>Nokia</w:t>
            </w:r>
          </w:p>
        </w:tc>
        <w:tc>
          <w:tcPr>
            <w:tcW w:w="1701" w:type="dxa"/>
          </w:tcPr>
          <w:p w14:paraId="0EF521B1" w14:textId="48B4DB8B" w:rsidR="00ED3187" w:rsidRDefault="003F2DCB" w:rsidP="00ED3187">
            <w:pPr>
              <w:rPr>
                <w:rFonts w:cs="Arial"/>
                <w:lang w:eastAsia="zh-CN"/>
              </w:rPr>
            </w:pPr>
            <w:r>
              <w:rPr>
                <w:rFonts w:cs="Arial"/>
                <w:lang w:eastAsia="zh-CN"/>
              </w:rPr>
              <w:t>Agree</w:t>
            </w:r>
          </w:p>
        </w:tc>
        <w:tc>
          <w:tcPr>
            <w:tcW w:w="6659" w:type="dxa"/>
          </w:tcPr>
          <w:p w14:paraId="6D1A3307" w14:textId="77777777" w:rsidR="00ED3187" w:rsidRDefault="00ED31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lastRenderedPageBreak/>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w:t>
      </w:r>
      <w:proofErr w:type="spellStart"/>
      <w:r w:rsidRPr="00CB6F13">
        <w:rPr>
          <w:rFonts w:cs="Arial"/>
          <w:lang w:eastAsia="zh-CN"/>
        </w:rPr>
        <w:t>SCells</w:t>
      </w:r>
      <w:proofErr w:type="spellEnd"/>
      <w:r w:rsidRPr="00CB6F13">
        <w:rPr>
          <w:rFonts w:cs="Arial"/>
          <w:lang w:eastAsia="zh-CN"/>
        </w:rPr>
        <w:t xml:space="preserve"> within the same serving cell group, the RRM enhancement should be enabled or disabled simultaneously, i.e., it is not allowed to enable some </w:t>
      </w:r>
      <w:proofErr w:type="spellStart"/>
      <w:r w:rsidRPr="00CB6F13">
        <w:rPr>
          <w:rFonts w:cs="Arial"/>
          <w:lang w:eastAsia="zh-CN"/>
        </w:rPr>
        <w:t>SCells</w:t>
      </w:r>
      <w:proofErr w:type="spellEnd"/>
      <w:r w:rsidRPr="00CB6F13">
        <w:rPr>
          <w:rFonts w:cs="Arial"/>
          <w:lang w:eastAsia="zh-CN"/>
        </w:rPr>
        <w:t xml:space="preserve"> while disable the others within the same cell group. </w:t>
      </w:r>
      <w:proofErr w:type="gramStart"/>
      <w:r w:rsidRPr="00CB6F13">
        <w:rPr>
          <w:rFonts w:cs="Arial"/>
          <w:lang w:eastAsia="zh-CN"/>
        </w:rPr>
        <w:t>Therefore</w:t>
      </w:r>
      <w:proofErr w:type="gramEnd"/>
      <w:r w:rsidRPr="00CB6F13">
        <w:rPr>
          <w:rFonts w:cs="Arial"/>
          <w:lang w:eastAsia="zh-CN"/>
        </w:rPr>
        <w:t xml:space="preserve"> the network should set the same value of highSpeedMeasFlag-r16 for the </w:t>
      </w:r>
      <w:proofErr w:type="spellStart"/>
      <w:r w:rsidRPr="00CB6F13">
        <w:rPr>
          <w:rFonts w:cs="Arial"/>
          <w:lang w:eastAsia="zh-CN"/>
        </w:rPr>
        <w:t>SCells</w:t>
      </w:r>
      <w:proofErr w:type="spellEnd"/>
      <w:r w:rsidRPr="00CB6F13">
        <w:rPr>
          <w:rFonts w:cs="Arial"/>
          <w:lang w:eastAsia="zh-CN"/>
        </w:rPr>
        <w:t xml:space="preserve">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 xml:space="preserve">to the same value for the </w:t>
      </w:r>
      <w:proofErr w:type="spellStart"/>
      <w:r w:rsidRPr="00CB6F13">
        <w:rPr>
          <w:rFonts w:cs="Arial"/>
          <w:b/>
          <w:bCs/>
        </w:rPr>
        <w:t>SCells</w:t>
      </w:r>
      <w:proofErr w:type="spellEnd"/>
      <w:r w:rsidRPr="00CB6F13">
        <w:rPr>
          <w:rFonts w:cs="Arial"/>
          <w:b/>
          <w:bCs/>
        </w:rPr>
        <w:t xml:space="preserve"> contained in the same serving cell group</w:t>
      </w:r>
      <w:r w:rsidR="00C24FD8">
        <w:rPr>
          <w:rFonts w:cs="Arial"/>
          <w:b/>
          <w:bCs/>
        </w:rPr>
        <w:t>?</w:t>
      </w:r>
    </w:p>
    <w:tbl>
      <w:tblPr>
        <w:tblStyle w:val="TableGrid"/>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3FBBA5E1" w:rsidR="00C24FD8" w:rsidRDefault="00314E65" w:rsidP="00BC47D1">
            <w:pPr>
              <w:rPr>
                <w:rFonts w:cs="Arial"/>
                <w:lang w:eastAsia="zh-CN"/>
              </w:rPr>
            </w:pPr>
            <w:r>
              <w:rPr>
                <w:rFonts w:cs="Arial"/>
                <w:lang w:eastAsia="zh-CN"/>
              </w:rPr>
              <w:t>Qualcomm</w:t>
            </w:r>
          </w:p>
        </w:tc>
        <w:tc>
          <w:tcPr>
            <w:tcW w:w="1701" w:type="dxa"/>
          </w:tcPr>
          <w:p w14:paraId="0BD9A149" w14:textId="7021F7A4" w:rsidR="00C24FD8" w:rsidRDefault="00314E65" w:rsidP="00BC47D1">
            <w:pPr>
              <w:rPr>
                <w:rFonts w:cs="Arial"/>
                <w:lang w:eastAsia="zh-CN"/>
              </w:rPr>
            </w:pPr>
            <w:r>
              <w:rPr>
                <w:rFonts w:cs="Arial"/>
                <w:lang w:eastAsia="zh-CN"/>
              </w:rPr>
              <w:t>Agree</w:t>
            </w: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65129D57" w:rsidR="00C24FD8" w:rsidRDefault="005621F6" w:rsidP="00BC47D1">
            <w:pPr>
              <w:rPr>
                <w:rFonts w:cs="Arial"/>
                <w:lang w:eastAsia="zh-CN"/>
              </w:rPr>
            </w:pPr>
            <w:r>
              <w:rPr>
                <w:rFonts w:cs="Arial"/>
                <w:lang w:eastAsia="zh-CN"/>
              </w:rPr>
              <w:t>Intel</w:t>
            </w:r>
          </w:p>
        </w:tc>
        <w:tc>
          <w:tcPr>
            <w:tcW w:w="1701" w:type="dxa"/>
          </w:tcPr>
          <w:p w14:paraId="33DF7F6C" w14:textId="40A1AD64" w:rsidR="00C24FD8" w:rsidRDefault="005621F6" w:rsidP="00BC47D1">
            <w:pPr>
              <w:rPr>
                <w:rFonts w:cs="Arial"/>
                <w:lang w:eastAsia="zh-CN"/>
              </w:rPr>
            </w:pPr>
            <w:r>
              <w:rPr>
                <w:rFonts w:cs="Arial"/>
                <w:lang w:eastAsia="zh-CN"/>
              </w:rPr>
              <w:t>Agree</w:t>
            </w: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06F23D63" w:rsidR="00C24FD8" w:rsidRDefault="003F2DCB" w:rsidP="00BC47D1">
            <w:pPr>
              <w:rPr>
                <w:rFonts w:cs="Arial"/>
                <w:lang w:eastAsia="zh-CN"/>
              </w:rPr>
            </w:pPr>
            <w:r>
              <w:rPr>
                <w:rFonts w:cs="Arial"/>
                <w:lang w:eastAsia="zh-CN"/>
              </w:rPr>
              <w:t>Nokia</w:t>
            </w:r>
          </w:p>
        </w:tc>
        <w:tc>
          <w:tcPr>
            <w:tcW w:w="1701" w:type="dxa"/>
          </w:tcPr>
          <w:p w14:paraId="3C4473EF" w14:textId="124BF2F9" w:rsidR="00C24FD8" w:rsidRDefault="003F2DCB" w:rsidP="00BC47D1">
            <w:pPr>
              <w:rPr>
                <w:rFonts w:cs="Arial"/>
                <w:lang w:eastAsia="zh-CN"/>
              </w:rPr>
            </w:pPr>
            <w:r>
              <w:rPr>
                <w:rFonts w:cs="Arial"/>
                <w:lang w:eastAsia="zh-CN"/>
              </w:rPr>
              <w:t>Agree</w:t>
            </w:r>
          </w:p>
        </w:tc>
        <w:tc>
          <w:tcPr>
            <w:tcW w:w="6659" w:type="dxa"/>
          </w:tcPr>
          <w:p w14:paraId="292073EA" w14:textId="1A2D50C2" w:rsidR="00C24FD8" w:rsidRDefault="003F2DCB" w:rsidP="00BC47D1">
            <w:pPr>
              <w:rPr>
                <w:rFonts w:cs="Arial"/>
                <w:lang w:eastAsia="zh-CN"/>
              </w:rPr>
            </w:pPr>
            <w:proofErr w:type="spellStart"/>
            <w:r>
              <w:rPr>
                <w:rFonts w:cs="Arial"/>
                <w:lang w:eastAsia="zh-CN"/>
              </w:rPr>
              <w:t>Alhtough</w:t>
            </w:r>
            <w:proofErr w:type="spellEnd"/>
            <w:r>
              <w:rPr>
                <w:rFonts w:cs="Arial"/>
                <w:lang w:eastAsia="zh-CN"/>
              </w:rPr>
              <w:t xml:space="preserve"> not sure if anything needs to be captured in the specifications</w:t>
            </w: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Hyperlink"/>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Hyperlink"/>
        </w:rPr>
        <w:t>R2-2200864</w:t>
      </w:r>
      <w:r>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0413928D" w:rsidR="00C24FD8" w:rsidRDefault="00314E65" w:rsidP="00BC47D1">
            <w:pPr>
              <w:rPr>
                <w:rFonts w:cs="Arial"/>
                <w:lang w:eastAsia="zh-CN"/>
              </w:rPr>
            </w:pPr>
            <w:r>
              <w:rPr>
                <w:rFonts w:cs="Arial"/>
                <w:lang w:eastAsia="zh-CN"/>
              </w:rPr>
              <w:t>Qualcomm</w:t>
            </w:r>
          </w:p>
        </w:tc>
        <w:tc>
          <w:tcPr>
            <w:tcW w:w="1701" w:type="dxa"/>
          </w:tcPr>
          <w:p w14:paraId="2DACEF0F" w14:textId="612BC858" w:rsidR="00C24FD8" w:rsidRDefault="00F04FAF" w:rsidP="00BC47D1">
            <w:pPr>
              <w:rPr>
                <w:rFonts w:cs="Arial"/>
                <w:lang w:eastAsia="zh-CN"/>
              </w:rPr>
            </w:pPr>
            <w:r>
              <w:rPr>
                <w:rFonts w:cs="Arial"/>
                <w:lang w:eastAsia="zh-CN"/>
              </w:rPr>
              <w:t>Agree</w:t>
            </w:r>
          </w:p>
        </w:tc>
        <w:tc>
          <w:tcPr>
            <w:tcW w:w="6659" w:type="dxa"/>
          </w:tcPr>
          <w:p w14:paraId="5E5BEDEF" w14:textId="4F6E1DCE" w:rsidR="00C24FD8" w:rsidRDefault="00F04FAF" w:rsidP="00BC47D1">
            <w:pPr>
              <w:rPr>
                <w:rFonts w:cs="Arial"/>
                <w:lang w:eastAsia="zh-CN"/>
              </w:rPr>
            </w:pPr>
            <w:r>
              <w:rPr>
                <w:rFonts w:cs="Arial"/>
                <w:lang w:eastAsia="zh-CN"/>
              </w:rPr>
              <w:t>Fine to use as a baseline</w:t>
            </w:r>
          </w:p>
        </w:tc>
      </w:tr>
      <w:tr w:rsidR="00C24FD8" w14:paraId="5711D8F4" w14:textId="77777777" w:rsidTr="00BC47D1">
        <w:tc>
          <w:tcPr>
            <w:tcW w:w="1271" w:type="dxa"/>
          </w:tcPr>
          <w:p w14:paraId="00B6CE93" w14:textId="4808B53F" w:rsidR="00C24FD8" w:rsidRDefault="005621F6" w:rsidP="00BC47D1">
            <w:pPr>
              <w:rPr>
                <w:rFonts w:cs="Arial"/>
                <w:lang w:eastAsia="zh-CN"/>
              </w:rPr>
            </w:pPr>
            <w:r>
              <w:rPr>
                <w:rFonts w:cs="Arial"/>
                <w:lang w:eastAsia="zh-CN"/>
              </w:rPr>
              <w:t>Intel</w:t>
            </w:r>
          </w:p>
        </w:tc>
        <w:tc>
          <w:tcPr>
            <w:tcW w:w="1701" w:type="dxa"/>
          </w:tcPr>
          <w:p w14:paraId="001F8D83" w14:textId="731089F1" w:rsidR="00C24FD8" w:rsidRDefault="005621F6" w:rsidP="00BC47D1">
            <w:pPr>
              <w:rPr>
                <w:rFonts w:cs="Arial"/>
                <w:lang w:eastAsia="zh-CN"/>
              </w:rPr>
            </w:pPr>
            <w:r>
              <w:rPr>
                <w:rFonts w:cs="Arial"/>
                <w:lang w:eastAsia="zh-CN"/>
              </w:rPr>
              <w:t>Agree</w:t>
            </w: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5E912F5F" w:rsidR="00C24FD8" w:rsidRDefault="003F2DCB" w:rsidP="00BC47D1">
            <w:pPr>
              <w:rPr>
                <w:rFonts w:cs="Arial"/>
                <w:lang w:eastAsia="zh-CN"/>
              </w:rPr>
            </w:pPr>
            <w:r>
              <w:rPr>
                <w:rFonts w:cs="Arial"/>
                <w:lang w:eastAsia="zh-CN"/>
              </w:rPr>
              <w:t>Nokia</w:t>
            </w:r>
          </w:p>
        </w:tc>
        <w:tc>
          <w:tcPr>
            <w:tcW w:w="1701" w:type="dxa"/>
          </w:tcPr>
          <w:p w14:paraId="03F2F2BB" w14:textId="04190DFE" w:rsidR="00C24FD8" w:rsidRDefault="003F2DCB" w:rsidP="00BC47D1">
            <w:pPr>
              <w:rPr>
                <w:rFonts w:cs="Arial"/>
                <w:lang w:eastAsia="zh-CN"/>
              </w:rPr>
            </w:pPr>
            <w:r>
              <w:rPr>
                <w:rFonts w:cs="Arial"/>
                <w:lang w:eastAsia="zh-CN"/>
              </w:rPr>
              <w:t>Agree</w:t>
            </w: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Heading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proofErr w:type="spellStart"/>
      <w:r w:rsidRPr="00642467">
        <w:rPr>
          <w:rFonts w:eastAsia="SimSun" w:cs="Arial"/>
          <w:i/>
        </w:rPr>
        <w:t>ServingCellConfigCommonSIB</w:t>
      </w:r>
      <w:proofErr w:type="spellEnd"/>
      <w:r w:rsidRPr="00642467">
        <w:rPr>
          <w:rFonts w:eastAsia="SimSun" w:cs="Arial"/>
        </w:rPr>
        <w:t xml:space="preserve"> and </w:t>
      </w:r>
      <w:proofErr w:type="spellStart"/>
      <w:r w:rsidRPr="00642467">
        <w:rPr>
          <w:rFonts w:eastAsia="SimSun" w:cs="Arial"/>
          <w:i/>
        </w:rPr>
        <w:t>ServingCellConfigCommon</w:t>
      </w:r>
      <w:proofErr w:type="spellEnd"/>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w:t>
      </w:r>
      <w:proofErr w:type="gramStart"/>
      <w:r w:rsidRPr="00642467">
        <w:rPr>
          <w:rFonts w:eastAsia="SimSun" w:cs="Arial"/>
          <w:color w:val="FF0000"/>
        </w:rPr>
        <w:t>is capable of supporting</w:t>
      </w:r>
      <w:proofErr w:type="gramEnd"/>
      <w:r w:rsidRPr="00642467">
        <w:rPr>
          <w:rFonts w:eastAsia="SimSun" w:cs="Arial"/>
          <w:color w:val="FF0000"/>
        </w:rPr>
        <w:t xml:space="preserve">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w:t>
      </w:r>
      <w:proofErr w:type="gramStart"/>
      <w:r w:rsidRPr="00642467">
        <w:rPr>
          <w:rFonts w:eastAsia="SimSun" w:cs="Arial"/>
          <w:color w:val="FF0000"/>
        </w:rPr>
        <w:t>is capable of supporting</w:t>
      </w:r>
      <w:proofErr w:type="gramEnd"/>
      <w:r w:rsidRPr="00642467">
        <w:rPr>
          <w:rFonts w:eastAsia="SimSun" w:cs="Arial"/>
          <w:color w:val="FF0000"/>
        </w:rPr>
        <w:t xml:space="preserve">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lastRenderedPageBreak/>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 xml:space="preserve">the enhanced RRM requirements to </w:t>
            </w:r>
            <w:proofErr w:type="spellStart"/>
            <w:r w:rsidRPr="00C24FD8">
              <w:rPr>
                <w:rFonts w:eastAsia="Times New Roman"/>
                <w:color w:val="FF0000"/>
                <w:sz w:val="18"/>
                <w:szCs w:val="22"/>
                <w:lang w:eastAsia="ja-JP"/>
              </w:rPr>
              <w:t>SCell</w:t>
            </w:r>
            <w:proofErr w:type="spellEnd"/>
            <w:r w:rsidRPr="00C24FD8">
              <w:rPr>
                <w:rFonts w:eastAsia="Times New Roman"/>
                <w:color w:val="FF0000"/>
                <w:sz w:val="18"/>
                <w:szCs w:val="22"/>
                <w:lang w:eastAsia="ja-JP"/>
              </w:rPr>
              <w:t xml:space="preserve"> for carrier aggregation to support high speed up to 500 km/h as specified in TS 38.133 [5]</w:t>
            </w:r>
            <w:r w:rsidRPr="00C24FD8">
              <w:rPr>
                <w:rFonts w:eastAsia="Times New Roman"/>
                <w:color w:val="FF0000"/>
                <w:sz w:val="18"/>
                <w:lang w:eastAsia="ja-JP"/>
              </w:rPr>
              <w:t xml:space="preserve">. This field does not apply when Dual Connectivity is configured. This field is applied to </w:t>
            </w:r>
            <w:proofErr w:type="spellStart"/>
            <w:r w:rsidRPr="00C24FD8">
              <w:rPr>
                <w:rFonts w:eastAsia="Times New Roman"/>
                <w:color w:val="FF0000"/>
                <w:sz w:val="18"/>
                <w:lang w:eastAsia="ja-JP"/>
              </w:rPr>
              <w:t>SCell</w:t>
            </w:r>
            <w:proofErr w:type="spellEnd"/>
            <w:r w:rsidRPr="00C24FD8">
              <w:rPr>
                <w:rFonts w:eastAsia="Times New Roman"/>
                <w:color w:val="FF0000"/>
                <w:sz w:val="18"/>
                <w:lang w:eastAsia="ja-JP"/>
              </w:rPr>
              <w:t xml:space="preserve">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TableGrid"/>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 xml:space="preserve">We think we don’t need to restrict that the UE capability only applies to </w:t>
            </w:r>
            <w:proofErr w:type="spellStart"/>
            <w:r>
              <w:rPr>
                <w:rFonts w:cs="Arial"/>
                <w:lang w:eastAsia="zh-CN"/>
              </w:rPr>
              <w:t>SCell</w:t>
            </w:r>
            <w:proofErr w:type="spellEnd"/>
            <w:r w:rsidR="009944C4">
              <w:rPr>
                <w:rFonts w:cs="Arial"/>
                <w:lang w:eastAsia="zh-CN"/>
              </w:rPr>
              <w:t xml:space="preserve">, otherwise, the UE needs to indicate both Rel-16 capability for </w:t>
            </w:r>
            <w:proofErr w:type="spellStart"/>
            <w:r w:rsidR="009944C4">
              <w:rPr>
                <w:rFonts w:cs="Arial"/>
                <w:lang w:eastAsia="zh-CN"/>
              </w:rPr>
              <w:t>PCell</w:t>
            </w:r>
            <w:proofErr w:type="spellEnd"/>
            <w:r w:rsidR="009944C4">
              <w:rPr>
                <w:rFonts w:cs="Arial"/>
                <w:lang w:eastAsia="zh-CN"/>
              </w:rPr>
              <w:t xml:space="preserve"> and Rel-17 capability for </w:t>
            </w:r>
            <w:proofErr w:type="spellStart"/>
            <w:r w:rsidR="009944C4">
              <w:rPr>
                <w:rFonts w:cs="Arial"/>
                <w:lang w:eastAsia="zh-CN"/>
              </w:rPr>
              <w:t>SCell</w:t>
            </w:r>
            <w:proofErr w:type="spellEnd"/>
            <w:r w:rsidR="009944C4">
              <w:rPr>
                <w:rFonts w:cs="Arial"/>
                <w:lang w:eastAsia="zh-CN"/>
              </w:rPr>
              <w:t xml:space="preserve">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w:t>
            </w:r>
            <w:proofErr w:type="gramStart"/>
            <w:r w:rsidR="001E3D11">
              <w:rPr>
                <w:rFonts w:cs="Arial"/>
                <w:lang w:eastAsia="zh-CN"/>
              </w:rPr>
              <w:t>So</w:t>
            </w:r>
            <w:proofErr w:type="gramEnd"/>
            <w:r w:rsidR="001E3D11">
              <w:rPr>
                <w:rFonts w:cs="Arial"/>
                <w:lang w:eastAsia="zh-CN"/>
              </w:rPr>
              <w:t xml:space="preserve"> from this perspective, there is no need to limit this capability only applies to </w:t>
            </w:r>
            <w:proofErr w:type="spellStart"/>
            <w:r w:rsidR="001E3D11">
              <w:rPr>
                <w:rFonts w:cs="Arial"/>
                <w:lang w:eastAsia="zh-CN"/>
              </w:rPr>
              <w:t>SCell</w:t>
            </w:r>
            <w:proofErr w:type="spellEnd"/>
            <w:r w:rsidR="001E3D11">
              <w:rPr>
                <w:rFonts w:cs="Arial"/>
                <w:lang w:eastAsia="zh-CN"/>
              </w:rPr>
              <w:t xml:space="preserve">. </w:t>
            </w:r>
          </w:p>
          <w:p w14:paraId="68C94928" w14:textId="5E2152AF" w:rsidR="000E18A4" w:rsidRDefault="000E18A4" w:rsidP="001E3D11">
            <w:pPr>
              <w:rPr>
                <w:rFonts w:cs="Arial"/>
                <w:lang w:eastAsia="zh-CN"/>
              </w:rPr>
            </w:pPr>
            <w:proofErr w:type="gramStart"/>
            <w:r>
              <w:rPr>
                <w:rFonts w:cs="Arial"/>
                <w:lang w:eastAsia="zh-CN"/>
              </w:rPr>
              <w:t>Also</w:t>
            </w:r>
            <w:proofErr w:type="gramEnd"/>
            <w:r>
              <w:rPr>
                <w:rFonts w:cs="Arial"/>
                <w:lang w:eastAsia="zh-CN"/>
              </w:rPr>
              <w:t xml:space="preserve">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p>
        </w:tc>
      </w:tr>
      <w:tr w:rsidR="00C24FD8" w14:paraId="0EA1FC15" w14:textId="77777777" w:rsidTr="00BC47D1">
        <w:tc>
          <w:tcPr>
            <w:tcW w:w="1271" w:type="dxa"/>
          </w:tcPr>
          <w:p w14:paraId="179EF868" w14:textId="46B909CB" w:rsidR="00C24FD8" w:rsidRDefault="00F04FAF" w:rsidP="00BC47D1">
            <w:pPr>
              <w:rPr>
                <w:rFonts w:cs="Arial"/>
                <w:lang w:eastAsia="zh-CN"/>
              </w:rPr>
            </w:pPr>
            <w:r>
              <w:rPr>
                <w:rFonts w:cs="Arial"/>
                <w:lang w:eastAsia="zh-CN"/>
              </w:rPr>
              <w:t>Qualcomm</w:t>
            </w:r>
          </w:p>
        </w:tc>
        <w:tc>
          <w:tcPr>
            <w:tcW w:w="1701" w:type="dxa"/>
          </w:tcPr>
          <w:p w14:paraId="48AC7171" w14:textId="68A75CBE" w:rsidR="00C24FD8" w:rsidRDefault="00FE11D2" w:rsidP="00BC47D1">
            <w:pPr>
              <w:rPr>
                <w:rFonts w:cs="Arial"/>
                <w:lang w:eastAsia="zh-CN"/>
              </w:rPr>
            </w:pPr>
            <w:r>
              <w:rPr>
                <w:rFonts w:cs="Arial"/>
                <w:lang w:eastAsia="zh-CN"/>
              </w:rPr>
              <w:t>Yes but</w:t>
            </w:r>
          </w:p>
        </w:tc>
        <w:tc>
          <w:tcPr>
            <w:tcW w:w="6659" w:type="dxa"/>
          </w:tcPr>
          <w:p w14:paraId="1A88D6B7" w14:textId="70FB90D9" w:rsidR="00C24FD8" w:rsidRDefault="005A1FFC" w:rsidP="00BC47D1">
            <w:pPr>
              <w:rPr>
                <w:rFonts w:cs="Arial"/>
                <w:lang w:eastAsia="zh-CN"/>
              </w:rPr>
            </w:pPr>
            <w:r>
              <w:rPr>
                <w:rFonts w:cs="Arial"/>
                <w:lang w:eastAsia="zh-CN"/>
              </w:rPr>
              <w:t>Same comment as HW on DC. There doesn’t seem to be any reason to restrict this to MCG.</w:t>
            </w:r>
          </w:p>
        </w:tc>
      </w:tr>
      <w:tr w:rsidR="00C24FD8" w14:paraId="4C7D28ED" w14:textId="77777777" w:rsidTr="00BC47D1">
        <w:tc>
          <w:tcPr>
            <w:tcW w:w="1271" w:type="dxa"/>
          </w:tcPr>
          <w:p w14:paraId="77505DAF" w14:textId="0F59256B" w:rsidR="00C24FD8" w:rsidRDefault="00CC1AD2" w:rsidP="00BC47D1">
            <w:pPr>
              <w:rPr>
                <w:rFonts w:cs="Arial"/>
                <w:lang w:eastAsia="zh-CN"/>
              </w:rPr>
            </w:pPr>
            <w:r>
              <w:rPr>
                <w:rFonts w:cs="Arial"/>
                <w:lang w:eastAsia="zh-CN"/>
              </w:rPr>
              <w:t>Intel</w:t>
            </w:r>
          </w:p>
        </w:tc>
        <w:tc>
          <w:tcPr>
            <w:tcW w:w="1701" w:type="dxa"/>
          </w:tcPr>
          <w:p w14:paraId="6126FB48" w14:textId="51E95039" w:rsidR="00C24FD8" w:rsidRDefault="00CC1AD2" w:rsidP="00BC47D1">
            <w:pPr>
              <w:rPr>
                <w:rFonts w:cs="Arial"/>
                <w:lang w:eastAsia="zh-CN"/>
              </w:rPr>
            </w:pPr>
            <w:r>
              <w:rPr>
                <w:rFonts w:cs="Arial"/>
                <w:lang w:eastAsia="zh-CN"/>
              </w:rPr>
              <w:t>Agree</w:t>
            </w: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09864006" w:rsidR="00C24FD8" w:rsidRDefault="003F2DCB" w:rsidP="00BC47D1">
            <w:pPr>
              <w:rPr>
                <w:rFonts w:cs="Arial"/>
                <w:lang w:eastAsia="zh-CN"/>
              </w:rPr>
            </w:pPr>
            <w:r>
              <w:rPr>
                <w:rFonts w:cs="Arial"/>
                <w:lang w:eastAsia="zh-CN"/>
              </w:rPr>
              <w:t xml:space="preserve">Nokia </w:t>
            </w:r>
          </w:p>
        </w:tc>
        <w:tc>
          <w:tcPr>
            <w:tcW w:w="1701" w:type="dxa"/>
          </w:tcPr>
          <w:p w14:paraId="7423D377" w14:textId="40C6A937" w:rsidR="00C24FD8" w:rsidRDefault="003F2DCB" w:rsidP="00BC47D1">
            <w:pPr>
              <w:rPr>
                <w:rFonts w:cs="Arial"/>
                <w:lang w:eastAsia="zh-CN"/>
              </w:rPr>
            </w:pPr>
            <w:r>
              <w:rPr>
                <w:rFonts w:cs="Arial"/>
                <w:lang w:eastAsia="zh-CN"/>
              </w:rPr>
              <w:t>Agree</w:t>
            </w: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TableGrid"/>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lastRenderedPageBreak/>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32715D49" w:rsidR="00C24FD8" w:rsidRDefault="002C09B8" w:rsidP="00BC47D1">
            <w:pPr>
              <w:rPr>
                <w:rFonts w:cs="Arial"/>
                <w:lang w:eastAsia="zh-CN"/>
              </w:rPr>
            </w:pPr>
            <w:r>
              <w:rPr>
                <w:rFonts w:cs="Arial"/>
                <w:lang w:eastAsia="zh-CN"/>
              </w:rPr>
              <w:t>Qualcomm</w:t>
            </w:r>
          </w:p>
        </w:tc>
        <w:tc>
          <w:tcPr>
            <w:tcW w:w="1701" w:type="dxa"/>
          </w:tcPr>
          <w:p w14:paraId="7B6ED671" w14:textId="1799DD63" w:rsidR="00C24FD8" w:rsidRDefault="002C09B8" w:rsidP="00BC47D1">
            <w:pPr>
              <w:rPr>
                <w:rFonts w:cs="Arial"/>
                <w:lang w:eastAsia="zh-CN"/>
              </w:rPr>
            </w:pPr>
            <w:r>
              <w:rPr>
                <w:rFonts w:cs="Arial"/>
                <w:lang w:eastAsia="zh-CN"/>
              </w:rPr>
              <w:t>Agree</w:t>
            </w: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5EF3ACC5" w:rsidR="00C24FD8" w:rsidRDefault="00192840" w:rsidP="00BC47D1">
            <w:pPr>
              <w:rPr>
                <w:rFonts w:cs="Arial"/>
                <w:lang w:eastAsia="zh-CN"/>
              </w:rPr>
            </w:pPr>
            <w:r>
              <w:rPr>
                <w:rFonts w:cs="Arial"/>
                <w:lang w:eastAsia="zh-CN"/>
              </w:rPr>
              <w:t>Intel</w:t>
            </w:r>
          </w:p>
        </w:tc>
        <w:tc>
          <w:tcPr>
            <w:tcW w:w="1701" w:type="dxa"/>
          </w:tcPr>
          <w:p w14:paraId="0C8DE2F7" w14:textId="65A383EB" w:rsidR="00C24FD8" w:rsidRDefault="00192840" w:rsidP="00BC47D1">
            <w:pPr>
              <w:rPr>
                <w:rFonts w:cs="Arial"/>
                <w:lang w:eastAsia="zh-CN"/>
              </w:rPr>
            </w:pPr>
            <w:r>
              <w:rPr>
                <w:rFonts w:cs="Arial"/>
                <w:lang w:eastAsia="zh-CN"/>
              </w:rPr>
              <w:t>Agree</w:t>
            </w: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1726A090" w:rsidR="00C24FD8" w:rsidRDefault="003F2DCB" w:rsidP="00BC47D1">
            <w:pPr>
              <w:rPr>
                <w:rFonts w:cs="Arial"/>
                <w:lang w:eastAsia="zh-CN"/>
              </w:rPr>
            </w:pPr>
            <w:r>
              <w:rPr>
                <w:rFonts w:cs="Arial"/>
                <w:lang w:eastAsia="zh-CN"/>
              </w:rPr>
              <w:t>Nokia</w:t>
            </w:r>
          </w:p>
        </w:tc>
        <w:tc>
          <w:tcPr>
            <w:tcW w:w="1701" w:type="dxa"/>
          </w:tcPr>
          <w:p w14:paraId="2E22A896" w14:textId="21BC0B91" w:rsidR="00C24FD8" w:rsidRDefault="003F2DCB" w:rsidP="00BC47D1">
            <w:pPr>
              <w:rPr>
                <w:rFonts w:cs="Arial"/>
                <w:lang w:eastAsia="zh-CN"/>
              </w:rPr>
            </w:pPr>
            <w:r>
              <w:rPr>
                <w:rFonts w:cs="Arial"/>
                <w:lang w:eastAsia="zh-CN"/>
              </w:rPr>
              <w:t>Agree</w:t>
            </w: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w:t>
      </w:r>
      <w:proofErr w:type="gramStart"/>
      <w:r w:rsidRPr="00C24FD8">
        <w:rPr>
          <w:rFonts w:eastAsia="MS Mincho"/>
          <w:b/>
          <w:bCs/>
          <w:noProof/>
          <w:color w:val="0000FF"/>
          <w:szCs w:val="24"/>
          <w:u w:val="single"/>
          <w:lang w:eastAsia="en-GB"/>
        </w:rPr>
        <w:t>2200865</w:t>
      </w:r>
      <w:r w:rsidRPr="00E11389">
        <w:rPr>
          <w:rFonts w:eastAsia="MS Mincho"/>
          <w:b/>
          <w:bCs/>
          <w:noProof/>
          <w:color w:val="0000FF"/>
          <w:szCs w:val="24"/>
          <w:u w:val="single"/>
          <w:lang w:eastAsia="en-GB"/>
        </w:rPr>
        <w:t xml:space="preserve"> </w:t>
      </w:r>
      <w:r w:rsidRPr="00E11389">
        <w:rPr>
          <w:rFonts w:cs="Arial"/>
          <w:b/>
          <w:bCs/>
          <w:lang w:eastAsia="zh-CN"/>
        </w:rPr>
        <w:t>?</w:t>
      </w:r>
      <w:proofErr w:type="gramEnd"/>
    </w:p>
    <w:tbl>
      <w:tblPr>
        <w:tblStyle w:val="TableGrid"/>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05F55C10" w14:textId="77777777" w:rsidR="000F7657" w:rsidRPr="000F7657" w:rsidRDefault="000F7657" w:rsidP="00625E10">
      <w:pPr>
        <w:pStyle w:val="ListParagraph"/>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ABA61" w14:textId="77777777" w:rsidR="008D0A1B" w:rsidRDefault="008D0A1B">
      <w:r>
        <w:separator/>
      </w:r>
    </w:p>
  </w:endnote>
  <w:endnote w:type="continuationSeparator" w:id="0">
    <w:p w14:paraId="101F3FC7" w14:textId="77777777" w:rsidR="008D0A1B" w:rsidRDefault="008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E2BAC" w14:textId="77777777" w:rsidR="008D0A1B" w:rsidRDefault="008D0A1B">
      <w:r>
        <w:separator/>
      </w:r>
    </w:p>
  </w:footnote>
  <w:footnote w:type="continuationSeparator" w:id="0">
    <w:p w14:paraId="1B32F425" w14:textId="77777777" w:rsidR="008D0A1B" w:rsidRDefault="008D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DCB"/>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1">
    <w:name w:val="Unresolved Mention1"/>
    <w:basedOn w:val="DefaultParagraphFont"/>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803D-0BDB-4F22-A608-BD2175C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1404</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2</cp:revision>
  <cp:lastPrinted>2016-01-11T02:35:00Z</cp:lastPrinted>
  <dcterms:created xsi:type="dcterms:W3CDTF">2022-01-20T13:18:00Z</dcterms:created>
  <dcterms:modified xsi:type="dcterms:W3CDTF">2022-01-20T13:18:00Z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