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9FAC59" w14:textId="77777777" w:rsidR="00FD5DED" w:rsidRDefault="004D5E0A">
      <w:pPr>
        <w:pStyle w:val="Header"/>
        <w:tabs>
          <w:tab w:val="right" w:pos="9639"/>
        </w:tabs>
        <w:rPr>
          <w:bCs/>
          <w:i/>
          <w:sz w:val="24"/>
          <w:szCs w:val="24"/>
        </w:rPr>
      </w:pPr>
      <w:r>
        <w:rPr>
          <w:bCs/>
          <w:sz w:val="24"/>
          <w:szCs w:val="24"/>
        </w:rPr>
        <w:t>3GPP TSG-RAN WG2 Meeting #116bis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5DA3BE27" w14:textId="77777777" w:rsidR="00FD5DED" w:rsidRDefault="004D5E0A">
      <w:pPr>
        <w:pStyle w:val="Header"/>
        <w:tabs>
          <w:tab w:val="right" w:pos="9639"/>
        </w:tabs>
        <w:rPr>
          <w:rFonts w:eastAsia="SimSun"/>
          <w:bCs/>
          <w:sz w:val="24"/>
          <w:szCs w:val="24"/>
          <w:lang w:eastAsia="zh-CN"/>
        </w:rPr>
      </w:pPr>
      <w:r>
        <w:rPr>
          <w:rFonts w:eastAsia="SimSun"/>
          <w:bCs/>
          <w:sz w:val="24"/>
          <w:szCs w:val="24"/>
          <w:lang w:eastAsia="zh-CN"/>
        </w:rPr>
        <w:t>Online, 17 – 25 January 2022</w:t>
      </w:r>
    </w:p>
    <w:p w14:paraId="6DC2C69E" w14:textId="77777777" w:rsidR="00FD5DED" w:rsidRDefault="00FD5DED">
      <w:pPr>
        <w:pStyle w:val="Header"/>
        <w:rPr>
          <w:bCs/>
          <w:sz w:val="24"/>
        </w:rPr>
      </w:pPr>
    </w:p>
    <w:p w14:paraId="644A7D2E" w14:textId="77777777" w:rsidR="00FD5DED" w:rsidRDefault="00FD5DED">
      <w:pPr>
        <w:pStyle w:val="Header"/>
        <w:rPr>
          <w:bCs/>
          <w:sz w:val="24"/>
        </w:rPr>
      </w:pPr>
    </w:p>
    <w:p w14:paraId="18B12933" w14:textId="77777777" w:rsidR="00FD5DED" w:rsidRDefault="004D5E0A">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8.24.1</w:t>
      </w:r>
    </w:p>
    <w:p w14:paraId="5F865B0C" w14:textId="77777777" w:rsidR="00FD5DED" w:rsidRDefault="004D5E0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405FCD2D" w14:textId="77777777" w:rsidR="00FD5DED" w:rsidRDefault="004D5E0A">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037 on FR2 CA BW class</w:t>
      </w:r>
    </w:p>
    <w:p w14:paraId="364F0DD1" w14:textId="77777777" w:rsidR="00FD5DED" w:rsidRDefault="004D5E0A">
      <w:pPr>
        <w:ind w:left="1985" w:hanging="1985"/>
        <w:rPr>
          <w:rFonts w:ascii="Arial" w:hAnsi="Arial" w:cs="Arial"/>
          <w:b/>
          <w:bCs/>
          <w:sz w:val="24"/>
        </w:rPr>
      </w:pPr>
      <w:r>
        <w:rPr>
          <w:rFonts w:ascii="Arial" w:hAnsi="Arial" w:cs="Arial"/>
          <w:b/>
          <w:bCs/>
          <w:sz w:val="24"/>
        </w:rPr>
        <w:t>WID/SID:</w:t>
      </w:r>
      <w:r>
        <w:rPr>
          <w:rFonts w:ascii="Arial" w:hAnsi="Arial" w:cs="Arial"/>
          <w:b/>
          <w:bCs/>
          <w:sz w:val="24"/>
        </w:rPr>
        <w:tab/>
        <w:t>NR_RF_FR2_req_enh2-Core – Release 17</w:t>
      </w:r>
    </w:p>
    <w:p w14:paraId="11D1D5EF" w14:textId="77777777" w:rsidR="00FD5DED" w:rsidRDefault="004D5E0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A08DE7B" w14:textId="77777777" w:rsidR="00FD5DED" w:rsidRDefault="004D5E0A">
      <w:pPr>
        <w:pStyle w:val="Heading1"/>
      </w:pPr>
      <w:r>
        <w:t>1</w:t>
      </w:r>
      <w:r>
        <w:tab/>
        <w:t>Introduction</w:t>
      </w:r>
    </w:p>
    <w:p w14:paraId="014BF86B" w14:textId="77777777" w:rsidR="00FD5DED" w:rsidRDefault="004D5E0A">
      <w:r>
        <w:t>This document is the report of the following email discussion:</w:t>
      </w:r>
    </w:p>
    <w:p w14:paraId="5A85CB47" w14:textId="77777777" w:rsidR="00FD5DED" w:rsidRDefault="004D5E0A">
      <w:pPr>
        <w:pStyle w:val="EmailDiscussion"/>
      </w:pPr>
      <w:r>
        <w:t>[AT116bis-e][037][NR17] FR2 CA BW class (Nokia)</w:t>
      </w:r>
    </w:p>
    <w:p w14:paraId="59D45BA7" w14:textId="77777777" w:rsidR="00FD5DED" w:rsidRDefault="004D5E0A">
      <w:pPr>
        <w:pStyle w:val="EmailDiscussion2"/>
      </w:pPr>
      <w:r>
        <w:tab/>
        <w:t xml:space="preserve">Scope: Treat R2-2200118, R2-2200839, R2-2200840, R2-2200841, R2-2200843, R2-2201385. Progress the topic, Determine agreeable parts, for agreeable parts, agree CRs, approve reply LS out if agreeable. </w:t>
      </w:r>
    </w:p>
    <w:p w14:paraId="42CCFA72" w14:textId="77777777" w:rsidR="00FD5DED" w:rsidRDefault="004D5E0A">
      <w:pPr>
        <w:pStyle w:val="EmailDiscussion2"/>
      </w:pPr>
      <w:r>
        <w:tab/>
        <w:t xml:space="preserve">Intended outcome: Report, agreed in principle CRs, Approved LS out if applicable.  </w:t>
      </w:r>
    </w:p>
    <w:p w14:paraId="4CB0CD04" w14:textId="77777777" w:rsidR="00FD5DED" w:rsidRDefault="004D5E0A">
      <w:pPr>
        <w:pStyle w:val="EmailDiscussion2"/>
      </w:pPr>
      <w:r>
        <w:tab/>
        <w:t xml:space="preserve">Deadline: EOM (or earlier if online CB is needed, can CB W2). </w:t>
      </w:r>
    </w:p>
    <w:p w14:paraId="35B5F7FB" w14:textId="77777777" w:rsidR="00FD5DED" w:rsidRDefault="004D5E0A">
      <w:pPr>
        <w:pStyle w:val="Heading1"/>
      </w:pPr>
      <w:r>
        <w:t>2</w:t>
      </w:r>
      <w:r>
        <w:tab/>
        <w:t>Contact Points</w:t>
      </w:r>
    </w:p>
    <w:p w14:paraId="20F736BF" w14:textId="77777777" w:rsidR="00FD5DED" w:rsidRDefault="004D5E0A">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D5DED" w14:paraId="74998F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46FBF9B4" w14:textId="77777777" w:rsidR="00FD5DED" w:rsidRDefault="004D5E0A">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BA750B2" w14:textId="77777777" w:rsidR="00FD5DED" w:rsidRDefault="004D5E0A">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6CCFA27D" w14:textId="77777777" w:rsidR="00FD5DED" w:rsidRDefault="004D5E0A">
            <w:pPr>
              <w:pStyle w:val="TAH"/>
              <w:spacing w:before="20" w:after="20"/>
              <w:ind w:left="57" w:right="57"/>
              <w:jc w:val="left"/>
              <w:rPr>
                <w:color w:val="FFFFFF" w:themeColor="background1"/>
              </w:rPr>
            </w:pPr>
            <w:r>
              <w:rPr>
                <w:color w:val="FFFFFF" w:themeColor="background1"/>
              </w:rPr>
              <w:t>Email Address</w:t>
            </w:r>
          </w:p>
        </w:tc>
      </w:tr>
      <w:tr w:rsidR="00FD5DED" w14:paraId="4D87E1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3023D1" w14:textId="77777777" w:rsidR="00FD5DED" w:rsidRDefault="004D5E0A">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4BDAD461" w14:textId="77777777" w:rsidR="00FD5DED" w:rsidRDefault="004D5E0A">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14:paraId="251263B5" w14:textId="77777777" w:rsidR="00FD5DED" w:rsidRDefault="004D5E0A">
            <w:pPr>
              <w:pStyle w:val="TAC"/>
              <w:spacing w:before="20" w:after="20"/>
              <w:ind w:left="57" w:right="57"/>
              <w:jc w:val="left"/>
              <w:rPr>
                <w:lang w:eastAsia="zh-CN"/>
              </w:rPr>
            </w:pPr>
            <w:r>
              <w:rPr>
                <w:lang w:eastAsia="zh-CN"/>
              </w:rPr>
              <w:t>amaanat.ali@nokia.com</w:t>
            </w:r>
          </w:p>
        </w:tc>
      </w:tr>
      <w:tr w:rsidR="00FD5DED" w14:paraId="1CB92F9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ECA27F" w14:textId="77777777" w:rsidR="00FD5DED" w:rsidRDefault="004D5E0A">
            <w:pPr>
              <w:pStyle w:val="TAC"/>
              <w:spacing w:before="20" w:after="20"/>
              <w:ind w:left="57" w:right="57"/>
              <w:jc w:val="left"/>
              <w:rPr>
                <w:lang w:eastAsia="ja-JP"/>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4122C5DE" w14:textId="77777777" w:rsidR="00FD5DED" w:rsidRDefault="004D5E0A">
            <w:pPr>
              <w:pStyle w:val="TAC"/>
              <w:spacing w:before="20" w:after="20"/>
              <w:ind w:left="57" w:right="57"/>
              <w:jc w:val="left"/>
              <w:rPr>
                <w:lang w:eastAsia="ja-JP"/>
              </w:rPr>
            </w:pPr>
            <w:r>
              <w:rPr>
                <w:rFonts w:hint="eastAsia"/>
                <w:lang w:eastAsia="ja-JP"/>
              </w:rPr>
              <w:t>M</w:t>
            </w:r>
            <w:r>
              <w:rPr>
                <w:lang w:eastAsia="ja-JP"/>
              </w:rPr>
              <w:t>asato</w:t>
            </w:r>
          </w:p>
        </w:tc>
        <w:tc>
          <w:tcPr>
            <w:tcW w:w="4391" w:type="dxa"/>
            <w:tcBorders>
              <w:top w:val="single" w:sz="4" w:space="0" w:color="auto"/>
              <w:left w:val="single" w:sz="4" w:space="0" w:color="auto"/>
              <w:bottom w:val="single" w:sz="4" w:space="0" w:color="auto"/>
              <w:right w:val="single" w:sz="4" w:space="0" w:color="auto"/>
            </w:tcBorders>
          </w:tcPr>
          <w:p w14:paraId="6E0DA67E" w14:textId="77777777" w:rsidR="00FD5DED" w:rsidRDefault="004D5E0A">
            <w:pPr>
              <w:pStyle w:val="TAC"/>
              <w:spacing w:before="20" w:after="20"/>
              <w:ind w:left="57" w:right="57"/>
              <w:jc w:val="left"/>
              <w:rPr>
                <w:lang w:eastAsia="ja-JP"/>
              </w:rPr>
            </w:pPr>
            <w:r>
              <w:rPr>
                <w:rFonts w:hint="eastAsia"/>
                <w:lang w:eastAsia="ja-JP"/>
              </w:rPr>
              <w:t>m</w:t>
            </w:r>
            <w:r>
              <w:rPr>
                <w:lang w:eastAsia="ja-JP"/>
              </w:rPr>
              <w:t>kitazoe@qti.qualcomm.com</w:t>
            </w:r>
          </w:p>
        </w:tc>
      </w:tr>
      <w:tr w:rsidR="00FD5DED" w14:paraId="67867B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63FC4B" w14:textId="77777777" w:rsidR="00FD5DED" w:rsidRDefault="004D5E0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21D27874" w14:textId="77777777" w:rsidR="00FD5DED" w:rsidRDefault="004D5E0A">
            <w:pPr>
              <w:pStyle w:val="TAC"/>
              <w:spacing w:before="20" w:after="20"/>
              <w:ind w:left="57" w:right="57"/>
              <w:jc w:val="left"/>
              <w:rPr>
                <w:rFonts w:eastAsia="SimSun"/>
                <w:lang w:eastAsia="zh-CN"/>
              </w:rPr>
            </w:pPr>
            <w:r>
              <w:rPr>
                <w:rFonts w:eastAsia="SimSun" w:hint="eastAsia"/>
                <w:lang w:eastAsia="zh-CN"/>
              </w:rPr>
              <w:t>Q</w:t>
            </w:r>
            <w:r>
              <w:rPr>
                <w:rFonts w:eastAsia="SimSun"/>
                <w:lang w:eastAsia="zh-CN"/>
              </w:rPr>
              <w:t>ianxi</w:t>
            </w:r>
          </w:p>
        </w:tc>
        <w:tc>
          <w:tcPr>
            <w:tcW w:w="4391" w:type="dxa"/>
            <w:tcBorders>
              <w:top w:val="single" w:sz="4" w:space="0" w:color="auto"/>
              <w:left w:val="single" w:sz="4" w:space="0" w:color="auto"/>
              <w:bottom w:val="single" w:sz="4" w:space="0" w:color="auto"/>
              <w:right w:val="single" w:sz="4" w:space="0" w:color="auto"/>
            </w:tcBorders>
          </w:tcPr>
          <w:p w14:paraId="2263BE41" w14:textId="77777777" w:rsidR="00FD5DED" w:rsidRDefault="004D5E0A">
            <w:pPr>
              <w:pStyle w:val="TAC"/>
              <w:spacing w:before="20" w:after="20"/>
              <w:ind w:left="57" w:right="57"/>
              <w:jc w:val="left"/>
              <w:rPr>
                <w:rFonts w:eastAsia="SimSun"/>
                <w:lang w:eastAsia="zh-CN"/>
              </w:rPr>
            </w:pPr>
            <w:r>
              <w:rPr>
                <w:rFonts w:eastAsia="SimSun" w:hint="eastAsia"/>
                <w:lang w:eastAsia="zh-CN"/>
              </w:rPr>
              <w:t>q</w:t>
            </w:r>
            <w:r>
              <w:rPr>
                <w:rFonts w:eastAsia="SimSun"/>
                <w:lang w:eastAsia="zh-CN"/>
              </w:rPr>
              <w:t>ianxi.lu@oppo.com</w:t>
            </w:r>
          </w:p>
        </w:tc>
      </w:tr>
      <w:tr w:rsidR="00FD5DED" w14:paraId="4F35BD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3757A8" w14:textId="77777777" w:rsidR="00FD5DED" w:rsidRDefault="004D5E0A">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3F2A9CB3" w14:textId="77777777" w:rsidR="00FD5DED" w:rsidRDefault="004D5E0A">
            <w:pPr>
              <w:pStyle w:val="TAC"/>
              <w:spacing w:before="20" w:after="20"/>
              <w:ind w:left="57" w:right="57"/>
              <w:jc w:val="left"/>
              <w:rPr>
                <w:lang w:eastAsia="zh-CN"/>
              </w:rPr>
            </w:pPr>
            <w:r>
              <w:rPr>
                <w:rFonts w:eastAsia="SimSun" w:hint="eastAsia"/>
                <w:lang w:eastAsia="zh-CN"/>
              </w:rPr>
              <w:t>T</w:t>
            </w:r>
            <w:r>
              <w:rPr>
                <w:rFonts w:eastAsia="SimSun"/>
                <w:lang w:eastAsia="zh-CN"/>
              </w:rPr>
              <w:t>ong Sha</w:t>
            </w:r>
          </w:p>
        </w:tc>
        <w:tc>
          <w:tcPr>
            <w:tcW w:w="4391" w:type="dxa"/>
            <w:tcBorders>
              <w:top w:val="single" w:sz="4" w:space="0" w:color="auto"/>
              <w:left w:val="single" w:sz="4" w:space="0" w:color="auto"/>
              <w:bottom w:val="single" w:sz="4" w:space="0" w:color="auto"/>
              <w:right w:val="single" w:sz="4" w:space="0" w:color="auto"/>
            </w:tcBorders>
          </w:tcPr>
          <w:p w14:paraId="60CA629B" w14:textId="77777777" w:rsidR="00FD5DED" w:rsidRDefault="004D5E0A">
            <w:pPr>
              <w:pStyle w:val="TAC"/>
              <w:spacing w:before="20" w:after="20"/>
              <w:ind w:left="57" w:right="57"/>
              <w:jc w:val="left"/>
              <w:rPr>
                <w:lang w:eastAsia="zh-CN"/>
              </w:rPr>
            </w:pPr>
            <w:r>
              <w:rPr>
                <w:rFonts w:eastAsia="SimSun"/>
                <w:lang w:eastAsia="zh-CN"/>
              </w:rPr>
              <w:t>s</w:t>
            </w:r>
            <w:r>
              <w:rPr>
                <w:rFonts w:eastAsia="SimSun" w:hint="eastAsia"/>
                <w:lang w:eastAsia="zh-CN"/>
              </w:rPr>
              <w:t>ha</w:t>
            </w:r>
            <w:r>
              <w:rPr>
                <w:rFonts w:eastAsia="SimSun"/>
                <w:lang w:eastAsia="zh-CN"/>
              </w:rPr>
              <w:t>tong3@hisilicon.com</w:t>
            </w:r>
          </w:p>
        </w:tc>
      </w:tr>
      <w:tr w:rsidR="00FD5DED" w14:paraId="1AC53C5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B3FEF7" w14:textId="77777777" w:rsidR="00FD5DED" w:rsidRDefault="004D5E0A">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2349224C" w14:textId="77777777" w:rsidR="00FD5DED" w:rsidRDefault="004D5E0A">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47B58BE9" w14:textId="77777777" w:rsidR="00FD5DED" w:rsidRDefault="004D5E0A">
            <w:pPr>
              <w:pStyle w:val="TAC"/>
              <w:spacing w:before="20" w:after="20"/>
              <w:ind w:left="57" w:right="57"/>
              <w:jc w:val="left"/>
              <w:rPr>
                <w:lang w:eastAsia="zh-CN"/>
              </w:rPr>
            </w:pPr>
            <w:r>
              <w:rPr>
                <w:lang w:eastAsia="zh-CN"/>
              </w:rPr>
              <w:t>naveen.palle@apple.com</w:t>
            </w:r>
          </w:p>
        </w:tc>
      </w:tr>
      <w:tr w:rsidR="00FD5DED" w14:paraId="31575EE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A9AA02" w14:textId="77777777" w:rsidR="00FD5DED" w:rsidRDefault="004D5E0A">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56EBC99E" w14:textId="77777777" w:rsidR="00FD5DED" w:rsidRDefault="004D5E0A">
            <w:pPr>
              <w:pStyle w:val="TAC"/>
              <w:spacing w:before="20" w:after="20"/>
              <w:ind w:left="57" w:right="57"/>
              <w:jc w:val="left"/>
              <w:rPr>
                <w:lang w:val="en-US" w:eastAsia="zh-CN"/>
              </w:rPr>
            </w:pPr>
            <w:r>
              <w:rPr>
                <w:rFonts w:hint="eastAsia"/>
                <w:lang w:val="en-US" w:eastAsia="zh-CN"/>
              </w:rPr>
              <w:t>Wenting Li</w:t>
            </w:r>
          </w:p>
        </w:tc>
        <w:tc>
          <w:tcPr>
            <w:tcW w:w="4391" w:type="dxa"/>
            <w:tcBorders>
              <w:top w:val="single" w:sz="4" w:space="0" w:color="auto"/>
              <w:left w:val="single" w:sz="4" w:space="0" w:color="auto"/>
              <w:bottom w:val="single" w:sz="4" w:space="0" w:color="auto"/>
              <w:right w:val="single" w:sz="4" w:space="0" w:color="auto"/>
            </w:tcBorders>
          </w:tcPr>
          <w:p w14:paraId="2EA2A9C3" w14:textId="77777777" w:rsidR="00FD5DED" w:rsidRDefault="004D5E0A">
            <w:pPr>
              <w:pStyle w:val="TAC"/>
              <w:spacing w:before="20" w:after="20"/>
              <w:ind w:left="57" w:right="57"/>
              <w:jc w:val="left"/>
              <w:rPr>
                <w:lang w:val="en-US" w:eastAsia="zh-CN"/>
              </w:rPr>
            </w:pPr>
            <w:r>
              <w:rPr>
                <w:rFonts w:hint="eastAsia"/>
                <w:lang w:val="en-US" w:eastAsia="zh-CN"/>
              </w:rPr>
              <w:t>Li.wenting@zte.com.cn</w:t>
            </w:r>
          </w:p>
        </w:tc>
      </w:tr>
      <w:tr w:rsidR="00FD5DED" w14:paraId="24B34E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DFAAB0" w14:textId="77777777" w:rsidR="00FD5DED" w:rsidRDefault="00AB0B0C">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42A410AF" w14:textId="77777777" w:rsidR="00FD5DED" w:rsidRDefault="00AB0B0C">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2B20CF09" w14:textId="77777777" w:rsidR="00FD5DED" w:rsidRDefault="00AB0B0C">
            <w:pPr>
              <w:pStyle w:val="TAC"/>
              <w:spacing w:before="20" w:after="20"/>
              <w:ind w:left="57" w:right="57"/>
              <w:jc w:val="left"/>
              <w:rPr>
                <w:lang w:eastAsia="zh-CN"/>
              </w:rPr>
            </w:pPr>
            <w:r>
              <w:rPr>
                <w:lang w:eastAsia="zh-CN"/>
              </w:rPr>
              <w:t>wuyumin@xiaomi.com</w:t>
            </w:r>
          </w:p>
        </w:tc>
      </w:tr>
      <w:tr w:rsidR="00FD5DED" w14:paraId="01353F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D1DAD8" w14:textId="77777777" w:rsidR="00FD5DED" w:rsidRPr="00A84E5C" w:rsidRDefault="00A84E5C">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46C54585" w14:textId="77777777" w:rsidR="00FD5DED" w:rsidRPr="00A84E5C" w:rsidRDefault="00A84E5C">
            <w:pPr>
              <w:pStyle w:val="TAC"/>
              <w:spacing w:before="20" w:after="20"/>
              <w:ind w:left="57" w:right="57"/>
              <w:jc w:val="left"/>
              <w:rPr>
                <w:rFonts w:eastAsia="Malgun Gothic"/>
                <w:lang w:eastAsia="ko-KR"/>
              </w:rPr>
            </w:pPr>
            <w:r>
              <w:rPr>
                <w:rFonts w:eastAsia="Malgun Gothic" w:hint="eastAsia"/>
                <w:lang w:eastAsia="ko-KR"/>
              </w:rPr>
              <w:t xml:space="preserve">Seungri </w:t>
            </w:r>
            <w:r>
              <w:rPr>
                <w:rFonts w:eastAsia="Malgun Gothic"/>
                <w:lang w:eastAsia="ko-KR"/>
              </w:rPr>
              <w:t>Jin</w:t>
            </w:r>
          </w:p>
        </w:tc>
        <w:tc>
          <w:tcPr>
            <w:tcW w:w="4391" w:type="dxa"/>
            <w:tcBorders>
              <w:top w:val="single" w:sz="4" w:space="0" w:color="auto"/>
              <w:left w:val="single" w:sz="4" w:space="0" w:color="auto"/>
              <w:bottom w:val="single" w:sz="4" w:space="0" w:color="auto"/>
              <w:right w:val="single" w:sz="4" w:space="0" w:color="auto"/>
            </w:tcBorders>
          </w:tcPr>
          <w:p w14:paraId="1908C9DF" w14:textId="77777777" w:rsidR="00FD5DED" w:rsidRPr="00A84E5C" w:rsidRDefault="00A84E5C" w:rsidP="00A84E5C">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FD5DED" w14:paraId="1B73BA4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D53395" w14:textId="77777777" w:rsidR="00FD5DED" w:rsidRPr="00AF5A0C" w:rsidRDefault="00AF5A0C">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7828D004" w14:textId="77777777" w:rsidR="00FD5DED" w:rsidRPr="00AF5A0C" w:rsidRDefault="00AF5A0C">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 xml:space="preserve">iao </w:t>
            </w:r>
            <w:proofErr w:type="spellStart"/>
            <w:r>
              <w:rPr>
                <w:rFonts w:eastAsia="SimSun"/>
                <w:lang w:eastAsia="zh-CN"/>
              </w:rPr>
              <w:t>XIAO</w:t>
            </w:r>
            <w:proofErr w:type="spellEnd"/>
          </w:p>
        </w:tc>
        <w:tc>
          <w:tcPr>
            <w:tcW w:w="4391" w:type="dxa"/>
            <w:tcBorders>
              <w:top w:val="single" w:sz="4" w:space="0" w:color="auto"/>
              <w:left w:val="single" w:sz="4" w:space="0" w:color="auto"/>
              <w:bottom w:val="single" w:sz="4" w:space="0" w:color="auto"/>
              <w:right w:val="single" w:sz="4" w:space="0" w:color="auto"/>
            </w:tcBorders>
          </w:tcPr>
          <w:p w14:paraId="50C11C9E" w14:textId="77777777" w:rsidR="00FD5DED" w:rsidRPr="00AF5A0C" w:rsidRDefault="00AF5A0C">
            <w:pPr>
              <w:pStyle w:val="TAC"/>
              <w:spacing w:before="20" w:after="20"/>
              <w:ind w:left="57" w:right="57"/>
              <w:jc w:val="left"/>
              <w:rPr>
                <w:rFonts w:eastAsia="SimSun"/>
                <w:lang w:eastAsia="zh-CN"/>
              </w:rPr>
            </w:pPr>
            <w:r>
              <w:rPr>
                <w:rFonts w:eastAsia="SimSun"/>
                <w:lang w:eastAsia="zh-CN"/>
              </w:rPr>
              <w:t>xiao.xiao@vivo.com</w:t>
            </w:r>
          </w:p>
        </w:tc>
      </w:tr>
      <w:tr w:rsidR="00FD5DED" w14:paraId="4416432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BE30AD" w14:textId="77777777" w:rsidR="00FD5DED" w:rsidRDefault="00FD5DE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85E327E" w14:textId="77777777" w:rsidR="00FD5DED" w:rsidRDefault="00FD5DE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C3D6DB" w14:textId="77777777" w:rsidR="00FD5DED" w:rsidRDefault="00FD5DED">
            <w:pPr>
              <w:pStyle w:val="TAC"/>
              <w:spacing w:before="20" w:after="20"/>
              <w:ind w:left="57" w:right="57"/>
              <w:jc w:val="left"/>
              <w:rPr>
                <w:lang w:eastAsia="zh-CN"/>
              </w:rPr>
            </w:pPr>
          </w:p>
        </w:tc>
      </w:tr>
      <w:tr w:rsidR="00FD5DED" w14:paraId="765B56C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1C41AF" w14:textId="77777777" w:rsidR="00FD5DED" w:rsidRDefault="00FD5DE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810A7B9" w14:textId="77777777" w:rsidR="00FD5DED" w:rsidRDefault="00FD5DE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FF332F" w14:textId="77777777" w:rsidR="00FD5DED" w:rsidRDefault="00FD5DED">
            <w:pPr>
              <w:pStyle w:val="TAC"/>
              <w:spacing w:before="20" w:after="20"/>
              <w:ind w:left="57" w:right="57"/>
              <w:jc w:val="left"/>
              <w:rPr>
                <w:lang w:eastAsia="zh-CN"/>
              </w:rPr>
            </w:pPr>
          </w:p>
        </w:tc>
      </w:tr>
      <w:tr w:rsidR="00FD5DED" w14:paraId="1E7550A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91D2627" w14:textId="77777777" w:rsidR="00FD5DED" w:rsidRDefault="00FD5DE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E4D646F" w14:textId="77777777" w:rsidR="00FD5DED" w:rsidRDefault="00FD5DE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A12CDFD" w14:textId="77777777" w:rsidR="00FD5DED" w:rsidRDefault="00FD5DED">
            <w:pPr>
              <w:pStyle w:val="TAC"/>
              <w:spacing w:before="20" w:after="20"/>
              <w:ind w:left="57" w:right="57"/>
              <w:jc w:val="left"/>
              <w:rPr>
                <w:lang w:eastAsia="zh-CN"/>
              </w:rPr>
            </w:pPr>
          </w:p>
        </w:tc>
      </w:tr>
      <w:tr w:rsidR="00FD5DED" w14:paraId="049BEFC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A50106" w14:textId="77777777" w:rsidR="00FD5DED" w:rsidRDefault="00FD5DE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625068A" w14:textId="77777777" w:rsidR="00FD5DED" w:rsidRDefault="00FD5DE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578C14A" w14:textId="77777777" w:rsidR="00FD5DED" w:rsidRDefault="00FD5DED">
            <w:pPr>
              <w:pStyle w:val="TAC"/>
              <w:spacing w:before="20" w:after="20"/>
              <w:ind w:left="57" w:right="57"/>
              <w:jc w:val="left"/>
              <w:rPr>
                <w:lang w:eastAsia="zh-CN"/>
              </w:rPr>
            </w:pPr>
          </w:p>
        </w:tc>
      </w:tr>
    </w:tbl>
    <w:p w14:paraId="6D49779B" w14:textId="77777777" w:rsidR="00FD5DED" w:rsidRDefault="00FD5DED"/>
    <w:p w14:paraId="367E73DD" w14:textId="77777777" w:rsidR="00FD5DED" w:rsidRDefault="004D5E0A">
      <w:pPr>
        <w:pStyle w:val="Heading1"/>
      </w:pPr>
      <w:r>
        <w:t>3</w:t>
      </w:r>
      <w:r>
        <w:tab/>
        <w:t>Discussion</w:t>
      </w:r>
    </w:p>
    <w:p w14:paraId="2C2FB72F" w14:textId="77777777" w:rsidR="00FD5DED" w:rsidRDefault="004D5E0A">
      <w:r>
        <w:t>There are the following input documents:</w:t>
      </w:r>
    </w:p>
    <w:p w14:paraId="3D934E01" w14:textId="77777777" w:rsidR="00FD5DED" w:rsidRDefault="004D5E0A">
      <w:pPr>
        <w:pStyle w:val="Doc-title"/>
      </w:pPr>
      <w:r>
        <w:rPr>
          <w:rStyle w:val="Hyperlink"/>
        </w:rPr>
        <w:lastRenderedPageBreak/>
        <w:t>[1] R2-2200118</w:t>
      </w:r>
      <w:r>
        <w:tab/>
        <w:t>LS on release independence aspects of newly introduced FR2 CA BW Classes and CBM/IBM UE capability “both” (R4-2119966; contact: Nokia)</w:t>
      </w:r>
      <w:r>
        <w:tab/>
        <w:t>RAN4</w:t>
      </w:r>
      <w:r>
        <w:tab/>
        <w:t>LS in</w:t>
      </w:r>
      <w:r>
        <w:tab/>
        <w:t>Rel-17</w:t>
      </w:r>
      <w:r>
        <w:tab/>
        <w:t>NR_RF_FR2_req_enh2-Core</w:t>
      </w:r>
      <w:r>
        <w:tab/>
        <w:t>To:RAN2</w:t>
      </w:r>
    </w:p>
    <w:p w14:paraId="57246496" w14:textId="77777777" w:rsidR="00FD5DED" w:rsidRDefault="004D5E0A">
      <w:pPr>
        <w:pStyle w:val="Doc-title"/>
      </w:pPr>
      <w:r>
        <w:rPr>
          <w:rStyle w:val="Hyperlink"/>
        </w:rPr>
        <w:t>[2] R2-2200839</w:t>
      </w:r>
      <w:r>
        <w:tab/>
        <w:t>Introduction of FR2 FBG2 CA BW classes</w:t>
      </w:r>
      <w:r>
        <w:tab/>
        <w:t>Nokia Italy</w:t>
      </w:r>
      <w:r>
        <w:tab/>
        <w:t>CR</w:t>
      </w:r>
      <w:r>
        <w:tab/>
        <w:t>Rel-17</w:t>
      </w:r>
      <w:r>
        <w:tab/>
        <w:t>38.331</w:t>
      </w:r>
      <w:r>
        <w:tab/>
        <w:t>16.7.0</w:t>
      </w:r>
      <w:r>
        <w:tab/>
        <w:t>2867</w:t>
      </w:r>
      <w:r>
        <w:tab/>
        <w:t>-</w:t>
      </w:r>
      <w:r>
        <w:tab/>
        <w:t>B</w:t>
      </w:r>
      <w:r>
        <w:tab/>
        <w:t>NR_RF_FR2_req_enh2-Core</w:t>
      </w:r>
    </w:p>
    <w:p w14:paraId="2A33C1BC" w14:textId="77777777" w:rsidR="00FD5DED" w:rsidRDefault="004D5E0A">
      <w:pPr>
        <w:pStyle w:val="Doc-title"/>
      </w:pPr>
      <w:r>
        <w:rPr>
          <w:rStyle w:val="Hyperlink"/>
        </w:rPr>
        <w:t>[3] R2-2200840</w:t>
      </w:r>
      <w:r>
        <w:tab/>
        <w:t>Introduction of CBM/IBM UE capability “both”</w:t>
      </w:r>
      <w:r>
        <w:tab/>
        <w:t>Nokia Italy</w:t>
      </w:r>
      <w:r>
        <w:tab/>
        <w:t>CR</w:t>
      </w:r>
      <w:r>
        <w:tab/>
        <w:t>Rel-17</w:t>
      </w:r>
      <w:r>
        <w:tab/>
        <w:t>38.331</w:t>
      </w:r>
      <w:r>
        <w:tab/>
        <w:t>16.7.0</w:t>
      </w:r>
      <w:r>
        <w:tab/>
        <w:t>2868</w:t>
      </w:r>
      <w:r>
        <w:tab/>
        <w:t>-</w:t>
      </w:r>
      <w:r>
        <w:tab/>
        <w:t>B</w:t>
      </w:r>
      <w:r>
        <w:tab/>
        <w:t>NR_RF_FR2_req_enh2-Core</w:t>
      </w:r>
    </w:p>
    <w:p w14:paraId="1E9C0AB6" w14:textId="77777777" w:rsidR="00FD5DED" w:rsidRDefault="004D5E0A">
      <w:pPr>
        <w:pStyle w:val="Doc-title"/>
      </w:pPr>
      <w:r>
        <w:rPr>
          <w:rStyle w:val="Hyperlink"/>
        </w:rPr>
        <w:t>[4] R2-2200841</w:t>
      </w:r>
      <w:r>
        <w:tab/>
        <w:t>Introduction of CBM/IBM UE capability “both”</w:t>
      </w:r>
      <w:r>
        <w:tab/>
        <w:t>Nokia Italy</w:t>
      </w:r>
      <w:r>
        <w:tab/>
        <w:t>CR</w:t>
      </w:r>
      <w:r>
        <w:tab/>
        <w:t>Rel-17</w:t>
      </w:r>
      <w:r>
        <w:tab/>
        <w:t>38.306</w:t>
      </w:r>
      <w:r>
        <w:tab/>
        <w:t>16.7.0</w:t>
      </w:r>
      <w:r>
        <w:tab/>
        <w:t>0668</w:t>
      </w:r>
      <w:r>
        <w:tab/>
        <w:t>-</w:t>
      </w:r>
      <w:r>
        <w:tab/>
        <w:t>B</w:t>
      </w:r>
      <w:r>
        <w:tab/>
        <w:t>NR_RF_FR2_req_enh2-Core</w:t>
      </w:r>
    </w:p>
    <w:p w14:paraId="6353B18C" w14:textId="77777777" w:rsidR="00FD5DED" w:rsidRDefault="004D5E0A">
      <w:pPr>
        <w:pStyle w:val="Doc-title"/>
      </w:pPr>
      <w:r>
        <w:rPr>
          <w:rStyle w:val="Hyperlink"/>
        </w:rPr>
        <w:t>[5] R2-2200843</w:t>
      </w:r>
      <w:r>
        <w:tab/>
        <w:t>Reply LS on release independence aspects of newly introduced FR2 CA BW Classes and CBM/IBM UE capability</w:t>
      </w:r>
      <w:r>
        <w:tab/>
        <w:t>Nokia Italy</w:t>
      </w:r>
      <w:r>
        <w:tab/>
        <w:t>LS out</w:t>
      </w:r>
      <w:r>
        <w:tab/>
        <w:t>Rel-17</w:t>
      </w:r>
      <w:r>
        <w:tab/>
        <w:t>NR_RF_FR2_req_enh2-Core</w:t>
      </w:r>
      <w:r>
        <w:tab/>
        <w:t>To:RAN4</w:t>
      </w:r>
    </w:p>
    <w:p w14:paraId="1CCF2200" w14:textId="77777777" w:rsidR="00FD5DED" w:rsidRDefault="004D5E0A">
      <w:pPr>
        <w:pStyle w:val="Doc-title"/>
      </w:pPr>
      <w:r>
        <w:rPr>
          <w:rStyle w:val="Hyperlink"/>
        </w:rPr>
        <w:t>[6] R2-2201385</w:t>
      </w:r>
      <w:r>
        <w:tab/>
        <w:t>Introduction of new FR2 CA bandwidth classes</w:t>
      </w:r>
      <w:r>
        <w:tab/>
        <w:t>Xiaomi Communications</w:t>
      </w:r>
      <w:r>
        <w:tab/>
        <w:t>discussion</w:t>
      </w:r>
      <w:r>
        <w:tab/>
        <w:t>Rel-17</w:t>
      </w:r>
      <w:r>
        <w:tab/>
        <w:t>NR_RF_FR2_req_enh2-Core</w:t>
      </w:r>
    </w:p>
    <w:p w14:paraId="5158212E" w14:textId="77777777" w:rsidR="00FD5DED" w:rsidRDefault="00FD5DED"/>
    <w:p w14:paraId="3CFDD0FB" w14:textId="77777777" w:rsidR="00FD5DED" w:rsidRDefault="004D5E0A">
      <w:r>
        <w:t>The short background is that the LS in R2-2200118 contains two separate topics.</w:t>
      </w:r>
    </w:p>
    <w:p w14:paraId="7046FCE8" w14:textId="77777777" w:rsidR="00FD5DED" w:rsidRDefault="004D5E0A">
      <w:pPr>
        <w:rPr>
          <w:b/>
          <w:bCs/>
          <w:sz w:val="24"/>
          <w:szCs w:val="24"/>
          <w:u w:val="single"/>
        </w:rPr>
      </w:pPr>
      <w:r>
        <w:rPr>
          <w:b/>
          <w:bCs/>
          <w:sz w:val="24"/>
          <w:szCs w:val="24"/>
          <w:u w:val="single"/>
        </w:rPr>
        <w:t>Topic 1: Introduction of FR2 FBG2 CA BW classes</w:t>
      </w:r>
    </w:p>
    <w:p w14:paraId="6E61344F" w14:textId="77777777" w:rsidR="00FD5DED" w:rsidRDefault="004D5E0A">
      <w:r>
        <w:t>With regards to the input documents in [2] and [6] respectively, before discussion on the CRs it is better to discuss the proposals in [6] first as they are quite good to have the alignment between companies.</w:t>
      </w:r>
    </w:p>
    <w:p w14:paraId="2220A76C" w14:textId="77777777" w:rsidR="00FD5DED" w:rsidRDefault="004D5E0A">
      <w:pPr>
        <w:jc w:val="center"/>
      </w:pPr>
      <w:r>
        <w:rPr>
          <w:noProof/>
          <w:lang w:val="en-US" w:eastAsia="ko-KR"/>
        </w:rPr>
        <w:drawing>
          <wp:inline distT="0" distB="0" distL="0" distR="0" wp14:anchorId="7B710668" wp14:editId="3A0FBCDE">
            <wp:extent cx="5459730" cy="14433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stretch>
                      <a:fillRect/>
                    </a:stretch>
                  </pic:blipFill>
                  <pic:spPr>
                    <a:xfrm>
                      <a:off x="0" y="0"/>
                      <a:ext cx="5473879" cy="1447637"/>
                    </a:xfrm>
                    <a:prstGeom prst="rect">
                      <a:avLst/>
                    </a:prstGeom>
                  </pic:spPr>
                </pic:pic>
              </a:graphicData>
            </a:graphic>
          </wp:inline>
        </w:drawing>
      </w:r>
    </w:p>
    <w:p w14:paraId="59C3A34A" w14:textId="77777777" w:rsidR="00FD5DED" w:rsidRDefault="004D5E0A">
      <w:pPr>
        <w:rPr>
          <w:rFonts w:eastAsia="Malgun Gothic"/>
          <w:b/>
          <w:lang w:eastAsia="ko-KR"/>
        </w:rPr>
      </w:pPr>
      <w:r>
        <w:rPr>
          <w:rFonts w:cs="Arial"/>
          <w:b/>
          <w:bCs/>
        </w:rPr>
        <w:t>Proposal 1: When the UE indicates a new bandwidth class (i.e., R, S, T, U), the UE shall also indicate bandwidth class F.</w:t>
      </w:r>
    </w:p>
    <w:p w14:paraId="415C2B8B" w14:textId="77777777" w:rsidR="00FD5DED" w:rsidRDefault="004D5E0A">
      <w:pPr>
        <w:rPr>
          <w:b/>
          <w:lang w:eastAsia="ko-KR"/>
        </w:rPr>
      </w:pPr>
      <w:r>
        <w:rPr>
          <w:b/>
          <w:lang w:eastAsia="ko-KR"/>
        </w:rPr>
        <w:t>Proposal 2: The indication of</w:t>
      </w:r>
      <w:r>
        <w:rPr>
          <w:rFonts w:cs="Arial"/>
          <w:b/>
          <w:bCs/>
        </w:rPr>
        <w:t xml:space="preserve"> the new bandwidth classes (i.e., R, S, T, U) is via new capability signalling of </w:t>
      </w:r>
      <w:r>
        <w:rPr>
          <w:b/>
          <w:i/>
          <w:lang w:eastAsia="ko-KR"/>
        </w:rPr>
        <w:t>ca-BandwidthClassDL-</w:t>
      </w:r>
      <w:r>
        <w:rPr>
          <w:rFonts w:hint="eastAsia"/>
          <w:b/>
          <w:i/>
          <w:lang w:eastAsia="ko-KR"/>
        </w:rPr>
        <w:t>N</w:t>
      </w:r>
      <w:r>
        <w:rPr>
          <w:b/>
          <w:i/>
          <w:lang w:eastAsia="ko-KR"/>
        </w:rPr>
        <w:t>R-</w:t>
      </w:r>
      <w:r>
        <w:rPr>
          <w:rFonts w:hint="eastAsia"/>
          <w:b/>
          <w:i/>
          <w:lang w:eastAsia="ko-KR"/>
        </w:rPr>
        <w:t>v17</w:t>
      </w:r>
      <w:r>
        <w:rPr>
          <w:b/>
          <w:i/>
          <w:lang w:eastAsia="ko-KR"/>
        </w:rPr>
        <w:t>xy/ ca-BandwidthClassUL-</w:t>
      </w:r>
      <w:r>
        <w:rPr>
          <w:rFonts w:hint="eastAsia"/>
          <w:b/>
          <w:i/>
          <w:lang w:eastAsia="ko-KR"/>
        </w:rPr>
        <w:t>N</w:t>
      </w:r>
      <w:r>
        <w:rPr>
          <w:b/>
          <w:i/>
          <w:lang w:eastAsia="ko-KR"/>
        </w:rPr>
        <w:t>R-</w:t>
      </w:r>
      <w:r>
        <w:rPr>
          <w:rFonts w:hint="eastAsia"/>
          <w:b/>
          <w:i/>
          <w:lang w:eastAsia="ko-KR"/>
        </w:rPr>
        <w:t>v17</w:t>
      </w:r>
      <w:r>
        <w:rPr>
          <w:b/>
          <w:i/>
          <w:lang w:eastAsia="ko-KR"/>
        </w:rPr>
        <w:t>xy</w:t>
      </w:r>
      <w:r>
        <w:rPr>
          <w:b/>
          <w:lang w:eastAsia="ko-KR"/>
        </w:rPr>
        <w:t>.</w:t>
      </w:r>
    </w:p>
    <w:p w14:paraId="07FF4F49" w14:textId="77777777" w:rsidR="00FD5DED" w:rsidRDefault="004D5E0A">
      <w:pPr>
        <w:rPr>
          <w:b/>
          <w:bCs/>
        </w:rPr>
      </w:pPr>
      <w:r>
        <w:rPr>
          <w:rFonts w:cs="Arial"/>
          <w:b/>
          <w:bCs/>
        </w:rPr>
        <w:t>Proposal 3: The indication of the new bandwidth classes (i.e., R, S, T, U) is allowed for early implementation from Rel-15.</w:t>
      </w:r>
    </w:p>
    <w:p w14:paraId="68916A8D" w14:textId="77777777" w:rsidR="00FD5DED" w:rsidRDefault="004D5E0A">
      <w:pPr>
        <w:rPr>
          <w:b/>
          <w:bCs/>
        </w:rPr>
      </w:pPr>
      <w:r>
        <w:rPr>
          <w:b/>
          <w:bCs/>
        </w:rPr>
        <w:t>Question 1: Do companies agree with P1 and P2 i.e., when the UE indicates a new bandwidth class among one of the new ones (i.e., R, S, T, U), the UE shall also indicate bandwidth class F (noting that if yes to P1 then automatically something like P2 is required at BandParameter level)?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D5DED" w14:paraId="0E37138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B1848E" w14:textId="77777777" w:rsidR="00FD5DED" w:rsidRDefault="004D5E0A">
            <w:pPr>
              <w:pStyle w:val="TAH"/>
              <w:spacing w:before="20" w:after="20"/>
              <w:ind w:left="57" w:right="57"/>
              <w:jc w:val="left"/>
              <w:rPr>
                <w:color w:val="FFFFFF" w:themeColor="background1"/>
              </w:rPr>
            </w:pPr>
            <w:r>
              <w:rPr>
                <w:color w:val="FFFFFF" w:themeColor="background1"/>
              </w:rPr>
              <w:lastRenderedPageBreak/>
              <w:t>Answers to Question 1</w:t>
            </w:r>
          </w:p>
        </w:tc>
      </w:tr>
      <w:tr w:rsidR="00FD5DED" w14:paraId="5B569F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F5EB80" w14:textId="77777777" w:rsidR="00FD5DED" w:rsidRDefault="004D5E0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588132" w14:textId="77777777" w:rsidR="00FD5DED" w:rsidRDefault="004D5E0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60F9AA" w14:textId="77777777" w:rsidR="00FD5DED" w:rsidRDefault="004D5E0A">
            <w:pPr>
              <w:pStyle w:val="TAH"/>
              <w:spacing w:before="20" w:after="20"/>
              <w:ind w:left="57" w:right="57"/>
              <w:jc w:val="left"/>
            </w:pPr>
            <w:r>
              <w:t>Technical Arguments</w:t>
            </w:r>
          </w:p>
        </w:tc>
      </w:tr>
      <w:tr w:rsidR="00FD5DED" w14:paraId="0896D1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306542" w14:textId="77777777" w:rsidR="00FD5DED" w:rsidRDefault="004D5E0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CA96453" w14:textId="77777777" w:rsidR="00FD5DED" w:rsidRDefault="004D5E0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97AABB5" w14:textId="77777777" w:rsidR="00FD5DED" w:rsidRDefault="004D5E0A">
            <w:pPr>
              <w:pStyle w:val="TAC"/>
              <w:spacing w:before="20" w:after="20"/>
              <w:ind w:left="57" w:right="57"/>
              <w:jc w:val="left"/>
              <w:rPr>
                <w:lang w:eastAsia="zh-CN"/>
              </w:rPr>
            </w:pPr>
            <w:r>
              <w:rPr>
                <w:lang w:eastAsia="zh-CN"/>
              </w:rPr>
              <w:t>Due to the single enumeration, it seems that the legacy network that does not support the new bandwidth classes {</w:t>
            </w:r>
            <w:r>
              <w:rPr>
                <w:rFonts w:cs="Arial"/>
              </w:rPr>
              <w:t>R, S, T, U</w:t>
            </w:r>
            <w:r>
              <w:rPr>
                <w:lang w:eastAsia="zh-CN"/>
              </w:rPr>
              <w:t xml:space="preserve"> } will end up dropping a band combination. To interoperate with legacy networks, a UE is required to do this.</w:t>
            </w:r>
          </w:p>
          <w:p w14:paraId="1219F348" w14:textId="77777777" w:rsidR="00FD5DED" w:rsidRDefault="004D5E0A">
            <w:pPr>
              <w:pStyle w:val="TAC"/>
              <w:spacing w:before="20" w:after="20"/>
              <w:ind w:left="57" w:right="57"/>
              <w:jc w:val="left"/>
              <w:rPr>
                <w:lang w:eastAsia="zh-CN"/>
              </w:rPr>
            </w:pPr>
            <w:r>
              <w:rPr>
                <w:lang w:eastAsia="zh-CN"/>
              </w:rPr>
              <w:t>[Nokia v2] We update our view based on the comments from Qualcomm and Oppo we also agree that the CA bandwidth class reported by the UE will be conditional to the filter setting. Hence we can simply use the extension as allowed in the BW class NR field. We already have a CR in [2] already built on this understanding.</w:t>
            </w:r>
          </w:p>
        </w:tc>
      </w:tr>
      <w:tr w:rsidR="00FD5DED" w14:paraId="1CF522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816AB" w14:textId="77777777" w:rsidR="00FD5DED" w:rsidRDefault="004D5E0A">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0EBA7198" w14:textId="77777777" w:rsidR="00FD5DED" w:rsidRDefault="004D5E0A">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1A49509" w14:textId="77777777" w:rsidR="00FD5DED" w:rsidRDefault="004D5E0A">
            <w:pPr>
              <w:pStyle w:val="TAC"/>
              <w:spacing w:before="20" w:after="20"/>
              <w:ind w:left="57" w:right="57"/>
              <w:jc w:val="left"/>
              <w:rPr>
                <w:lang w:eastAsia="ja-JP"/>
              </w:rPr>
            </w:pPr>
            <w:r>
              <w:rPr>
                <w:rFonts w:hint="eastAsia"/>
                <w:lang w:eastAsia="ja-JP"/>
              </w:rPr>
              <w:t>W</w:t>
            </w:r>
            <w:r>
              <w:rPr>
                <w:lang w:eastAsia="ja-JP"/>
              </w:rPr>
              <w:t>e would avoid this unless it is absolutely necessary. But we are ready to listen to the network vendors.</w:t>
            </w:r>
          </w:p>
          <w:p w14:paraId="41F63251" w14:textId="77777777" w:rsidR="00FD5DED" w:rsidRDefault="004D5E0A">
            <w:pPr>
              <w:pStyle w:val="TAC"/>
              <w:spacing w:before="20" w:after="20"/>
              <w:ind w:left="57" w:right="57"/>
              <w:jc w:val="left"/>
              <w:rPr>
                <w:lang w:eastAsia="ja-JP"/>
              </w:rPr>
            </w:pPr>
            <w:r>
              <w:rPr>
                <w:lang w:eastAsia="ja-JP"/>
              </w:rPr>
              <w:t xml:space="preserve">We suppose UE capability request filter, where the network can request bands and aggregated BW for each NR band, is sufficient. Then the UE declares CA band combinations and associated BW classes appropriately. </w:t>
            </w:r>
          </w:p>
        </w:tc>
      </w:tr>
      <w:tr w:rsidR="00FD5DED" w14:paraId="71A7F1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2CB62C" w14:textId="77777777" w:rsidR="00FD5DED" w:rsidRDefault="004D5E0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55574B3" w14:textId="77777777" w:rsidR="00FD5DED" w:rsidRDefault="004D5E0A">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 xml:space="preserve">o </w:t>
            </w:r>
          </w:p>
        </w:tc>
        <w:tc>
          <w:tcPr>
            <w:tcW w:w="6942" w:type="dxa"/>
            <w:tcBorders>
              <w:top w:val="single" w:sz="4" w:space="0" w:color="auto"/>
              <w:left w:val="single" w:sz="4" w:space="0" w:color="auto"/>
              <w:bottom w:val="single" w:sz="4" w:space="0" w:color="auto"/>
              <w:right w:val="single" w:sz="4" w:space="0" w:color="auto"/>
            </w:tcBorders>
          </w:tcPr>
          <w:p w14:paraId="1A6AD225" w14:textId="77777777" w:rsidR="00FD5DED" w:rsidRDefault="004D5E0A">
            <w:pPr>
              <w:pStyle w:val="TAC"/>
              <w:spacing w:before="20" w:after="20"/>
              <w:ind w:left="57" w:right="57"/>
              <w:jc w:val="left"/>
              <w:rPr>
                <w:rFonts w:eastAsia="SimSun"/>
                <w:lang w:eastAsia="zh-CN"/>
              </w:rPr>
            </w:pPr>
            <w:r>
              <w:rPr>
                <w:rFonts w:eastAsia="SimSun"/>
                <w:lang w:eastAsia="zh-CN"/>
              </w:rPr>
              <w:t>Same view as QC, the fallback concept would be good to be kept here for BWC as well.</w:t>
            </w:r>
          </w:p>
          <w:p w14:paraId="0F0C9B21" w14:textId="77777777" w:rsidR="007518BD" w:rsidRDefault="007518BD" w:rsidP="004D5E0A">
            <w:pPr>
              <w:pStyle w:val="TAC"/>
              <w:spacing w:before="20" w:after="20"/>
              <w:ind w:left="57" w:right="57"/>
              <w:jc w:val="left"/>
              <w:rPr>
                <w:rFonts w:eastAsia="SimSun"/>
                <w:lang w:eastAsia="zh-CN"/>
              </w:rPr>
            </w:pPr>
            <w:r>
              <w:rPr>
                <w:rFonts w:eastAsia="SimSun"/>
                <w:lang w:eastAsia="zh-CN"/>
              </w:rPr>
              <w:t>[Xiaomi] The fallback co</w:t>
            </w:r>
            <w:r w:rsidR="004D5E0A">
              <w:rPr>
                <w:rFonts w:eastAsia="SimSun"/>
                <w:lang w:eastAsia="zh-CN"/>
              </w:rPr>
              <w:t xml:space="preserve">ncept in RAN4 remains no change. </w:t>
            </w:r>
            <w:r>
              <w:rPr>
                <w:rFonts w:eastAsia="SimSun"/>
                <w:lang w:eastAsia="zh-CN"/>
              </w:rPr>
              <w:t>P1 and P2 is actually used to keep the fallback bandwidth class F when the UE indicates the bandwidth class R.</w:t>
            </w:r>
          </w:p>
        </w:tc>
      </w:tr>
      <w:tr w:rsidR="00FD5DED" w14:paraId="2925E5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ED0FD1" w14:textId="77777777" w:rsidR="00FD5DED" w:rsidRDefault="004D5E0A">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B84A176" w14:textId="77777777" w:rsidR="00FD5DED" w:rsidRDefault="004D5E0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A331238" w14:textId="77777777" w:rsidR="00FD5DED" w:rsidRDefault="004D5E0A">
            <w:pPr>
              <w:pStyle w:val="TAC"/>
              <w:spacing w:before="20" w:after="20"/>
              <w:ind w:left="57" w:right="57"/>
              <w:jc w:val="left"/>
              <w:rPr>
                <w:lang w:eastAsia="zh-CN"/>
              </w:rPr>
            </w:pPr>
            <w:r>
              <w:rPr>
                <w:lang w:eastAsia="zh-CN"/>
              </w:rPr>
              <w:t xml:space="preserve">To avoid inter-operability issue, we support to define the new bandwidth classes in separate capability field. If a new bandwidth class is reported for a BC band, then the legacy bandwidth class within the same fallback group (e.g. BWC-F) should be reported at the same time for the band. For example, UE can indicate BWC-R and BWC-F for a BC band with 5 FSPCs, then the legacy gNB supporting most 4 CCs can interpret the BC band as BWC-F and use any 4 of the 5 FSPCs within the band.  </w:t>
            </w:r>
          </w:p>
          <w:p w14:paraId="744ECCFA" w14:textId="77777777" w:rsidR="00FD5DED" w:rsidRDefault="00FD5DED">
            <w:pPr>
              <w:pStyle w:val="TAC"/>
              <w:spacing w:before="20" w:after="20"/>
              <w:ind w:left="57" w:right="57"/>
              <w:jc w:val="left"/>
              <w:rPr>
                <w:rFonts w:eastAsia="SimSun"/>
                <w:lang w:eastAsia="zh-CN"/>
              </w:rPr>
            </w:pPr>
          </w:p>
          <w:p w14:paraId="0E1A7C79" w14:textId="77777777" w:rsidR="00FD5DED" w:rsidRDefault="004D5E0A">
            <w:pPr>
              <w:pStyle w:val="TAC"/>
              <w:spacing w:before="20" w:after="20"/>
              <w:ind w:left="57" w:right="57"/>
              <w:jc w:val="left"/>
              <w:rPr>
                <w:lang w:eastAsia="zh-CN"/>
              </w:rPr>
            </w:pPr>
            <w:r>
              <w:rPr>
                <w:rFonts w:eastAsia="SimSun" w:hint="eastAsia"/>
                <w:lang w:eastAsia="zh-CN"/>
              </w:rPr>
              <w:t>F</w:t>
            </w:r>
            <w:r>
              <w:rPr>
                <w:rFonts w:eastAsia="SimSun"/>
                <w:lang w:eastAsia="zh-CN"/>
              </w:rPr>
              <w:t>or the UE capability request filter method, we think there is a problem when there is handover from a new gNB to a legacy gNB. If the filters used by the new gNB corresponding to the new BWC can be understood by the legacy gNB, the legacy gNB may not inquire UE capability again. Thus the BCs with new BWC and the fallback BCs will be discarded by the legacy gNB. In this case, the inter-operability issue is not solved.</w:t>
            </w:r>
          </w:p>
        </w:tc>
      </w:tr>
      <w:tr w:rsidR="00FD5DED" w14:paraId="51077D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F2A93D" w14:textId="77777777" w:rsidR="00FD5DED" w:rsidRDefault="004D5E0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1535177" w14:textId="77777777" w:rsidR="00FD5DED" w:rsidRDefault="004D5E0A">
            <w:pPr>
              <w:pStyle w:val="TAC"/>
              <w:spacing w:before="20" w:after="20"/>
              <w:ind w:left="57" w:right="57"/>
              <w:jc w:val="left"/>
              <w:rPr>
                <w:lang w:eastAsia="zh-CN"/>
              </w:rPr>
            </w:pPr>
            <w:r>
              <w:rPr>
                <w:lang w:eastAsia="zh-CN"/>
              </w:rPr>
              <w:t>No, and</w:t>
            </w:r>
          </w:p>
        </w:tc>
        <w:tc>
          <w:tcPr>
            <w:tcW w:w="6942" w:type="dxa"/>
            <w:tcBorders>
              <w:top w:val="single" w:sz="4" w:space="0" w:color="auto"/>
              <w:left w:val="single" w:sz="4" w:space="0" w:color="auto"/>
              <w:bottom w:val="single" w:sz="4" w:space="0" w:color="auto"/>
              <w:right w:val="single" w:sz="4" w:space="0" w:color="auto"/>
            </w:tcBorders>
          </w:tcPr>
          <w:p w14:paraId="046926F0" w14:textId="77777777" w:rsidR="00FD5DED" w:rsidRDefault="004D5E0A">
            <w:pPr>
              <w:pStyle w:val="TAC"/>
              <w:spacing w:before="20" w:after="20"/>
              <w:ind w:left="57" w:right="57"/>
              <w:jc w:val="left"/>
              <w:rPr>
                <w:lang w:eastAsia="zh-CN"/>
              </w:rPr>
            </w:pPr>
            <w:r>
              <w:rPr>
                <w:lang w:eastAsia="zh-CN"/>
              </w:rPr>
              <w:t>We also think we should avoid this unless absolutely necessary. RAN4 is very likely to start adding more BW classes with a fallback and the UE cannot simply go on providing older BW classes (which is a bit similar to LTE UE categories, and this created unclean design). We assume that gNB vendors shall update their SW(?) to be able to handle improvements especially when these gNBs inter-operate with latest gNBs… If there was no UE capability filter, then the argument for the UE to provide backup classes would have been valid, but with ‘interactive’ signaling, I think we should try to be better in NR.</w:t>
            </w:r>
          </w:p>
        </w:tc>
      </w:tr>
      <w:tr w:rsidR="00FD5DED" w14:paraId="10C340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64DB28" w14:textId="77777777" w:rsidR="00FD5DED" w:rsidRDefault="004D5E0A">
            <w:pPr>
              <w:pStyle w:val="TAC"/>
              <w:spacing w:before="20" w:after="20"/>
              <w:ind w:left="57" w:right="57"/>
              <w:jc w:val="left"/>
              <w:rPr>
                <w:lang w:val="en-US"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6338455A" w14:textId="77777777" w:rsidR="00FD5DED" w:rsidRDefault="004D5E0A">
            <w:pPr>
              <w:pStyle w:val="TAC"/>
              <w:spacing w:before="20" w:after="20"/>
              <w:ind w:left="57" w:right="57"/>
              <w:jc w:val="left"/>
              <w:rPr>
                <w:lang w:val="en-US" w:eastAsia="zh-CN"/>
              </w:rPr>
            </w:pPr>
            <w:r>
              <w:rPr>
                <w:rFonts w:hint="eastAsia"/>
                <w:lang w:val="en-US" w:eastAsia="zh-CN"/>
              </w:rPr>
              <w:t>FFS</w:t>
            </w:r>
          </w:p>
        </w:tc>
        <w:tc>
          <w:tcPr>
            <w:tcW w:w="6942" w:type="dxa"/>
            <w:tcBorders>
              <w:top w:val="single" w:sz="4" w:space="0" w:color="auto"/>
              <w:left w:val="single" w:sz="4" w:space="0" w:color="auto"/>
              <w:bottom w:val="single" w:sz="4" w:space="0" w:color="auto"/>
              <w:right w:val="single" w:sz="4" w:space="0" w:color="auto"/>
            </w:tcBorders>
          </w:tcPr>
          <w:p w14:paraId="00C973E7" w14:textId="77777777" w:rsidR="00FD5DED" w:rsidRDefault="004D5E0A">
            <w:pPr>
              <w:pStyle w:val="TAC"/>
              <w:spacing w:before="20" w:after="20"/>
              <w:ind w:right="57"/>
              <w:jc w:val="left"/>
              <w:rPr>
                <w:lang w:val="en-US" w:eastAsia="zh-CN"/>
              </w:rPr>
            </w:pPr>
            <w:r>
              <w:rPr>
                <w:rFonts w:hint="eastAsia"/>
                <w:lang w:val="en-US" w:eastAsia="zh-CN"/>
              </w:rPr>
              <w:t>Based on the above companies</w:t>
            </w:r>
            <w:r>
              <w:rPr>
                <w:lang w:val="en-US" w:eastAsia="zh-CN"/>
              </w:rPr>
              <w:t>’</w:t>
            </w:r>
            <w:r>
              <w:rPr>
                <w:rFonts w:hint="eastAsia"/>
                <w:lang w:val="en-US" w:eastAsia="zh-CN"/>
              </w:rPr>
              <w:t xml:space="preserve"> comments, we just want to confirm whether we need to extend the UE capability filter.</w:t>
            </w:r>
          </w:p>
          <w:p w14:paraId="4B700F1A" w14:textId="77777777" w:rsidR="00FD5DED" w:rsidRDefault="004D5E0A">
            <w:pPr>
              <w:pStyle w:val="TAC"/>
              <w:spacing w:before="20" w:after="20"/>
              <w:ind w:right="57"/>
              <w:jc w:val="left"/>
              <w:rPr>
                <w:lang w:val="en-US" w:eastAsia="zh-CN"/>
              </w:rPr>
            </w:pPr>
            <w:r>
              <w:rPr>
                <w:rFonts w:hint="eastAsia"/>
                <w:lang w:val="en-US" w:eastAsia="zh-CN"/>
              </w:rPr>
              <w:t xml:space="preserve">In the current spec the maximum </w:t>
            </w:r>
            <w:r>
              <w:t>AggregatedBandwidth</w:t>
            </w:r>
            <w:r>
              <w:rPr>
                <w:rFonts w:eastAsia="SimSun" w:hint="eastAsia"/>
                <w:lang w:val="en-US" w:eastAsia="zh-CN"/>
              </w:rPr>
              <w:t xml:space="preserve"> (</w:t>
            </w:r>
            <w:proofErr w:type="spellStart"/>
            <w:r>
              <w:t>maxBandwidthRequestedDL</w:t>
            </w:r>
            <w:proofErr w:type="spellEnd"/>
            <w:r>
              <w:t xml:space="preserve">         </w:t>
            </w:r>
            <w:r>
              <w:rPr>
                <w:rFonts w:eastAsia="SimSun" w:hint="eastAsia"/>
                <w:lang w:val="en-US" w:eastAsia="zh-CN"/>
              </w:rPr>
              <w:t>/UL)</w:t>
            </w:r>
            <w:r>
              <w:t xml:space="preserve"> </w:t>
            </w:r>
            <w:r>
              <w:rPr>
                <w:rFonts w:eastAsia="SimSun" w:hint="eastAsia"/>
                <w:lang w:val="en-US" w:eastAsia="zh-CN"/>
              </w:rPr>
              <w:t xml:space="preserve">is 800M, and the absence of </w:t>
            </w:r>
            <w:r>
              <w:t xml:space="preserve">AggregatedBandwidth </w:t>
            </w:r>
            <w:r>
              <w:rPr>
                <w:rFonts w:eastAsia="SimSun" w:hint="eastAsia"/>
                <w:lang w:val="en-US" w:eastAsia="zh-CN"/>
              </w:rPr>
              <w:t xml:space="preserve"> (</w:t>
            </w:r>
            <w:proofErr w:type="spellStart"/>
            <w:r>
              <w:t>maxBandwidthRequestedDL</w:t>
            </w:r>
            <w:proofErr w:type="spellEnd"/>
            <w:r>
              <w:rPr>
                <w:rFonts w:eastAsia="SimSun" w:hint="eastAsia"/>
                <w:lang w:val="en-US" w:eastAsia="zh-CN"/>
              </w:rPr>
              <w:t xml:space="preserve">/UL) in the  R15/16 means 1200M. </w:t>
            </w:r>
          </w:p>
          <w:p w14:paraId="25003C67" w14:textId="77777777" w:rsidR="00FD5DED" w:rsidRDefault="00FD5DED">
            <w:pPr>
              <w:pStyle w:val="TAC"/>
              <w:spacing w:before="20" w:after="20"/>
              <w:ind w:right="57"/>
              <w:jc w:val="left"/>
              <w:rPr>
                <w:lang w:val="en-US" w:eastAsia="zh-CN"/>
              </w:rPr>
            </w:pPr>
          </w:p>
          <w:p w14:paraId="151A0633" w14:textId="77777777" w:rsidR="00FD5DED" w:rsidRDefault="004D5E0A">
            <w:pPr>
              <w:pStyle w:val="PL"/>
            </w:pPr>
            <w:proofErr w:type="spellStart"/>
            <w:r>
              <w:t>FreqBandInformationNR</w:t>
            </w:r>
            <w:proofErr w:type="spellEnd"/>
            <w:r>
              <w:t xml:space="preserve"> ::=       SEQUENCE {</w:t>
            </w:r>
          </w:p>
          <w:p w14:paraId="226C90A5" w14:textId="77777777" w:rsidR="00FD5DED" w:rsidRDefault="004D5E0A">
            <w:pPr>
              <w:pStyle w:val="PL"/>
            </w:pPr>
            <w:r>
              <w:t xml:space="preserve">    bandNR                          </w:t>
            </w:r>
            <w:proofErr w:type="spellStart"/>
            <w:r>
              <w:t>FreqBandIndicatorNR</w:t>
            </w:r>
            <w:proofErr w:type="spellEnd"/>
            <w:r>
              <w:t>,</w:t>
            </w:r>
          </w:p>
          <w:p w14:paraId="39F5D3AC" w14:textId="77777777" w:rsidR="00FD5DED" w:rsidRDefault="004D5E0A">
            <w:pPr>
              <w:pStyle w:val="PL"/>
            </w:pPr>
            <w:r>
              <w:t xml:space="preserve">    </w:t>
            </w:r>
            <w:proofErr w:type="spellStart"/>
            <w:r>
              <w:t>maxBandwidthRequestedDL</w:t>
            </w:r>
            <w:proofErr w:type="spellEnd"/>
            <w:r>
              <w:t xml:space="preserve">         AggregatedBandwidth                     OPTIONAL,   -- Need N</w:t>
            </w:r>
          </w:p>
          <w:p w14:paraId="26C63D23" w14:textId="77777777" w:rsidR="00FD5DED" w:rsidRDefault="004D5E0A">
            <w:pPr>
              <w:pStyle w:val="PL"/>
            </w:pPr>
            <w:r>
              <w:t xml:space="preserve">    </w:t>
            </w:r>
            <w:proofErr w:type="spellStart"/>
            <w:r>
              <w:t>maxBandwidthRequestedUL</w:t>
            </w:r>
            <w:proofErr w:type="spellEnd"/>
            <w:r>
              <w:t xml:space="preserve">         AggregatedBandwidth                     OPTIONAL,   -- Need N</w:t>
            </w:r>
          </w:p>
          <w:p w14:paraId="1E241E6A" w14:textId="77777777" w:rsidR="00FD5DED" w:rsidRDefault="004D5E0A">
            <w:pPr>
              <w:pStyle w:val="PL"/>
            </w:pPr>
            <w:r>
              <w:t xml:space="preserve">    </w:t>
            </w:r>
            <w:proofErr w:type="spellStart"/>
            <w:r>
              <w:t>maxCarriersRequestedDL</w:t>
            </w:r>
            <w:proofErr w:type="spellEnd"/>
            <w:r>
              <w:t xml:space="preserve">          INTEGER (1..maxNrofServingCells)        OPTIONAL,   -- Need N</w:t>
            </w:r>
          </w:p>
          <w:p w14:paraId="6AAF92E9" w14:textId="77777777" w:rsidR="00FD5DED" w:rsidRDefault="004D5E0A">
            <w:pPr>
              <w:pStyle w:val="PL"/>
            </w:pPr>
            <w:r>
              <w:t xml:space="preserve">    </w:t>
            </w:r>
            <w:proofErr w:type="spellStart"/>
            <w:r>
              <w:t>maxCarriersRequestedUL</w:t>
            </w:r>
            <w:proofErr w:type="spellEnd"/>
            <w:r>
              <w:t xml:space="preserve">          INTEGER (1..maxNrofServingCells)        OPTIONAL    -- Need N</w:t>
            </w:r>
          </w:p>
          <w:p w14:paraId="6CA3DCA5" w14:textId="77777777" w:rsidR="00FD5DED" w:rsidRDefault="004D5E0A">
            <w:pPr>
              <w:pStyle w:val="PL"/>
            </w:pPr>
            <w:r>
              <w:t>}</w:t>
            </w:r>
          </w:p>
          <w:p w14:paraId="65548446" w14:textId="77777777" w:rsidR="00FD5DED" w:rsidRDefault="00FD5DED">
            <w:pPr>
              <w:pStyle w:val="PL"/>
            </w:pPr>
          </w:p>
          <w:p w14:paraId="766365A4" w14:textId="77777777" w:rsidR="00FD5DED" w:rsidRDefault="004D5E0A">
            <w:pPr>
              <w:pStyle w:val="PL"/>
            </w:pPr>
            <w:r>
              <w:t>AggregatedBandwidth ::=         ENUMERATED {mhz50, mhz100, mhz150, mhz200, mhz250, mhz300, mhz350,  mhz400, mhz450, mhz500, mhz550, mhz600, mhz650, mhz700, mhz750, mhz800}</w:t>
            </w:r>
          </w:p>
          <w:p w14:paraId="5E3F3A37" w14:textId="77777777" w:rsidR="00FD5DED" w:rsidRDefault="00FD5DED">
            <w:pPr>
              <w:pStyle w:val="PL"/>
            </w:pPr>
          </w:p>
          <w:p w14:paraId="3AA930B7" w14:textId="77777777" w:rsidR="00FD5DED" w:rsidRDefault="004D5E0A">
            <w:pPr>
              <w:pStyle w:val="TAC"/>
              <w:spacing w:before="20" w:after="20"/>
              <w:ind w:right="57"/>
              <w:jc w:val="left"/>
              <w:rPr>
                <w:rFonts w:eastAsia="SimSun"/>
                <w:lang w:val="en-US" w:eastAsia="zh-CN"/>
              </w:rPr>
            </w:pPr>
            <w:r>
              <w:rPr>
                <w:rFonts w:hint="eastAsia"/>
                <w:lang w:val="en-US" w:eastAsia="zh-CN"/>
              </w:rPr>
              <w:t xml:space="preserve">However with the new Bandwidth classes, the </w:t>
            </w:r>
            <w:r>
              <w:t xml:space="preserve">AggregatedBandwidth </w:t>
            </w:r>
            <w:r>
              <w:rPr>
                <w:rFonts w:eastAsia="SimSun" w:hint="eastAsia"/>
                <w:lang w:val="en-US" w:eastAsia="zh-CN"/>
              </w:rPr>
              <w:t>can be 1000/1200/1400/1600mhz.</w:t>
            </w:r>
          </w:p>
          <w:p w14:paraId="07BEA311" w14:textId="77777777" w:rsidR="00FD5DED" w:rsidRDefault="00FD5DED">
            <w:pPr>
              <w:pStyle w:val="TAC"/>
              <w:spacing w:before="20" w:after="20"/>
              <w:ind w:right="57"/>
              <w:jc w:val="left"/>
              <w:rPr>
                <w:rFonts w:eastAsia="SimSun"/>
                <w:lang w:val="en-US" w:eastAsia="zh-CN"/>
              </w:rPr>
            </w:pPr>
          </w:p>
          <w:p w14:paraId="37827AB3" w14:textId="77777777" w:rsidR="00FD5DED" w:rsidRDefault="004D5E0A">
            <w:pPr>
              <w:pStyle w:val="TAC"/>
              <w:numPr>
                <w:ilvl w:val="0"/>
                <w:numId w:val="2"/>
              </w:numPr>
              <w:spacing w:before="20" w:after="20"/>
              <w:ind w:right="57"/>
              <w:jc w:val="left"/>
              <w:rPr>
                <w:rFonts w:eastAsia="SimSun"/>
                <w:lang w:val="en-US" w:eastAsia="zh-CN"/>
              </w:rPr>
            </w:pPr>
            <w:r>
              <w:rPr>
                <w:rFonts w:eastAsia="SimSun" w:hint="eastAsia"/>
                <w:lang w:val="en-US" w:eastAsia="zh-CN"/>
              </w:rPr>
              <w:t>If  UE capability filter (e.g. add a new filter) would be extended, then the P1/P2 seems not necessary, for that the UE can decide to report the new bandwidth class based on the new filter information, e.g.</w:t>
            </w:r>
          </w:p>
          <w:p w14:paraId="23A9EF5C" w14:textId="77777777" w:rsidR="00FD5DED" w:rsidRDefault="004D5E0A">
            <w:pPr>
              <w:pStyle w:val="TAC"/>
              <w:numPr>
                <w:ilvl w:val="0"/>
                <w:numId w:val="3"/>
              </w:numPr>
              <w:spacing w:before="20" w:after="20"/>
              <w:ind w:right="57"/>
              <w:jc w:val="left"/>
              <w:rPr>
                <w:rFonts w:eastAsia="SimSun"/>
                <w:lang w:val="en-US" w:eastAsia="zh-CN"/>
              </w:rPr>
            </w:pPr>
            <w:r>
              <w:rPr>
                <w:rFonts w:eastAsia="SimSun" w:hint="eastAsia"/>
                <w:lang w:val="en-US" w:eastAsia="zh-CN"/>
              </w:rPr>
              <w:t>When the UE received the new filter (and can understand this new filter), the UE report  the new bandwidth class</w:t>
            </w:r>
          </w:p>
          <w:p w14:paraId="49505717" w14:textId="77777777" w:rsidR="00FD5DED" w:rsidRDefault="004D5E0A">
            <w:pPr>
              <w:pStyle w:val="TAC"/>
              <w:numPr>
                <w:ilvl w:val="0"/>
                <w:numId w:val="3"/>
              </w:numPr>
              <w:spacing w:before="20" w:after="20"/>
              <w:ind w:right="57"/>
              <w:jc w:val="left"/>
              <w:rPr>
                <w:rFonts w:eastAsia="SimSun"/>
                <w:lang w:val="en-US" w:eastAsia="zh-CN"/>
              </w:rPr>
            </w:pPr>
            <w:r>
              <w:rPr>
                <w:rFonts w:eastAsia="SimSun" w:hint="eastAsia"/>
                <w:lang w:val="en-US" w:eastAsia="zh-CN"/>
              </w:rPr>
              <w:t xml:space="preserve">Otherwise the UE (include the legacy UE or the new UE but no new filter in the request message)  report the old bandwidth class; </w:t>
            </w:r>
          </w:p>
          <w:p w14:paraId="2A29EFD0" w14:textId="77777777" w:rsidR="00FD5DED" w:rsidRDefault="004D5E0A">
            <w:pPr>
              <w:pStyle w:val="TAC"/>
              <w:numPr>
                <w:ilvl w:val="0"/>
                <w:numId w:val="3"/>
              </w:numPr>
              <w:spacing w:before="20" w:after="20"/>
              <w:ind w:right="57"/>
              <w:jc w:val="left"/>
              <w:rPr>
                <w:rFonts w:eastAsia="SimSun"/>
                <w:lang w:val="en-US" w:eastAsia="zh-CN"/>
              </w:rPr>
            </w:pPr>
            <w:r>
              <w:rPr>
                <w:rFonts w:eastAsia="SimSun" w:hint="eastAsia"/>
                <w:lang w:val="en-US" w:eastAsia="zh-CN"/>
              </w:rPr>
              <w:t>For handover , when  a UE which has reported the new bandwidth class handover to an old gNB, the old gNB can set it preferred filter and require UE capability again if the old gNB can</w:t>
            </w:r>
            <w:r>
              <w:rPr>
                <w:rFonts w:eastAsia="SimSun"/>
                <w:lang w:val="en-US" w:eastAsia="zh-CN"/>
              </w:rPr>
              <w:t>’</w:t>
            </w:r>
            <w:r>
              <w:rPr>
                <w:rFonts w:eastAsia="SimSun" w:hint="eastAsia"/>
                <w:lang w:val="en-US" w:eastAsia="zh-CN"/>
              </w:rPr>
              <w:t>t read the new filter info.</w:t>
            </w:r>
          </w:p>
          <w:p w14:paraId="25E1CBF7" w14:textId="77777777" w:rsidR="00FD5DED" w:rsidRDefault="00FD5DED">
            <w:pPr>
              <w:pStyle w:val="TAC"/>
              <w:spacing w:before="20" w:after="20"/>
              <w:ind w:right="57"/>
              <w:jc w:val="left"/>
              <w:rPr>
                <w:rFonts w:eastAsia="SimSun"/>
                <w:lang w:val="en-US" w:eastAsia="zh-CN"/>
              </w:rPr>
            </w:pPr>
          </w:p>
          <w:p w14:paraId="625A8E8E" w14:textId="77777777" w:rsidR="00FD5DED" w:rsidRDefault="004D5E0A">
            <w:pPr>
              <w:pStyle w:val="TAC"/>
              <w:numPr>
                <w:ilvl w:val="0"/>
                <w:numId w:val="2"/>
              </w:numPr>
              <w:spacing w:before="20" w:after="20"/>
              <w:ind w:right="57"/>
              <w:jc w:val="left"/>
              <w:rPr>
                <w:rFonts w:eastAsia="SimSun"/>
                <w:lang w:val="en-US" w:eastAsia="zh-CN"/>
              </w:rPr>
            </w:pPr>
            <w:r>
              <w:rPr>
                <w:rFonts w:eastAsia="SimSun" w:hint="eastAsia"/>
                <w:lang w:val="en-US" w:eastAsia="zh-CN"/>
              </w:rPr>
              <w:t>If we don</w:t>
            </w:r>
            <w:r>
              <w:rPr>
                <w:rFonts w:eastAsia="SimSun"/>
                <w:lang w:val="en-US" w:eastAsia="zh-CN"/>
              </w:rPr>
              <w:t>’</w:t>
            </w:r>
            <w:r>
              <w:rPr>
                <w:rFonts w:eastAsia="SimSun" w:hint="eastAsia"/>
                <w:lang w:val="en-US" w:eastAsia="zh-CN"/>
              </w:rPr>
              <w:t xml:space="preserve">t want to extend the UE capability filter (e.g. add a new filter), to require the BC the new bandwidth class, it seems that the UE can only set the </w:t>
            </w:r>
            <w:proofErr w:type="spellStart"/>
            <w:r>
              <w:t>maxBandwidthRequestedDL</w:t>
            </w:r>
            <w:proofErr w:type="spellEnd"/>
            <w:r>
              <w:rPr>
                <w:rFonts w:eastAsia="SimSun" w:hint="eastAsia"/>
                <w:lang w:val="en-US" w:eastAsia="zh-CN"/>
              </w:rPr>
              <w:t>/UL to be absent, then without the P1/P2:</w:t>
            </w:r>
          </w:p>
          <w:p w14:paraId="471BD6E5" w14:textId="77777777" w:rsidR="00FD5DED" w:rsidRDefault="004D5E0A">
            <w:pPr>
              <w:pStyle w:val="TAC"/>
              <w:spacing w:before="20" w:after="20"/>
              <w:ind w:right="57"/>
              <w:jc w:val="left"/>
              <w:rPr>
                <w:rFonts w:eastAsia="SimSun"/>
                <w:lang w:val="en-US" w:eastAsia="zh-CN"/>
              </w:rPr>
            </w:pPr>
            <w:r>
              <w:t xml:space="preserve">         </w:t>
            </w:r>
          </w:p>
          <w:p w14:paraId="120FEBF5" w14:textId="77777777" w:rsidR="00FD5DED" w:rsidRDefault="004D5E0A">
            <w:pPr>
              <w:pStyle w:val="TAC"/>
              <w:numPr>
                <w:ilvl w:val="0"/>
                <w:numId w:val="3"/>
              </w:numPr>
              <w:spacing w:before="20" w:after="20"/>
              <w:ind w:right="57"/>
              <w:jc w:val="left"/>
              <w:rPr>
                <w:rFonts w:eastAsia="SimSun"/>
                <w:lang w:val="en-US" w:eastAsia="zh-CN"/>
              </w:rPr>
            </w:pPr>
            <w:r>
              <w:rPr>
                <w:rFonts w:eastAsia="SimSun" w:hint="eastAsia"/>
                <w:lang w:val="en-US" w:eastAsia="zh-CN"/>
              </w:rPr>
              <w:t>The New UE will report BCs with new bandwidth class, but the old gNB may discard these BCs  for that it can</w:t>
            </w:r>
            <w:r>
              <w:rPr>
                <w:rFonts w:eastAsia="SimSun"/>
                <w:lang w:val="en-US" w:eastAsia="zh-CN"/>
              </w:rPr>
              <w:t>’</w:t>
            </w:r>
            <w:r>
              <w:rPr>
                <w:rFonts w:eastAsia="SimSun" w:hint="eastAsia"/>
                <w:lang w:val="en-US" w:eastAsia="zh-CN"/>
              </w:rPr>
              <w:t>t understanding the new reported bandwidth class</w:t>
            </w:r>
          </w:p>
          <w:p w14:paraId="07DBC48A" w14:textId="77777777" w:rsidR="00FD5DED" w:rsidRDefault="004D5E0A">
            <w:pPr>
              <w:pStyle w:val="TAC"/>
              <w:numPr>
                <w:ilvl w:val="0"/>
                <w:numId w:val="3"/>
              </w:numPr>
              <w:spacing w:before="20" w:after="20"/>
              <w:ind w:right="57"/>
              <w:jc w:val="left"/>
              <w:rPr>
                <w:rFonts w:eastAsia="SimSun"/>
                <w:lang w:val="en-US" w:eastAsia="zh-CN"/>
              </w:rPr>
            </w:pPr>
            <w:r>
              <w:rPr>
                <w:rFonts w:eastAsia="SimSun" w:hint="eastAsia"/>
                <w:lang w:val="en-US" w:eastAsia="zh-CN"/>
              </w:rPr>
              <w:t>For the handover case, there would also be some problems as Huawei commented.</w:t>
            </w:r>
          </w:p>
          <w:p w14:paraId="150F8DE5" w14:textId="77777777" w:rsidR="00FD5DED" w:rsidRDefault="00FD5DED">
            <w:pPr>
              <w:pStyle w:val="TAC"/>
              <w:spacing w:before="20" w:after="20"/>
              <w:ind w:right="57"/>
              <w:jc w:val="left"/>
              <w:rPr>
                <w:lang w:val="en-US" w:eastAsia="zh-CN"/>
              </w:rPr>
            </w:pPr>
          </w:p>
        </w:tc>
      </w:tr>
      <w:tr w:rsidR="00FD5DED" w14:paraId="056090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94959F" w14:textId="77777777" w:rsidR="00FD5DED" w:rsidRDefault="000D644D">
            <w:pPr>
              <w:pStyle w:val="TAC"/>
              <w:spacing w:before="20" w:after="20"/>
              <w:ind w:left="57" w:right="57"/>
              <w:jc w:val="left"/>
              <w:rPr>
                <w:lang w:eastAsia="zh-CN"/>
              </w:rPr>
            </w:pPr>
            <w:r>
              <w:rPr>
                <w:lang w:eastAsia="zh-CN"/>
              </w:rPr>
              <w:lastRenderedPageBreak/>
              <w:t>Xiaomi</w:t>
            </w:r>
          </w:p>
        </w:tc>
        <w:tc>
          <w:tcPr>
            <w:tcW w:w="994" w:type="dxa"/>
            <w:tcBorders>
              <w:top w:val="single" w:sz="4" w:space="0" w:color="auto"/>
              <w:left w:val="single" w:sz="4" w:space="0" w:color="auto"/>
              <w:bottom w:val="single" w:sz="4" w:space="0" w:color="auto"/>
              <w:right w:val="single" w:sz="4" w:space="0" w:color="auto"/>
            </w:tcBorders>
          </w:tcPr>
          <w:p w14:paraId="383CC2C3" w14:textId="77777777" w:rsidR="00FD5DED" w:rsidRDefault="000D644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08900E" w14:textId="77777777" w:rsidR="00FD5DED" w:rsidRDefault="000D644D" w:rsidP="000D644D">
            <w:pPr>
              <w:pStyle w:val="TAC"/>
              <w:spacing w:before="20" w:after="20"/>
              <w:ind w:left="57" w:right="57"/>
              <w:jc w:val="left"/>
              <w:rPr>
                <w:rFonts w:cs="Arial"/>
                <w:bCs/>
              </w:rPr>
            </w:pPr>
            <w:r>
              <w:rPr>
                <w:lang w:eastAsia="zh-CN"/>
              </w:rPr>
              <w:t xml:space="preserve">We are the proponent. </w:t>
            </w:r>
            <w:r w:rsidR="005520AF">
              <w:rPr>
                <w:rFonts w:cs="Arial"/>
                <w:bCs/>
              </w:rPr>
              <w:t>When the UE indicates the bandwidth class R, the legacy gNB without updating the ASN.1 is not able to understand the indication of the bandwidth class R and the fallback bandwidth F of the bandwidth class R in FBG2.</w:t>
            </w:r>
            <w:r w:rsidR="007518BD">
              <w:rPr>
                <w:rFonts w:cs="Arial"/>
                <w:bCs/>
              </w:rPr>
              <w:t xml:space="preserve"> Then indicating the fallback bandwidth F seems anyway needed for the legacy gNB.</w:t>
            </w:r>
            <w:r w:rsidR="004D5E0A">
              <w:rPr>
                <w:rFonts w:cs="Arial"/>
                <w:bCs/>
              </w:rPr>
              <w:t xml:space="preserve"> Maybe we can hear more views from the network vendor and the operators regarding the updating schedule/strategy on the gNB.</w:t>
            </w:r>
          </w:p>
          <w:p w14:paraId="798B1B0F" w14:textId="77777777" w:rsidR="007518BD" w:rsidRDefault="007518BD" w:rsidP="000D644D">
            <w:pPr>
              <w:pStyle w:val="TAC"/>
              <w:spacing w:before="20" w:after="20"/>
              <w:ind w:left="57" w:right="57"/>
              <w:jc w:val="left"/>
              <w:rPr>
                <w:lang w:eastAsia="zh-CN"/>
              </w:rPr>
            </w:pPr>
          </w:p>
          <w:p w14:paraId="689A1492" w14:textId="77777777" w:rsidR="004D5E0A" w:rsidRDefault="000D644D" w:rsidP="004D5E0A">
            <w:pPr>
              <w:pStyle w:val="TAC"/>
              <w:spacing w:before="20" w:after="20"/>
              <w:ind w:left="57" w:right="57"/>
              <w:jc w:val="left"/>
              <w:rPr>
                <w:lang w:eastAsia="zh-CN"/>
              </w:rPr>
            </w:pPr>
            <w:r>
              <w:rPr>
                <w:lang w:eastAsia="zh-CN"/>
              </w:rPr>
              <w:t xml:space="preserve">We are </w:t>
            </w:r>
            <w:r w:rsidR="004D5E0A">
              <w:rPr>
                <w:lang w:eastAsia="zh-CN"/>
              </w:rPr>
              <w:t xml:space="preserve">also </w:t>
            </w:r>
            <w:r>
              <w:rPr>
                <w:lang w:eastAsia="zh-CN"/>
              </w:rPr>
              <w:t>open to discuss “</w:t>
            </w:r>
            <w:r>
              <w:rPr>
                <w:rFonts w:eastAsia="SimSun"/>
                <w:lang w:eastAsia="zh-CN"/>
              </w:rPr>
              <w:t>the UE capability request filter method</w:t>
            </w:r>
            <w:r>
              <w:rPr>
                <w:lang w:eastAsia="zh-CN"/>
              </w:rPr>
              <w:t>”, but would like to see a more detailed design to deal with some potential issues as indicated above by Huawei and ZTE.</w:t>
            </w:r>
            <w:r w:rsidR="005520AF">
              <w:rPr>
                <w:lang w:eastAsia="zh-CN"/>
              </w:rPr>
              <w:t xml:space="preserve"> Furthermore, it</w:t>
            </w:r>
            <w:r w:rsidR="00526E56">
              <w:rPr>
                <w:lang w:eastAsia="zh-CN"/>
              </w:rPr>
              <w:t xml:space="preserve"> seems that “</w:t>
            </w:r>
            <w:r w:rsidR="00526E56">
              <w:rPr>
                <w:rFonts w:eastAsia="SimSun"/>
                <w:lang w:eastAsia="zh-CN"/>
              </w:rPr>
              <w:t>the UE capability request filter method</w:t>
            </w:r>
            <w:r w:rsidR="00526E56">
              <w:rPr>
                <w:lang w:eastAsia="zh-CN"/>
              </w:rPr>
              <w:t xml:space="preserve">” is </w:t>
            </w:r>
            <w:r w:rsidR="007518BD">
              <w:rPr>
                <w:lang w:eastAsia="zh-CN"/>
              </w:rPr>
              <w:t>even</w:t>
            </w:r>
            <w:r w:rsidR="00526E56">
              <w:rPr>
                <w:lang w:eastAsia="zh-CN"/>
              </w:rPr>
              <w:t xml:space="preserve"> more complex than </w:t>
            </w:r>
            <w:r w:rsidR="00010FF0">
              <w:rPr>
                <w:lang w:eastAsia="zh-CN"/>
              </w:rPr>
              <w:t>the above</w:t>
            </w:r>
            <w:r w:rsidR="00526E56">
              <w:rPr>
                <w:lang w:eastAsia="zh-CN"/>
              </w:rPr>
              <w:t xml:space="preserve"> proposal 1 and 2</w:t>
            </w:r>
            <w:r w:rsidR="004D5E0A">
              <w:rPr>
                <w:lang w:eastAsia="zh-CN"/>
              </w:rPr>
              <w:t>, for both the UE and the gNB</w:t>
            </w:r>
            <w:r w:rsidR="00526E56">
              <w:rPr>
                <w:lang w:eastAsia="zh-CN"/>
              </w:rPr>
              <w:t>.</w:t>
            </w:r>
            <w:r w:rsidR="007518BD">
              <w:rPr>
                <w:lang w:eastAsia="zh-CN"/>
              </w:rPr>
              <w:t xml:space="preserve"> </w:t>
            </w:r>
          </w:p>
          <w:p w14:paraId="7A140445" w14:textId="77777777" w:rsidR="004D5E0A" w:rsidRDefault="007518BD" w:rsidP="004D5E0A">
            <w:pPr>
              <w:pStyle w:val="TAC"/>
              <w:spacing w:before="20" w:after="20"/>
              <w:ind w:left="57" w:right="57"/>
              <w:jc w:val="left"/>
              <w:rPr>
                <w:lang w:eastAsia="zh-CN"/>
              </w:rPr>
            </w:pPr>
            <w:r>
              <w:rPr>
                <w:lang w:eastAsia="zh-CN"/>
              </w:rPr>
              <w:t>Would the gNB also indicate the request of a new bandwidth class R to a legacy UE?</w:t>
            </w:r>
          </w:p>
          <w:p w14:paraId="6CF4C619" w14:textId="77777777" w:rsidR="007518BD" w:rsidRDefault="004D5E0A" w:rsidP="004D5E0A">
            <w:pPr>
              <w:pStyle w:val="TAC"/>
              <w:spacing w:before="20" w:after="20"/>
              <w:ind w:left="57" w:right="57"/>
              <w:jc w:val="left"/>
              <w:rPr>
                <w:lang w:eastAsia="zh-CN"/>
              </w:rPr>
            </w:pPr>
            <w:r>
              <w:rPr>
                <w:lang w:eastAsia="zh-CN"/>
              </w:rPr>
              <w:t>Would the gNB be forced to support the UE capability filter in order to support bandwidth class R?</w:t>
            </w:r>
          </w:p>
        </w:tc>
      </w:tr>
      <w:tr w:rsidR="00FD5DED" w14:paraId="08F44C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A04C69" w14:textId="77777777" w:rsidR="00FD5DED" w:rsidRPr="007378E1" w:rsidRDefault="007378E1">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74A0319B" w14:textId="77777777" w:rsidR="00FD5DED" w:rsidRPr="007378E1" w:rsidRDefault="007378E1">
            <w:pPr>
              <w:pStyle w:val="TAC"/>
              <w:spacing w:before="20" w:after="20"/>
              <w:ind w:left="57" w:right="57"/>
              <w:jc w:val="left"/>
              <w:rPr>
                <w:rFonts w:eastAsia="Malgun Gothic"/>
                <w:lang w:eastAsia="ko-KR"/>
              </w:rPr>
            </w:pPr>
            <w:r>
              <w:rPr>
                <w:rFonts w:eastAsia="Malgun Gothic" w:hint="eastAsia"/>
                <w:lang w:eastAsia="ko-KR"/>
              </w:rPr>
              <w:t>FFS</w:t>
            </w:r>
          </w:p>
        </w:tc>
        <w:tc>
          <w:tcPr>
            <w:tcW w:w="6942" w:type="dxa"/>
            <w:tcBorders>
              <w:top w:val="single" w:sz="4" w:space="0" w:color="auto"/>
              <w:left w:val="single" w:sz="4" w:space="0" w:color="auto"/>
              <w:bottom w:val="single" w:sz="4" w:space="0" w:color="auto"/>
              <w:right w:val="single" w:sz="4" w:space="0" w:color="auto"/>
            </w:tcBorders>
          </w:tcPr>
          <w:p w14:paraId="409C02DE" w14:textId="77777777" w:rsidR="007378E1" w:rsidRDefault="007378E1">
            <w:pPr>
              <w:pStyle w:val="TAC"/>
              <w:spacing w:before="20" w:after="20"/>
              <w:ind w:left="57" w:right="57"/>
              <w:jc w:val="left"/>
              <w:rPr>
                <w:rFonts w:eastAsia="Malgun Gothic"/>
                <w:lang w:eastAsia="ko-KR"/>
              </w:rPr>
            </w:pPr>
            <w:r>
              <w:rPr>
                <w:rFonts w:eastAsia="Malgun Gothic" w:hint="eastAsia"/>
                <w:lang w:eastAsia="ko-KR"/>
              </w:rPr>
              <w:t>We have same understanding with ZTE</w:t>
            </w:r>
            <w:r>
              <w:rPr>
                <w:rFonts w:eastAsia="Malgun Gothic"/>
                <w:lang w:eastAsia="ko-KR"/>
              </w:rPr>
              <w:t>.</w:t>
            </w:r>
          </w:p>
          <w:p w14:paraId="3C26C65B" w14:textId="77777777" w:rsidR="007378E1" w:rsidRDefault="007378E1">
            <w:pPr>
              <w:pStyle w:val="TAC"/>
              <w:spacing w:before="20" w:after="20"/>
              <w:ind w:left="57" w:right="57"/>
              <w:jc w:val="left"/>
              <w:rPr>
                <w:rFonts w:eastAsia="Malgun Gothic"/>
                <w:lang w:eastAsia="ko-KR"/>
              </w:rPr>
            </w:pPr>
            <w:r>
              <w:rPr>
                <w:rFonts w:eastAsia="Malgun Gothic"/>
                <w:lang w:eastAsia="ko-KR"/>
              </w:rPr>
              <w:t>RAN2 first need to determine how to solve this issue using:</w:t>
            </w:r>
          </w:p>
          <w:p w14:paraId="36946461" w14:textId="77777777" w:rsidR="007378E1" w:rsidRDefault="007378E1">
            <w:pPr>
              <w:pStyle w:val="TAC"/>
              <w:spacing w:before="20" w:after="20"/>
              <w:ind w:left="57" w:right="57"/>
              <w:jc w:val="left"/>
              <w:rPr>
                <w:rFonts w:eastAsia="Malgun Gothic"/>
                <w:lang w:eastAsia="ko-KR"/>
              </w:rPr>
            </w:pPr>
            <w:r>
              <w:rPr>
                <w:rFonts w:eastAsia="Malgun Gothic"/>
                <w:lang w:eastAsia="ko-KR"/>
              </w:rPr>
              <w:t xml:space="preserve">1) </w:t>
            </w:r>
            <w:r>
              <w:rPr>
                <w:rFonts w:eastAsia="SimSun"/>
                <w:lang w:eastAsia="zh-CN"/>
              </w:rPr>
              <w:t>UE capability request filter method; or</w:t>
            </w:r>
          </w:p>
          <w:p w14:paraId="75DBB67A" w14:textId="77777777" w:rsidR="007378E1" w:rsidRPr="007378E1" w:rsidRDefault="007378E1">
            <w:pPr>
              <w:pStyle w:val="TAC"/>
              <w:spacing w:before="20" w:after="20"/>
              <w:ind w:left="57" w:right="57"/>
              <w:jc w:val="left"/>
              <w:rPr>
                <w:rFonts w:eastAsia="Malgun Gothic"/>
                <w:lang w:eastAsia="ko-KR"/>
              </w:rPr>
            </w:pPr>
            <w:r>
              <w:rPr>
                <w:rFonts w:eastAsia="Malgun Gothic"/>
                <w:lang w:eastAsia="ko-KR"/>
              </w:rPr>
              <w:t xml:space="preserve">2) Method of including </w:t>
            </w:r>
            <w:proofErr w:type="spellStart"/>
            <w:r>
              <w:rPr>
                <w:rFonts w:eastAsia="Malgun Gothic"/>
                <w:lang w:eastAsia="ko-KR"/>
              </w:rPr>
              <w:t>Falback</w:t>
            </w:r>
            <w:proofErr w:type="spellEnd"/>
            <w:r>
              <w:rPr>
                <w:rFonts w:eastAsia="Malgun Gothic"/>
                <w:lang w:eastAsia="ko-KR"/>
              </w:rPr>
              <w:t xml:space="preserve"> BW when the new BW is indicated </w:t>
            </w:r>
          </w:p>
        </w:tc>
      </w:tr>
      <w:tr w:rsidR="00FD5DED" w14:paraId="1B35AB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39C09B" w14:textId="77777777" w:rsidR="00FD5DED" w:rsidRPr="00AF5A0C" w:rsidRDefault="00AF5A0C">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59EAD1D" w14:textId="77777777" w:rsidR="00FD5DED" w:rsidRPr="00AF5A0C" w:rsidRDefault="00AF5A0C">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FS</w:t>
            </w:r>
          </w:p>
        </w:tc>
        <w:tc>
          <w:tcPr>
            <w:tcW w:w="6942" w:type="dxa"/>
            <w:tcBorders>
              <w:top w:val="single" w:sz="4" w:space="0" w:color="auto"/>
              <w:left w:val="single" w:sz="4" w:space="0" w:color="auto"/>
              <w:bottom w:val="single" w:sz="4" w:space="0" w:color="auto"/>
              <w:right w:val="single" w:sz="4" w:space="0" w:color="auto"/>
            </w:tcBorders>
          </w:tcPr>
          <w:p w14:paraId="3363EADB" w14:textId="77777777" w:rsidR="00FD5DED" w:rsidRPr="00AF5A0C" w:rsidRDefault="00AF5A0C">
            <w:pPr>
              <w:pStyle w:val="TAC"/>
              <w:spacing w:before="20" w:after="20"/>
              <w:ind w:left="57" w:right="57"/>
              <w:jc w:val="left"/>
              <w:rPr>
                <w:rFonts w:eastAsia="SimSun"/>
                <w:lang w:eastAsia="zh-CN"/>
              </w:rPr>
            </w:pPr>
            <w:r>
              <w:rPr>
                <w:rFonts w:eastAsia="SimSun"/>
                <w:lang w:eastAsia="zh-CN"/>
              </w:rPr>
              <w:t xml:space="preserve">Same view as Samsung. </w:t>
            </w:r>
            <w:r>
              <w:rPr>
                <w:rFonts w:eastAsia="SimSun" w:hint="eastAsia"/>
                <w:lang w:eastAsia="zh-CN"/>
              </w:rPr>
              <w:t>I</w:t>
            </w:r>
            <w:r>
              <w:rPr>
                <w:rFonts w:eastAsia="SimSun"/>
                <w:lang w:eastAsia="zh-CN"/>
              </w:rPr>
              <w:t>f companies cannot converge on the choice between UE capa filter based method and always including FB BW</w:t>
            </w:r>
            <w:r w:rsidR="00F3041A">
              <w:rPr>
                <w:rFonts w:eastAsia="SimSun"/>
                <w:lang w:eastAsia="zh-CN"/>
              </w:rPr>
              <w:t xml:space="preserve"> method</w:t>
            </w:r>
            <w:r>
              <w:rPr>
                <w:rFonts w:eastAsia="SimSun"/>
                <w:lang w:eastAsia="zh-CN"/>
              </w:rPr>
              <w:t xml:space="preserve">, perhaps </w:t>
            </w:r>
            <w:r w:rsidR="00F3041A">
              <w:rPr>
                <w:rFonts w:eastAsia="SimSun"/>
                <w:lang w:eastAsia="zh-CN"/>
              </w:rPr>
              <w:t xml:space="preserve">it is better to postpone </w:t>
            </w:r>
            <w:r>
              <w:rPr>
                <w:rFonts w:eastAsia="SimSun"/>
                <w:lang w:eastAsia="zh-CN"/>
              </w:rPr>
              <w:t xml:space="preserve">the discussion. </w:t>
            </w:r>
          </w:p>
        </w:tc>
      </w:tr>
      <w:tr w:rsidR="00FD5DED" w14:paraId="473D4F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07D6B3"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C47C79"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E81A14" w14:textId="77777777" w:rsidR="00FD5DED" w:rsidRDefault="00FD5DED">
            <w:pPr>
              <w:pStyle w:val="TAC"/>
              <w:spacing w:before="20" w:after="20"/>
              <w:ind w:left="57" w:right="57"/>
              <w:jc w:val="left"/>
              <w:rPr>
                <w:lang w:eastAsia="zh-CN"/>
              </w:rPr>
            </w:pPr>
          </w:p>
        </w:tc>
      </w:tr>
      <w:tr w:rsidR="00FD5DED" w14:paraId="5804C2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15355F"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AD340F"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B30647" w14:textId="77777777" w:rsidR="00FD5DED" w:rsidRDefault="00FD5DED">
            <w:pPr>
              <w:pStyle w:val="TAC"/>
              <w:spacing w:before="20" w:after="20"/>
              <w:ind w:left="57" w:right="57"/>
              <w:jc w:val="left"/>
              <w:rPr>
                <w:lang w:eastAsia="zh-CN"/>
              </w:rPr>
            </w:pPr>
          </w:p>
        </w:tc>
      </w:tr>
      <w:tr w:rsidR="00FD5DED" w14:paraId="16E6C7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94B101"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57561E"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8FA62B" w14:textId="77777777" w:rsidR="00FD5DED" w:rsidRDefault="00FD5DED">
            <w:pPr>
              <w:pStyle w:val="TAC"/>
              <w:spacing w:before="20" w:after="20"/>
              <w:ind w:left="57" w:right="57"/>
              <w:jc w:val="left"/>
              <w:rPr>
                <w:lang w:eastAsia="zh-CN"/>
              </w:rPr>
            </w:pPr>
          </w:p>
        </w:tc>
      </w:tr>
      <w:tr w:rsidR="00FD5DED" w14:paraId="0DBD24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87A5BF"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EE5F10"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C1B802" w14:textId="77777777" w:rsidR="00FD5DED" w:rsidRDefault="00FD5DED">
            <w:pPr>
              <w:pStyle w:val="TAC"/>
              <w:spacing w:before="20" w:after="20"/>
              <w:ind w:left="57" w:right="57"/>
              <w:jc w:val="left"/>
              <w:rPr>
                <w:lang w:eastAsia="zh-CN"/>
              </w:rPr>
            </w:pPr>
          </w:p>
        </w:tc>
      </w:tr>
    </w:tbl>
    <w:p w14:paraId="2C35F086" w14:textId="77777777" w:rsidR="00FD5DED" w:rsidRDefault="00FD5DED"/>
    <w:p w14:paraId="2C590412" w14:textId="77777777" w:rsidR="00FD5DED" w:rsidRDefault="004D5E0A">
      <w:r>
        <w:rPr>
          <w:b/>
          <w:bCs/>
        </w:rPr>
        <w:t>Summary 1</w:t>
      </w:r>
      <w:r>
        <w:t>: TBD.</w:t>
      </w:r>
    </w:p>
    <w:p w14:paraId="6DFDF3A3" w14:textId="77777777" w:rsidR="00FD5DED" w:rsidRDefault="004D5E0A">
      <w:r>
        <w:rPr>
          <w:b/>
          <w:bCs/>
        </w:rPr>
        <w:t>Proposal 1</w:t>
      </w:r>
      <w:r>
        <w:t>: TBD.</w:t>
      </w:r>
    </w:p>
    <w:p w14:paraId="4278B0E5" w14:textId="77777777" w:rsidR="00FD5DED" w:rsidRDefault="004D5E0A">
      <w:pPr>
        <w:rPr>
          <w:b/>
          <w:bCs/>
        </w:rPr>
      </w:pPr>
      <w:r>
        <w:rPr>
          <w:b/>
          <w:bCs/>
        </w:rPr>
        <w:t xml:space="preserve">Question 2: Do companies agree with P3 i.e., </w:t>
      </w:r>
      <w:r>
        <w:rPr>
          <w:rFonts w:cs="Arial"/>
          <w:b/>
          <w:bCs/>
        </w:rPr>
        <w:t>the indication of the new bandwidth classes (i.e., R, S, T, U) is allowed for early implementation from Rel-15.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D5DED" w14:paraId="17B4C307"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B27249F" w14:textId="77777777" w:rsidR="00FD5DED" w:rsidRDefault="004D5E0A">
            <w:pPr>
              <w:pStyle w:val="TAH"/>
              <w:spacing w:before="20" w:after="20"/>
              <w:ind w:left="57" w:right="57"/>
              <w:jc w:val="left"/>
              <w:rPr>
                <w:color w:val="FFFFFF" w:themeColor="background1"/>
              </w:rPr>
            </w:pPr>
            <w:r>
              <w:rPr>
                <w:color w:val="FFFFFF" w:themeColor="background1"/>
              </w:rPr>
              <w:t>Answers to Question 2</w:t>
            </w:r>
          </w:p>
        </w:tc>
      </w:tr>
      <w:tr w:rsidR="00FD5DED" w14:paraId="22FB4F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AAA02A" w14:textId="77777777" w:rsidR="00FD5DED" w:rsidRDefault="004D5E0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CF1CB7" w14:textId="77777777" w:rsidR="00FD5DED" w:rsidRDefault="004D5E0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8D4777" w14:textId="77777777" w:rsidR="00FD5DED" w:rsidRDefault="004D5E0A">
            <w:pPr>
              <w:pStyle w:val="TAH"/>
              <w:spacing w:before="20" w:after="20"/>
              <w:ind w:left="57" w:right="57"/>
              <w:jc w:val="left"/>
            </w:pPr>
            <w:r>
              <w:t>Technical Arguments</w:t>
            </w:r>
          </w:p>
        </w:tc>
      </w:tr>
      <w:tr w:rsidR="00FD5DED" w14:paraId="1D8184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233FCD" w14:textId="77777777" w:rsidR="00FD5DED" w:rsidRDefault="004D5E0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9535338" w14:textId="77777777" w:rsidR="00FD5DED" w:rsidRDefault="004D5E0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AC6A95" w14:textId="77777777" w:rsidR="00FD5DED" w:rsidRDefault="004D5E0A">
            <w:pPr>
              <w:pStyle w:val="TAC"/>
              <w:spacing w:before="20" w:after="20"/>
              <w:ind w:left="57" w:right="57"/>
              <w:jc w:val="left"/>
              <w:rPr>
                <w:lang w:eastAsia="zh-CN"/>
              </w:rPr>
            </w:pPr>
            <w:r>
              <w:rPr>
                <w:lang w:eastAsia="zh-CN"/>
              </w:rPr>
              <w:t>This should be technically possible to allow, and we would be fine with this.</w:t>
            </w:r>
          </w:p>
        </w:tc>
      </w:tr>
      <w:tr w:rsidR="00FD5DED" w14:paraId="14F8F6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C279E8" w14:textId="77777777" w:rsidR="00FD5DED" w:rsidRDefault="004D5E0A">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1BCB7C1F" w14:textId="77777777" w:rsidR="00FD5DED" w:rsidRDefault="004D5E0A">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686565A2" w14:textId="77777777" w:rsidR="00FD5DED" w:rsidRDefault="00FD5DED">
            <w:pPr>
              <w:pStyle w:val="TAC"/>
              <w:spacing w:before="20" w:after="20"/>
              <w:ind w:left="57" w:right="57"/>
              <w:jc w:val="left"/>
              <w:rPr>
                <w:lang w:eastAsia="zh-CN"/>
              </w:rPr>
            </w:pPr>
          </w:p>
        </w:tc>
      </w:tr>
      <w:tr w:rsidR="00FD5DED" w14:paraId="537626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024F5" w14:textId="77777777" w:rsidR="00FD5DED" w:rsidRDefault="004D5E0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2369DBA" w14:textId="77777777" w:rsidR="00FD5DED" w:rsidRDefault="004D5E0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44DB06E" w14:textId="77777777" w:rsidR="00FD5DED" w:rsidRDefault="00FD5DED">
            <w:pPr>
              <w:pStyle w:val="TAC"/>
              <w:spacing w:before="20" w:after="20"/>
              <w:ind w:left="57" w:right="57"/>
              <w:jc w:val="left"/>
              <w:rPr>
                <w:lang w:eastAsia="zh-CN"/>
              </w:rPr>
            </w:pPr>
          </w:p>
        </w:tc>
      </w:tr>
      <w:tr w:rsidR="00FD5DED" w14:paraId="009D52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BD708E" w14:textId="77777777" w:rsidR="00FD5DED" w:rsidRDefault="004D5E0A">
            <w:pPr>
              <w:pStyle w:val="TAC"/>
              <w:spacing w:before="20" w:after="20"/>
              <w:ind w:left="57" w:right="57"/>
              <w:jc w:val="left"/>
              <w:rPr>
                <w:lang w:eastAsia="zh-CN"/>
              </w:rPr>
            </w:pPr>
            <w:r>
              <w:rPr>
                <w:rFonts w:eastAsia="SimSun" w:hint="eastAsia"/>
                <w:lang w:eastAsia="zh-CN"/>
              </w:rPr>
              <w:t>Hu</w:t>
            </w:r>
            <w:r>
              <w:rPr>
                <w:rFonts w:eastAsia="SimSun"/>
                <w:lang w:eastAsia="zh-CN"/>
              </w:rPr>
              <w:t>awei, HiSilicon</w:t>
            </w:r>
          </w:p>
        </w:tc>
        <w:tc>
          <w:tcPr>
            <w:tcW w:w="994" w:type="dxa"/>
            <w:tcBorders>
              <w:top w:val="single" w:sz="4" w:space="0" w:color="auto"/>
              <w:left w:val="single" w:sz="4" w:space="0" w:color="auto"/>
              <w:bottom w:val="single" w:sz="4" w:space="0" w:color="auto"/>
              <w:right w:val="single" w:sz="4" w:space="0" w:color="auto"/>
            </w:tcBorders>
          </w:tcPr>
          <w:p w14:paraId="5C93DEFC" w14:textId="77777777" w:rsidR="00FD5DED" w:rsidRDefault="004D5E0A">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FDE5CDD" w14:textId="77777777" w:rsidR="00FD5DED" w:rsidRDefault="00FD5DED">
            <w:pPr>
              <w:pStyle w:val="TAC"/>
              <w:spacing w:before="20" w:after="20"/>
              <w:ind w:left="57" w:right="57"/>
              <w:jc w:val="left"/>
              <w:rPr>
                <w:lang w:eastAsia="zh-CN"/>
              </w:rPr>
            </w:pPr>
          </w:p>
        </w:tc>
      </w:tr>
      <w:tr w:rsidR="00FD5DED" w14:paraId="017124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792F6E" w14:textId="77777777" w:rsidR="00FD5DED" w:rsidRDefault="004D5E0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A1D6979" w14:textId="77777777" w:rsidR="00FD5DED" w:rsidRDefault="004D5E0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643C7B" w14:textId="77777777" w:rsidR="00FD5DED" w:rsidRDefault="00FD5DED">
            <w:pPr>
              <w:pStyle w:val="TAC"/>
              <w:spacing w:before="20" w:after="20"/>
              <w:ind w:left="57" w:right="57"/>
              <w:jc w:val="left"/>
              <w:rPr>
                <w:lang w:eastAsia="zh-CN"/>
              </w:rPr>
            </w:pPr>
          </w:p>
        </w:tc>
      </w:tr>
      <w:tr w:rsidR="00FD5DED" w14:paraId="151482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830F73" w14:textId="77777777" w:rsidR="00FD5DED" w:rsidRDefault="004D5E0A">
            <w:pPr>
              <w:pStyle w:val="TAC"/>
              <w:spacing w:before="20" w:after="20"/>
              <w:ind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AF4A157" w14:textId="77777777" w:rsidR="00FD5DED" w:rsidRDefault="004D5E0A">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5DE8802" w14:textId="77777777" w:rsidR="00FD5DED" w:rsidRDefault="00FD5DED">
            <w:pPr>
              <w:pStyle w:val="TAC"/>
              <w:spacing w:before="20" w:after="20"/>
              <w:ind w:left="57" w:right="57"/>
              <w:jc w:val="left"/>
              <w:rPr>
                <w:lang w:eastAsia="zh-CN"/>
              </w:rPr>
            </w:pPr>
          </w:p>
        </w:tc>
      </w:tr>
      <w:tr w:rsidR="00FD5DED" w14:paraId="4415CC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EDB686" w14:textId="77777777" w:rsidR="00FD5DED" w:rsidRDefault="000D644D">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08002C8" w14:textId="77777777" w:rsidR="00FD5DED" w:rsidRDefault="000D644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9F76CCE" w14:textId="77777777" w:rsidR="00FD5DED" w:rsidRDefault="00FD5DED">
            <w:pPr>
              <w:pStyle w:val="TAC"/>
              <w:spacing w:before="20" w:after="20"/>
              <w:ind w:left="57" w:right="57"/>
              <w:jc w:val="left"/>
              <w:rPr>
                <w:lang w:eastAsia="zh-CN"/>
              </w:rPr>
            </w:pPr>
          </w:p>
        </w:tc>
      </w:tr>
      <w:tr w:rsidR="00FD5DED" w14:paraId="4F0FBD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53A7D7" w14:textId="77777777" w:rsidR="00FD5DED" w:rsidRPr="007378E1" w:rsidRDefault="007378E1">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B5AAC50" w14:textId="77777777" w:rsidR="00FD5DED" w:rsidRPr="007378E1" w:rsidRDefault="007378E1">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0913E4C" w14:textId="77777777" w:rsidR="00FD5DED" w:rsidRDefault="00FD5DED">
            <w:pPr>
              <w:pStyle w:val="TAC"/>
              <w:spacing w:before="20" w:after="20"/>
              <w:ind w:left="57" w:right="57"/>
              <w:jc w:val="left"/>
              <w:rPr>
                <w:lang w:eastAsia="zh-CN"/>
              </w:rPr>
            </w:pPr>
          </w:p>
        </w:tc>
      </w:tr>
      <w:tr w:rsidR="00FD5DED" w14:paraId="46EF79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D86F50" w14:textId="77777777" w:rsidR="00FD5DED" w:rsidRPr="00AF5A0C" w:rsidRDefault="00AF5A0C">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F332A59" w14:textId="77777777" w:rsidR="00FD5DED" w:rsidRPr="00AF5A0C" w:rsidRDefault="00AF5A0C">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8EC93D1" w14:textId="77777777" w:rsidR="00FD5DED" w:rsidRDefault="00FD5DED">
            <w:pPr>
              <w:pStyle w:val="TAC"/>
              <w:spacing w:before="20" w:after="20"/>
              <w:ind w:left="57" w:right="57"/>
              <w:jc w:val="left"/>
              <w:rPr>
                <w:lang w:eastAsia="zh-CN"/>
              </w:rPr>
            </w:pPr>
          </w:p>
        </w:tc>
      </w:tr>
      <w:tr w:rsidR="00FD5DED" w14:paraId="556030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186653"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1A8180"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E6F560" w14:textId="77777777" w:rsidR="00FD5DED" w:rsidRDefault="00FD5DED">
            <w:pPr>
              <w:pStyle w:val="TAC"/>
              <w:spacing w:before="20" w:after="20"/>
              <w:ind w:left="57" w:right="57"/>
              <w:jc w:val="left"/>
              <w:rPr>
                <w:lang w:eastAsia="zh-CN"/>
              </w:rPr>
            </w:pPr>
          </w:p>
        </w:tc>
      </w:tr>
      <w:tr w:rsidR="00FD5DED" w14:paraId="45C8EF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383DA7"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A22396"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3BE4E4" w14:textId="77777777" w:rsidR="00FD5DED" w:rsidRDefault="00FD5DED">
            <w:pPr>
              <w:pStyle w:val="TAC"/>
              <w:spacing w:before="20" w:after="20"/>
              <w:ind w:left="57" w:right="57"/>
              <w:jc w:val="left"/>
              <w:rPr>
                <w:lang w:eastAsia="zh-CN"/>
              </w:rPr>
            </w:pPr>
          </w:p>
        </w:tc>
      </w:tr>
      <w:tr w:rsidR="00FD5DED" w14:paraId="621ECB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A801B4"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56243D"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B92DCC" w14:textId="77777777" w:rsidR="00FD5DED" w:rsidRDefault="00FD5DED">
            <w:pPr>
              <w:pStyle w:val="TAC"/>
              <w:spacing w:before="20" w:after="20"/>
              <w:ind w:left="57" w:right="57"/>
              <w:jc w:val="left"/>
              <w:rPr>
                <w:lang w:eastAsia="zh-CN"/>
              </w:rPr>
            </w:pPr>
          </w:p>
        </w:tc>
      </w:tr>
      <w:tr w:rsidR="00FD5DED" w14:paraId="5E5E44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7EE40D"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FFA49B"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5ABF00" w14:textId="77777777" w:rsidR="00FD5DED" w:rsidRDefault="00FD5DED">
            <w:pPr>
              <w:pStyle w:val="TAC"/>
              <w:spacing w:before="20" w:after="20"/>
              <w:ind w:left="57" w:right="57"/>
              <w:jc w:val="left"/>
              <w:rPr>
                <w:lang w:eastAsia="zh-CN"/>
              </w:rPr>
            </w:pPr>
          </w:p>
        </w:tc>
      </w:tr>
    </w:tbl>
    <w:p w14:paraId="6164C95C" w14:textId="77777777" w:rsidR="00FD5DED" w:rsidRDefault="00FD5DED"/>
    <w:p w14:paraId="728DC22F" w14:textId="77777777" w:rsidR="00FD5DED" w:rsidRDefault="004D5E0A">
      <w:r>
        <w:rPr>
          <w:b/>
          <w:bCs/>
        </w:rPr>
        <w:t>Summary 2</w:t>
      </w:r>
      <w:r>
        <w:t>: TBD.</w:t>
      </w:r>
    </w:p>
    <w:p w14:paraId="435F7744" w14:textId="77777777" w:rsidR="00FD5DED" w:rsidRDefault="004D5E0A">
      <w:r>
        <w:rPr>
          <w:b/>
          <w:bCs/>
        </w:rPr>
        <w:t>Proposal 2</w:t>
      </w:r>
      <w:r>
        <w:t>: TBD.</w:t>
      </w:r>
    </w:p>
    <w:p w14:paraId="406F3EA6" w14:textId="77777777" w:rsidR="00FD5DED" w:rsidRDefault="004D5E0A">
      <w:pPr>
        <w:rPr>
          <w:b/>
          <w:bCs/>
          <w:sz w:val="28"/>
          <w:szCs w:val="28"/>
        </w:rPr>
      </w:pPr>
      <w:r>
        <w:rPr>
          <w:b/>
          <w:bCs/>
          <w:sz w:val="28"/>
          <w:szCs w:val="28"/>
        </w:rPr>
        <w:t>Topic 2: Introduction of capability for UE capable of both IBM and CBM</w:t>
      </w:r>
    </w:p>
    <w:p w14:paraId="06C34312" w14:textId="77777777" w:rsidR="00FD5DED" w:rsidRDefault="004D5E0A">
      <w:r>
        <w:lastRenderedPageBreak/>
        <w:t>The CRs in [3] and [4] introduce the capability required by the RAN4 incoming LS in [1].</w:t>
      </w:r>
    </w:p>
    <w:p w14:paraId="0BF0B813" w14:textId="77777777" w:rsidR="00FD5DED" w:rsidRDefault="004D5E0A">
      <w:pPr>
        <w:rPr>
          <w:b/>
          <w:bCs/>
        </w:rPr>
      </w:pPr>
      <w:r>
        <w:rPr>
          <w:b/>
          <w:bCs/>
        </w:rPr>
        <w:t>Question 3: Do companies agree to the intention of the CRs in [3] and [4] introducing a capability that indicates UE supports both IBM and CBM as required by the RAN4 incoming LS in [1]?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D5DED" w14:paraId="1D399C3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D25CA9" w14:textId="77777777" w:rsidR="00FD5DED" w:rsidRDefault="004D5E0A">
            <w:pPr>
              <w:pStyle w:val="TAH"/>
              <w:spacing w:before="20" w:after="20"/>
              <w:ind w:left="57" w:right="57"/>
              <w:jc w:val="left"/>
              <w:rPr>
                <w:color w:val="FFFFFF" w:themeColor="background1"/>
              </w:rPr>
            </w:pPr>
            <w:r>
              <w:rPr>
                <w:color w:val="FFFFFF" w:themeColor="background1"/>
              </w:rPr>
              <w:lastRenderedPageBreak/>
              <w:t>Answers to Question 3</w:t>
            </w:r>
          </w:p>
        </w:tc>
      </w:tr>
      <w:tr w:rsidR="00FD5DED" w14:paraId="17A333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2B5F4C" w14:textId="77777777" w:rsidR="00FD5DED" w:rsidRDefault="004D5E0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F3B49D" w14:textId="77777777" w:rsidR="00FD5DED" w:rsidRDefault="004D5E0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64A1E3" w14:textId="77777777" w:rsidR="00FD5DED" w:rsidRDefault="004D5E0A">
            <w:pPr>
              <w:pStyle w:val="TAH"/>
              <w:spacing w:before="20" w:after="20"/>
              <w:ind w:left="57" w:right="57"/>
              <w:jc w:val="left"/>
            </w:pPr>
            <w:r>
              <w:t>Technical Arguments</w:t>
            </w:r>
          </w:p>
        </w:tc>
      </w:tr>
      <w:tr w:rsidR="00FD5DED" w14:paraId="40F18B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F955CF" w14:textId="77777777" w:rsidR="00FD5DED" w:rsidRDefault="004D5E0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A5DC548" w14:textId="77777777" w:rsidR="00FD5DED" w:rsidRDefault="004D5E0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A664853" w14:textId="77777777" w:rsidR="00FD5DED" w:rsidRDefault="004D5E0A">
            <w:pPr>
              <w:pStyle w:val="TAC"/>
              <w:spacing w:before="20" w:after="20"/>
              <w:ind w:left="57" w:right="57"/>
              <w:jc w:val="left"/>
              <w:rPr>
                <w:lang w:eastAsia="zh-CN"/>
              </w:rPr>
            </w:pPr>
            <w:r>
              <w:rPr>
                <w:lang w:eastAsia="zh-CN"/>
              </w:rPr>
              <w:t>This aligns to the intent of the RAN4 LS.</w:t>
            </w:r>
          </w:p>
        </w:tc>
      </w:tr>
      <w:tr w:rsidR="00FD5DED" w14:paraId="0234DE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6F03D4" w14:textId="77777777" w:rsidR="00FD5DED" w:rsidRDefault="004D5E0A">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6F29AA7" w14:textId="77777777" w:rsidR="00FD5DED" w:rsidRDefault="004D5E0A">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5423F32D" w14:textId="77777777" w:rsidR="00FD5DED" w:rsidRDefault="00FD5DED">
            <w:pPr>
              <w:pStyle w:val="TAC"/>
              <w:spacing w:before="20" w:after="20"/>
              <w:ind w:left="57" w:right="57"/>
              <w:jc w:val="left"/>
              <w:rPr>
                <w:lang w:eastAsia="zh-CN"/>
              </w:rPr>
            </w:pPr>
          </w:p>
        </w:tc>
      </w:tr>
      <w:tr w:rsidR="00FD5DED" w14:paraId="7FB692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4C0725" w14:textId="77777777" w:rsidR="00FD5DED" w:rsidRDefault="004D5E0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BAEA71" w14:textId="77777777" w:rsidR="00FD5DED" w:rsidRDefault="004D5E0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9C0ACEB" w14:textId="77777777" w:rsidR="00FD5DED" w:rsidRDefault="00FD5DED">
            <w:pPr>
              <w:pStyle w:val="TAC"/>
              <w:spacing w:before="20" w:after="20"/>
              <w:ind w:left="57" w:right="57"/>
              <w:jc w:val="left"/>
              <w:rPr>
                <w:lang w:eastAsia="zh-CN"/>
              </w:rPr>
            </w:pPr>
          </w:p>
        </w:tc>
      </w:tr>
      <w:tr w:rsidR="00FD5DED" w14:paraId="534D19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14B9A0" w14:textId="77777777" w:rsidR="00FD5DED" w:rsidRDefault="004D5E0A">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8220106" w14:textId="77777777" w:rsidR="00FD5DED" w:rsidRDefault="004D5E0A">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B745F1D" w14:textId="77777777" w:rsidR="00FD5DED" w:rsidRDefault="004D5E0A">
            <w:pPr>
              <w:pStyle w:val="TAC"/>
              <w:spacing w:before="20" w:after="20"/>
              <w:ind w:left="57" w:right="57"/>
              <w:jc w:val="left"/>
              <w:rPr>
                <w:lang w:eastAsia="zh-CN"/>
              </w:rPr>
            </w:pPr>
            <w:r>
              <w:rPr>
                <w:lang w:eastAsia="zh-CN"/>
              </w:rPr>
              <w:t xml:space="preserve">From RAN4 LS, we think currently there are three cases, IBM only, CBM only, and both IBM and CBM. </w:t>
            </w:r>
            <w:r>
              <w:rPr>
                <w:rFonts w:hint="eastAsia"/>
                <w:lang w:eastAsia="zh-CN"/>
              </w:rPr>
              <w:t>I</w:t>
            </w:r>
            <w:r>
              <w:rPr>
                <w:lang w:eastAsia="zh-CN"/>
              </w:rPr>
              <w:t xml:space="preserve">n current 38.306, it is required that UE shall only indicate IBM for Rel-16. To avoid inter-operability issue with the legacy gNB, we think this should not be changed. If the new capability is defined as support of both IBM and CBM, the CBM only case cannot be reported by UE in Rel-16. Thus, we support to introduce a separate capability to indicate support of CBM. If both IBM and CBM are supported, UE can include IBM in the legacy field and indicate support of the new field at the same time. </w:t>
            </w:r>
          </w:p>
          <w:p w14:paraId="3B8E0B1D" w14:textId="7EF928DF" w:rsidR="00FA06DD" w:rsidRDefault="00FA06DD">
            <w:pPr>
              <w:pStyle w:val="TAC"/>
              <w:spacing w:before="20" w:after="20"/>
              <w:ind w:left="57" w:right="57"/>
              <w:jc w:val="left"/>
              <w:rPr>
                <w:lang w:eastAsia="zh-CN"/>
              </w:rPr>
            </w:pPr>
            <w:r w:rsidRPr="00FC102E">
              <w:rPr>
                <w:rFonts w:eastAsia="SimSun"/>
                <w:color w:val="00B0F0"/>
                <w:lang w:val="en-US" w:eastAsia="zh-CN"/>
              </w:rPr>
              <w:t>[Rapporteur]</w:t>
            </w:r>
            <w:r>
              <w:rPr>
                <w:rFonts w:eastAsia="SimSun"/>
                <w:color w:val="00B0F0"/>
                <w:lang w:val="en-US" w:eastAsia="zh-CN"/>
              </w:rPr>
              <w:t xml:space="preserve"> Legacy gNB will only care about the IBM </w:t>
            </w:r>
            <w:r w:rsidR="00476688">
              <w:rPr>
                <w:rFonts w:eastAsia="SimSun"/>
                <w:color w:val="00B0F0"/>
                <w:lang w:val="en-US" w:eastAsia="zh-CN"/>
              </w:rPr>
              <w:t xml:space="preserve">part of </w:t>
            </w:r>
            <w:r>
              <w:rPr>
                <w:rFonts w:eastAsia="SimSun"/>
                <w:color w:val="00B0F0"/>
                <w:lang w:val="en-US" w:eastAsia="zh-CN"/>
              </w:rPr>
              <w:t>enumeration</w:t>
            </w:r>
            <w:r w:rsidR="00476688">
              <w:rPr>
                <w:rFonts w:eastAsia="SimSun"/>
                <w:color w:val="00B0F0"/>
                <w:lang w:val="en-US" w:eastAsia="zh-CN"/>
              </w:rPr>
              <w:t xml:space="preserve"> and should neglect CBM</w:t>
            </w:r>
            <w:r>
              <w:rPr>
                <w:rFonts w:eastAsia="SimSun"/>
                <w:color w:val="00B0F0"/>
                <w:lang w:val="en-US" w:eastAsia="zh-CN"/>
              </w:rPr>
              <w:t xml:space="preserve">. </w:t>
            </w:r>
            <w:r w:rsidR="00E50B99">
              <w:rPr>
                <w:rFonts w:eastAsia="SimSun"/>
                <w:color w:val="00B0F0"/>
                <w:lang w:val="en-US" w:eastAsia="zh-CN"/>
              </w:rPr>
              <w:t>So,</w:t>
            </w:r>
            <w:r>
              <w:rPr>
                <w:rFonts w:eastAsia="SimSun"/>
                <w:color w:val="00B0F0"/>
                <w:lang w:val="en-US" w:eastAsia="zh-CN"/>
              </w:rPr>
              <w:t xml:space="preserve"> there should not be any worry for such gNB if a UE supporting CBM sets it?</w:t>
            </w:r>
            <w:r w:rsidR="007C2D40">
              <w:rPr>
                <w:rFonts w:eastAsia="SimSun"/>
                <w:color w:val="00B0F0"/>
                <w:lang w:val="en-US" w:eastAsia="zh-CN"/>
              </w:rPr>
              <w:t xml:space="preserve"> If legacy gNB should be upgraded then it should be able to either process IBM or CBM and use the new capability for the “both”. With the above CRs UE should be able to signal all the cases {</w:t>
            </w:r>
            <w:r w:rsidR="007C2D40">
              <w:rPr>
                <w:lang w:eastAsia="zh-CN"/>
              </w:rPr>
              <w:t xml:space="preserve"> </w:t>
            </w:r>
            <w:r w:rsidR="007C2D40">
              <w:rPr>
                <w:lang w:eastAsia="zh-CN"/>
              </w:rPr>
              <w:t>IBM only, CBM only, and both IBM and CBM</w:t>
            </w:r>
            <w:r w:rsidR="007C2D40">
              <w:rPr>
                <w:rFonts w:eastAsia="SimSun"/>
                <w:color w:val="00B0F0"/>
                <w:lang w:val="en-US" w:eastAsia="zh-CN"/>
              </w:rPr>
              <w:t xml:space="preserve"> }.</w:t>
            </w:r>
          </w:p>
        </w:tc>
      </w:tr>
      <w:tr w:rsidR="00FD5DED" w14:paraId="442A07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42AEE" w14:textId="77777777" w:rsidR="00FD5DED" w:rsidRDefault="004D5E0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97FD43D" w14:textId="77777777" w:rsidR="00FD5DED" w:rsidRDefault="004D5E0A">
            <w:pPr>
              <w:pStyle w:val="TAC"/>
              <w:spacing w:before="20" w:after="20"/>
              <w:ind w:left="57" w:right="57"/>
              <w:jc w:val="left"/>
              <w:rPr>
                <w:lang w:eastAsia="zh-CN"/>
              </w:rPr>
            </w:pPr>
            <w:r>
              <w:rPr>
                <w:lang w:eastAsia="zh-CN"/>
              </w:rPr>
              <w:t>Yes, but we would like to see from Huawei, if we are missing something.</w:t>
            </w:r>
          </w:p>
        </w:tc>
        <w:tc>
          <w:tcPr>
            <w:tcW w:w="6942" w:type="dxa"/>
            <w:tcBorders>
              <w:top w:val="single" w:sz="4" w:space="0" w:color="auto"/>
              <w:left w:val="single" w:sz="4" w:space="0" w:color="auto"/>
              <w:bottom w:val="single" w:sz="4" w:space="0" w:color="auto"/>
              <w:right w:val="single" w:sz="4" w:space="0" w:color="auto"/>
            </w:tcBorders>
          </w:tcPr>
          <w:p w14:paraId="7FEF217D" w14:textId="77777777" w:rsidR="00FD5DED" w:rsidRDefault="004D5E0A">
            <w:pPr>
              <w:pStyle w:val="TAC"/>
              <w:spacing w:before="20" w:after="20"/>
              <w:ind w:left="57" w:right="57"/>
              <w:jc w:val="left"/>
              <w:rPr>
                <w:lang w:eastAsia="zh-CN"/>
              </w:rPr>
            </w:pPr>
            <w:r>
              <w:rPr>
                <w:lang w:eastAsia="zh-CN"/>
              </w:rPr>
              <w:t xml:space="preserve">For Huawei’s comments:  The Rel-16 UE can technically be able to say it supports CBM-only using Rel-16 signalling, right? </w:t>
            </w:r>
          </w:p>
          <w:p w14:paraId="57FDF197" w14:textId="5CA9F10A" w:rsidR="00E50B99" w:rsidRDefault="00E50B99">
            <w:pPr>
              <w:pStyle w:val="TAC"/>
              <w:spacing w:before="20" w:after="20"/>
              <w:ind w:left="57" w:right="57"/>
              <w:jc w:val="left"/>
              <w:rPr>
                <w:lang w:eastAsia="zh-CN"/>
              </w:rPr>
            </w:pPr>
          </w:p>
        </w:tc>
      </w:tr>
      <w:tr w:rsidR="00FD5DED" w14:paraId="55DF61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8188D2" w14:textId="77777777" w:rsidR="00FD5DED" w:rsidRDefault="004D5E0A">
            <w:pPr>
              <w:pStyle w:val="TAC"/>
              <w:spacing w:before="20" w:after="20"/>
              <w:ind w:left="57" w:right="57"/>
              <w:jc w:val="left"/>
              <w:rPr>
                <w:lang w:val="en-US"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536AA932" w14:textId="77777777" w:rsidR="00FD5DED" w:rsidRDefault="004D5E0A">
            <w:pPr>
              <w:pStyle w:val="TAC"/>
              <w:spacing w:before="20" w:after="20"/>
              <w:ind w:left="57" w:right="57"/>
              <w:jc w:val="left"/>
              <w:rPr>
                <w:lang w:val="en-US" w:eastAsia="zh-CN"/>
              </w:rPr>
            </w:pPr>
            <w:r>
              <w:rPr>
                <w:rFonts w:hint="eastAsia"/>
                <w:lang w:val="en-US" w:eastAsia="zh-CN"/>
              </w:rPr>
              <w:t>Yes(but)</w:t>
            </w:r>
          </w:p>
        </w:tc>
        <w:tc>
          <w:tcPr>
            <w:tcW w:w="6942" w:type="dxa"/>
            <w:tcBorders>
              <w:top w:val="single" w:sz="4" w:space="0" w:color="auto"/>
              <w:left w:val="single" w:sz="4" w:space="0" w:color="auto"/>
              <w:bottom w:val="single" w:sz="4" w:space="0" w:color="auto"/>
              <w:right w:val="single" w:sz="4" w:space="0" w:color="auto"/>
            </w:tcBorders>
          </w:tcPr>
          <w:p w14:paraId="3DE9B2E3" w14:textId="77777777" w:rsidR="00FD5DED" w:rsidRDefault="004D5E0A">
            <w:pPr>
              <w:pStyle w:val="Doc-text2"/>
              <w:ind w:left="0" w:firstLine="0"/>
              <w:rPr>
                <w:rFonts w:ascii="Arial" w:hAnsi="Arial"/>
                <w:sz w:val="18"/>
                <w:lang w:val="en-US" w:eastAsia="zh-CN"/>
              </w:rPr>
            </w:pPr>
            <w:r>
              <w:rPr>
                <w:rFonts w:ascii="Arial" w:hAnsi="Arial" w:hint="eastAsia"/>
                <w:sz w:val="18"/>
                <w:lang w:val="en-US" w:eastAsia="zh-CN"/>
              </w:rPr>
              <w:t>Generally we agree with the intention, but we still have some questions as below:</w:t>
            </w:r>
          </w:p>
          <w:p w14:paraId="4980927E" w14:textId="77777777" w:rsidR="00FD5DED" w:rsidRDefault="004D5E0A">
            <w:pPr>
              <w:pStyle w:val="Doc-text2"/>
              <w:ind w:left="0" w:firstLine="0"/>
              <w:rPr>
                <w:rFonts w:eastAsia="SimSun"/>
                <w:lang w:val="en-US" w:eastAsia="zh-CN"/>
              </w:rPr>
            </w:pPr>
            <w:r>
              <w:rPr>
                <w:rFonts w:eastAsia="SimSun" w:hint="eastAsia"/>
                <w:lang w:val="en-US" w:eastAsia="zh-CN"/>
              </w:rPr>
              <w:t xml:space="preserve">(1)Whether we need to delete the limitation </w:t>
            </w:r>
            <w:r>
              <w:rPr>
                <w:rFonts w:eastAsia="SimSun"/>
                <w:lang w:val="en-US" w:eastAsia="zh-CN"/>
              </w:rPr>
              <w:t>“</w:t>
            </w:r>
            <w:r>
              <w:rPr>
                <w:rFonts w:ascii="Arial" w:hAnsi="Arial"/>
                <w:sz w:val="18"/>
                <w:lang w:eastAsia="ja-JP"/>
              </w:rPr>
              <w:t>In this release of the specification, the UE shall only report value of '</w:t>
            </w:r>
            <w:proofErr w:type="spellStart"/>
            <w:r>
              <w:rPr>
                <w:rFonts w:ascii="Arial" w:hAnsi="Arial"/>
                <w:i/>
                <w:iCs/>
                <w:sz w:val="18"/>
                <w:lang w:eastAsia="ja-JP"/>
              </w:rPr>
              <w:t>ibm</w:t>
            </w:r>
            <w:proofErr w:type="spellEnd"/>
            <w:r>
              <w:rPr>
                <w:rFonts w:ascii="Arial" w:hAnsi="Arial"/>
                <w:sz w:val="18"/>
                <w:lang w:eastAsia="ja-JP"/>
              </w:rPr>
              <w:t>'.</w:t>
            </w:r>
            <w:r>
              <w:rPr>
                <w:rFonts w:eastAsia="SimSun"/>
                <w:lang w:val="en-US" w:eastAsia="zh-CN"/>
              </w:rPr>
              <w:t>”</w:t>
            </w:r>
            <w:r>
              <w:rPr>
                <w:rFonts w:eastAsia="SimSun" w:hint="eastAsia"/>
                <w:lang w:val="en-US" w:eastAsia="zh-CN"/>
              </w:rPr>
              <w:t xml:space="preserve"> in the Rel 17 CR for that in R17, the UE can support both IBM and CBM, and  we also want to confirm whether the R17 UE can only support CBM (without supporting IBM)</w:t>
            </w:r>
          </w:p>
          <w:p w14:paraId="6480D86B" w14:textId="77777777" w:rsidR="001D0076" w:rsidRPr="001D0076" w:rsidRDefault="001D0076">
            <w:pPr>
              <w:pStyle w:val="Doc-text2"/>
              <w:ind w:left="0" w:firstLine="0"/>
              <w:rPr>
                <w:rFonts w:eastAsia="SimSun"/>
                <w:lang w:val="en-US" w:eastAsia="zh-CN"/>
              </w:rPr>
            </w:pPr>
            <w:r>
              <w:rPr>
                <w:rFonts w:eastAsia="SimSun"/>
                <w:lang w:val="en-US" w:eastAsia="zh-CN"/>
              </w:rPr>
              <w:t xml:space="preserve">[Samsung] Same view to confirm that the R17 UE can only support CBM </w:t>
            </w:r>
            <w:r>
              <w:rPr>
                <w:rFonts w:eastAsia="SimSun" w:hint="eastAsia"/>
                <w:lang w:val="en-US" w:eastAsia="zh-CN"/>
              </w:rPr>
              <w:t>(without supporting IBM)</w:t>
            </w:r>
            <w:r>
              <w:rPr>
                <w:rFonts w:eastAsia="SimSun"/>
                <w:lang w:val="en-US" w:eastAsia="zh-CN"/>
              </w:rPr>
              <w:t xml:space="preserve">. </w:t>
            </w:r>
          </w:p>
          <w:p w14:paraId="3DFB693F" w14:textId="4A1FFACC" w:rsidR="00FD5DED" w:rsidRPr="00FC102E" w:rsidRDefault="00FC102E">
            <w:pPr>
              <w:pStyle w:val="Doc-text2"/>
              <w:ind w:left="0" w:firstLine="0"/>
              <w:rPr>
                <w:rFonts w:eastAsia="SimSun"/>
                <w:color w:val="00B0F0"/>
                <w:lang w:val="en-US" w:eastAsia="zh-CN"/>
              </w:rPr>
            </w:pPr>
            <w:r w:rsidRPr="00FC102E">
              <w:rPr>
                <w:rFonts w:eastAsia="SimSun"/>
                <w:color w:val="00B0F0"/>
                <w:lang w:val="en-US" w:eastAsia="zh-CN"/>
              </w:rPr>
              <w:t>[Rapporteur]</w:t>
            </w:r>
            <w:r>
              <w:rPr>
                <w:rFonts w:eastAsia="SimSun"/>
                <w:color w:val="00B0F0"/>
                <w:lang w:val="en-US" w:eastAsia="zh-CN"/>
              </w:rPr>
              <w:t xml:space="preserve"> Good point, yes we have the same understanding confirmed from our RAN4 that UE is able to perform CBM alone (without supporting IBM).</w:t>
            </w:r>
          </w:p>
          <w:p w14:paraId="710170B2" w14:textId="77777777" w:rsidR="00FD5DED" w:rsidRDefault="004D5E0A">
            <w:pPr>
              <w:keepNext/>
              <w:keepLines/>
              <w:overflowPunct w:val="0"/>
              <w:autoSpaceDE w:val="0"/>
              <w:autoSpaceDN w:val="0"/>
              <w:adjustRightInd w:val="0"/>
              <w:spacing w:after="0"/>
              <w:textAlignment w:val="baseline"/>
              <w:rPr>
                <w:ins w:id="0" w:author="[Amaanat]" w:date="2022-01-04T15:33:00Z"/>
                <w:rFonts w:ascii="Arial" w:hAnsi="Arial"/>
                <w:b/>
                <w:i/>
                <w:sz w:val="18"/>
                <w:lang w:eastAsia="ja-JP"/>
              </w:rPr>
            </w:pPr>
            <w:r>
              <w:rPr>
                <w:rFonts w:eastAsia="SimSun" w:hint="eastAsia"/>
                <w:lang w:val="en-US" w:eastAsia="zh-CN"/>
              </w:rPr>
              <w:t xml:space="preserve">(2) </w:t>
            </w:r>
            <w:r>
              <w:rPr>
                <w:rFonts w:ascii="Arial" w:hAnsi="Arial"/>
                <w:b/>
                <w:i/>
                <w:sz w:val="18"/>
                <w:lang w:eastAsia="ja-JP"/>
              </w:rPr>
              <w:t>beamManagementType-IBM-and-CBM-r17</w:t>
            </w:r>
          </w:p>
          <w:p w14:paraId="5F4D628F" w14:textId="77777777" w:rsidR="00FD5DED" w:rsidRDefault="004D5E0A">
            <w:pPr>
              <w:pStyle w:val="Doc-text2"/>
              <w:ind w:left="0" w:firstLine="0"/>
              <w:rPr>
                <w:rFonts w:eastAsia="SimSun"/>
                <w:lang w:val="en-US" w:eastAsia="zh-CN"/>
              </w:rPr>
            </w:pPr>
            <w:r>
              <w:rPr>
                <w:rFonts w:eastAsia="SimSun" w:hint="eastAsia"/>
                <w:lang w:val="en-US" w:eastAsia="zh-CN"/>
              </w:rPr>
              <w:t xml:space="preserve"> </w:t>
            </w:r>
            <w:r>
              <w:rPr>
                <w:rFonts w:eastAsia="SimSun"/>
                <w:lang w:val="en-US" w:eastAsia="zh-CN"/>
              </w:rPr>
              <w:t>“</w:t>
            </w:r>
            <w:r>
              <w:rPr>
                <w:rFonts w:eastAsia="SimSun" w:hint="eastAsia"/>
                <w:lang w:val="en-US" w:eastAsia="zh-CN"/>
              </w:rPr>
              <w:t>...</w:t>
            </w:r>
            <w:r>
              <w:rPr>
                <w:rFonts w:ascii="Arial" w:hAnsi="Arial"/>
                <w:bCs/>
                <w:iCs/>
                <w:sz w:val="18"/>
                <w:lang w:eastAsia="ja-JP"/>
              </w:rPr>
              <w:t xml:space="preserve">The UE that indicates support for this feature shall support both independent beam management (IBM) </w:t>
            </w:r>
            <w:r>
              <w:rPr>
                <w:rFonts w:ascii="Arial" w:hAnsi="Arial"/>
                <w:bCs/>
                <w:iCs/>
                <w:color w:val="FF0000"/>
                <w:sz w:val="18"/>
                <w:lang w:eastAsia="ja-JP"/>
              </w:rPr>
              <w:t xml:space="preserve">or </w:t>
            </w:r>
            <w:r>
              <w:rPr>
                <w:rFonts w:ascii="Arial" w:hAnsi="Arial"/>
                <w:bCs/>
                <w:iCs/>
                <w:sz w:val="18"/>
                <w:lang w:eastAsia="ja-JP"/>
              </w:rPr>
              <w:t>common beam management (CBM).</w:t>
            </w:r>
            <w:r>
              <w:rPr>
                <w:rFonts w:ascii="Arial" w:eastAsia="SimSun" w:hAnsi="Arial"/>
                <w:bCs/>
                <w:iCs/>
                <w:sz w:val="18"/>
                <w:lang w:val="en-US" w:eastAsia="zh-CN"/>
              </w:rPr>
              <w:t>”</w:t>
            </w:r>
          </w:p>
          <w:p w14:paraId="36CAF891" w14:textId="77777777" w:rsidR="00FD5DED" w:rsidRDefault="004D5E0A">
            <w:pPr>
              <w:pStyle w:val="Doc-text2"/>
              <w:ind w:left="0" w:firstLine="0"/>
              <w:rPr>
                <w:rFonts w:eastAsia="SimSun"/>
                <w:lang w:val="en-US" w:eastAsia="zh-CN"/>
              </w:rPr>
            </w:pPr>
            <w:r>
              <w:rPr>
                <w:rFonts w:eastAsia="SimSun" w:hint="eastAsia"/>
                <w:lang w:val="en-US" w:eastAsia="zh-CN"/>
              </w:rPr>
              <w:t xml:space="preserve"> It seems that </w:t>
            </w:r>
            <w:r>
              <w:rPr>
                <w:rFonts w:eastAsia="SimSun"/>
                <w:lang w:val="en-US" w:eastAsia="zh-CN"/>
              </w:rPr>
              <w:t>“</w:t>
            </w:r>
            <w:r>
              <w:rPr>
                <w:rFonts w:eastAsia="SimSun" w:hint="eastAsia"/>
                <w:lang w:val="en-US" w:eastAsia="zh-CN"/>
              </w:rPr>
              <w:t>or</w:t>
            </w:r>
            <w:r>
              <w:rPr>
                <w:rFonts w:eastAsia="SimSun"/>
                <w:lang w:val="en-US" w:eastAsia="zh-CN"/>
              </w:rPr>
              <w:t>”</w:t>
            </w:r>
            <w:r>
              <w:rPr>
                <w:rFonts w:eastAsia="SimSun" w:hint="eastAsia"/>
                <w:lang w:val="en-US" w:eastAsia="zh-CN"/>
              </w:rPr>
              <w:t xml:space="preserve"> should be changed to </w:t>
            </w:r>
            <w:r>
              <w:rPr>
                <w:rFonts w:eastAsia="SimSun"/>
                <w:lang w:val="en-US" w:eastAsia="zh-CN"/>
              </w:rPr>
              <w:t>“</w:t>
            </w:r>
            <w:r>
              <w:rPr>
                <w:rFonts w:eastAsia="SimSun" w:hint="eastAsia"/>
                <w:lang w:val="en-US" w:eastAsia="zh-CN"/>
              </w:rPr>
              <w:t>and</w:t>
            </w:r>
            <w:r>
              <w:rPr>
                <w:rFonts w:eastAsia="SimSun"/>
                <w:lang w:val="en-US" w:eastAsia="zh-CN"/>
              </w:rPr>
              <w:t>”</w:t>
            </w:r>
          </w:p>
          <w:p w14:paraId="23AEACBE" w14:textId="77777777" w:rsidR="00FD5DED" w:rsidRDefault="001D0076">
            <w:pPr>
              <w:pStyle w:val="Doc-text2"/>
              <w:ind w:left="0" w:firstLine="0"/>
              <w:rPr>
                <w:rFonts w:eastAsia="SimSun"/>
                <w:lang w:val="en-US" w:eastAsia="zh-CN"/>
              </w:rPr>
            </w:pPr>
            <w:r>
              <w:rPr>
                <w:rFonts w:eastAsia="SimSun"/>
                <w:lang w:val="en-US" w:eastAsia="zh-CN"/>
              </w:rPr>
              <w:t>[Samsung] Same view.</w:t>
            </w:r>
          </w:p>
          <w:p w14:paraId="7F25B53C" w14:textId="360871F5" w:rsidR="001D0076" w:rsidRDefault="00FC102E">
            <w:pPr>
              <w:pStyle w:val="Doc-text2"/>
              <w:ind w:left="0" w:firstLine="0"/>
              <w:rPr>
                <w:rFonts w:eastAsia="SimSun"/>
                <w:lang w:val="en-US" w:eastAsia="zh-CN"/>
              </w:rPr>
            </w:pPr>
            <w:r w:rsidRPr="00FC102E">
              <w:rPr>
                <w:rFonts w:eastAsia="SimSun"/>
                <w:color w:val="00B0F0"/>
                <w:lang w:val="en-US" w:eastAsia="zh-CN"/>
              </w:rPr>
              <w:t>[Rapporteur]</w:t>
            </w:r>
            <w:r>
              <w:rPr>
                <w:rFonts w:eastAsia="SimSun"/>
                <w:color w:val="00B0F0"/>
                <w:lang w:val="en-US" w:eastAsia="zh-CN"/>
              </w:rPr>
              <w:t xml:space="preserve"> Correct, we can update this.</w:t>
            </w:r>
          </w:p>
          <w:p w14:paraId="64A6B22F" w14:textId="77777777" w:rsidR="00FD5DED" w:rsidRDefault="004D5E0A">
            <w:pPr>
              <w:pStyle w:val="Doc-text2"/>
              <w:numPr>
                <w:ilvl w:val="0"/>
                <w:numId w:val="4"/>
              </w:numPr>
              <w:ind w:left="0" w:firstLine="0"/>
              <w:rPr>
                <w:rFonts w:eastAsia="SimSun"/>
                <w:lang w:val="en-US" w:eastAsia="zh-CN"/>
              </w:rPr>
            </w:pPr>
            <w:r>
              <w:rPr>
                <w:rFonts w:eastAsia="SimSun" w:hint="eastAsia"/>
                <w:lang w:val="en-US" w:eastAsia="zh-CN"/>
              </w:rPr>
              <w:t>Until now, only DL was mentioned in the definition of IBM as below</w:t>
            </w:r>
          </w:p>
          <w:p w14:paraId="6A0EAAC9" w14:textId="77777777" w:rsidR="00FD5DED" w:rsidRDefault="004D5E0A">
            <w:pPr>
              <w:pStyle w:val="Doc-text2"/>
              <w:numPr>
                <w:ilvl w:val="0"/>
                <w:numId w:val="5"/>
              </w:numPr>
              <w:rPr>
                <w:rFonts w:eastAsia="SimSun"/>
                <w:lang w:val="en-US" w:eastAsia="zh-CN"/>
              </w:rPr>
            </w:pPr>
            <w:r>
              <w:rPr>
                <w:rFonts w:eastAsia="SimSun"/>
                <w:lang w:val="en-US" w:eastAsia="zh-CN"/>
              </w:rPr>
              <w:t>IBM(Independent Beam Management): A UE that supports inter-band CA with IBM selects its DL Rx beam(s) for all CCs in each configured band based on DL reference signals measurements made in that band.</w:t>
            </w:r>
          </w:p>
          <w:p w14:paraId="4FBAC892" w14:textId="77777777" w:rsidR="00FD5DED" w:rsidRDefault="004D5E0A">
            <w:pPr>
              <w:pStyle w:val="Doc-text2"/>
              <w:ind w:left="0" w:firstLine="0"/>
              <w:rPr>
                <w:rFonts w:eastAsia="SimSun"/>
                <w:lang w:val="en-US" w:eastAsia="zh-CN"/>
              </w:rPr>
            </w:pPr>
            <w:r>
              <w:rPr>
                <w:rFonts w:eastAsia="SimSun" w:hint="eastAsia"/>
                <w:lang w:val="en-US" w:eastAsia="zh-CN"/>
              </w:rPr>
              <w:t>In the rel-16, the inter-band UL CA was not supported, so we understand the legacy signal is only for the DL, then what about the UL? In Rel17,  it seems that only IBM was discussed for the UL by RAN4, so does the newly added capability is only for the DL? If  it was, what about the UL?</w:t>
            </w:r>
          </w:p>
          <w:p w14:paraId="0DB5A663" w14:textId="77777777" w:rsidR="00FD5DED" w:rsidRDefault="001D0076">
            <w:pPr>
              <w:pStyle w:val="TAC"/>
              <w:spacing w:before="20" w:after="20"/>
              <w:ind w:left="57" w:right="57"/>
              <w:jc w:val="left"/>
              <w:rPr>
                <w:rFonts w:eastAsia="SimSun"/>
                <w:lang w:val="en-US" w:eastAsia="zh-CN"/>
              </w:rPr>
            </w:pPr>
            <w:r>
              <w:rPr>
                <w:rFonts w:eastAsia="SimSun"/>
                <w:lang w:val="en-US" w:eastAsia="zh-CN"/>
              </w:rPr>
              <w:t>[Samsung] It is not clear so it should be asked to RAN4 (?)</w:t>
            </w:r>
          </w:p>
          <w:p w14:paraId="4BAD63ED" w14:textId="3E0DE7A7" w:rsidR="00FC102E" w:rsidRPr="00FC102E" w:rsidRDefault="00FC102E" w:rsidP="00FC102E">
            <w:pPr>
              <w:pStyle w:val="Doc-text2"/>
              <w:ind w:left="0" w:firstLine="0"/>
              <w:rPr>
                <w:rFonts w:eastAsia="SimSun"/>
                <w:color w:val="00B0F0"/>
                <w:lang w:val="en-US" w:eastAsia="zh-CN"/>
              </w:rPr>
            </w:pPr>
            <w:r w:rsidRPr="00FC102E">
              <w:rPr>
                <w:rFonts w:eastAsia="SimSun"/>
                <w:color w:val="00B0F0"/>
                <w:lang w:val="en-US" w:eastAsia="zh-CN"/>
              </w:rPr>
              <w:t>[Rapporteur]</w:t>
            </w:r>
            <w:r>
              <w:rPr>
                <w:rFonts w:eastAsia="SimSun"/>
                <w:color w:val="00B0F0"/>
                <w:lang w:val="en-US" w:eastAsia="zh-CN"/>
              </w:rPr>
              <w:t xml:space="preserve"> Correct, </w:t>
            </w:r>
            <w:r>
              <w:rPr>
                <w:rFonts w:eastAsia="SimSun"/>
                <w:color w:val="00B0F0"/>
                <w:lang w:val="en-US" w:eastAsia="zh-CN"/>
              </w:rPr>
              <w:t>our RAN4 confirmed an</w:t>
            </w:r>
            <w:r w:rsidRPr="00FC102E">
              <w:rPr>
                <w:rFonts w:eastAsia="SimSun"/>
                <w:color w:val="00B0F0"/>
                <w:lang w:val="en-US" w:eastAsia="zh-CN"/>
              </w:rPr>
              <w:t xml:space="preserve"> understanding is that the same capability is applicable for both DL and UL</w:t>
            </w:r>
            <w:r>
              <w:rPr>
                <w:rFonts w:eastAsia="SimSun"/>
                <w:color w:val="00B0F0"/>
                <w:lang w:val="en-US" w:eastAsia="zh-CN"/>
              </w:rPr>
              <w:t xml:space="preserve">. So, </w:t>
            </w:r>
            <w:r w:rsidRPr="00FC102E">
              <w:rPr>
                <w:rFonts w:eastAsia="SimSun"/>
                <w:color w:val="00B0F0"/>
                <w:lang w:val="en-US" w:eastAsia="zh-CN"/>
              </w:rPr>
              <w:t>when inter-band UL CA becomes possible</w:t>
            </w:r>
            <w:r>
              <w:rPr>
                <w:rFonts w:eastAsia="SimSun"/>
                <w:color w:val="00B0F0"/>
                <w:lang w:val="en-US" w:eastAsia="zh-CN"/>
              </w:rPr>
              <w:t xml:space="preserve"> </w:t>
            </w:r>
            <w:r w:rsidRPr="00FC102E">
              <w:rPr>
                <w:rFonts w:eastAsia="SimSun"/>
                <w:color w:val="00B0F0"/>
                <w:lang w:val="en-US" w:eastAsia="zh-CN"/>
              </w:rPr>
              <w:t>then there should be no additional impact.</w:t>
            </w:r>
            <w:r>
              <w:rPr>
                <w:rFonts w:eastAsia="SimSun"/>
                <w:color w:val="00B0F0"/>
                <w:lang w:val="en-US" w:eastAsia="zh-CN"/>
              </w:rPr>
              <w:t xml:space="preserve"> I request companies to check this from their RAN4 delegates as well.</w:t>
            </w:r>
          </w:p>
        </w:tc>
      </w:tr>
      <w:tr w:rsidR="00FD5DED" w14:paraId="0D0923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B01700" w14:textId="77777777" w:rsidR="00FD5DED" w:rsidRDefault="00BF0D76">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F6F54D4" w14:textId="77777777" w:rsidR="00FD5DED" w:rsidRDefault="00BF0D76">
            <w:pPr>
              <w:pStyle w:val="TAC"/>
              <w:spacing w:before="20" w:after="20"/>
              <w:ind w:left="57" w:right="57"/>
              <w:jc w:val="left"/>
              <w:rPr>
                <w:lang w:eastAsia="zh-CN"/>
              </w:rPr>
            </w:pPr>
            <w:r>
              <w:rPr>
                <w:lang w:eastAsia="zh-CN"/>
              </w:rPr>
              <w:t>Yes</w:t>
            </w:r>
            <w:r w:rsidR="00CE1940">
              <w:rPr>
                <w:lang w:eastAsia="zh-CN"/>
              </w:rPr>
              <w:t>, but</w:t>
            </w:r>
          </w:p>
        </w:tc>
        <w:tc>
          <w:tcPr>
            <w:tcW w:w="6942" w:type="dxa"/>
            <w:tcBorders>
              <w:top w:val="single" w:sz="4" w:space="0" w:color="auto"/>
              <w:left w:val="single" w:sz="4" w:space="0" w:color="auto"/>
              <w:bottom w:val="single" w:sz="4" w:space="0" w:color="auto"/>
              <w:right w:val="single" w:sz="4" w:space="0" w:color="auto"/>
            </w:tcBorders>
          </w:tcPr>
          <w:p w14:paraId="60B44FD0" w14:textId="77777777" w:rsidR="00FD5DED" w:rsidRDefault="00CE1940">
            <w:pPr>
              <w:pStyle w:val="TAC"/>
              <w:spacing w:before="20" w:after="20"/>
              <w:ind w:left="57" w:right="57"/>
              <w:jc w:val="left"/>
              <w:rPr>
                <w:lang w:eastAsia="zh-CN"/>
              </w:rPr>
            </w:pPr>
            <w:r>
              <w:rPr>
                <w:lang w:eastAsia="zh-CN"/>
              </w:rPr>
              <w:t>We agree with the inter-operability issue indicated by Huawei.</w:t>
            </w:r>
          </w:p>
          <w:p w14:paraId="6D1656B4" w14:textId="65B40D26" w:rsidR="00FC102E" w:rsidRDefault="00FC102E">
            <w:pPr>
              <w:pStyle w:val="TAC"/>
              <w:spacing w:before="20" w:after="20"/>
              <w:ind w:left="57" w:right="57"/>
              <w:jc w:val="left"/>
              <w:rPr>
                <w:lang w:eastAsia="zh-CN"/>
              </w:rPr>
            </w:pPr>
            <w:r w:rsidRPr="00FC102E">
              <w:rPr>
                <w:rFonts w:eastAsia="SimSun"/>
                <w:color w:val="00B0F0"/>
                <w:lang w:val="en-US" w:eastAsia="zh-CN"/>
              </w:rPr>
              <w:t>[Rapporteur]</w:t>
            </w:r>
            <w:r>
              <w:rPr>
                <w:rFonts w:eastAsia="SimSun"/>
                <w:color w:val="00B0F0"/>
                <w:lang w:val="en-US" w:eastAsia="zh-CN"/>
              </w:rPr>
              <w:t xml:space="preserve"> Our understanding is aligned with other companies that the current signalling allows signalling IBM only or CBM only so this can be reused. On top a separate capability indicates support for both IBM and CBM. If we just follow Huawei’s suggestion what to do with the CBM enumeration in the capability in Rel-16 as this is early implementable starting from Rel-16 so a UE that supports CBM also may use that codepoint?</w:t>
            </w:r>
          </w:p>
        </w:tc>
      </w:tr>
      <w:tr w:rsidR="00FD5DED" w14:paraId="26A710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FB61C" w14:textId="77777777" w:rsidR="00FD5DED" w:rsidRPr="00A84E5C" w:rsidRDefault="00A84E5C">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994" w:type="dxa"/>
            <w:tcBorders>
              <w:top w:val="single" w:sz="4" w:space="0" w:color="auto"/>
              <w:left w:val="single" w:sz="4" w:space="0" w:color="auto"/>
              <w:bottom w:val="single" w:sz="4" w:space="0" w:color="auto"/>
              <w:right w:val="single" w:sz="4" w:space="0" w:color="auto"/>
            </w:tcBorders>
          </w:tcPr>
          <w:p w14:paraId="19EA17F5" w14:textId="77777777" w:rsidR="00FD5DED" w:rsidRPr="00A84E5C" w:rsidRDefault="00A84E5C">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44A5C5EE" w14:textId="77777777" w:rsidR="00A84E5C" w:rsidRPr="00A84E5C" w:rsidRDefault="00A84E5C">
            <w:pPr>
              <w:pStyle w:val="TAC"/>
              <w:spacing w:before="20" w:after="20"/>
              <w:ind w:left="57" w:right="57"/>
              <w:jc w:val="left"/>
              <w:rPr>
                <w:rFonts w:eastAsia="Malgun Gothic"/>
                <w:lang w:eastAsia="ko-KR"/>
              </w:rPr>
            </w:pPr>
            <w:r>
              <w:rPr>
                <w:rFonts w:eastAsia="Malgun Gothic" w:hint="eastAsia"/>
                <w:lang w:eastAsia="ko-KR"/>
              </w:rPr>
              <w:t xml:space="preserve">We agree with </w:t>
            </w:r>
            <w:r>
              <w:rPr>
                <w:rFonts w:eastAsia="Malgun Gothic"/>
                <w:lang w:eastAsia="ko-KR"/>
              </w:rPr>
              <w:t>the comments from ZTE, those issues are valid and should be clarified.</w:t>
            </w:r>
          </w:p>
        </w:tc>
      </w:tr>
      <w:tr w:rsidR="00FD5DED" w14:paraId="4EDF6D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33E4CA" w14:textId="77777777" w:rsidR="00FD5DED" w:rsidRPr="00AF5A0C" w:rsidRDefault="00AF5A0C">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BDD1038" w14:textId="77777777" w:rsidR="00FD5DED" w:rsidRPr="00AF5A0C" w:rsidRDefault="00AF5A0C">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1A58A6A9" w14:textId="77777777" w:rsidR="00FD5DED" w:rsidRDefault="00AF5A0C">
            <w:pPr>
              <w:pStyle w:val="TAC"/>
              <w:spacing w:before="20" w:after="20"/>
              <w:ind w:left="57" w:right="57"/>
              <w:jc w:val="left"/>
              <w:rPr>
                <w:rFonts w:eastAsia="SimSun"/>
                <w:lang w:eastAsia="zh-CN"/>
              </w:rPr>
            </w:pPr>
            <w:r>
              <w:rPr>
                <w:rFonts w:eastAsia="SimSun"/>
                <w:lang w:eastAsia="zh-CN"/>
              </w:rPr>
              <w:t xml:space="preserve">Share the inter-operability issue raised by Huawei. Also agree with above comments to first clarify whether the CBM only case </w:t>
            </w:r>
            <w:r w:rsidR="00F3041A">
              <w:rPr>
                <w:rFonts w:eastAsia="SimSun"/>
                <w:lang w:eastAsia="zh-CN"/>
              </w:rPr>
              <w:t>is really</w:t>
            </w:r>
            <w:r>
              <w:rPr>
                <w:rFonts w:eastAsia="SimSun"/>
                <w:lang w:eastAsia="zh-CN"/>
              </w:rPr>
              <w:t xml:space="preserve"> supported for a R17 UE.</w:t>
            </w:r>
          </w:p>
          <w:p w14:paraId="7AC4117A" w14:textId="28F5DECC" w:rsidR="00FC102E" w:rsidRPr="00AF5A0C" w:rsidRDefault="00FC102E">
            <w:pPr>
              <w:pStyle w:val="TAC"/>
              <w:spacing w:before="20" w:after="20"/>
              <w:ind w:left="57" w:right="57"/>
              <w:jc w:val="left"/>
              <w:rPr>
                <w:rFonts w:eastAsia="SimSun"/>
                <w:lang w:eastAsia="zh-CN"/>
              </w:rPr>
            </w:pPr>
            <w:r w:rsidRPr="00FC102E">
              <w:rPr>
                <w:rFonts w:eastAsia="SimSun"/>
                <w:color w:val="00B0F0"/>
                <w:lang w:val="en-US" w:eastAsia="zh-CN"/>
              </w:rPr>
              <w:t>[Rapporteur]</w:t>
            </w:r>
            <w:r>
              <w:rPr>
                <w:rFonts w:eastAsia="SimSun"/>
                <w:color w:val="00B0F0"/>
                <w:lang w:val="en-US" w:eastAsia="zh-CN"/>
              </w:rPr>
              <w:t xml:space="preserve"> CBM only case is for Rel-17 UE. Please see answer to Xiaomi also.</w:t>
            </w:r>
          </w:p>
        </w:tc>
      </w:tr>
      <w:tr w:rsidR="00FD5DED" w14:paraId="0A6B7A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67961D"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F6C32E"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AAA43D" w14:textId="77777777" w:rsidR="00FD5DED" w:rsidRDefault="00FD5DED">
            <w:pPr>
              <w:pStyle w:val="TAC"/>
              <w:spacing w:before="20" w:after="20"/>
              <w:ind w:left="57" w:right="57"/>
              <w:jc w:val="left"/>
              <w:rPr>
                <w:lang w:eastAsia="zh-CN"/>
              </w:rPr>
            </w:pPr>
          </w:p>
        </w:tc>
      </w:tr>
      <w:tr w:rsidR="00FD5DED" w14:paraId="3FE449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492427"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CCE18"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7B226B" w14:textId="77777777" w:rsidR="00FD5DED" w:rsidRDefault="00FD5DED">
            <w:pPr>
              <w:pStyle w:val="TAC"/>
              <w:spacing w:before="20" w:after="20"/>
              <w:ind w:left="57" w:right="57"/>
              <w:jc w:val="left"/>
              <w:rPr>
                <w:lang w:eastAsia="zh-CN"/>
              </w:rPr>
            </w:pPr>
          </w:p>
        </w:tc>
      </w:tr>
      <w:tr w:rsidR="00FD5DED" w14:paraId="06A61E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E28DCE"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566E730"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BFDDA0" w14:textId="77777777" w:rsidR="00FD5DED" w:rsidRDefault="00FD5DED">
            <w:pPr>
              <w:pStyle w:val="TAC"/>
              <w:spacing w:before="20" w:after="20"/>
              <w:ind w:left="57" w:right="57"/>
              <w:jc w:val="left"/>
              <w:rPr>
                <w:lang w:eastAsia="zh-CN"/>
              </w:rPr>
            </w:pPr>
          </w:p>
        </w:tc>
      </w:tr>
      <w:tr w:rsidR="00FD5DED" w14:paraId="02C51C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DA3F98"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C67047"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CE2743" w14:textId="77777777" w:rsidR="00FD5DED" w:rsidRDefault="00FD5DED">
            <w:pPr>
              <w:pStyle w:val="TAC"/>
              <w:spacing w:before="20" w:after="20"/>
              <w:ind w:left="57" w:right="57"/>
              <w:jc w:val="left"/>
              <w:rPr>
                <w:lang w:eastAsia="zh-CN"/>
              </w:rPr>
            </w:pPr>
          </w:p>
        </w:tc>
      </w:tr>
    </w:tbl>
    <w:p w14:paraId="5EE3D25C" w14:textId="77777777" w:rsidR="00FD5DED" w:rsidRDefault="00FD5DED"/>
    <w:p w14:paraId="650A0E88" w14:textId="77777777" w:rsidR="00FD5DED" w:rsidRDefault="004D5E0A">
      <w:r>
        <w:rPr>
          <w:b/>
          <w:bCs/>
        </w:rPr>
        <w:t>Summary 3</w:t>
      </w:r>
      <w:r>
        <w:t>: TBD.</w:t>
      </w:r>
    </w:p>
    <w:p w14:paraId="4DDC5298" w14:textId="77777777" w:rsidR="00FD5DED" w:rsidRDefault="004D5E0A">
      <w:r>
        <w:rPr>
          <w:b/>
          <w:bCs/>
        </w:rPr>
        <w:t>Proposal 3</w:t>
      </w:r>
      <w:r>
        <w:t>: TBD.</w:t>
      </w:r>
    </w:p>
    <w:p w14:paraId="18596D3C" w14:textId="77777777" w:rsidR="00FD5DED" w:rsidRDefault="004D5E0A">
      <w:pPr>
        <w:spacing w:after="0"/>
        <w:rPr>
          <w:b/>
          <w:bCs/>
        </w:rPr>
      </w:pPr>
      <w:r>
        <w:rPr>
          <w:b/>
          <w:bCs/>
        </w:rPr>
        <w:lastRenderedPageBreak/>
        <w:br w:type="page"/>
      </w:r>
    </w:p>
    <w:p w14:paraId="39C04C5F" w14:textId="77777777" w:rsidR="00FD5DED" w:rsidRDefault="004D5E0A">
      <w:pPr>
        <w:rPr>
          <w:b/>
          <w:bCs/>
        </w:rPr>
      </w:pPr>
      <w:r>
        <w:rPr>
          <w:b/>
          <w:bCs/>
        </w:rPr>
        <w:lastRenderedPageBreak/>
        <w:t>Question 4: Do companies agree to introducing the capability early implementable for UE capable of both IBM and CBM starting from Rel-16?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D5DED" w14:paraId="7C9220C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13EAD7C" w14:textId="77777777" w:rsidR="00FD5DED" w:rsidRDefault="004D5E0A">
            <w:pPr>
              <w:pStyle w:val="TAH"/>
              <w:spacing w:before="20" w:after="20"/>
              <w:ind w:left="57" w:right="57"/>
              <w:jc w:val="left"/>
              <w:rPr>
                <w:color w:val="FFFFFF" w:themeColor="background1"/>
              </w:rPr>
            </w:pPr>
            <w:r>
              <w:rPr>
                <w:color w:val="FFFFFF" w:themeColor="background1"/>
              </w:rPr>
              <w:t>Answers to Question 4</w:t>
            </w:r>
          </w:p>
        </w:tc>
      </w:tr>
      <w:tr w:rsidR="00FD5DED" w14:paraId="60962D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0024A6" w14:textId="77777777" w:rsidR="00FD5DED" w:rsidRDefault="004D5E0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8AAA2D" w14:textId="77777777" w:rsidR="00FD5DED" w:rsidRDefault="004D5E0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AF7131" w14:textId="77777777" w:rsidR="00FD5DED" w:rsidRDefault="004D5E0A">
            <w:pPr>
              <w:pStyle w:val="TAH"/>
              <w:spacing w:before="20" w:after="20"/>
              <w:ind w:left="57" w:right="57"/>
              <w:jc w:val="left"/>
            </w:pPr>
            <w:r>
              <w:t>Technical Arguments</w:t>
            </w:r>
          </w:p>
        </w:tc>
      </w:tr>
      <w:tr w:rsidR="00FD5DED" w14:paraId="0032CF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58C8FE" w14:textId="77777777" w:rsidR="00FD5DED" w:rsidRDefault="004D5E0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523ACC9" w14:textId="77777777" w:rsidR="00FD5DED" w:rsidRDefault="004D5E0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4A8863D" w14:textId="77777777" w:rsidR="00FD5DED" w:rsidRDefault="004D5E0A">
            <w:pPr>
              <w:pStyle w:val="TAC"/>
              <w:spacing w:before="20" w:after="20"/>
              <w:ind w:left="57" w:right="57"/>
              <w:jc w:val="left"/>
              <w:rPr>
                <w:lang w:eastAsia="zh-CN"/>
              </w:rPr>
            </w:pPr>
            <w:r>
              <w:rPr>
                <w:lang w:eastAsia="zh-CN"/>
              </w:rPr>
              <w:t>This should be technically possible to allow, and we would be fine with this.</w:t>
            </w:r>
          </w:p>
        </w:tc>
      </w:tr>
      <w:tr w:rsidR="00FD5DED" w14:paraId="056B65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559030" w14:textId="77777777" w:rsidR="00FD5DED" w:rsidRDefault="004D5E0A">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45895CB4" w14:textId="77777777" w:rsidR="00FD5DED" w:rsidRDefault="004D5E0A">
            <w:pPr>
              <w:pStyle w:val="TAC"/>
              <w:spacing w:before="20" w:after="20"/>
              <w:ind w:left="57" w:right="57"/>
              <w:jc w:val="left"/>
              <w:rPr>
                <w:lang w:eastAsia="zh-CN"/>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41B63065" w14:textId="77777777" w:rsidR="00FD5DED" w:rsidRDefault="00FD5DED">
            <w:pPr>
              <w:pStyle w:val="TAC"/>
              <w:spacing w:before="20" w:after="20"/>
              <w:ind w:left="57" w:right="57"/>
              <w:jc w:val="left"/>
              <w:rPr>
                <w:lang w:eastAsia="zh-CN"/>
              </w:rPr>
            </w:pPr>
          </w:p>
        </w:tc>
      </w:tr>
      <w:tr w:rsidR="00FD5DED" w14:paraId="7F8613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9DADA" w14:textId="77777777" w:rsidR="00FD5DED" w:rsidRDefault="004D5E0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4BD879B" w14:textId="77777777" w:rsidR="00FD5DED" w:rsidRDefault="004D5E0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60817CF" w14:textId="77777777" w:rsidR="00FD5DED" w:rsidRDefault="00FD5DED">
            <w:pPr>
              <w:pStyle w:val="TAC"/>
              <w:spacing w:before="20" w:after="20"/>
              <w:ind w:left="57" w:right="57"/>
              <w:jc w:val="left"/>
              <w:rPr>
                <w:lang w:eastAsia="zh-CN"/>
              </w:rPr>
            </w:pPr>
          </w:p>
        </w:tc>
      </w:tr>
      <w:tr w:rsidR="00FD5DED" w14:paraId="72B580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99866C" w14:textId="77777777" w:rsidR="00FD5DED" w:rsidRDefault="004D5E0A">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DC6D38B" w14:textId="77777777" w:rsidR="00FD5DED" w:rsidRDefault="004D5E0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FAE746E" w14:textId="77777777" w:rsidR="00FD5DED" w:rsidRDefault="00FD5DED">
            <w:pPr>
              <w:pStyle w:val="TAC"/>
              <w:spacing w:before="20" w:after="20"/>
              <w:ind w:left="57" w:right="57"/>
              <w:jc w:val="left"/>
              <w:rPr>
                <w:lang w:eastAsia="zh-CN"/>
              </w:rPr>
            </w:pPr>
          </w:p>
        </w:tc>
      </w:tr>
      <w:tr w:rsidR="00FD5DED" w14:paraId="467516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0B73C4" w14:textId="77777777" w:rsidR="00FD5DED" w:rsidRDefault="004D5E0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A64EE5C" w14:textId="77777777" w:rsidR="00FD5DED" w:rsidRDefault="004D5E0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D19162F" w14:textId="77777777" w:rsidR="00FD5DED" w:rsidRDefault="00FD5DED">
            <w:pPr>
              <w:pStyle w:val="TAC"/>
              <w:spacing w:before="20" w:after="20"/>
              <w:ind w:left="57" w:right="57"/>
              <w:jc w:val="left"/>
              <w:rPr>
                <w:lang w:eastAsia="zh-CN"/>
              </w:rPr>
            </w:pPr>
          </w:p>
        </w:tc>
      </w:tr>
      <w:tr w:rsidR="00FD5DED" w14:paraId="359B25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5E40A" w14:textId="77777777" w:rsidR="00FD5DED" w:rsidRDefault="004D5E0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26A1977" w14:textId="77777777" w:rsidR="00FD5DED" w:rsidRDefault="004D5E0A">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4B5FCF29" w14:textId="77777777" w:rsidR="00FD5DED" w:rsidRDefault="00FD5DED">
            <w:pPr>
              <w:pStyle w:val="TAC"/>
              <w:spacing w:before="20" w:after="20"/>
              <w:ind w:left="57" w:right="57"/>
              <w:jc w:val="left"/>
              <w:rPr>
                <w:lang w:eastAsia="zh-CN"/>
              </w:rPr>
            </w:pPr>
          </w:p>
        </w:tc>
      </w:tr>
      <w:tr w:rsidR="00FD5DED" w14:paraId="2A5C5F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EA00D4" w14:textId="77777777" w:rsidR="00FD5DED" w:rsidRDefault="00C11C3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B2E7DF5" w14:textId="77777777" w:rsidR="00FD5DED" w:rsidRDefault="00C11C3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A32201" w14:textId="77777777" w:rsidR="00FD5DED" w:rsidRDefault="00FD5DED">
            <w:pPr>
              <w:pStyle w:val="TAC"/>
              <w:spacing w:before="20" w:after="20"/>
              <w:ind w:left="57" w:right="57"/>
              <w:jc w:val="left"/>
              <w:rPr>
                <w:lang w:eastAsia="zh-CN"/>
              </w:rPr>
            </w:pPr>
          </w:p>
        </w:tc>
      </w:tr>
      <w:tr w:rsidR="00FD5DED" w14:paraId="1644CF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D7C4BC" w14:textId="77777777" w:rsidR="00FD5DED" w:rsidRPr="00A84E5C" w:rsidRDefault="00A84E5C">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4A33364" w14:textId="77777777" w:rsidR="00FD5DED" w:rsidRPr="00A84E5C" w:rsidRDefault="00A84E5C">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3F76E07" w14:textId="77777777" w:rsidR="00FD5DED" w:rsidRDefault="00FD5DED">
            <w:pPr>
              <w:pStyle w:val="TAC"/>
              <w:spacing w:before="20" w:after="20"/>
              <w:ind w:left="57" w:right="57"/>
              <w:jc w:val="left"/>
              <w:rPr>
                <w:lang w:eastAsia="zh-CN"/>
              </w:rPr>
            </w:pPr>
          </w:p>
        </w:tc>
      </w:tr>
      <w:tr w:rsidR="00FD5DED" w14:paraId="61E397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CD8408" w14:textId="77777777" w:rsidR="00FD5DED" w:rsidRPr="00AF5A0C" w:rsidRDefault="00AF5A0C">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F4F2310" w14:textId="77777777" w:rsidR="00FD5DED" w:rsidRPr="00AF5A0C" w:rsidRDefault="00AF5A0C">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A00F5D5" w14:textId="77777777" w:rsidR="00FD5DED" w:rsidRDefault="00FD5DED">
            <w:pPr>
              <w:pStyle w:val="TAC"/>
              <w:spacing w:before="20" w:after="20"/>
              <w:ind w:left="57" w:right="57"/>
              <w:jc w:val="left"/>
              <w:rPr>
                <w:lang w:eastAsia="zh-CN"/>
              </w:rPr>
            </w:pPr>
          </w:p>
        </w:tc>
      </w:tr>
      <w:tr w:rsidR="00FD5DED" w14:paraId="4582F1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41F432"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4212A2"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D19D0E" w14:textId="77777777" w:rsidR="00FD5DED" w:rsidRDefault="00FD5DED">
            <w:pPr>
              <w:pStyle w:val="TAC"/>
              <w:spacing w:before="20" w:after="20"/>
              <w:ind w:left="57" w:right="57"/>
              <w:jc w:val="left"/>
              <w:rPr>
                <w:lang w:eastAsia="zh-CN"/>
              </w:rPr>
            </w:pPr>
          </w:p>
        </w:tc>
      </w:tr>
      <w:tr w:rsidR="00FD5DED" w14:paraId="266B65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77F6BF"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41D427"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74C30B" w14:textId="77777777" w:rsidR="00FD5DED" w:rsidRDefault="00FD5DED">
            <w:pPr>
              <w:pStyle w:val="TAC"/>
              <w:spacing w:before="20" w:after="20"/>
              <w:ind w:left="57" w:right="57"/>
              <w:jc w:val="left"/>
              <w:rPr>
                <w:lang w:eastAsia="zh-CN"/>
              </w:rPr>
            </w:pPr>
          </w:p>
        </w:tc>
      </w:tr>
      <w:tr w:rsidR="00FD5DED" w14:paraId="37EF72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30E76C"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2ADCEC"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6A168A" w14:textId="77777777" w:rsidR="00FD5DED" w:rsidRDefault="00FD5DED">
            <w:pPr>
              <w:pStyle w:val="TAC"/>
              <w:spacing w:before="20" w:after="20"/>
              <w:ind w:left="57" w:right="57"/>
              <w:jc w:val="left"/>
              <w:rPr>
                <w:lang w:eastAsia="zh-CN"/>
              </w:rPr>
            </w:pPr>
          </w:p>
        </w:tc>
      </w:tr>
      <w:tr w:rsidR="00FD5DED" w14:paraId="5A4AF5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F6D587" w14:textId="77777777"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6A8B76" w14:textId="77777777"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750B9A" w14:textId="77777777" w:rsidR="00FD5DED" w:rsidRDefault="00FD5DED">
            <w:pPr>
              <w:pStyle w:val="TAC"/>
              <w:spacing w:before="20" w:after="20"/>
              <w:ind w:left="57" w:right="57"/>
              <w:jc w:val="left"/>
              <w:rPr>
                <w:lang w:eastAsia="zh-CN"/>
              </w:rPr>
            </w:pPr>
          </w:p>
        </w:tc>
      </w:tr>
    </w:tbl>
    <w:p w14:paraId="08C0BD4E" w14:textId="77777777" w:rsidR="00FD5DED" w:rsidRDefault="00FD5DED">
      <w:pPr>
        <w:rPr>
          <w:b/>
          <w:bCs/>
        </w:rPr>
      </w:pPr>
    </w:p>
    <w:p w14:paraId="652B14AD" w14:textId="77777777" w:rsidR="00FD5DED" w:rsidRDefault="004D5E0A">
      <w:r>
        <w:rPr>
          <w:b/>
          <w:bCs/>
        </w:rPr>
        <w:t>Summary 4</w:t>
      </w:r>
      <w:r>
        <w:t>: TBD.</w:t>
      </w:r>
    </w:p>
    <w:p w14:paraId="40C52BA8" w14:textId="77777777" w:rsidR="00FD5DED" w:rsidRDefault="004D5E0A">
      <w:r>
        <w:rPr>
          <w:b/>
          <w:bCs/>
        </w:rPr>
        <w:t>Proposal 4</w:t>
      </w:r>
      <w:r>
        <w:t>: TBD.</w:t>
      </w:r>
    </w:p>
    <w:p w14:paraId="67289AB4" w14:textId="77777777" w:rsidR="00FD5DED" w:rsidRDefault="004D5E0A">
      <w:pPr>
        <w:pStyle w:val="Heading1"/>
      </w:pPr>
      <w:r>
        <w:t>4</w:t>
      </w:r>
      <w:r>
        <w:tab/>
        <w:t>Conclusion</w:t>
      </w:r>
    </w:p>
    <w:p w14:paraId="1BC3E0F5" w14:textId="77777777" w:rsidR="00FD5DED" w:rsidRDefault="004D5E0A">
      <w:r>
        <w:t>Based on the outcome of the discussion above we can update the draft LS in [5]</w:t>
      </w:r>
    </w:p>
    <w:sectPr w:rsidR="00FD5DED">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4D63AD8"/>
    <w:multiLevelType w:val="singleLevel"/>
    <w:tmpl w:val="94D63AD8"/>
    <w:lvl w:ilvl="0">
      <w:start w:val="3"/>
      <w:numFmt w:val="decimal"/>
      <w:suff w:val="space"/>
      <w:lvlText w:val="(%1)"/>
      <w:lvlJc w:val="left"/>
    </w:lvl>
  </w:abstractNum>
  <w:abstractNum w:abstractNumId="1" w15:restartNumberingAfterBreak="0">
    <w:nsid w:val="9B5A6DE7"/>
    <w:multiLevelType w:val="singleLevel"/>
    <w:tmpl w:val="9B5A6DE7"/>
    <w:lvl w:ilvl="0">
      <w:start w:val="1"/>
      <w:numFmt w:val="bullet"/>
      <w:lvlText w:val=""/>
      <w:lvlJc w:val="left"/>
      <w:pPr>
        <w:ind w:left="420" w:hanging="420"/>
      </w:pPr>
      <w:rPr>
        <w:rFonts w:ascii="Wingdings" w:hAnsi="Wingdings" w:hint="default"/>
      </w:rPr>
    </w:lvl>
  </w:abstractNum>
  <w:abstractNum w:abstractNumId="2" w15:restartNumberingAfterBreak="0">
    <w:nsid w:val="AC0D9653"/>
    <w:multiLevelType w:val="singleLevel"/>
    <w:tmpl w:val="AC0D9653"/>
    <w:lvl w:ilvl="0">
      <w:start w:val="1"/>
      <w:numFmt w:val="bullet"/>
      <w:lvlText w:val=""/>
      <w:lvlJc w:val="left"/>
      <w:pPr>
        <w:ind w:left="420" w:hanging="420"/>
      </w:pPr>
      <w:rPr>
        <w:rFonts w:ascii="Wingdings" w:hAnsi="Wingdings" w:hint="default"/>
      </w:rPr>
    </w:lvl>
  </w:abstractNum>
  <w:abstractNum w:abstractNumId="3" w15:restartNumberingAfterBreak="0">
    <w:nsid w:val="C46F06F3"/>
    <w:multiLevelType w:val="singleLevel"/>
    <w:tmpl w:val="C46F06F3"/>
    <w:lvl w:ilvl="0">
      <w:start w:val="1"/>
      <w:numFmt w:val="bullet"/>
      <w:lvlText w:val=""/>
      <w:lvlJc w:val="left"/>
      <w:pPr>
        <w:ind w:left="102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maanat]">
    <w15:presenceInfo w15:providerId="None" w15:userId="[Amaan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7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F7C"/>
    <w:rsid w:val="00010FF0"/>
    <w:rsid w:val="00016557"/>
    <w:rsid w:val="00023C40"/>
    <w:rsid w:val="000321CA"/>
    <w:rsid w:val="00033397"/>
    <w:rsid w:val="000340D4"/>
    <w:rsid w:val="00040095"/>
    <w:rsid w:val="000723DC"/>
    <w:rsid w:val="00073C9C"/>
    <w:rsid w:val="00080512"/>
    <w:rsid w:val="00090468"/>
    <w:rsid w:val="00094568"/>
    <w:rsid w:val="000B7BCF"/>
    <w:rsid w:val="000C522B"/>
    <w:rsid w:val="000D58AB"/>
    <w:rsid w:val="000D644D"/>
    <w:rsid w:val="000E0285"/>
    <w:rsid w:val="00112F1A"/>
    <w:rsid w:val="00145075"/>
    <w:rsid w:val="001741A0"/>
    <w:rsid w:val="0017519F"/>
    <w:rsid w:val="00175FA0"/>
    <w:rsid w:val="00194CD0"/>
    <w:rsid w:val="001B49C9"/>
    <w:rsid w:val="001C1AFE"/>
    <w:rsid w:val="001C23F4"/>
    <w:rsid w:val="001C4F79"/>
    <w:rsid w:val="001D0076"/>
    <w:rsid w:val="001F168B"/>
    <w:rsid w:val="001F7831"/>
    <w:rsid w:val="00204045"/>
    <w:rsid w:val="0020712B"/>
    <w:rsid w:val="0022606D"/>
    <w:rsid w:val="00231728"/>
    <w:rsid w:val="00233EA1"/>
    <w:rsid w:val="002444D2"/>
    <w:rsid w:val="00244A05"/>
    <w:rsid w:val="00250404"/>
    <w:rsid w:val="00256DAE"/>
    <w:rsid w:val="002610D8"/>
    <w:rsid w:val="002747EC"/>
    <w:rsid w:val="002855BF"/>
    <w:rsid w:val="002F0D22"/>
    <w:rsid w:val="00311B17"/>
    <w:rsid w:val="003172DC"/>
    <w:rsid w:val="00325AE3"/>
    <w:rsid w:val="00326069"/>
    <w:rsid w:val="00342CB4"/>
    <w:rsid w:val="0035462D"/>
    <w:rsid w:val="0036459E"/>
    <w:rsid w:val="00364B41"/>
    <w:rsid w:val="003775A5"/>
    <w:rsid w:val="00383096"/>
    <w:rsid w:val="0039346C"/>
    <w:rsid w:val="00396146"/>
    <w:rsid w:val="003A41EF"/>
    <w:rsid w:val="003B40AD"/>
    <w:rsid w:val="003B46BC"/>
    <w:rsid w:val="003C4E37"/>
    <w:rsid w:val="003C6642"/>
    <w:rsid w:val="003C7362"/>
    <w:rsid w:val="003D6EEE"/>
    <w:rsid w:val="003E16BE"/>
    <w:rsid w:val="003E7137"/>
    <w:rsid w:val="003F4E28"/>
    <w:rsid w:val="004006E8"/>
    <w:rsid w:val="00401855"/>
    <w:rsid w:val="00404E4D"/>
    <w:rsid w:val="004323EE"/>
    <w:rsid w:val="0046023E"/>
    <w:rsid w:val="00465587"/>
    <w:rsid w:val="00476688"/>
    <w:rsid w:val="00477455"/>
    <w:rsid w:val="004A1F7B"/>
    <w:rsid w:val="004A5A1D"/>
    <w:rsid w:val="004B7EA6"/>
    <w:rsid w:val="004C44D2"/>
    <w:rsid w:val="004D3578"/>
    <w:rsid w:val="004D380D"/>
    <w:rsid w:val="004D5E0A"/>
    <w:rsid w:val="004E0633"/>
    <w:rsid w:val="004E213A"/>
    <w:rsid w:val="004F5216"/>
    <w:rsid w:val="00503171"/>
    <w:rsid w:val="00505AF0"/>
    <w:rsid w:val="00506C28"/>
    <w:rsid w:val="00526E56"/>
    <w:rsid w:val="00534DA0"/>
    <w:rsid w:val="00543E6C"/>
    <w:rsid w:val="005520AF"/>
    <w:rsid w:val="00555147"/>
    <w:rsid w:val="00565087"/>
    <w:rsid w:val="005650B1"/>
    <w:rsid w:val="0056573F"/>
    <w:rsid w:val="00571279"/>
    <w:rsid w:val="005A49C6"/>
    <w:rsid w:val="00611566"/>
    <w:rsid w:val="00646D99"/>
    <w:rsid w:val="00656910"/>
    <w:rsid w:val="006574C0"/>
    <w:rsid w:val="006657F3"/>
    <w:rsid w:val="00675A4D"/>
    <w:rsid w:val="00696821"/>
    <w:rsid w:val="006B1F0E"/>
    <w:rsid w:val="006C285F"/>
    <w:rsid w:val="006C5E36"/>
    <w:rsid w:val="006C66D8"/>
    <w:rsid w:val="006D0EC5"/>
    <w:rsid w:val="006D1E24"/>
    <w:rsid w:val="006D35DE"/>
    <w:rsid w:val="006E1417"/>
    <w:rsid w:val="006E2423"/>
    <w:rsid w:val="006F14ED"/>
    <w:rsid w:val="006F6A2C"/>
    <w:rsid w:val="007069DC"/>
    <w:rsid w:val="00710201"/>
    <w:rsid w:val="0072073A"/>
    <w:rsid w:val="00734222"/>
    <w:rsid w:val="007342B5"/>
    <w:rsid w:val="00734A5B"/>
    <w:rsid w:val="007378E1"/>
    <w:rsid w:val="00744E76"/>
    <w:rsid w:val="007518BD"/>
    <w:rsid w:val="00757D40"/>
    <w:rsid w:val="00761F44"/>
    <w:rsid w:val="007662B5"/>
    <w:rsid w:val="00781F0F"/>
    <w:rsid w:val="00785684"/>
    <w:rsid w:val="0078727C"/>
    <w:rsid w:val="0079049D"/>
    <w:rsid w:val="00793DC5"/>
    <w:rsid w:val="007B18D8"/>
    <w:rsid w:val="007C095F"/>
    <w:rsid w:val="007C24FC"/>
    <w:rsid w:val="007C2D40"/>
    <w:rsid w:val="007C2DD0"/>
    <w:rsid w:val="007E7FF5"/>
    <w:rsid w:val="007F2E08"/>
    <w:rsid w:val="008028A4"/>
    <w:rsid w:val="00813245"/>
    <w:rsid w:val="008206F9"/>
    <w:rsid w:val="00840DE0"/>
    <w:rsid w:val="0086354A"/>
    <w:rsid w:val="008768CA"/>
    <w:rsid w:val="00877EF9"/>
    <w:rsid w:val="00880559"/>
    <w:rsid w:val="008B20E8"/>
    <w:rsid w:val="008B5306"/>
    <w:rsid w:val="008C2E2A"/>
    <w:rsid w:val="008C3057"/>
    <w:rsid w:val="008D2E4D"/>
    <w:rsid w:val="008E7298"/>
    <w:rsid w:val="008F396F"/>
    <w:rsid w:val="008F3DCD"/>
    <w:rsid w:val="008F694A"/>
    <w:rsid w:val="0090271F"/>
    <w:rsid w:val="00902DB9"/>
    <w:rsid w:val="0090466A"/>
    <w:rsid w:val="00923655"/>
    <w:rsid w:val="009330D8"/>
    <w:rsid w:val="00936071"/>
    <w:rsid w:val="009376CD"/>
    <w:rsid w:val="00940212"/>
    <w:rsid w:val="00942EC2"/>
    <w:rsid w:val="00961B32"/>
    <w:rsid w:val="00962509"/>
    <w:rsid w:val="00970DB3"/>
    <w:rsid w:val="00974BB0"/>
    <w:rsid w:val="00975BCD"/>
    <w:rsid w:val="009928A9"/>
    <w:rsid w:val="00995AF0"/>
    <w:rsid w:val="009A0AF3"/>
    <w:rsid w:val="009B07CD"/>
    <w:rsid w:val="009C19E9"/>
    <w:rsid w:val="009C587A"/>
    <w:rsid w:val="009D74A6"/>
    <w:rsid w:val="009E0E87"/>
    <w:rsid w:val="00A10F02"/>
    <w:rsid w:val="00A14976"/>
    <w:rsid w:val="00A204CA"/>
    <w:rsid w:val="00A209D6"/>
    <w:rsid w:val="00A22738"/>
    <w:rsid w:val="00A32B7F"/>
    <w:rsid w:val="00A47C74"/>
    <w:rsid w:val="00A53724"/>
    <w:rsid w:val="00A54B2B"/>
    <w:rsid w:val="00A82346"/>
    <w:rsid w:val="00A84E5C"/>
    <w:rsid w:val="00A9671C"/>
    <w:rsid w:val="00AA1553"/>
    <w:rsid w:val="00AB0B0C"/>
    <w:rsid w:val="00AF5A0C"/>
    <w:rsid w:val="00B05380"/>
    <w:rsid w:val="00B05962"/>
    <w:rsid w:val="00B15449"/>
    <w:rsid w:val="00B16C2F"/>
    <w:rsid w:val="00B24DA4"/>
    <w:rsid w:val="00B27303"/>
    <w:rsid w:val="00B36E77"/>
    <w:rsid w:val="00B47FD1"/>
    <w:rsid w:val="00B516BB"/>
    <w:rsid w:val="00B8403B"/>
    <w:rsid w:val="00B84DB2"/>
    <w:rsid w:val="00B92607"/>
    <w:rsid w:val="00BA173F"/>
    <w:rsid w:val="00BC19F1"/>
    <w:rsid w:val="00BC1A92"/>
    <w:rsid w:val="00BC3555"/>
    <w:rsid w:val="00BF0D76"/>
    <w:rsid w:val="00BF2F27"/>
    <w:rsid w:val="00C11C35"/>
    <w:rsid w:val="00C12B51"/>
    <w:rsid w:val="00C24650"/>
    <w:rsid w:val="00C25465"/>
    <w:rsid w:val="00C33079"/>
    <w:rsid w:val="00C55A12"/>
    <w:rsid w:val="00C6553E"/>
    <w:rsid w:val="00C83A13"/>
    <w:rsid w:val="00C85531"/>
    <w:rsid w:val="00C9068C"/>
    <w:rsid w:val="00C92967"/>
    <w:rsid w:val="00CA3D0C"/>
    <w:rsid w:val="00CA654B"/>
    <w:rsid w:val="00CB72B8"/>
    <w:rsid w:val="00CD4C7B"/>
    <w:rsid w:val="00CD58FE"/>
    <w:rsid w:val="00CE1940"/>
    <w:rsid w:val="00D20496"/>
    <w:rsid w:val="00D328AC"/>
    <w:rsid w:val="00D33BE3"/>
    <w:rsid w:val="00D3792D"/>
    <w:rsid w:val="00D55E47"/>
    <w:rsid w:val="00D611F6"/>
    <w:rsid w:val="00D62E19"/>
    <w:rsid w:val="00D67CD1"/>
    <w:rsid w:val="00D738D6"/>
    <w:rsid w:val="00D75BA8"/>
    <w:rsid w:val="00D80795"/>
    <w:rsid w:val="00D854BE"/>
    <w:rsid w:val="00D87E00"/>
    <w:rsid w:val="00D9134D"/>
    <w:rsid w:val="00D96D11"/>
    <w:rsid w:val="00DA17A5"/>
    <w:rsid w:val="00DA7A03"/>
    <w:rsid w:val="00DB0DB8"/>
    <w:rsid w:val="00DB1818"/>
    <w:rsid w:val="00DC309B"/>
    <w:rsid w:val="00DC4DA2"/>
    <w:rsid w:val="00DC5261"/>
    <w:rsid w:val="00DD6473"/>
    <w:rsid w:val="00DE25D2"/>
    <w:rsid w:val="00DE6761"/>
    <w:rsid w:val="00E25105"/>
    <w:rsid w:val="00E30D29"/>
    <w:rsid w:val="00E46C08"/>
    <w:rsid w:val="00E471CF"/>
    <w:rsid w:val="00E50B99"/>
    <w:rsid w:val="00E62835"/>
    <w:rsid w:val="00E655F5"/>
    <w:rsid w:val="00E77645"/>
    <w:rsid w:val="00E83697"/>
    <w:rsid w:val="00E86664"/>
    <w:rsid w:val="00EA66C9"/>
    <w:rsid w:val="00EC4A25"/>
    <w:rsid w:val="00EF612C"/>
    <w:rsid w:val="00F025A2"/>
    <w:rsid w:val="00F036E9"/>
    <w:rsid w:val="00F07388"/>
    <w:rsid w:val="00F2026E"/>
    <w:rsid w:val="00F2210A"/>
    <w:rsid w:val="00F3041A"/>
    <w:rsid w:val="00F37743"/>
    <w:rsid w:val="00F54A3D"/>
    <w:rsid w:val="00F54CB0"/>
    <w:rsid w:val="00F579CD"/>
    <w:rsid w:val="00F653B8"/>
    <w:rsid w:val="00F71B89"/>
    <w:rsid w:val="00F7353C"/>
    <w:rsid w:val="00F76F8F"/>
    <w:rsid w:val="00F90C6B"/>
    <w:rsid w:val="00F941DF"/>
    <w:rsid w:val="00FA06DD"/>
    <w:rsid w:val="00FA1266"/>
    <w:rsid w:val="00FB0475"/>
    <w:rsid w:val="00FB36FA"/>
    <w:rsid w:val="00FB5C4B"/>
    <w:rsid w:val="00FC102E"/>
    <w:rsid w:val="00FC1192"/>
    <w:rsid w:val="00FD5DED"/>
    <w:rsid w:val="00FE106D"/>
    <w:rsid w:val="00FE251B"/>
    <w:rsid w:val="00FE5EC9"/>
    <w:rsid w:val="0FE5189E"/>
    <w:rsid w:val="642E51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6DB634"/>
  <w15:docId w15:val="{E3B37325-44B0-40CD-B117-3E392AFCC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character" w:styleId="Hyperlink">
    <w:name w:val="Hyperlink"/>
    <w:uiPriority w:val="99"/>
    <w:qFormat/>
    <w:rPr>
      <w:color w:val="0000FF"/>
      <w:u w:val="single"/>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Doc-text2">
    <w:name w:val="Doc-text2"/>
    <w:basedOn w:val="Normal"/>
    <w:qFormat/>
    <w:pPr>
      <w:tabs>
        <w:tab w:val="left" w:pos="1622"/>
      </w:tabs>
      <w:ind w:left="1622" w:hanging="36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10</Pages>
  <Words>2487</Words>
  <Characters>12685</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[Amaanat]</cp:lastModifiedBy>
  <cp:revision>8</cp:revision>
  <dcterms:created xsi:type="dcterms:W3CDTF">2022-01-20T07:46:00Z</dcterms:created>
  <dcterms:modified xsi:type="dcterms:W3CDTF">2022-01-20T13:24:00Z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1640866464</vt:lpwstr>
  </property>
  <property fmtid="{D5CDD505-2E9C-101B-9397-08002B2CF9AE}" pid="8" name="KSOProductBuildVer">
    <vt:lpwstr>2052-11.8.2.9022</vt:lpwstr>
  </property>
  <property fmtid="{D5CDD505-2E9C-101B-9397-08002B2CF9AE}" pid="9" name="CWMe508e4b721c842b5bfaa34252e7d64ea">
    <vt:lpwstr>CWMgNTCWITvTu6nVtAAGtdfP47jefwfuLa+lTlnAt7/lvPWp1DV1fBBzlKSqVfSYiWsdug1lcVKCU2HuJbBQ6KLjw==</vt:lpwstr>
  </property>
</Properties>
</file>