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  <w:bookmarkStart w:id="0" w:name="_GoBack"/>
      <w:bookmarkEnd w:id="0"/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01F06E82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 initiated inter-SN CPC and have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</w:t>
      </w:r>
      <w:proofErr w:type="spellStart"/>
      <w:r w:rsidR="004D5DAB" w:rsidRPr="004D5DAB">
        <w:rPr>
          <w:rFonts w:ascii="Arial" w:hAnsi="Arial" w:cs="Arial"/>
          <w:color w:val="000000"/>
          <w:lang w:val="en-US"/>
        </w:rPr>
        <w:t>PSCell</w:t>
      </w:r>
      <w:proofErr w:type="spellEnd"/>
      <w:r w:rsidR="004D5DAB" w:rsidRPr="004D5DAB">
        <w:rPr>
          <w:rFonts w:ascii="Arial" w:hAnsi="Arial" w:cs="Arial"/>
          <w:color w:val="000000"/>
          <w:lang w:val="en-US"/>
        </w:rPr>
        <w:t xml:space="preserve">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S-SN, before transmitting the RRC Reconfiguration message to the UE</w:t>
      </w:r>
      <w:r w:rsidR="004D5DAB">
        <w:rPr>
          <w:rFonts w:ascii="Arial" w:hAnsi="Arial" w:cs="Arial"/>
          <w:color w:val="000000"/>
          <w:lang w:val="en-US"/>
        </w:rPr>
        <w:t xml:space="preserve">. </w:t>
      </w:r>
      <w:r w:rsidR="005E46BE">
        <w:rPr>
          <w:rFonts w:ascii="Arial" w:hAnsi="Arial" w:cs="Arial"/>
          <w:color w:val="000000"/>
          <w:lang w:val="en-US"/>
        </w:rPr>
        <w:t>RAN2 asks RAN3 to take the agreement into account and inform RAN2 if the solution is not feasible.</w:t>
      </w:r>
    </w:p>
    <w:p w14:paraId="3A5683DD" w14:textId="169E6523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CG-</w:t>
      </w:r>
      <w:proofErr w:type="spellStart"/>
      <w:r w:rsidR="005E46BE">
        <w:rPr>
          <w:rFonts w:ascii="Arial" w:hAnsi="Arial" w:cs="Arial"/>
          <w:color w:val="000000"/>
          <w:lang w:val="en-US"/>
        </w:rPr>
        <w:t>CandidateList</w:t>
      </w:r>
      <w:proofErr w:type="spellEnd"/>
      <w:r w:rsidR="005E46BE">
        <w:rPr>
          <w:rFonts w:ascii="Arial" w:hAnsi="Arial" w:cs="Arial"/>
          <w:color w:val="000000"/>
          <w:lang w:val="en-US"/>
        </w:rPr>
        <w:t>, for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r w:rsidR="005E46BE">
        <w:rPr>
          <w:rFonts w:ascii="Arial" w:hAnsi="Arial" w:cs="Arial"/>
          <w:color w:val="000000"/>
          <w:lang w:val="en-US"/>
        </w:rPr>
        <w:t>ring of</w:t>
      </w:r>
      <w:r w:rsidR="005E46BE" w:rsidRPr="005E46BE">
        <w:rPr>
          <w:rFonts w:ascii="Arial" w:hAnsi="Arial" w:cs="Arial"/>
          <w:color w:val="000000"/>
          <w:lang w:val="en-US"/>
        </w:rPr>
        <w:t xml:space="preserve"> the SCG radio configuration for one or more candidate cells for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Addition (CPA) 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Change (CPC) as generated by the candidate target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SgNB</w:t>
      </w:r>
      <w:proofErr w:type="spellEnd"/>
      <w:r w:rsidR="00A756D3">
        <w:rPr>
          <w:rFonts w:ascii="Arial" w:hAnsi="Arial" w:cs="Arial"/>
          <w:color w:val="000000"/>
          <w:lang w:val="en-US"/>
        </w:rPr>
        <w:t>, sent from T-SN to MN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>The CG-</w:t>
      </w:r>
      <w:proofErr w:type="spellStart"/>
      <w:r w:rsidR="00A756D3">
        <w:rPr>
          <w:rFonts w:ascii="Arial" w:hAnsi="Arial" w:cs="Arial"/>
          <w:color w:val="000000"/>
          <w:lang w:val="en-US"/>
        </w:rPr>
        <w:t>CandidateList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contains a list of CG-Config for each candidate </w:t>
      </w:r>
      <w:proofErr w:type="spellStart"/>
      <w:r w:rsid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and the </w:t>
      </w:r>
      <w:r w:rsidR="00A756D3" w:rsidRPr="00A756D3">
        <w:rPr>
          <w:rFonts w:ascii="Arial" w:hAnsi="Arial" w:cs="Arial"/>
          <w:color w:val="000000"/>
          <w:lang w:val="en-US"/>
        </w:rPr>
        <w:t xml:space="preserve">target </w:t>
      </w:r>
      <w:proofErr w:type="spellStart"/>
      <w:r w:rsidR="00A756D3"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 w:rsidRPr="00A756D3">
        <w:rPr>
          <w:rFonts w:ascii="Arial" w:hAnsi="Arial" w:cs="Arial"/>
          <w:color w:val="000000"/>
          <w:lang w:val="en-US"/>
        </w:rPr>
        <w:t xml:space="preserve"> identity (frequency and PCI)</w:t>
      </w:r>
      <w:r w:rsidR="00A756D3">
        <w:rPr>
          <w:rFonts w:ascii="Arial" w:hAnsi="Arial" w:cs="Arial"/>
          <w:color w:val="000000"/>
          <w:lang w:val="en-US"/>
        </w:rPr>
        <w:t xml:space="preserve"> outside the corresponding CG-Config.</w:t>
      </w:r>
    </w:p>
    <w:p w14:paraId="74399645" w14:textId="1D330BD6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define </w:t>
      </w:r>
      <w:r w:rsidRPr="00A756D3">
        <w:rPr>
          <w:rFonts w:ascii="Arial" w:hAnsi="Arial" w:cs="Arial"/>
          <w:color w:val="000000"/>
          <w:lang w:val="en-US"/>
        </w:rPr>
        <w:t xml:space="preserve">a separate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in CG-Config, including execution conditions</w:t>
      </w:r>
      <w:r>
        <w:rPr>
          <w:rFonts w:ascii="Arial" w:hAnsi="Arial" w:cs="Arial"/>
          <w:color w:val="000000"/>
          <w:lang w:val="en-US"/>
        </w:rPr>
        <w:t xml:space="preserve">, sent from S-SN to MN. </w:t>
      </w:r>
      <w:r w:rsidRPr="00A756D3">
        <w:rPr>
          <w:rFonts w:ascii="Arial" w:hAnsi="Arial" w:cs="Arial"/>
          <w:color w:val="000000"/>
          <w:lang w:val="en-US"/>
        </w:rPr>
        <w:t xml:space="preserve">A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is sent from MN to T-SN in the same way as from S-SN to MN. The execution conditions are not sent to T-SN and therefore a separate list is defined for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</w:t>
      </w:r>
      <w:r>
        <w:rPr>
          <w:rFonts w:ascii="Arial" w:hAnsi="Arial" w:cs="Arial"/>
          <w:color w:val="000000"/>
          <w:lang w:val="en-US"/>
        </w:rPr>
        <w:t xml:space="preserve"> from MN to T-SN.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3A2187B1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9351E"/>
    <w:rsid w:val="000F4CC7"/>
    <w:rsid w:val="00171216"/>
    <w:rsid w:val="001A5F4F"/>
    <w:rsid w:val="001F17F1"/>
    <w:rsid w:val="00261726"/>
    <w:rsid w:val="00313A6B"/>
    <w:rsid w:val="00381830"/>
    <w:rsid w:val="003B2AF6"/>
    <w:rsid w:val="00451A24"/>
    <w:rsid w:val="004D5DAB"/>
    <w:rsid w:val="004F3685"/>
    <w:rsid w:val="004F47F3"/>
    <w:rsid w:val="00511E76"/>
    <w:rsid w:val="005D7FCE"/>
    <w:rsid w:val="005E2136"/>
    <w:rsid w:val="005E46BE"/>
    <w:rsid w:val="00783BB9"/>
    <w:rsid w:val="007D3B51"/>
    <w:rsid w:val="007D4FF4"/>
    <w:rsid w:val="008D5ACC"/>
    <w:rsid w:val="00970F76"/>
    <w:rsid w:val="00A1407B"/>
    <w:rsid w:val="00A65BE4"/>
    <w:rsid w:val="00A72523"/>
    <w:rsid w:val="00A756D3"/>
    <w:rsid w:val="00E05D90"/>
    <w:rsid w:val="00F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4</cp:revision>
  <dcterms:created xsi:type="dcterms:W3CDTF">2021-11-09T18:29:00Z</dcterms:created>
  <dcterms:modified xsi:type="dcterms:W3CDTF">2021-11-09T19:00:00Z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