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1879FF" w14:textId="7C61525B" w:rsidR="00506C90" w:rsidRDefault="00CD08B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w:t>
      </w:r>
      <w:r w:rsidR="00BD5EC8">
        <w:rPr>
          <w:rFonts w:ascii="Arial" w:eastAsia="Arial" w:hAnsi="Arial" w:cs="Arial"/>
          <w:b/>
          <w:sz w:val="24"/>
          <w:szCs w:val="24"/>
        </w:rPr>
        <w:t>6</w:t>
      </w:r>
      <w:r>
        <w:rPr>
          <w:rFonts w:ascii="Arial" w:eastAsia="Arial" w:hAnsi="Arial" w:cs="Arial"/>
          <w:b/>
          <w:sz w:val="24"/>
          <w:szCs w:val="24"/>
        </w:rPr>
        <w:t>-e</w:t>
      </w:r>
      <w:r>
        <w:rPr>
          <w:rFonts w:ascii="Arial" w:eastAsia="Arial" w:hAnsi="Arial" w:cs="Arial"/>
          <w:b/>
          <w:sz w:val="24"/>
          <w:szCs w:val="24"/>
        </w:rPr>
        <w:tab/>
        <w:t xml:space="preserve"> R2-</w:t>
      </w:r>
      <w:r w:rsidR="00CC6235">
        <w:rPr>
          <w:rFonts w:ascii="Arial" w:eastAsia="Arial" w:hAnsi="Arial" w:cs="Arial"/>
          <w:b/>
          <w:sz w:val="24"/>
          <w:szCs w:val="24"/>
        </w:rPr>
        <w:t>21</w:t>
      </w:r>
      <w:r w:rsidR="00BD5EC8">
        <w:rPr>
          <w:rFonts w:ascii="Arial" w:eastAsia="Arial" w:hAnsi="Arial" w:cs="Arial"/>
          <w:b/>
          <w:sz w:val="24"/>
          <w:szCs w:val="24"/>
        </w:rPr>
        <w:t>xxxxx</w:t>
      </w:r>
    </w:p>
    <w:p w14:paraId="6B187A00" w14:textId="7AA52043" w:rsidR="00506C90" w:rsidRDefault="00CD08BE">
      <w:pPr>
        <w:widowControl w:val="0"/>
        <w:tabs>
          <w:tab w:val="right" w:pos="9639"/>
        </w:tabs>
        <w:spacing w:after="0"/>
        <w:rPr>
          <w:rFonts w:ascii="Arial" w:eastAsia="Arial" w:hAnsi="Arial" w:cs="Arial"/>
          <w:b/>
          <w:sz w:val="24"/>
          <w:szCs w:val="24"/>
        </w:rPr>
      </w:pPr>
      <w:r>
        <w:rPr>
          <w:rFonts w:ascii="Arial" w:eastAsia="Arial" w:hAnsi="Arial" w:cs="Arial"/>
          <w:b/>
          <w:sz w:val="24"/>
          <w:szCs w:val="24"/>
        </w:rPr>
        <w:t xml:space="preserve">Online, </w:t>
      </w:r>
      <w:r w:rsidR="00BD5EC8">
        <w:rPr>
          <w:rFonts w:ascii="Arial" w:eastAsia="Arial" w:hAnsi="Arial" w:cs="Arial"/>
          <w:b/>
          <w:sz w:val="24"/>
          <w:szCs w:val="24"/>
        </w:rPr>
        <w:t xml:space="preserve">Nov </w:t>
      </w:r>
      <w:r w:rsidR="00293B72">
        <w:rPr>
          <w:rFonts w:ascii="Arial" w:eastAsia="Arial" w:hAnsi="Arial" w:cs="Arial"/>
          <w:b/>
          <w:sz w:val="24"/>
          <w:szCs w:val="24"/>
        </w:rPr>
        <w:t>1</w:t>
      </w:r>
      <w:r w:rsidR="00BD5EC8">
        <w:rPr>
          <w:rFonts w:ascii="Arial" w:eastAsia="Arial" w:hAnsi="Arial" w:cs="Arial"/>
          <w:b/>
          <w:sz w:val="24"/>
          <w:szCs w:val="24"/>
          <w:vertAlign w:val="superscript"/>
        </w:rPr>
        <w:t>st</w:t>
      </w:r>
      <w:r>
        <w:rPr>
          <w:rFonts w:ascii="Arial" w:eastAsia="Arial" w:hAnsi="Arial" w:cs="Arial"/>
          <w:b/>
          <w:sz w:val="24"/>
          <w:szCs w:val="24"/>
        </w:rPr>
        <w:t xml:space="preserve"> – </w:t>
      </w:r>
      <w:r w:rsidR="00BD5EC8">
        <w:rPr>
          <w:rFonts w:ascii="Arial" w:eastAsia="Arial" w:hAnsi="Arial" w:cs="Arial"/>
          <w:b/>
          <w:sz w:val="24"/>
          <w:szCs w:val="24"/>
        </w:rPr>
        <w:t>Nov</w:t>
      </w:r>
      <w:r>
        <w:rPr>
          <w:rFonts w:ascii="Arial" w:eastAsia="Arial" w:hAnsi="Arial" w:cs="Arial"/>
          <w:b/>
          <w:sz w:val="24"/>
          <w:szCs w:val="24"/>
        </w:rPr>
        <w:t xml:space="preserve"> </w:t>
      </w:r>
      <w:r w:rsidR="00BD5EC8">
        <w:rPr>
          <w:rFonts w:ascii="Arial" w:eastAsia="Arial" w:hAnsi="Arial" w:cs="Arial"/>
          <w:b/>
          <w:sz w:val="24"/>
          <w:szCs w:val="24"/>
        </w:rPr>
        <w:t>1</w:t>
      </w:r>
      <w:r w:rsidR="00293B72">
        <w:rPr>
          <w:rFonts w:ascii="Arial" w:eastAsia="Arial" w:hAnsi="Arial" w:cs="Arial"/>
          <w:b/>
          <w:sz w:val="24"/>
          <w:szCs w:val="24"/>
        </w:rPr>
        <w:t>2</w:t>
      </w:r>
      <w:r>
        <w:rPr>
          <w:rFonts w:ascii="Arial" w:eastAsia="Arial" w:hAnsi="Arial" w:cs="Arial"/>
          <w:b/>
          <w:sz w:val="24"/>
          <w:szCs w:val="24"/>
          <w:vertAlign w:val="superscript"/>
        </w:rPr>
        <w:t>th</w:t>
      </w:r>
      <w:r>
        <w:rPr>
          <w:rFonts w:ascii="Arial" w:eastAsia="Arial" w:hAnsi="Arial" w:cs="Arial"/>
          <w:b/>
          <w:sz w:val="24"/>
          <w:szCs w:val="24"/>
        </w:rPr>
        <w:t>, 2021</w:t>
      </w:r>
    </w:p>
    <w:p w14:paraId="6B187A01" w14:textId="77777777" w:rsidR="00506C90" w:rsidRDefault="00506C90">
      <w:pPr>
        <w:widowControl w:val="0"/>
        <w:spacing w:after="0"/>
        <w:rPr>
          <w:rFonts w:ascii="Arial" w:eastAsia="Arial" w:hAnsi="Arial" w:cs="Arial"/>
          <w:b/>
          <w:sz w:val="24"/>
          <w:szCs w:val="24"/>
        </w:rPr>
      </w:pPr>
    </w:p>
    <w:p w14:paraId="6B187A02" w14:textId="6A3BC478" w:rsidR="00506C90" w:rsidRDefault="004C0240">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9.2.2</w:t>
      </w:r>
    </w:p>
    <w:p w14:paraId="6B187A03"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6B187A04" w14:textId="1C0DB7CB"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r>
      <w:r w:rsidR="009A2F14">
        <w:rPr>
          <w:rFonts w:ascii="Arial" w:eastAsia="Arial" w:hAnsi="Arial" w:cs="Arial"/>
          <w:b/>
          <w:sz w:val="24"/>
          <w:szCs w:val="24"/>
        </w:rPr>
        <w:t xml:space="preserve">Summary </w:t>
      </w:r>
      <w:r w:rsidR="00815F3F">
        <w:rPr>
          <w:rFonts w:ascii="Arial" w:eastAsia="Arial" w:hAnsi="Arial" w:cs="Arial"/>
          <w:b/>
          <w:sz w:val="24"/>
          <w:szCs w:val="24"/>
        </w:rPr>
        <w:t xml:space="preserve">of </w:t>
      </w:r>
      <w:r w:rsidR="009A2F14">
        <w:rPr>
          <w:rFonts w:ascii="Arial" w:eastAsia="Arial" w:hAnsi="Arial" w:cs="Arial"/>
          <w:b/>
          <w:sz w:val="24"/>
          <w:szCs w:val="24"/>
        </w:rPr>
        <w:t xml:space="preserve">9.2.2 </w:t>
      </w:r>
      <w:r w:rsidR="0089364D">
        <w:rPr>
          <w:rFonts w:ascii="Arial" w:eastAsia="Arial" w:hAnsi="Arial" w:cs="Arial"/>
          <w:b/>
          <w:sz w:val="24"/>
          <w:szCs w:val="24"/>
        </w:rPr>
        <w:t>Non c</w:t>
      </w:r>
      <w:r w:rsidR="0089364D" w:rsidRPr="0089364D">
        <w:rPr>
          <w:rFonts w:ascii="Arial" w:eastAsia="Arial" w:hAnsi="Arial" w:cs="Arial"/>
          <w:b/>
          <w:sz w:val="24"/>
          <w:szCs w:val="24"/>
        </w:rPr>
        <w:t>ontinuous coverage</w:t>
      </w:r>
    </w:p>
    <w:p w14:paraId="6B187A05" w14:textId="77777777" w:rsidR="00506C90" w:rsidRDefault="00CD08B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6B187A06" w14:textId="77777777" w:rsidR="00506C90" w:rsidRDefault="00CD08BE">
      <w:pPr>
        <w:pStyle w:val="1"/>
      </w:pPr>
      <w:r>
        <w:t>1 Introduction</w:t>
      </w:r>
    </w:p>
    <w:p w14:paraId="6B187A07" w14:textId="5222893D" w:rsidR="00506C90" w:rsidRPr="0017656E" w:rsidRDefault="00CD08BE">
      <w:pPr>
        <w:spacing w:after="120"/>
        <w:jc w:val="both"/>
        <w:rPr>
          <w:rFonts w:ascii="Arial" w:hAnsi="Arial" w:cs="Arial"/>
          <w:sz w:val="22"/>
          <w:szCs w:val="22"/>
        </w:rPr>
      </w:pPr>
      <w:r w:rsidRPr="0017656E">
        <w:rPr>
          <w:rFonts w:ascii="Arial" w:hAnsi="Arial" w:cs="Arial"/>
          <w:szCs w:val="22"/>
        </w:rPr>
        <w:t xml:space="preserve">This </w:t>
      </w:r>
      <w:r w:rsidR="00BD5EC8">
        <w:rPr>
          <w:rFonts w:ascii="Arial" w:hAnsi="Arial" w:cs="Arial"/>
          <w:szCs w:val="22"/>
        </w:rPr>
        <w:t>d</w:t>
      </w:r>
      <w:r w:rsidR="003071C0">
        <w:rPr>
          <w:rFonts w:ascii="Arial" w:hAnsi="Arial" w:cs="Arial"/>
          <w:szCs w:val="22"/>
        </w:rPr>
        <w:t>o</w:t>
      </w:r>
      <w:r w:rsidR="00BD5EC8">
        <w:rPr>
          <w:rFonts w:ascii="Arial" w:hAnsi="Arial" w:cs="Arial"/>
          <w:szCs w:val="22"/>
        </w:rPr>
        <w:t>cument</w:t>
      </w:r>
      <w:r w:rsidRPr="0017656E">
        <w:rPr>
          <w:rFonts w:ascii="Arial" w:hAnsi="Arial" w:cs="Arial"/>
          <w:szCs w:val="22"/>
        </w:rPr>
        <w:t xml:space="preserve"> is aimed at providing a summary of contributions </w:t>
      </w:r>
      <w:r w:rsidR="009A2F14">
        <w:rPr>
          <w:rFonts w:ascii="Arial" w:hAnsi="Arial" w:cs="Arial"/>
          <w:szCs w:val="22"/>
        </w:rPr>
        <w:t>submitted</w:t>
      </w:r>
      <w:r w:rsidRPr="0017656E">
        <w:rPr>
          <w:rFonts w:ascii="Arial" w:hAnsi="Arial" w:cs="Arial"/>
          <w:szCs w:val="22"/>
        </w:rPr>
        <w:t xml:space="preserve"> in </w:t>
      </w:r>
      <w:r w:rsidR="009A2F14">
        <w:rPr>
          <w:rFonts w:ascii="Arial" w:hAnsi="Arial" w:cs="Arial"/>
          <w:szCs w:val="22"/>
        </w:rPr>
        <w:t xml:space="preserve">Section 9.2.2 of </w:t>
      </w:r>
      <w:r w:rsidRPr="0017656E">
        <w:rPr>
          <w:rFonts w:ascii="Arial" w:hAnsi="Arial" w:cs="Arial"/>
          <w:szCs w:val="22"/>
        </w:rPr>
        <w:t>IoT-NTN</w:t>
      </w:r>
      <w:r w:rsidR="001976A8">
        <w:rPr>
          <w:rFonts w:ascii="Arial" w:hAnsi="Arial" w:cs="Arial"/>
          <w:szCs w:val="22"/>
        </w:rPr>
        <w:t xml:space="preserve">, </w:t>
      </w:r>
      <w:r w:rsidR="00BD5EC8">
        <w:rPr>
          <w:rFonts w:ascii="Arial" w:hAnsi="Arial" w:cs="Arial"/>
          <w:szCs w:val="22"/>
        </w:rPr>
        <w:t>identify potential agreements</w:t>
      </w:r>
      <w:r w:rsidR="001976A8" w:rsidRPr="001976A8">
        <w:rPr>
          <w:rFonts w:ascii="Arial" w:hAnsi="Arial" w:cs="Arial"/>
          <w:szCs w:val="22"/>
        </w:rPr>
        <w:t xml:space="preserve">, </w:t>
      </w:r>
      <w:r w:rsidR="001976A8">
        <w:rPr>
          <w:rFonts w:ascii="Arial" w:hAnsi="Arial" w:cs="Arial"/>
          <w:szCs w:val="22"/>
        </w:rPr>
        <w:t>o</w:t>
      </w:r>
      <w:r w:rsidR="001976A8" w:rsidRPr="001976A8">
        <w:rPr>
          <w:rFonts w:ascii="Arial" w:hAnsi="Arial" w:cs="Arial"/>
          <w:szCs w:val="22"/>
        </w:rPr>
        <w:t xml:space="preserve">pen points, potential alternatives, </w:t>
      </w:r>
      <w:r w:rsidR="001976A8">
        <w:rPr>
          <w:rFonts w:ascii="Arial" w:hAnsi="Arial" w:cs="Arial"/>
          <w:szCs w:val="22"/>
        </w:rPr>
        <w:t>and</w:t>
      </w:r>
      <w:r w:rsidR="001976A8" w:rsidRPr="001976A8">
        <w:rPr>
          <w:rFonts w:ascii="Arial" w:hAnsi="Arial" w:cs="Arial"/>
          <w:szCs w:val="22"/>
        </w:rPr>
        <w:t xml:space="preserve"> further enhancements</w:t>
      </w:r>
      <w:r w:rsidR="001976A8">
        <w:rPr>
          <w:rFonts w:ascii="Arial" w:hAnsi="Arial" w:cs="Arial"/>
          <w:szCs w:val="22"/>
        </w:rPr>
        <w:t>.</w:t>
      </w:r>
      <w:r w:rsidRPr="0017656E">
        <w:rPr>
          <w:rFonts w:ascii="Arial" w:hAnsi="Arial" w:cs="Arial"/>
          <w:szCs w:val="22"/>
        </w:rPr>
        <w:t xml:space="preserve"> The </w:t>
      </w:r>
      <w:r w:rsidR="009A2F14">
        <w:rPr>
          <w:rFonts w:ascii="Arial" w:hAnsi="Arial" w:cs="Arial"/>
          <w:szCs w:val="22"/>
        </w:rPr>
        <w:t>1</w:t>
      </w:r>
      <w:r w:rsidR="00BD5EC8">
        <w:rPr>
          <w:rFonts w:ascii="Arial" w:hAnsi="Arial" w:cs="Arial"/>
          <w:szCs w:val="22"/>
        </w:rPr>
        <w:t>9</w:t>
      </w:r>
      <w:r w:rsidR="009A2F14">
        <w:rPr>
          <w:rFonts w:ascii="Arial" w:hAnsi="Arial" w:cs="Arial"/>
          <w:szCs w:val="22"/>
        </w:rPr>
        <w:t xml:space="preserve"> contributions </w:t>
      </w:r>
      <w:r w:rsidR="00C020B7">
        <w:rPr>
          <w:rFonts w:ascii="Arial" w:hAnsi="Arial" w:cs="Arial"/>
          <w:szCs w:val="22"/>
        </w:rPr>
        <w:t>[</w:t>
      </w:r>
      <w:r w:rsidR="00CA6CE6">
        <w:rPr>
          <w:rFonts w:ascii="Arial" w:hAnsi="Arial" w:cs="Arial"/>
          <w:szCs w:val="22"/>
        </w:rPr>
        <w:t>2</w:t>
      </w:r>
      <w:r w:rsidR="00C020B7">
        <w:rPr>
          <w:rFonts w:ascii="Arial" w:hAnsi="Arial" w:cs="Arial"/>
          <w:szCs w:val="22"/>
        </w:rPr>
        <w:t>] ~ [</w:t>
      </w:r>
      <w:r w:rsidR="00BD5EC8">
        <w:rPr>
          <w:rFonts w:ascii="Arial" w:hAnsi="Arial" w:cs="Arial"/>
          <w:szCs w:val="22"/>
        </w:rPr>
        <w:t>20</w:t>
      </w:r>
      <w:r w:rsidR="00C020B7">
        <w:rPr>
          <w:rFonts w:ascii="Arial" w:hAnsi="Arial" w:cs="Arial"/>
          <w:szCs w:val="22"/>
        </w:rPr>
        <w:t xml:space="preserve">] </w:t>
      </w:r>
      <w:r w:rsidRPr="0017656E">
        <w:rPr>
          <w:rFonts w:ascii="Arial" w:hAnsi="Arial" w:cs="Arial"/>
          <w:szCs w:val="22"/>
        </w:rPr>
        <w:t>are summarized</w:t>
      </w:r>
      <w:r w:rsidR="00C020B7">
        <w:rPr>
          <w:rFonts w:ascii="Arial" w:hAnsi="Arial" w:cs="Arial"/>
          <w:sz w:val="22"/>
          <w:szCs w:val="22"/>
        </w:rPr>
        <w:t>.</w:t>
      </w:r>
    </w:p>
    <w:p w14:paraId="7143DFB3" w14:textId="77777777" w:rsidR="00C020B7" w:rsidRDefault="00C020B7" w:rsidP="00E579FB">
      <w:pPr>
        <w:pBdr>
          <w:top w:val="nil"/>
          <w:left w:val="nil"/>
          <w:bottom w:val="nil"/>
          <w:right w:val="nil"/>
          <w:between w:val="nil"/>
        </w:pBdr>
        <w:spacing w:before="60" w:after="0"/>
        <w:rPr>
          <w:rFonts w:eastAsia="Times New Roman"/>
          <w:b/>
          <w:color w:val="000000"/>
          <w:sz w:val="22"/>
          <w:szCs w:val="22"/>
          <w:u w:val="single"/>
        </w:rPr>
      </w:pPr>
    </w:p>
    <w:p w14:paraId="6C6EEAD3" w14:textId="43B50B99" w:rsidR="00E579FB" w:rsidRPr="00875B57" w:rsidRDefault="00593247" w:rsidP="00E579FB">
      <w:pPr>
        <w:pBdr>
          <w:top w:val="nil"/>
          <w:left w:val="nil"/>
          <w:bottom w:val="nil"/>
          <w:right w:val="nil"/>
          <w:between w:val="nil"/>
        </w:pBdr>
        <w:spacing w:before="60" w:after="0"/>
        <w:rPr>
          <w:rFonts w:ascii="Arial" w:eastAsia="Times New Roman" w:hAnsi="Arial" w:cs="Arial"/>
          <w:color w:val="000000"/>
          <w:szCs w:val="22"/>
        </w:rPr>
      </w:pPr>
      <w:r w:rsidRPr="00875B57">
        <w:rPr>
          <w:rFonts w:ascii="Arial" w:eastAsia="Times New Roman" w:hAnsi="Arial" w:cs="Arial"/>
          <w:b/>
          <w:color w:val="000000"/>
          <w:szCs w:val="22"/>
          <w:u w:val="single"/>
        </w:rPr>
        <w:t>Note</w:t>
      </w:r>
      <w:r w:rsidR="0017656E" w:rsidRPr="00875B57">
        <w:rPr>
          <w:rFonts w:ascii="Arial" w:eastAsia="Times New Roman" w:hAnsi="Arial" w:cs="Arial"/>
          <w:b/>
          <w:color w:val="000000"/>
          <w:szCs w:val="22"/>
          <w:u w:val="single"/>
        </w:rPr>
        <w:t>-1</w:t>
      </w:r>
      <w:r w:rsidRPr="00875B57">
        <w:rPr>
          <w:rFonts w:ascii="Arial" w:eastAsia="Times New Roman" w:hAnsi="Arial" w:cs="Arial"/>
          <w:color w:val="000000"/>
          <w:szCs w:val="22"/>
        </w:rPr>
        <w:t>: RAN Plenary (RP) recommendations are to keep scope small when assessing the proposals, i.e. focus on essential enhancements. Non-essential enhancements should be considered only if impact is small.</w:t>
      </w:r>
    </w:p>
    <w:p w14:paraId="1652DFF7" w14:textId="1BEF08B0" w:rsidR="00A747D8" w:rsidRPr="00E14330" w:rsidRDefault="00A32626" w:rsidP="00A747D8">
      <w:pPr>
        <w:pStyle w:val="EmailDiscussion"/>
      </w:pPr>
      <w:r>
        <w:t>[AT116</w:t>
      </w:r>
      <w:r w:rsidR="00A747D8" w:rsidRPr="00E14330">
        <w:t>-e][0</w:t>
      </w:r>
      <w:r w:rsidR="00BD5EC8">
        <w:t>27</w:t>
      </w:r>
      <w:r w:rsidR="00A747D8" w:rsidRPr="00E14330">
        <w:t>][IoT-NTN] Non continuous coverage (Mediatek)</w:t>
      </w:r>
    </w:p>
    <w:p w14:paraId="5038AC56" w14:textId="77777777" w:rsidR="00BD5EC8" w:rsidRDefault="00A747D8" w:rsidP="00BD5EC8">
      <w:pPr>
        <w:pStyle w:val="EmailDiscussion2"/>
      </w:pPr>
      <w:r w:rsidRPr="00E14330">
        <w:tab/>
      </w:r>
      <w:r w:rsidR="00BD5EC8">
        <w:t xml:space="preserve">Scope: Ph1 Treat documents under 9.2.2. Identify easy agreements, potential agreements (need discussion), potential alternatives, blocking points, Open issues (Note should only capture Open Issues that must be resolved in the end). Pave the way for on-line Discussion.  </w:t>
      </w:r>
    </w:p>
    <w:p w14:paraId="29383C14" w14:textId="77777777" w:rsidR="00BD5EC8" w:rsidRDefault="00BD5EC8" w:rsidP="00BD5EC8">
      <w:pPr>
        <w:pStyle w:val="EmailDiscussion2"/>
      </w:pPr>
      <w:r>
        <w:tab/>
        <w:t>Intended outcome: Report</w:t>
      </w:r>
    </w:p>
    <w:p w14:paraId="6CB68B05" w14:textId="6D65A720" w:rsidR="00CD0A97" w:rsidRDefault="00BD5EC8" w:rsidP="00BD5EC8">
      <w:pPr>
        <w:pStyle w:val="EmailDiscussion2"/>
      </w:pPr>
      <w:r>
        <w:tab/>
        <w:t>Deadline: Ph1 Monday W2</w:t>
      </w:r>
    </w:p>
    <w:p w14:paraId="6FC96AFC" w14:textId="77777777" w:rsidR="00BD5EC8" w:rsidRDefault="00BD5EC8" w:rsidP="00BD5EC8">
      <w:pPr>
        <w:pStyle w:val="EmailDiscussion2"/>
        <w:rPr>
          <w:color w:val="002060"/>
          <w:lang w:eastAsia="zh-CN"/>
        </w:rPr>
      </w:pPr>
    </w:p>
    <w:p w14:paraId="5EF7CC5D" w14:textId="40B14BDB" w:rsidR="008E74B6" w:rsidRPr="00CD0A97" w:rsidRDefault="008E74B6" w:rsidP="008E74B6">
      <w:pPr>
        <w:rPr>
          <w:rFonts w:ascii="Arial" w:eastAsiaTheme="minorHAnsi" w:hAnsi="Arial" w:cs="Arial"/>
          <w:color w:val="002060"/>
          <w:lang w:eastAsia="zh-CN"/>
        </w:rPr>
      </w:pPr>
      <w:r>
        <w:rPr>
          <w:color w:val="002060"/>
          <w:lang w:eastAsia="zh-CN"/>
        </w:rPr>
        <w:tab/>
      </w:r>
      <w:r>
        <w:rPr>
          <w:color w:val="002060"/>
          <w:lang w:eastAsia="zh-CN"/>
        </w:rPr>
        <w:tab/>
        <w:t xml:space="preserve">   </w:t>
      </w:r>
      <w:r w:rsidRPr="00CD0A97">
        <w:rPr>
          <w:rFonts w:ascii="Arial" w:hAnsi="Arial" w:cs="Arial"/>
          <w:color w:val="002060"/>
          <w:lang w:eastAsia="zh-CN"/>
        </w:rPr>
        <w:t xml:space="preserve">Deadline for company’s input: </w:t>
      </w:r>
      <w:r w:rsidRPr="00CD0A97">
        <w:rPr>
          <w:rFonts w:ascii="Arial" w:hAnsi="Arial" w:cs="Arial"/>
          <w:b/>
          <w:bCs/>
          <w:color w:val="FF0000"/>
          <w:lang w:eastAsia="ko-KR"/>
        </w:rPr>
        <w:t xml:space="preserve">Friday </w:t>
      </w:r>
      <w:r w:rsidR="00EF6B64">
        <w:rPr>
          <w:rFonts w:ascii="Arial" w:hAnsi="Arial" w:cs="Arial"/>
          <w:b/>
          <w:bCs/>
          <w:color w:val="FF0000"/>
          <w:lang w:eastAsia="ko-KR"/>
        </w:rPr>
        <w:t xml:space="preserve">Nov </w:t>
      </w:r>
      <w:r w:rsidRPr="00CD0A97">
        <w:rPr>
          <w:rFonts w:ascii="Arial" w:hAnsi="Arial" w:cs="Arial"/>
          <w:b/>
          <w:bCs/>
          <w:color w:val="FF0000"/>
          <w:lang w:eastAsia="ko-KR"/>
        </w:rPr>
        <w:t>0</w:t>
      </w:r>
      <w:r w:rsidR="00EF6B64">
        <w:rPr>
          <w:rFonts w:ascii="Arial" w:hAnsi="Arial" w:cs="Arial"/>
          <w:b/>
          <w:bCs/>
          <w:color w:val="FF0000"/>
          <w:lang w:eastAsia="ko-KR"/>
        </w:rPr>
        <w:t>5</w:t>
      </w:r>
      <w:r w:rsidRPr="00CD0A97">
        <w:rPr>
          <w:rFonts w:ascii="Arial" w:hAnsi="Arial" w:cs="Arial"/>
          <w:b/>
          <w:bCs/>
          <w:color w:val="FF0000"/>
          <w:lang w:eastAsia="ko-KR"/>
        </w:rPr>
        <w:t xml:space="preserve"> </w:t>
      </w:r>
      <w:r w:rsidR="003071C0">
        <w:rPr>
          <w:rFonts w:ascii="Arial" w:hAnsi="Arial" w:cs="Arial"/>
          <w:b/>
          <w:bCs/>
          <w:color w:val="FF0000"/>
          <w:lang w:eastAsia="ko-KR"/>
        </w:rPr>
        <w:t>1</w:t>
      </w:r>
      <w:r w:rsidR="00A32626">
        <w:rPr>
          <w:rFonts w:ascii="Arial" w:hAnsi="Arial" w:cs="Arial"/>
          <w:b/>
          <w:bCs/>
          <w:color w:val="FF0000"/>
          <w:lang w:eastAsia="ko-KR"/>
        </w:rPr>
        <w:t>1</w:t>
      </w:r>
      <w:r w:rsidRPr="00CD0A97">
        <w:rPr>
          <w:rFonts w:ascii="Arial" w:hAnsi="Arial" w:cs="Arial"/>
          <w:b/>
          <w:bCs/>
          <w:color w:val="FF0000"/>
          <w:lang w:eastAsia="ko-KR"/>
        </w:rPr>
        <w:t>:00 UTC</w:t>
      </w:r>
    </w:p>
    <w:p w14:paraId="4B546E37" w14:textId="6DE3F5F6" w:rsidR="008E74B6" w:rsidRDefault="008E74B6" w:rsidP="008E74B6">
      <w:pPr>
        <w:rPr>
          <w:rFonts w:ascii="Arial" w:hAnsi="Arial" w:cs="Arial"/>
          <w:b/>
          <w:bCs/>
          <w:color w:val="C00000"/>
          <w:lang w:eastAsia="ko-KR"/>
        </w:rPr>
      </w:pPr>
      <w:r w:rsidRPr="00CD0A97">
        <w:rPr>
          <w:rFonts w:ascii="Arial" w:eastAsiaTheme="minorHAnsi" w:hAnsi="Arial" w:cs="Arial"/>
          <w:color w:val="002060"/>
          <w:lang w:eastAsia="zh-CN"/>
        </w:rPr>
        <w:tab/>
      </w:r>
      <w:r w:rsidRPr="00CD0A97">
        <w:rPr>
          <w:rFonts w:ascii="Arial" w:eastAsiaTheme="minorHAnsi" w:hAnsi="Arial" w:cs="Arial"/>
          <w:color w:val="002060"/>
          <w:lang w:eastAsia="zh-CN"/>
        </w:rPr>
        <w:tab/>
        <w:t xml:space="preserve">   </w:t>
      </w:r>
      <w:r w:rsidRPr="00CD0A97">
        <w:rPr>
          <w:rFonts w:ascii="Arial" w:hAnsi="Arial" w:cs="Arial"/>
          <w:color w:val="002060"/>
          <w:lang w:eastAsia="zh-CN"/>
        </w:rPr>
        <w:t xml:space="preserve">Deadline for rapporteur’s summary: </w:t>
      </w:r>
      <w:r w:rsidRPr="00875B57">
        <w:rPr>
          <w:rFonts w:ascii="Arial" w:hAnsi="Arial" w:cs="Arial"/>
          <w:b/>
          <w:bCs/>
          <w:color w:val="C00000"/>
          <w:lang w:eastAsia="ko-KR"/>
        </w:rPr>
        <w:t xml:space="preserve">Friday </w:t>
      </w:r>
      <w:r w:rsidR="00EF6B64">
        <w:rPr>
          <w:rFonts w:ascii="Arial" w:hAnsi="Arial" w:cs="Arial"/>
          <w:b/>
          <w:bCs/>
          <w:color w:val="C00000"/>
          <w:lang w:eastAsia="ko-KR"/>
        </w:rPr>
        <w:t xml:space="preserve">Nov </w:t>
      </w:r>
      <w:r w:rsidRPr="00875B57">
        <w:rPr>
          <w:rFonts w:ascii="Arial" w:hAnsi="Arial" w:cs="Arial"/>
          <w:b/>
          <w:bCs/>
          <w:color w:val="C00000"/>
          <w:lang w:eastAsia="ko-KR"/>
        </w:rPr>
        <w:t>0</w:t>
      </w:r>
      <w:r w:rsidR="00EF6B64">
        <w:rPr>
          <w:rFonts w:ascii="Arial" w:hAnsi="Arial" w:cs="Arial"/>
          <w:b/>
          <w:bCs/>
          <w:color w:val="C00000"/>
          <w:lang w:eastAsia="ko-KR"/>
        </w:rPr>
        <w:t>5</w:t>
      </w:r>
      <w:r w:rsidR="00CD0A97" w:rsidRPr="00875B57">
        <w:rPr>
          <w:rFonts w:ascii="Arial" w:hAnsi="Arial" w:cs="Arial"/>
          <w:b/>
          <w:bCs/>
          <w:color w:val="C00000"/>
          <w:lang w:eastAsia="ko-KR"/>
        </w:rPr>
        <w:t>,</w:t>
      </w:r>
      <w:r w:rsidRPr="00875B57">
        <w:rPr>
          <w:rFonts w:ascii="Arial" w:hAnsi="Arial" w:cs="Arial"/>
          <w:b/>
          <w:bCs/>
          <w:color w:val="C00000"/>
          <w:lang w:eastAsia="ko-KR"/>
        </w:rPr>
        <w:t xml:space="preserve"> </w:t>
      </w:r>
      <w:r w:rsidR="003071C0">
        <w:rPr>
          <w:rFonts w:ascii="Arial" w:hAnsi="Arial" w:cs="Arial"/>
          <w:b/>
          <w:bCs/>
          <w:color w:val="C00000"/>
          <w:lang w:eastAsia="ko-KR"/>
        </w:rPr>
        <w:t>20</w:t>
      </w:r>
      <w:r w:rsidRPr="00875B57">
        <w:rPr>
          <w:rFonts w:ascii="Arial" w:hAnsi="Arial" w:cs="Arial"/>
          <w:b/>
          <w:bCs/>
          <w:color w:val="C00000"/>
          <w:lang w:eastAsia="ko-KR"/>
        </w:rPr>
        <w:t>:00 UTC</w:t>
      </w:r>
    </w:p>
    <w:p w14:paraId="4BDCFD8F" w14:textId="77777777" w:rsidR="00322F44" w:rsidRPr="00CD0A97" w:rsidRDefault="00322F44" w:rsidP="008E74B6">
      <w:pPr>
        <w:rPr>
          <w:rFonts w:ascii="Arial" w:eastAsiaTheme="minorHAnsi" w:hAnsi="Arial" w:cs="Arial"/>
          <w:color w:val="002060"/>
          <w:lang w:eastAsia="zh-CN"/>
        </w:rPr>
      </w:pPr>
    </w:p>
    <w:p w14:paraId="486DED2E" w14:textId="77777777" w:rsidR="009B2A9E" w:rsidRDefault="009B2A9E" w:rsidP="009B2A9E">
      <w:pPr>
        <w:pStyle w:val="1"/>
        <w:tabs>
          <w:tab w:val="left" w:pos="1992"/>
        </w:tabs>
        <w:ind w:left="0" w:firstLine="0"/>
        <w:rPr>
          <w:rFonts w:cs="Arial"/>
          <w:lang w:eastAsia="zh-CN"/>
        </w:rPr>
      </w:pPr>
      <w:r>
        <w:rPr>
          <w:rFonts w:cs="Arial" w:hint="eastAsia"/>
          <w:lang w:eastAsia="zh-CN"/>
        </w:rPr>
        <w:t xml:space="preserve">2 </w:t>
      </w:r>
      <w: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3"/>
        <w:gridCol w:w="3062"/>
        <w:gridCol w:w="3128"/>
      </w:tblGrid>
      <w:tr w:rsidR="009B2A9E" w14:paraId="2BA73DC3" w14:textId="77777777" w:rsidTr="004B716A">
        <w:tc>
          <w:tcPr>
            <w:tcW w:w="3053" w:type="dxa"/>
          </w:tcPr>
          <w:p w14:paraId="3C30C771" w14:textId="77777777" w:rsidR="009B2A9E" w:rsidRDefault="009B2A9E" w:rsidP="004B716A">
            <w:pPr>
              <w:rPr>
                <w:rFonts w:eastAsia="宋体"/>
                <w:lang w:eastAsia="zh-CN"/>
              </w:rPr>
            </w:pPr>
            <w:r>
              <w:rPr>
                <w:rFonts w:eastAsia="宋体"/>
                <w:lang w:eastAsia="zh-CN"/>
              </w:rPr>
              <w:t>Company</w:t>
            </w:r>
          </w:p>
        </w:tc>
        <w:tc>
          <w:tcPr>
            <w:tcW w:w="3062" w:type="dxa"/>
          </w:tcPr>
          <w:p w14:paraId="366009B3" w14:textId="77777777" w:rsidR="009B2A9E" w:rsidRDefault="009B2A9E" w:rsidP="004B716A">
            <w:pPr>
              <w:rPr>
                <w:rFonts w:cs="Arial"/>
              </w:rPr>
            </w:pPr>
            <w:r>
              <w:rPr>
                <w:rFonts w:cs="Arial"/>
              </w:rPr>
              <w:t>Name</w:t>
            </w:r>
          </w:p>
        </w:tc>
        <w:tc>
          <w:tcPr>
            <w:tcW w:w="3128" w:type="dxa"/>
          </w:tcPr>
          <w:p w14:paraId="1D60F517" w14:textId="77777777" w:rsidR="009B2A9E" w:rsidRDefault="009B2A9E" w:rsidP="004B716A">
            <w:pPr>
              <w:rPr>
                <w:rFonts w:cs="Arial"/>
              </w:rPr>
            </w:pPr>
            <w:r>
              <w:rPr>
                <w:rFonts w:cs="Arial"/>
              </w:rPr>
              <w:t>Email</w:t>
            </w:r>
          </w:p>
        </w:tc>
      </w:tr>
      <w:tr w:rsidR="009B2A9E" w14:paraId="2DCC24A8" w14:textId="77777777" w:rsidTr="004B716A">
        <w:tc>
          <w:tcPr>
            <w:tcW w:w="3053" w:type="dxa"/>
          </w:tcPr>
          <w:p w14:paraId="49F9237A" w14:textId="056A6CD6" w:rsidR="009B2A9E" w:rsidRDefault="0049607E" w:rsidP="004B716A">
            <w:r>
              <w:t>MediaTek Inc.</w:t>
            </w:r>
          </w:p>
        </w:tc>
        <w:tc>
          <w:tcPr>
            <w:tcW w:w="3062" w:type="dxa"/>
          </w:tcPr>
          <w:p w14:paraId="75D2DDA7" w14:textId="5EDE0FD4" w:rsidR="009B2A9E" w:rsidRDefault="0049607E" w:rsidP="004B716A">
            <w:r>
              <w:t>Abhishek Roy</w:t>
            </w:r>
          </w:p>
        </w:tc>
        <w:tc>
          <w:tcPr>
            <w:tcW w:w="3128" w:type="dxa"/>
          </w:tcPr>
          <w:p w14:paraId="358E43CF" w14:textId="081219CD" w:rsidR="009B2A9E" w:rsidRDefault="0049607E" w:rsidP="004B716A">
            <w:r>
              <w:t>Abhishek.Roy@mediatek.com</w:t>
            </w:r>
          </w:p>
        </w:tc>
      </w:tr>
      <w:tr w:rsidR="009B2A9E" w14:paraId="62474541" w14:textId="77777777" w:rsidTr="004B716A">
        <w:tc>
          <w:tcPr>
            <w:tcW w:w="3053" w:type="dxa"/>
          </w:tcPr>
          <w:p w14:paraId="0BA70D50" w14:textId="77A15BDA" w:rsidR="009B2A9E" w:rsidRDefault="00AC5BBD" w:rsidP="004B716A">
            <w:pPr>
              <w:rPr>
                <w:rFonts w:eastAsia="宋体" w:cs="Arial"/>
                <w:lang w:eastAsia="zh-CN"/>
              </w:rPr>
            </w:pPr>
            <w:r>
              <w:rPr>
                <w:rFonts w:eastAsia="宋体" w:cs="Arial" w:hint="eastAsia"/>
                <w:lang w:eastAsia="zh-CN"/>
              </w:rPr>
              <w:t>L</w:t>
            </w:r>
            <w:r>
              <w:rPr>
                <w:rFonts w:eastAsia="宋体" w:cs="Arial"/>
                <w:lang w:eastAsia="zh-CN"/>
              </w:rPr>
              <w:t>enovo, Motorola Mobility</w:t>
            </w:r>
          </w:p>
        </w:tc>
        <w:tc>
          <w:tcPr>
            <w:tcW w:w="3062" w:type="dxa"/>
          </w:tcPr>
          <w:p w14:paraId="22B66618" w14:textId="17B15409" w:rsidR="009B2A9E" w:rsidRDefault="00AC5BBD" w:rsidP="004B716A">
            <w:pPr>
              <w:rPr>
                <w:rFonts w:eastAsia="宋体" w:cs="Arial"/>
                <w:lang w:eastAsia="zh-CN"/>
              </w:rPr>
            </w:pPr>
            <w:r>
              <w:rPr>
                <w:rFonts w:eastAsia="宋体" w:cs="Arial" w:hint="eastAsia"/>
                <w:lang w:eastAsia="zh-CN"/>
              </w:rPr>
              <w:t>M</w:t>
            </w:r>
            <w:r>
              <w:rPr>
                <w:rFonts w:eastAsia="宋体" w:cs="Arial"/>
                <w:lang w:eastAsia="zh-CN"/>
              </w:rPr>
              <w:t>in Xu</w:t>
            </w:r>
          </w:p>
        </w:tc>
        <w:tc>
          <w:tcPr>
            <w:tcW w:w="3128" w:type="dxa"/>
          </w:tcPr>
          <w:p w14:paraId="4A776AC1" w14:textId="24BA34AC" w:rsidR="009B2A9E" w:rsidRDefault="00AC5BBD" w:rsidP="004B716A">
            <w:pPr>
              <w:rPr>
                <w:rFonts w:eastAsia="宋体" w:cs="Arial"/>
                <w:lang w:eastAsia="zh-CN"/>
              </w:rPr>
            </w:pPr>
            <w:r>
              <w:rPr>
                <w:rFonts w:eastAsia="宋体" w:cs="Arial" w:hint="eastAsia"/>
                <w:lang w:eastAsia="zh-CN"/>
              </w:rPr>
              <w:t>x</w:t>
            </w:r>
            <w:r>
              <w:rPr>
                <w:rFonts w:eastAsia="宋体" w:cs="Arial"/>
                <w:lang w:eastAsia="zh-CN"/>
              </w:rPr>
              <w:t>umin13@lenovo.com</w:t>
            </w:r>
          </w:p>
        </w:tc>
      </w:tr>
      <w:tr w:rsidR="0089364D" w14:paraId="30969855" w14:textId="77777777" w:rsidTr="004B716A">
        <w:tc>
          <w:tcPr>
            <w:tcW w:w="3053" w:type="dxa"/>
          </w:tcPr>
          <w:p w14:paraId="00605824" w14:textId="77777777" w:rsidR="0089364D" w:rsidRDefault="0089364D" w:rsidP="004B716A">
            <w:pPr>
              <w:rPr>
                <w:rFonts w:eastAsia="宋体" w:cs="Arial"/>
                <w:lang w:eastAsia="zh-CN"/>
              </w:rPr>
            </w:pPr>
          </w:p>
        </w:tc>
        <w:tc>
          <w:tcPr>
            <w:tcW w:w="3062" w:type="dxa"/>
          </w:tcPr>
          <w:p w14:paraId="0B22089D" w14:textId="77777777" w:rsidR="0089364D" w:rsidRDefault="0089364D" w:rsidP="004B716A">
            <w:pPr>
              <w:rPr>
                <w:rFonts w:eastAsia="宋体" w:cs="Arial"/>
                <w:lang w:eastAsia="zh-CN"/>
              </w:rPr>
            </w:pPr>
          </w:p>
        </w:tc>
        <w:tc>
          <w:tcPr>
            <w:tcW w:w="3128" w:type="dxa"/>
          </w:tcPr>
          <w:p w14:paraId="33B136F8" w14:textId="77777777" w:rsidR="0089364D" w:rsidRDefault="0089364D" w:rsidP="004B716A">
            <w:pPr>
              <w:rPr>
                <w:rFonts w:eastAsia="宋体" w:cs="Arial"/>
                <w:lang w:eastAsia="zh-CN"/>
              </w:rPr>
            </w:pPr>
          </w:p>
        </w:tc>
      </w:tr>
      <w:tr w:rsidR="0089364D" w14:paraId="22FF6BCE" w14:textId="77777777" w:rsidTr="004B716A">
        <w:tc>
          <w:tcPr>
            <w:tcW w:w="3053" w:type="dxa"/>
          </w:tcPr>
          <w:p w14:paraId="1C5ED414" w14:textId="77777777" w:rsidR="0089364D" w:rsidRDefault="0089364D" w:rsidP="004B716A">
            <w:pPr>
              <w:rPr>
                <w:rFonts w:eastAsia="宋体" w:cs="Arial"/>
                <w:lang w:eastAsia="zh-CN"/>
              </w:rPr>
            </w:pPr>
          </w:p>
        </w:tc>
        <w:tc>
          <w:tcPr>
            <w:tcW w:w="3062" w:type="dxa"/>
          </w:tcPr>
          <w:p w14:paraId="7CFAC144" w14:textId="77777777" w:rsidR="0089364D" w:rsidRDefault="0089364D" w:rsidP="004B716A">
            <w:pPr>
              <w:rPr>
                <w:rFonts w:eastAsia="宋体" w:cs="Arial"/>
                <w:lang w:eastAsia="zh-CN"/>
              </w:rPr>
            </w:pPr>
          </w:p>
        </w:tc>
        <w:tc>
          <w:tcPr>
            <w:tcW w:w="3128" w:type="dxa"/>
          </w:tcPr>
          <w:p w14:paraId="3AD54687" w14:textId="77777777" w:rsidR="0089364D" w:rsidRDefault="0089364D" w:rsidP="004B716A">
            <w:pPr>
              <w:rPr>
                <w:rFonts w:eastAsia="宋体" w:cs="Arial"/>
                <w:lang w:eastAsia="zh-CN"/>
              </w:rPr>
            </w:pPr>
          </w:p>
        </w:tc>
      </w:tr>
      <w:tr w:rsidR="008F5C3D" w14:paraId="61C62CF9" w14:textId="77777777" w:rsidTr="004B716A">
        <w:tc>
          <w:tcPr>
            <w:tcW w:w="3053" w:type="dxa"/>
          </w:tcPr>
          <w:p w14:paraId="78E9FB85" w14:textId="77777777" w:rsidR="008F5C3D" w:rsidRDefault="008F5C3D" w:rsidP="004B716A">
            <w:pPr>
              <w:rPr>
                <w:rFonts w:eastAsia="宋体" w:cs="Arial"/>
                <w:lang w:eastAsia="zh-CN"/>
              </w:rPr>
            </w:pPr>
          </w:p>
        </w:tc>
        <w:tc>
          <w:tcPr>
            <w:tcW w:w="3062" w:type="dxa"/>
          </w:tcPr>
          <w:p w14:paraId="43630BD6" w14:textId="77777777" w:rsidR="008F5C3D" w:rsidRDefault="008F5C3D" w:rsidP="004B716A">
            <w:pPr>
              <w:rPr>
                <w:rFonts w:eastAsia="宋体" w:cs="Arial"/>
                <w:lang w:eastAsia="zh-CN"/>
              </w:rPr>
            </w:pPr>
          </w:p>
        </w:tc>
        <w:tc>
          <w:tcPr>
            <w:tcW w:w="3128" w:type="dxa"/>
          </w:tcPr>
          <w:p w14:paraId="49C9E795" w14:textId="77777777" w:rsidR="008F5C3D" w:rsidRDefault="008F5C3D" w:rsidP="004B716A">
            <w:pPr>
              <w:rPr>
                <w:rFonts w:eastAsia="宋体" w:cs="Arial"/>
                <w:lang w:eastAsia="zh-CN"/>
              </w:rPr>
            </w:pPr>
          </w:p>
        </w:tc>
      </w:tr>
      <w:tr w:rsidR="008F5C3D" w14:paraId="6BDB18B0" w14:textId="77777777" w:rsidTr="004B716A">
        <w:tc>
          <w:tcPr>
            <w:tcW w:w="3053" w:type="dxa"/>
          </w:tcPr>
          <w:p w14:paraId="0AB8313D" w14:textId="77777777" w:rsidR="008F5C3D" w:rsidRDefault="008F5C3D" w:rsidP="004B716A">
            <w:pPr>
              <w:rPr>
                <w:rFonts w:eastAsia="宋体" w:cs="Arial"/>
                <w:lang w:eastAsia="zh-CN"/>
              </w:rPr>
            </w:pPr>
          </w:p>
        </w:tc>
        <w:tc>
          <w:tcPr>
            <w:tcW w:w="3062" w:type="dxa"/>
          </w:tcPr>
          <w:p w14:paraId="5745B066" w14:textId="77777777" w:rsidR="008F5C3D" w:rsidRDefault="008F5C3D" w:rsidP="004B716A">
            <w:pPr>
              <w:rPr>
                <w:rFonts w:eastAsia="宋体" w:cs="Arial"/>
                <w:lang w:eastAsia="zh-CN"/>
              </w:rPr>
            </w:pPr>
          </w:p>
        </w:tc>
        <w:tc>
          <w:tcPr>
            <w:tcW w:w="3128" w:type="dxa"/>
          </w:tcPr>
          <w:p w14:paraId="278D1E96" w14:textId="77777777" w:rsidR="008F5C3D" w:rsidRDefault="008F5C3D" w:rsidP="004B716A">
            <w:pPr>
              <w:rPr>
                <w:rFonts w:eastAsia="宋体" w:cs="Arial"/>
                <w:lang w:eastAsia="zh-CN"/>
              </w:rPr>
            </w:pPr>
          </w:p>
        </w:tc>
      </w:tr>
      <w:tr w:rsidR="008F5C3D" w14:paraId="1E13CE4E" w14:textId="77777777" w:rsidTr="004B716A">
        <w:tc>
          <w:tcPr>
            <w:tcW w:w="3053" w:type="dxa"/>
          </w:tcPr>
          <w:p w14:paraId="4F4EFA9E" w14:textId="77777777" w:rsidR="008F5C3D" w:rsidRDefault="008F5C3D" w:rsidP="004B716A">
            <w:pPr>
              <w:rPr>
                <w:rFonts w:eastAsia="宋体" w:cs="Arial"/>
                <w:lang w:eastAsia="zh-CN"/>
              </w:rPr>
            </w:pPr>
          </w:p>
        </w:tc>
        <w:tc>
          <w:tcPr>
            <w:tcW w:w="3062" w:type="dxa"/>
          </w:tcPr>
          <w:p w14:paraId="23F161C8" w14:textId="77777777" w:rsidR="008F5C3D" w:rsidRDefault="008F5C3D" w:rsidP="004B716A">
            <w:pPr>
              <w:rPr>
                <w:rFonts w:eastAsia="宋体" w:cs="Arial"/>
                <w:lang w:eastAsia="zh-CN"/>
              </w:rPr>
            </w:pPr>
          </w:p>
        </w:tc>
        <w:tc>
          <w:tcPr>
            <w:tcW w:w="3128" w:type="dxa"/>
          </w:tcPr>
          <w:p w14:paraId="7E40FC16" w14:textId="77777777" w:rsidR="008F5C3D" w:rsidRDefault="008F5C3D" w:rsidP="004B716A">
            <w:pPr>
              <w:rPr>
                <w:rFonts w:eastAsia="宋体" w:cs="Arial"/>
                <w:lang w:eastAsia="zh-CN"/>
              </w:rPr>
            </w:pPr>
          </w:p>
        </w:tc>
      </w:tr>
      <w:tr w:rsidR="008F5C3D" w14:paraId="1226F0C2" w14:textId="77777777" w:rsidTr="004B716A">
        <w:tc>
          <w:tcPr>
            <w:tcW w:w="3053" w:type="dxa"/>
          </w:tcPr>
          <w:p w14:paraId="78DE58FB" w14:textId="77777777" w:rsidR="008F5C3D" w:rsidRDefault="008F5C3D" w:rsidP="004B716A">
            <w:pPr>
              <w:rPr>
                <w:rFonts w:eastAsia="宋体" w:cs="Arial"/>
                <w:lang w:eastAsia="zh-CN"/>
              </w:rPr>
            </w:pPr>
          </w:p>
        </w:tc>
        <w:tc>
          <w:tcPr>
            <w:tcW w:w="3062" w:type="dxa"/>
          </w:tcPr>
          <w:p w14:paraId="05087C70" w14:textId="77777777" w:rsidR="008F5C3D" w:rsidRDefault="008F5C3D" w:rsidP="004B716A">
            <w:pPr>
              <w:rPr>
                <w:rFonts w:eastAsia="宋体" w:cs="Arial"/>
                <w:lang w:eastAsia="zh-CN"/>
              </w:rPr>
            </w:pPr>
          </w:p>
        </w:tc>
        <w:tc>
          <w:tcPr>
            <w:tcW w:w="3128" w:type="dxa"/>
          </w:tcPr>
          <w:p w14:paraId="319A93DA" w14:textId="77777777" w:rsidR="008F5C3D" w:rsidRDefault="008F5C3D" w:rsidP="004B716A">
            <w:pPr>
              <w:rPr>
                <w:rFonts w:eastAsia="宋体" w:cs="Arial"/>
                <w:lang w:eastAsia="zh-CN"/>
              </w:rPr>
            </w:pPr>
          </w:p>
        </w:tc>
      </w:tr>
    </w:tbl>
    <w:p w14:paraId="60B2DA4F" w14:textId="77777777" w:rsidR="009B2A9E" w:rsidRDefault="009B2A9E"/>
    <w:p w14:paraId="6F03EF26" w14:textId="02CCC815" w:rsidR="00FB30FC" w:rsidRDefault="00824112" w:rsidP="00FB30FC">
      <w:pPr>
        <w:pStyle w:val="1"/>
      </w:pPr>
      <w:bookmarkStart w:id="1" w:name="_heading=h.30j0zll" w:colFirst="0" w:colLast="0"/>
      <w:bookmarkEnd w:id="1"/>
      <w:r>
        <w:t>3</w:t>
      </w:r>
      <w:r w:rsidR="00CD08BE">
        <w:t xml:space="preserve"> </w:t>
      </w:r>
      <w:r w:rsidR="00583776">
        <w:t>Non C</w:t>
      </w:r>
      <w:r w:rsidR="009A2F14">
        <w:t>ontinuous Coverage</w:t>
      </w:r>
    </w:p>
    <w:p w14:paraId="27B403CE" w14:textId="452104B0" w:rsidR="0082383E" w:rsidRDefault="00583776" w:rsidP="0082383E">
      <w:pPr>
        <w:jc w:val="both"/>
        <w:rPr>
          <w:rFonts w:ascii="Arial" w:hAnsi="Arial" w:cs="Arial"/>
        </w:rPr>
      </w:pPr>
      <w:r>
        <w:rPr>
          <w:rFonts w:ascii="Arial" w:hAnsi="Arial" w:cs="Arial"/>
        </w:rPr>
        <w:t>In the RAN2#</w:t>
      </w:r>
      <w:r w:rsidR="0082383E" w:rsidRPr="000674B6">
        <w:rPr>
          <w:rFonts w:ascii="Arial" w:hAnsi="Arial" w:cs="Arial"/>
        </w:rPr>
        <w:t>11</w:t>
      </w:r>
      <w:r w:rsidR="00BD5EC8">
        <w:rPr>
          <w:rFonts w:ascii="Arial" w:hAnsi="Arial" w:cs="Arial"/>
        </w:rPr>
        <w:t>5</w:t>
      </w:r>
      <w:r>
        <w:rPr>
          <w:rFonts w:ascii="Arial" w:hAnsi="Arial" w:cs="Arial"/>
        </w:rPr>
        <w:t>-</w:t>
      </w:r>
      <w:r w:rsidR="0082383E" w:rsidRPr="000674B6">
        <w:rPr>
          <w:rFonts w:ascii="Arial" w:hAnsi="Arial" w:cs="Arial"/>
        </w:rPr>
        <w:t>e meeting</w:t>
      </w:r>
      <w:r w:rsidR="00BD5EC8">
        <w:rPr>
          <w:rFonts w:ascii="Arial" w:hAnsi="Arial" w:cs="Arial"/>
        </w:rPr>
        <w:t xml:space="preserve"> [1]</w:t>
      </w:r>
      <w:r w:rsidR="0082383E" w:rsidRPr="000674B6">
        <w:rPr>
          <w:rFonts w:ascii="Arial" w:hAnsi="Arial" w:cs="Arial"/>
        </w:rPr>
        <w:t xml:space="preserve">, </w:t>
      </w:r>
      <w:r>
        <w:rPr>
          <w:rFonts w:ascii="Arial" w:hAnsi="Arial" w:cs="Arial"/>
        </w:rPr>
        <w:t>the following agreemen</w:t>
      </w:r>
      <w:r w:rsidR="00BD5EC8">
        <w:rPr>
          <w:rFonts w:ascii="Arial" w:hAnsi="Arial" w:cs="Arial"/>
        </w:rPr>
        <w:t>ts on discontinuous coverage were agreed</w:t>
      </w:r>
      <w:r w:rsidR="0082383E" w:rsidRPr="000674B6">
        <w:rPr>
          <w:rFonts w:ascii="Arial" w:hAnsi="Arial" w:cs="Arial"/>
        </w:rPr>
        <w:t>.</w:t>
      </w:r>
    </w:p>
    <w:tbl>
      <w:tblPr>
        <w:tblStyle w:val="a8"/>
        <w:tblW w:w="0" w:type="auto"/>
        <w:tblInd w:w="175" w:type="dxa"/>
        <w:tblLook w:val="04A0" w:firstRow="1" w:lastRow="0" w:firstColumn="1" w:lastColumn="0" w:noHBand="0" w:noVBand="1"/>
      </w:tblPr>
      <w:tblGrid>
        <w:gridCol w:w="9175"/>
      </w:tblGrid>
      <w:tr w:rsidR="00583776" w14:paraId="0C166FEF" w14:textId="77777777" w:rsidTr="00583776">
        <w:tc>
          <w:tcPr>
            <w:tcW w:w="9175" w:type="dxa"/>
          </w:tcPr>
          <w:p w14:paraId="60753412" w14:textId="77777777" w:rsidR="00BD5EC8" w:rsidRPr="00BD5EC8" w:rsidRDefault="00BD5EC8" w:rsidP="00BD5EC8">
            <w:pPr>
              <w:pStyle w:val="a5"/>
              <w:numPr>
                <w:ilvl w:val="0"/>
                <w:numId w:val="20"/>
              </w:numPr>
              <w:jc w:val="both"/>
              <w:rPr>
                <w:rFonts w:ascii="Arial" w:hAnsi="Arial" w:cs="Arial"/>
              </w:rPr>
            </w:pPr>
            <w:r w:rsidRPr="00BD5EC8">
              <w:rPr>
                <w:rFonts w:ascii="Arial" w:hAnsi="Arial" w:cs="Arial"/>
              </w:rPr>
              <w:t>RAN2 confirms that the following will be supported: discontinuous coverage without excessive UE power consumption and without excessive failures / recovery actions. It is expected that this need to be taken into account at least for Idle mode. The requirement is applicable for all reference scenarios (GEO, MEO and LEO).</w:t>
            </w:r>
          </w:p>
          <w:p w14:paraId="0B5B85A9" w14:textId="6347F662" w:rsidR="00BD5EC8" w:rsidRPr="00BD5EC8" w:rsidRDefault="00BD5EC8" w:rsidP="00BD5EC8">
            <w:pPr>
              <w:pStyle w:val="a5"/>
              <w:numPr>
                <w:ilvl w:val="0"/>
                <w:numId w:val="20"/>
              </w:numPr>
              <w:jc w:val="both"/>
              <w:rPr>
                <w:rFonts w:ascii="Arial" w:hAnsi="Arial" w:cs="Arial"/>
              </w:rPr>
            </w:pPr>
            <w:r>
              <w:rPr>
                <w:rFonts w:ascii="Arial" w:hAnsi="Arial" w:cs="Arial"/>
              </w:rPr>
              <w:t>Sat</w:t>
            </w:r>
            <w:r w:rsidRPr="00BD5EC8">
              <w:rPr>
                <w:rFonts w:ascii="Arial" w:hAnsi="Arial" w:cs="Arial"/>
              </w:rPr>
              <w:t>el</w:t>
            </w:r>
            <w:r>
              <w:rPr>
                <w:rFonts w:ascii="Arial" w:hAnsi="Arial" w:cs="Arial"/>
              </w:rPr>
              <w:t>l</w:t>
            </w:r>
            <w:r w:rsidRPr="00BD5EC8">
              <w:rPr>
                <w:rFonts w:ascii="Arial" w:hAnsi="Arial" w:cs="Arial"/>
              </w:rPr>
              <w:t>ite assistance information will be used by the UE for predicting coverage discontinuity. The details of the assistance information is FFS. FFS whether any applicable agreements made in NR-NTN can be reused.</w:t>
            </w:r>
          </w:p>
          <w:p w14:paraId="5123662E" w14:textId="77777777" w:rsidR="00BD5EC8" w:rsidRPr="00BD5EC8" w:rsidRDefault="00BD5EC8" w:rsidP="00BD5EC8">
            <w:pPr>
              <w:pStyle w:val="a5"/>
              <w:numPr>
                <w:ilvl w:val="0"/>
                <w:numId w:val="20"/>
              </w:numPr>
              <w:jc w:val="both"/>
              <w:rPr>
                <w:rFonts w:ascii="Arial" w:hAnsi="Arial" w:cs="Arial"/>
              </w:rPr>
            </w:pPr>
            <w:r w:rsidRPr="00BD5EC8">
              <w:rPr>
                <w:rFonts w:ascii="Arial" w:hAnsi="Arial" w:cs="Arial"/>
              </w:rPr>
              <w:t xml:space="preserve">The details of UEs actions when predicted to be out of coverage is FFS, e.g. stopping unnecessary cell search in the Idle mode, and FFS to what extent this need to be specified. </w:t>
            </w:r>
          </w:p>
          <w:p w14:paraId="5613DEFB" w14:textId="77777777" w:rsidR="00BD5EC8" w:rsidRPr="00BD5EC8" w:rsidRDefault="00BD5EC8" w:rsidP="00BD5EC8">
            <w:pPr>
              <w:pStyle w:val="a5"/>
              <w:numPr>
                <w:ilvl w:val="0"/>
                <w:numId w:val="20"/>
              </w:numPr>
              <w:jc w:val="both"/>
              <w:rPr>
                <w:rFonts w:ascii="Arial" w:hAnsi="Arial" w:cs="Arial"/>
              </w:rPr>
            </w:pPr>
            <w:r w:rsidRPr="00BD5EC8">
              <w:rPr>
                <w:rFonts w:ascii="Arial" w:hAnsi="Arial" w:cs="Arial"/>
              </w:rPr>
              <w:t>It is FFS to what extent it need to be specified the details of UE’s prediction of discontinuous coverage and its ability to detect when it is back in coverage.</w:t>
            </w:r>
          </w:p>
          <w:p w14:paraId="34DC8CE8" w14:textId="023FA322" w:rsidR="00583776" w:rsidRPr="00BD5EC8" w:rsidRDefault="00BD5EC8" w:rsidP="00BD5EC8">
            <w:pPr>
              <w:pStyle w:val="a5"/>
              <w:numPr>
                <w:ilvl w:val="0"/>
                <w:numId w:val="20"/>
              </w:numPr>
              <w:jc w:val="both"/>
              <w:rPr>
                <w:rFonts w:ascii="Arial" w:hAnsi="Arial" w:cs="Arial"/>
              </w:rPr>
            </w:pPr>
            <w:r w:rsidRPr="00BD5EC8">
              <w:rPr>
                <w:rFonts w:ascii="Arial" w:hAnsi="Arial" w:cs="Arial"/>
              </w:rPr>
              <w:t>RAN2 sends an LS to SA2 and CT1 (cc: RAN3) for the possible alignment work in their specification due to the support of discontinuous coverage.</w:t>
            </w:r>
          </w:p>
        </w:tc>
      </w:tr>
    </w:tbl>
    <w:p w14:paraId="223A6746" w14:textId="77777777" w:rsidR="00583776" w:rsidRDefault="00583776" w:rsidP="0082383E">
      <w:pPr>
        <w:jc w:val="both"/>
        <w:rPr>
          <w:rFonts w:ascii="Arial" w:hAnsi="Arial" w:cs="Arial"/>
        </w:rPr>
      </w:pPr>
    </w:p>
    <w:p w14:paraId="43942439" w14:textId="0B32852E" w:rsidR="00BD5EC8" w:rsidRDefault="00BD5EC8" w:rsidP="0082383E">
      <w:pPr>
        <w:jc w:val="both"/>
        <w:rPr>
          <w:rFonts w:ascii="Arial" w:hAnsi="Arial" w:cs="Arial"/>
        </w:rPr>
      </w:pPr>
      <w:r>
        <w:rPr>
          <w:rFonts w:ascii="Arial" w:hAnsi="Arial" w:cs="Arial"/>
        </w:rPr>
        <w:t xml:space="preserve">As it has been already agreed [1] that discontinuous coverage without excessive power consumption will be supported, at least for Idle Mode, and satellite assistance information will be used to assist the UE for predicting this discontinuous coverage. The details of satellite assistance types and UE’s prediction was FFS and any applicable agreements in NR-NTN can be reused. However, as there is no significant discussion and progress in NR-NTN regarding discontinuous coverage, it is pertinent that the discussion is carried out in IoT-NTN. </w:t>
      </w:r>
    </w:p>
    <w:p w14:paraId="7301BA04" w14:textId="77777777" w:rsidR="00BD5EC8" w:rsidRDefault="00BD5EC8" w:rsidP="0082383E">
      <w:pPr>
        <w:jc w:val="both"/>
        <w:rPr>
          <w:rFonts w:ascii="Arial" w:hAnsi="Arial" w:cs="Arial"/>
        </w:rPr>
      </w:pPr>
    </w:p>
    <w:p w14:paraId="4D9E7449" w14:textId="52DFE930" w:rsidR="00BD5EC8" w:rsidRDefault="00BD5EC8" w:rsidP="00DE6230">
      <w:pPr>
        <w:jc w:val="both"/>
        <w:rPr>
          <w:rFonts w:ascii="Arial" w:eastAsia="Arial" w:hAnsi="Arial" w:cs="Arial"/>
          <w:color w:val="000000"/>
        </w:rPr>
      </w:pPr>
      <w:r>
        <w:rPr>
          <w:rFonts w:ascii="Arial" w:eastAsia="Arial" w:hAnsi="Arial" w:cs="Arial"/>
          <w:color w:val="000000"/>
          <w:sz w:val="28"/>
          <w:szCs w:val="28"/>
        </w:rPr>
        <w:t>3.1</w:t>
      </w:r>
      <w:r w:rsidRPr="00803290">
        <w:rPr>
          <w:rFonts w:ascii="Arial" w:eastAsia="Arial" w:hAnsi="Arial" w:cs="Arial"/>
          <w:color w:val="000000"/>
          <w:sz w:val="28"/>
          <w:szCs w:val="28"/>
        </w:rPr>
        <w:t xml:space="preserve"> </w:t>
      </w:r>
      <w:r>
        <w:rPr>
          <w:rFonts w:ascii="Arial" w:eastAsia="Arial" w:hAnsi="Arial" w:cs="Arial"/>
          <w:color w:val="000000"/>
          <w:sz w:val="28"/>
          <w:szCs w:val="28"/>
        </w:rPr>
        <w:t>Satellite Assistance and Coverage Prediction</w:t>
      </w:r>
    </w:p>
    <w:p w14:paraId="133CEC30" w14:textId="09B0E683" w:rsidR="00826758" w:rsidRDefault="00BD5EC8" w:rsidP="00DE6230">
      <w:pPr>
        <w:jc w:val="both"/>
        <w:rPr>
          <w:rFonts w:ascii="Arial" w:eastAsia="Arial" w:hAnsi="Arial" w:cs="Arial"/>
          <w:color w:val="000000"/>
        </w:rPr>
      </w:pPr>
      <w:r>
        <w:rPr>
          <w:rFonts w:ascii="Arial" w:eastAsia="Arial" w:hAnsi="Arial" w:cs="Arial"/>
          <w:color w:val="000000"/>
        </w:rPr>
        <w:t>A vast majority (1</w:t>
      </w:r>
      <w:r w:rsidR="00D163AC">
        <w:rPr>
          <w:rFonts w:ascii="Arial" w:eastAsia="Arial" w:hAnsi="Arial" w:cs="Arial"/>
          <w:color w:val="000000"/>
        </w:rPr>
        <w:t>4</w:t>
      </w:r>
      <w:r>
        <w:rPr>
          <w:rFonts w:ascii="Arial" w:eastAsia="Arial" w:hAnsi="Arial" w:cs="Arial"/>
          <w:color w:val="000000"/>
        </w:rPr>
        <w:t xml:space="preserve">/19) </w:t>
      </w:r>
      <w:r w:rsidR="00D163AC">
        <w:rPr>
          <w:rFonts w:ascii="Arial" w:eastAsia="Arial" w:hAnsi="Arial" w:cs="Arial"/>
          <w:color w:val="000000"/>
        </w:rPr>
        <w:t xml:space="preserve">of the </w:t>
      </w:r>
      <w:r>
        <w:rPr>
          <w:rFonts w:ascii="Arial" w:eastAsia="Arial" w:hAnsi="Arial" w:cs="Arial"/>
          <w:color w:val="000000"/>
        </w:rPr>
        <w:t xml:space="preserve">contributions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_Ref86764836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_Ref86764841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[3]</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_Ref86764844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[4]</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_Ref86764847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[5]</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[6]</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_Ref86764857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[8]</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[10]</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[11]</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_Ref86764871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[14]</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_Ref86764877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[16]</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[18]</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[19]</w:t>
      </w:r>
      <w:r w:rsidR="00D163AC">
        <w:rPr>
          <w:rFonts w:ascii="Arial" w:eastAsia="Arial" w:hAnsi="Arial" w:cs="Arial"/>
          <w:color w:val="000000"/>
        </w:rPr>
        <w:fldChar w:fldCharType="end"/>
      </w:r>
      <w:r w:rsidR="00D163AC">
        <w:rPr>
          <w:rFonts w:ascii="Arial" w:eastAsia="Arial" w:hAnsi="Arial" w:cs="Arial"/>
          <w:color w:val="000000"/>
        </w:rPr>
        <w:t xml:space="preserve"> have</w:t>
      </w:r>
      <w:r>
        <w:rPr>
          <w:rFonts w:ascii="Arial" w:eastAsia="Arial" w:hAnsi="Arial" w:cs="Arial"/>
          <w:color w:val="000000"/>
        </w:rPr>
        <w:t xml:space="preserve"> suggested to provide satellite ephemeris for assisting the UE with discontinuous coverage. Note that RAN-1 has already mentioned that satellite ephemeris could be in t</w:t>
      </w:r>
      <w:r w:rsidR="003071C0">
        <w:rPr>
          <w:rFonts w:ascii="Arial" w:eastAsia="Arial" w:hAnsi="Arial" w:cs="Arial"/>
          <w:color w:val="000000"/>
        </w:rPr>
        <w:t>he form of either Position-Velocity (P</w:t>
      </w:r>
      <w:r>
        <w:rPr>
          <w:rFonts w:ascii="Arial" w:eastAsia="Arial" w:hAnsi="Arial" w:cs="Arial"/>
          <w:color w:val="000000"/>
        </w:rPr>
        <w:t>V) information or Orbital Parameters. Hence, based on these contributions the rapporteur would like to ask the following question:</w:t>
      </w:r>
    </w:p>
    <w:p w14:paraId="6F46046F" w14:textId="0B4369BF" w:rsidR="00875B57" w:rsidRDefault="00AA7C93" w:rsidP="00DE6230">
      <w:pPr>
        <w:jc w:val="both"/>
        <w:rPr>
          <w:rFonts w:ascii="Arial" w:eastAsia="Arial" w:hAnsi="Arial" w:cs="Arial"/>
          <w:b/>
          <w:color w:val="000000"/>
        </w:rPr>
      </w:pPr>
      <w:r>
        <w:rPr>
          <w:rFonts w:ascii="Arial" w:eastAsia="Arial" w:hAnsi="Arial" w:cs="Arial"/>
          <w:b/>
          <w:color w:val="000000"/>
        </w:rPr>
        <w:t>Question</w:t>
      </w:r>
      <w:r w:rsidR="00826758">
        <w:rPr>
          <w:rFonts w:ascii="Arial" w:eastAsia="Arial" w:hAnsi="Arial" w:cs="Arial"/>
          <w:b/>
          <w:color w:val="000000"/>
        </w:rPr>
        <w:t xml:space="preserve"> 1</w:t>
      </w:r>
      <w:r w:rsidR="00BD5EC8">
        <w:rPr>
          <w:rFonts w:ascii="Arial" w:eastAsia="Arial" w:hAnsi="Arial" w:cs="Arial"/>
          <w:b/>
          <w:color w:val="000000"/>
        </w:rPr>
        <w:t>:</w:t>
      </w:r>
      <w:r w:rsidR="00BD5EC8" w:rsidRPr="00BD5EC8">
        <w:rPr>
          <w:rFonts w:ascii="Arial" w:eastAsia="Arial" w:hAnsi="Arial" w:cs="Arial"/>
          <w:b/>
          <w:color w:val="000000"/>
        </w:rPr>
        <w:t xml:space="preserve"> </w:t>
      </w:r>
      <w:r w:rsidR="00BD5EC8" w:rsidRPr="00AA7C93">
        <w:rPr>
          <w:rFonts w:ascii="Arial" w:eastAsia="Arial" w:hAnsi="Arial" w:cs="Arial"/>
          <w:b/>
          <w:color w:val="000000"/>
        </w:rPr>
        <w:t xml:space="preserve">Do companies agree that satellite </w:t>
      </w:r>
      <w:r w:rsidR="00BD5EC8">
        <w:rPr>
          <w:rFonts w:ascii="Arial" w:eastAsia="Arial" w:hAnsi="Arial" w:cs="Arial"/>
          <w:b/>
          <w:color w:val="000000"/>
        </w:rPr>
        <w:t>ephemeris</w:t>
      </w:r>
      <w:r w:rsidR="00BD5EC8" w:rsidRPr="00AA7C93">
        <w:rPr>
          <w:rFonts w:ascii="Arial" w:eastAsia="Arial" w:hAnsi="Arial" w:cs="Arial"/>
          <w:b/>
          <w:color w:val="000000"/>
        </w:rPr>
        <w:t xml:space="preserve"> </w:t>
      </w:r>
      <w:r w:rsidR="00BD5EC8">
        <w:rPr>
          <w:rFonts w:ascii="Arial" w:eastAsia="Arial" w:hAnsi="Arial" w:cs="Arial"/>
          <w:b/>
          <w:color w:val="000000"/>
        </w:rPr>
        <w:t xml:space="preserve">(either PV information or Orbital Parameters) </w:t>
      </w:r>
      <w:r w:rsidR="00BD5EC8" w:rsidRPr="00AA7C93">
        <w:rPr>
          <w:rFonts w:ascii="Arial" w:eastAsia="Arial" w:hAnsi="Arial" w:cs="Arial"/>
          <w:b/>
          <w:color w:val="000000"/>
        </w:rPr>
        <w:t xml:space="preserve">will be useful to the UE for </w:t>
      </w:r>
      <w:r w:rsidR="00BD5EC8">
        <w:rPr>
          <w:rFonts w:ascii="Arial" w:eastAsia="Arial" w:hAnsi="Arial" w:cs="Arial"/>
          <w:b/>
          <w:color w:val="000000"/>
        </w:rPr>
        <w:t>predicting</w:t>
      </w:r>
      <w:r w:rsidR="00BD5EC8" w:rsidRPr="00AA7C93">
        <w:rPr>
          <w:rFonts w:ascii="Arial" w:eastAsia="Arial" w:hAnsi="Arial" w:cs="Arial"/>
          <w:b/>
          <w:color w:val="000000"/>
        </w:rPr>
        <w:t xml:space="preserve"> coverage discontinuity?</w:t>
      </w:r>
      <w:r w:rsidR="00BD5EC8">
        <w:rPr>
          <w:rFonts w:ascii="Arial" w:eastAsia="Arial" w:hAnsi="Arial" w:cs="Arial"/>
          <w:b/>
          <w:color w:val="000000"/>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1800"/>
        <w:gridCol w:w="6210"/>
      </w:tblGrid>
      <w:tr w:rsidR="00AA7C93" w14:paraId="374F464D" w14:textId="77777777" w:rsidTr="00BD5EC8">
        <w:tc>
          <w:tcPr>
            <w:tcW w:w="1705" w:type="dxa"/>
            <w:shd w:val="clear" w:color="auto" w:fill="E7E6E6"/>
          </w:tcPr>
          <w:p w14:paraId="3C255CDF" w14:textId="77777777" w:rsidR="00AA7C93" w:rsidRPr="0040498B" w:rsidRDefault="00AA7C93" w:rsidP="006F3C46">
            <w:pPr>
              <w:jc w:val="center"/>
              <w:rPr>
                <w:b/>
                <w:lang w:eastAsia="sv-SE"/>
              </w:rPr>
            </w:pPr>
            <w:r w:rsidRPr="0040498B">
              <w:rPr>
                <w:b/>
                <w:lang w:eastAsia="sv-SE"/>
              </w:rPr>
              <w:t>Company</w:t>
            </w:r>
          </w:p>
        </w:tc>
        <w:tc>
          <w:tcPr>
            <w:tcW w:w="1800" w:type="dxa"/>
            <w:shd w:val="clear" w:color="auto" w:fill="E7E6E6"/>
          </w:tcPr>
          <w:p w14:paraId="0068A458" w14:textId="77777777" w:rsidR="00AA7C93" w:rsidRPr="0040498B" w:rsidRDefault="00AA7C93" w:rsidP="006F3C46">
            <w:pPr>
              <w:jc w:val="center"/>
              <w:rPr>
                <w:b/>
                <w:lang w:eastAsia="sv-SE"/>
              </w:rPr>
            </w:pPr>
            <w:r>
              <w:rPr>
                <w:b/>
                <w:lang w:eastAsia="sv-SE"/>
              </w:rPr>
              <w:t>Agree/Disagree</w:t>
            </w:r>
          </w:p>
        </w:tc>
        <w:tc>
          <w:tcPr>
            <w:tcW w:w="6210" w:type="dxa"/>
            <w:shd w:val="clear" w:color="auto" w:fill="E7E6E6"/>
          </w:tcPr>
          <w:p w14:paraId="49756277" w14:textId="77777777" w:rsidR="00AA7C93" w:rsidRPr="0040498B" w:rsidRDefault="00AA7C93" w:rsidP="006F3C46">
            <w:pPr>
              <w:jc w:val="center"/>
              <w:rPr>
                <w:b/>
                <w:lang w:eastAsia="sv-SE"/>
              </w:rPr>
            </w:pPr>
            <w:r w:rsidRPr="0040498B">
              <w:rPr>
                <w:b/>
                <w:lang w:eastAsia="sv-SE"/>
              </w:rPr>
              <w:t>Additional comments</w:t>
            </w:r>
          </w:p>
        </w:tc>
      </w:tr>
      <w:tr w:rsidR="00AA7C93" w14:paraId="0DB23AAD" w14:textId="77777777" w:rsidTr="00BD5EC8">
        <w:tc>
          <w:tcPr>
            <w:tcW w:w="1705" w:type="dxa"/>
            <w:shd w:val="clear" w:color="auto" w:fill="auto"/>
          </w:tcPr>
          <w:p w14:paraId="7748BC61" w14:textId="4D5D7414" w:rsidR="00AA7C93" w:rsidRPr="0040498B" w:rsidRDefault="00AC5BBD" w:rsidP="006F3C46">
            <w:pPr>
              <w:rPr>
                <w:rFonts w:eastAsia="等线" w:hint="eastAsia"/>
                <w:lang w:eastAsia="zh-CN"/>
              </w:rPr>
            </w:pPr>
            <w:r>
              <w:rPr>
                <w:rFonts w:eastAsia="等线" w:hint="eastAsia"/>
                <w:lang w:eastAsia="zh-CN"/>
              </w:rPr>
              <w:t>L</w:t>
            </w:r>
            <w:r>
              <w:rPr>
                <w:rFonts w:eastAsia="等线"/>
                <w:lang w:eastAsia="zh-CN"/>
              </w:rPr>
              <w:t>enovo, Motorola Mobility</w:t>
            </w:r>
          </w:p>
        </w:tc>
        <w:tc>
          <w:tcPr>
            <w:tcW w:w="1800" w:type="dxa"/>
            <w:shd w:val="clear" w:color="auto" w:fill="auto"/>
          </w:tcPr>
          <w:p w14:paraId="3C6FCF39" w14:textId="29899DB7" w:rsidR="00AA7C93" w:rsidRPr="0040498B" w:rsidRDefault="00AC5BBD" w:rsidP="006F3C46">
            <w:pPr>
              <w:rPr>
                <w:rFonts w:eastAsia="等线" w:hint="eastAsia"/>
                <w:lang w:eastAsia="zh-CN"/>
              </w:rPr>
            </w:pPr>
            <w:r>
              <w:rPr>
                <w:rFonts w:eastAsia="等线" w:hint="eastAsia"/>
                <w:lang w:eastAsia="zh-CN"/>
              </w:rPr>
              <w:t>A</w:t>
            </w:r>
            <w:r>
              <w:rPr>
                <w:rFonts w:eastAsia="等线"/>
                <w:lang w:eastAsia="zh-CN"/>
              </w:rPr>
              <w:t>gree</w:t>
            </w:r>
          </w:p>
        </w:tc>
        <w:tc>
          <w:tcPr>
            <w:tcW w:w="6210" w:type="dxa"/>
            <w:shd w:val="clear" w:color="auto" w:fill="auto"/>
          </w:tcPr>
          <w:p w14:paraId="286D8C75" w14:textId="2E75AB5B" w:rsidR="00AA7C93" w:rsidRPr="0040498B" w:rsidRDefault="00563182" w:rsidP="006F3C46">
            <w:pPr>
              <w:rPr>
                <w:rFonts w:eastAsia="等线"/>
              </w:rPr>
            </w:pPr>
            <w:r w:rsidRPr="00563182">
              <w:rPr>
                <w:rFonts w:eastAsia="等线"/>
              </w:rPr>
              <w:t xml:space="preserve">The current agreed formats of ephemeris data </w:t>
            </w:r>
            <w:r>
              <w:rPr>
                <w:rFonts w:eastAsia="等线"/>
              </w:rPr>
              <w:t>are useful but not sufficient</w:t>
            </w:r>
            <w:r>
              <w:t xml:space="preserve"> </w:t>
            </w:r>
            <w:r w:rsidRPr="00563182">
              <w:rPr>
                <w:rFonts w:eastAsia="等线"/>
              </w:rPr>
              <w:t>to the UE for predicting coverage discontinuity.</w:t>
            </w:r>
          </w:p>
        </w:tc>
      </w:tr>
      <w:tr w:rsidR="00AA7C93" w14:paraId="78256375" w14:textId="77777777" w:rsidTr="00BD5EC8">
        <w:tc>
          <w:tcPr>
            <w:tcW w:w="1705" w:type="dxa"/>
            <w:shd w:val="clear" w:color="auto" w:fill="auto"/>
          </w:tcPr>
          <w:p w14:paraId="0981ADFB" w14:textId="77777777" w:rsidR="00AA7C93" w:rsidRDefault="00AA7C93" w:rsidP="006F3C46">
            <w:pPr>
              <w:rPr>
                <w:lang w:eastAsia="sv-SE"/>
              </w:rPr>
            </w:pPr>
          </w:p>
        </w:tc>
        <w:tc>
          <w:tcPr>
            <w:tcW w:w="1800" w:type="dxa"/>
            <w:shd w:val="clear" w:color="auto" w:fill="auto"/>
          </w:tcPr>
          <w:p w14:paraId="4EFC3353" w14:textId="77777777" w:rsidR="00AA7C93" w:rsidRDefault="00AA7C93" w:rsidP="006F3C46">
            <w:pPr>
              <w:rPr>
                <w:lang w:eastAsia="sv-SE"/>
              </w:rPr>
            </w:pPr>
          </w:p>
        </w:tc>
        <w:tc>
          <w:tcPr>
            <w:tcW w:w="6210" w:type="dxa"/>
            <w:shd w:val="clear" w:color="auto" w:fill="auto"/>
          </w:tcPr>
          <w:p w14:paraId="3C49D962" w14:textId="77777777" w:rsidR="00AA7C93" w:rsidRDefault="00AA7C93" w:rsidP="006F3C46">
            <w:pPr>
              <w:rPr>
                <w:lang w:eastAsia="sv-SE"/>
              </w:rPr>
            </w:pPr>
          </w:p>
        </w:tc>
      </w:tr>
      <w:tr w:rsidR="00AA7C93" w14:paraId="08D4A792" w14:textId="77777777" w:rsidTr="00BD5EC8">
        <w:tc>
          <w:tcPr>
            <w:tcW w:w="1705" w:type="dxa"/>
            <w:shd w:val="clear" w:color="auto" w:fill="auto"/>
          </w:tcPr>
          <w:p w14:paraId="4D657E0F" w14:textId="77777777" w:rsidR="00AA7C93" w:rsidRDefault="00AA7C93" w:rsidP="006F3C46">
            <w:pPr>
              <w:rPr>
                <w:lang w:eastAsia="sv-SE"/>
              </w:rPr>
            </w:pPr>
          </w:p>
        </w:tc>
        <w:tc>
          <w:tcPr>
            <w:tcW w:w="1800" w:type="dxa"/>
            <w:shd w:val="clear" w:color="auto" w:fill="auto"/>
          </w:tcPr>
          <w:p w14:paraId="49A1D758" w14:textId="77777777" w:rsidR="00AA7C93" w:rsidRDefault="00AA7C93" w:rsidP="006F3C46">
            <w:pPr>
              <w:rPr>
                <w:lang w:eastAsia="sv-SE"/>
              </w:rPr>
            </w:pPr>
          </w:p>
        </w:tc>
        <w:tc>
          <w:tcPr>
            <w:tcW w:w="6210" w:type="dxa"/>
            <w:shd w:val="clear" w:color="auto" w:fill="auto"/>
          </w:tcPr>
          <w:p w14:paraId="60CF3943" w14:textId="77777777" w:rsidR="00AA7C93" w:rsidRDefault="00AA7C93" w:rsidP="006F3C46">
            <w:pPr>
              <w:rPr>
                <w:lang w:eastAsia="sv-SE"/>
              </w:rPr>
            </w:pPr>
          </w:p>
        </w:tc>
      </w:tr>
      <w:tr w:rsidR="00AA7C93" w14:paraId="64E86619" w14:textId="77777777" w:rsidTr="00BD5EC8">
        <w:tc>
          <w:tcPr>
            <w:tcW w:w="1705" w:type="dxa"/>
            <w:shd w:val="clear" w:color="auto" w:fill="auto"/>
          </w:tcPr>
          <w:p w14:paraId="612D328D" w14:textId="77777777" w:rsidR="00AA7C93" w:rsidRDefault="00AA7C93" w:rsidP="006F3C46">
            <w:pPr>
              <w:rPr>
                <w:lang w:eastAsia="sv-SE"/>
              </w:rPr>
            </w:pPr>
          </w:p>
        </w:tc>
        <w:tc>
          <w:tcPr>
            <w:tcW w:w="1800" w:type="dxa"/>
            <w:shd w:val="clear" w:color="auto" w:fill="auto"/>
          </w:tcPr>
          <w:p w14:paraId="1DF93300" w14:textId="77777777" w:rsidR="00AA7C93" w:rsidRDefault="00AA7C93" w:rsidP="006F3C46">
            <w:pPr>
              <w:rPr>
                <w:lang w:eastAsia="sv-SE"/>
              </w:rPr>
            </w:pPr>
          </w:p>
        </w:tc>
        <w:tc>
          <w:tcPr>
            <w:tcW w:w="6210" w:type="dxa"/>
            <w:shd w:val="clear" w:color="auto" w:fill="auto"/>
          </w:tcPr>
          <w:p w14:paraId="7C26506D" w14:textId="77777777" w:rsidR="00AA7C93" w:rsidRDefault="00AA7C93" w:rsidP="006F3C46">
            <w:pPr>
              <w:rPr>
                <w:lang w:eastAsia="sv-SE"/>
              </w:rPr>
            </w:pPr>
          </w:p>
        </w:tc>
      </w:tr>
      <w:tr w:rsidR="00AA7C93" w14:paraId="78F493BD" w14:textId="77777777" w:rsidTr="00BD5EC8">
        <w:tc>
          <w:tcPr>
            <w:tcW w:w="1705" w:type="dxa"/>
            <w:shd w:val="clear" w:color="auto" w:fill="auto"/>
          </w:tcPr>
          <w:p w14:paraId="42A1BAB4" w14:textId="77777777" w:rsidR="00AA7C93" w:rsidRDefault="00AA7C93" w:rsidP="006F3C46">
            <w:pPr>
              <w:rPr>
                <w:lang w:eastAsia="sv-SE"/>
              </w:rPr>
            </w:pPr>
          </w:p>
        </w:tc>
        <w:tc>
          <w:tcPr>
            <w:tcW w:w="1800" w:type="dxa"/>
            <w:shd w:val="clear" w:color="auto" w:fill="auto"/>
          </w:tcPr>
          <w:p w14:paraId="51845B43" w14:textId="77777777" w:rsidR="00AA7C93" w:rsidRDefault="00AA7C93" w:rsidP="006F3C46">
            <w:pPr>
              <w:rPr>
                <w:lang w:eastAsia="sv-SE"/>
              </w:rPr>
            </w:pPr>
          </w:p>
        </w:tc>
        <w:tc>
          <w:tcPr>
            <w:tcW w:w="6210" w:type="dxa"/>
            <w:shd w:val="clear" w:color="auto" w:fill="auto"/>
          </w:tcPr>
          <w:p w14:paraId="5DAE0B4E" w14:textId="77777777" w:rsidR="00AA7C93" w:rsidRDefault="00AA7C93" w:rsidP="006F3C46">
            <w:pPr>
              <w:rPr>
                <w:lang w:eastAsia="sv-SE"/>
              </w:rPr>
            </w:pPr>
          </w:p>
        </w:tc>
      </w:tr>
      <w:tr w:rsidR="00AA7C93" w14:paraId="4C26705B" w14:textId="77777777" w:rsidTr="00BD5EC8">
        <w:tc>
          <w:tcPr>
            <w:tcW w:w="1705" w:type="dxa"/>
            <w:shd w:val="clear" w:color="auto" w:fill="auto"/>
          </w:tcPr>
          <w:p w14:paraId="59D4A2C9" w14:textId="77777777" w:rsidR="00AA7C93" w:rsidRDefault="00AA7C93" w:rsidP="006F3C46">
            <w:pPr>
              <w:rPr>
                <w:lang w:eastAsia="sv-SE"/>
              </w:rPr>
            </w:pPr>
          </w:p>
        </w:tc>
        <w:tc>
          <w:tcPr>
            <w:tcW w:w="1800" w:type="dxa"/>
            <w:shd w:val="clear" w:color="auto" w:fill="auto"/>
          </w:tcPr>
          <w:p w14:paraId="4D75CCDD" w14:textId="77777777" w:rsidR="00AA7C93" w:rsidRDefault="00AA7C93" w:rsidP="006F3C46">
            <w:pPr>
              <w:rPr>
                <w:lang w:eastAsia="sv-SE"/>
              </w:rPr>
            </w:pPr>
          </w:p>
        </w:tc>
        <w:tc>
          <w:tcPr>
            <w:tcW w:w="6210" w:type="dxa"/>
            <w:shd w:val="clear" w:color="auto" w:fill="auto"/>
          </w:tcPr>
          <w:p w14:paraId="3B411DF1" w14:textId="77777777" w:rsidR="00AA7C93" w:rsidRDefault="00AA7C93" w:rsidP="006F3C46">
            <w:pPr>
              <w:rPr>
                <w:lang w:eastAsia="sv-SE"/>
              </w:rPr>
            </w:pPr>
          </w:p>
        </w:tc>
      </w:tr>
      <w:tr w:rsidR="00AA7C93" w14:paraId="5D7A333E" w14:textId="77777777" w:rsidTr="00BD5EC8">
        <w:tc>
          <w:tcPr>
            <w:tcW w:w="1705" w:type="dxa"/>
            <w:shd w:val="clear" w:color="auto" w:fill="auto"/>
          </w:tcPr>
          <w:p w14:paraId="79B129AC" w14:textId="77777777" w:rsidR="00AA7C93" w:rsidRPr="0040498B" w:rsidRDefault="00AA7C93" w:rsidP="006F3C46">
            <w:pPr>
              <w:rPr>
                <w:rFonts w:eastAsia="等线"/>
              </w:rPr>
            </w:pPr>
          </w:p>
        </w:tc>
        <w:tc>
          <w:tcPr>
            <w:tcW w:w="1800" w:type="dxa"/>
            <w:shd w:val="clear" w:color="auto" w:fill="auto"/>
          </w:tcPr>
          <w:p w14:paraId="1C98AACA" w14:textId="77777777" w:rsidR="00AA7C93" w:rsidRDefault="00AA7C93" w:rsidP="006F3C46">
            <w:pPr>
              <w:rPr>
                <w:lang w:eastAsia="sv-SE"/>
              </w:rPr>
            </w:pPr>
          </w:p>
        </w:tc>
        <w:tc>
          <w:tcPr>
            <w:tcW w:w="6210" w:type="dxa"/>
            <w:shd w:val="clear" w:color="auto" w:fill="auto"/>
          </w:tcPr>
          <w:p w14:paraId="27DCD23D" w14:textId="77777777" w:rsidR="00AA7C93" w:rsidRDefault="00AA7C93" w:rsidP="006F3C46">
            <w:pPr>
              <w:rPr>
                <w:lang w:eastAsia="sv-SE"/>
              </w:rPr>
            </w:pPr>
          </w:p>
        </w:tc>
      </w:tr>
      <w:tr w:rsidR="00AA7C93" w14:paraId="78180D7C" w14:textId="77777777" w:rsidTr="00BD5EC8">
        <w:tc>
          <w:tcPr>
            <w:tcW w:w="1705" w:type="dxa"/>
            <w:shd w:val="clear" w:color="auto" w:fill="auto"/>
          </w:tcPr>
          <w:p w14:paraId="340CBD7F" w14:textId="77777777" w:rsidR="00AA7C93" w:rsidRPr="0040498B" w:rsidRDefault="00AA7C93" w:rsidP="006F3C46">
            <w:pPr>
              <w:rPr>
                <w:rFonts w:eastAsia="等线"/>
              </w:rPr>
            </w:pPr>
          </w:p>
        </w:tc>
        <w:tc>
          <w:tcPr>
            <w:tcW w:w="1800" w:type="dxa"/>
            <w:shd w:val="clear" w:color="auto" w:fill="auto"/>
          </w:tcPr>
          <w:p w14:paraId="67CE8128" w14:textId="77777777" w:rsidR="00AA7C93" w:rsidRDefault="00AA7C93" w:rsidP="006F3C46">
            <w:pPr>
              <w:rPr>
                <w:lang w:eastAsia="sv-SE"/>
              </w:rPr>
            </w:pPr>
          </w:p>
        </w:tc>
        <w:tc>
          <w:tcPr>
            <w:tcW w:w="6210" w:type="dxa"/>
            <w:shd w:val="clear" w:color="auto" w:fill="auto"/>
          </w:tcPr>
          <w:p w14:paraId="783DDB6E" w14:textId="77777777" w:rsidR="00AA7C93" w:rsidRDefault="00AA7C93" w:rsidP="006F3C46">
            <w:pPr>
              <w:rPr>
                <w:lang w:eastAsia="sv-SE"/>
              </w:rPr>
            </w:pPr>
          </w:p>
        </w:tc>
      </w:tr>
      <w:tr w:rsidR="00AA7C93" w14:paraId="050C70BA" w14:textId="77777777" w:rsidTr="00BD5EC8">
        <w:tc>
          <w:tcPr>
            <w:tcW w:w="1705" w:type="dxa"/>
            <w:shd w:val="clear" w:color="auto" w:fill="auto"/>
          </w:tcPr>
          <w:p w14:paraId="4DCA3812" w14:textId="77777777" w:rsidR="00AA7C93" w:rsidRPr="0040498B" w:rsidRDefault="00AA7C93" w:rsidP="006F3C46">
            <w:pPr>
              <w:rPr>
                <w:rFonts w:eastAsia="等线"/>
              </w:rPr>
            </w:pPr>
          </w:p>
        </w:tc>
        <w:tc>
          <w:tcPr>
            <w:tcW w:w="1800" w:type="dxa"/>
            <w:shd w:val="clear" w:color="auto" w:fill="auto"/>
          </w:tcPr>
          <w:p w14:paraId="61D5E547" w14:textId="77777777" w:rsidR="00AA7C93" w:rsidRDefault="00AA7C93" w:rsidP="006F3C46">
            <w:pPr>
              <w:rPr>
                <w:lang w:eastAsia="sv-SE"/>
              </w:rPr>
            </w:pPr>
          </w:p>
        </w:tc>
        <w:tc>
          <w:tcPr>
            <w:tcW w:w="6210" w:type="dxa"/>
            <w:shd w:val="clear" w:color="auto" w:fill="auto"/>
          </w:tcPr>
          <w:p w14:paraId="65C9AD5B" w14:textId="77777777" w:rsidR="00AA7C93" w:rsidRDefault="00AA7C93" w:rsidP="006F3C46">
            <w:pPr>
              <w:rPr>
                <w:lang w:eastAsia="sv-SE"/>
              </w:rPr>
            </w:pPr>
          </w:p>
        </w:tc>
      </w:tr>
      <w:tr w:rsidR="00AA7C93" w14:paraId="3AA32793" w14:textId="77777777" w:rsidTr="00BD5EC8">
        <w:tc>
          <w:tcPr>
            <w:tcW w:w="1705" w:type="dxa"/>
            <w:shd w:val="clear" w:color="auto" w:fill="auto"/>
          </w:tcPr>
          <w:p w14:paraId="494D3BED" w14:textId="77777777" w:rsidR="00AA7C93" w:rsidRPr="0040498B" w:rsidRDefault="00AA7C93" w:rsidP="006F3C46">
            <w:pPr>
              <w:rPr>
                <w:rFonts w:eastAsia="等线"/>
              </w:rPr>
            </w:pPr>
          </w:p>
        </w:tc>
        <w:tc>
          <w:tcPr>
            <w:tcW w:w="1800" w:type="dxa"/>
            <w:shd w:val="clear" w:color="auto" w:fill="auto"/>
          </w:tcPr>
          <w:p w14:paraId="3300E151" w14:textId="77777777" w:rsidR="00AA7C93" w:rsidRDefault="00AA7C93" w:rsidP="006F3C46">
            <w:pPr>
              <w:rPr>
                <w:lang w:eastAsia="sv-SE"/>
              </w:rPr>
            </w:pPr>
          </w:p>
        </w:tc>
        <w:tc>
          <w:tcPr>
            <w:tcW w:w="6210" w:type="dxa"/>
            <w:shd w:val="clear" w:color="auto" w:fill="auto"/>
          </w:tcPr>
          <w:p w14:paraId="43D0C1AF" w14:textId="77777777" w:rsidR="00AA7C93" w:rsidRDefault="00AA7C93" w:rsidP="006F3C46">
            <w:pPr>
              <w:rPr>
                <w:lang w:eastAsia="sv-SE"/>
              </w:rPr>
            </w:pPr>
          </w:p>
        </w:tc>
      </w:tr>
      <w:tr w:rsidR="00AA7C93" w14:paraId="4C2635B2" w14:textId="77777777" w:rsidTr="00BD5EC8">
        <w:tc>
          <w:tcPr>
            <w:tcW w:w="1705" w:type="dxa"/>
            <w:shd w:val="clear" w:color="auto" w:fill="auto"/>
          </w:tcPr>
          <w:p w14:paraId="2031F371" w14:textId="77777777" w:rsidR="00AA7C93" w:rsidRPr="0040498B" w:rsidRDefault="00AA7C93" w:rsidP="006F3C46">
            <w:pPr>
              <w:rPr>
                <w:rFonts w:eastAsia="等线"/>
              </w:rPr>
            </w:pPr>
          </w:p>
        </w:tc>
        <w:tc>
          <w:tcPr>
            <w:tcW w:w="1800" w:type="dxa"/>
            <w:shd w:val="clear" w:color="auto" w:fill="auto"/>
          </w:tcPr>
          <w:p w14:paraId="37550301" w14:textId="77777777" w:rsidR="00AA7C93" w:rsidRDefault="00AA7C93" w:rsidP="006F3C46">
            <w:pPr>
              <w:rPr>
                <w:lang w:eastAsia="sv-SE"/>
              </w:rPr>
            </w:pPr>
          </w:p>
        </w:tc>
        <w:tc>
          <w:tcPr>
            <w:tcW w:w="6210" w:type="dxa"/>
            <w:shd w:val="clear" w:color="auto" w:fill="auto"/>
          </w:tcPr>
          <w:p w14:paraId="536105BE" w14:textId="77777777" w:rsidR="00AA7C93" w:rsidRDefault="00AA7C93" w:rsidP="006F3C46">
            <w:pPr>
              <w:rPr>
                <w:lang w:eastAsia="sv-SE"/>
              </w:rPr>
            </w:pPr>
          </w:p>
        </w:tc>
      </w:tr>
    </w:tbl>
    <w:p w14:paraId="1F05BAF4" w14:textId="77777777" w:rsidR="00826758" w:rsidRDefault="00826758" w:rsidP="00C80689">
      <w:pPr>
        <w:jc w:val="both"/>
        <w:rPr>
          <w:rFonts w:ascii="Arial" w:eastAsia="Arial" w:hAnsi="Arial" w:cs="Arial"/>
          <w:color w:val="000000"/>
        </w:rPr>
      </w:pPr>
    </w:p>
    <w:p w14:paraId="1D3A9BC3" w14:textId="13381147" w:rsidR="00BA7D3E" w:rsidRPr="00DD6AEC" w:rsidRDefault="00BA7D3E" w:rsidP="00C80689">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6C7658C3" w14:textId="77777777" w:rsidR="00BA7D3E" w:rsidRDefault="00BA7D3E" w:rsidP="00C80689">
      <w:pPr>
        <w:jc w:val="both"/>
        <w:rPr>
          <w:rFonts w:ascii="Arial" w:eastAsia="Arial" w:hAnsi="Arial" w:cs="Arial"/>
          <w:color w:val="000000"/>
        </w:rPr>
      </w:pPr>
    </w:p>
    <w:p w14:paraId="1C8DD807" w14:textId="01764A99" w:rsidR="00BD5EC8" w:rsidRDefault="00BD5EC8" w:rsidP="00C80689">
      <w:pPr>
        <w:jc w:val="both"/>
        <w:rPr>
          <w:rFonts w:ascii="Arial" w:eastAsia="Arial" w:hAnsi="Arial" w:cs="Arial"/>
          <w:color w:val="000000"/>
        </w:rPr>
      </w:pPr>
      <w:r>
        <w:rPr>
          <w:rFonts w:ascii="Arial" w:eastAsia="Arial" w:hAnsi="Arial" w:cs="Arial"/>
          <w:color w:val="000000"/>
        </w:rPr>
        <w:t xml:space="preserve">Some contributions (9/19)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_Ref86764836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_Ref86764844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[4]</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[6]</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_Ref86764857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[8]</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_Ref86764973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[9]</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[10]</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[11]</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_Ref86764984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[15]</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_Ref86764986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[20]</w:t>
      </w:r>
      <w:r w:rsidR="00D163AC">
        <w:rPr>
          <w:rFonts w:ascii="Arial" w:eastAsia="Arial" w:hAnsi="Arial" w:cs="Arial"/>
          <w:color w:val="000000"/>
        </w:rPr>
        <w:fldChar w:fldCharType="end"/>
      </w:r>
      <w:r w:rsidR="00D163AC">
        <w:rPr>
          <w:rFonts w:ascii="Arial" w:eastAsia="Arial" w:hAnsi="Arial" w:cs="Arial"/>
          <w:color w:val="000000"/>
        </w:rPr>
        <w:t xml:space="preserve"> </w:t>
      </w:r>
      <w:r>
        <w:rPr>
          <w:rFonts w:ascii="Arial" w:eastAsia="Arial" w:hAnsi="Arial" w:cs="Arial"/>
          <w:color w:val="000000"/>
        </w:rPr>
        <w:t>have also mentioned the use of start and end of satellite coverage. The majority of these contributions mentioned the use of coverage start and end time for primarily Quasi-Earth Fixed satellites. However, it should be noted that with UEs distributed across a large satellite cell (satellite beam spot), it might be difficult to estimate the exact coverage start and end time for all the UEs. Hence, based on these contributions, the rapporteur would like to ask the following question:</w:t>
      </w:r>
    </w:p>
    <w:p w14:paraId="1C638990" w14:textId="4C22A920" w:rsidR="00BD5EC8" w:rsidRDefault="00BD5EC8" w:rsidP="00C80689">
      <w:pPr>
        <w:jc w:val="both"/>
        <w:rPr>
          <w:rFonts w:ascii="Arial" w:eastAsia="Arial" w:hAnsi="Arial" w:cs="Arial"/>
          <w:color w:val="000000"/>
        </w:rPr>
      </w:pPr>
      <w:r>
        <w:rPr>
          <w:rFonts w:ascii="Arial" w:eastAsia="Arial" w:hAnsi="Arial" w:cs="Arial"/>
          <w:b/>
          <w:color w:val="000000"/>
        </w:rPr>
        <w:t>Question 2:</w:t>
      </w:r>
      <w:r w:rsidRPr="00BD5EC8">
        <w:rPr>
          <w:rFonts w:ascii="Arial" w:eastAsia="Arial" w:hAnsi="Arial" w:cs="Arial"/>
          <w:b/>
          <w:color w:val="000000"/>
        </w:rPr>
        <w:t xml:space="preserve"> </w:t>
      </w:r>
      <w:r w:rsidRPr="00AA7C93">
        <w:rPr>
          <w:rFonts w:ascii="Arial" w:eastAsia="Arial" w:hAnsi="Arial" w:cs="Arial"/>
          <w:b/>
          <w:color w:val="000000"/>
        </w:rPr>
        <w:t>Do companies</w:t>
      </w:r>
      <w:r>
        <w:rPr>
          <w:rFonts w:ascii="Arial" w:eastAsia="Arial" w:hAnsi="Arial" w:cs="Arial"/>
          <w:b/>
          <w:color w:val="000000"/>
        </w:rPr>
        <w:t xml:space="preserve"> think that besides satellite ephemeris information, providing the start and end of satellite coverage is also needed</w:t>
      </w:r>
      <w:r w:rsidR="003D1649">
        <w:rPr>
          <w:rFonts w:ascii="Arial" w:eastAsia="Arial" w:hAnsi="Arial" w:cs="Arial"/>
          <w:b/>
          <w:color w:val="000000"/>
        </w:rPr>
        <w:t>, at least</w:t>
      </w:r>
      <w:r>
        <w:rPr>
          <w:rFonts w:ascii="Arial" w:eastAsia="Arial" w:hAnsi="Arial" w:cs="Arial"/>
          <w:b/>
          <w:color w:val="000000"/>
        </w:rPr>
        <w:t xml:space="preserve"> for </w:t>
      </w:r>
      <w:r w:rsidRPr="00BD5EC8">
        <w:rPr>
          <w:rFonts w:ascii="Arial" w:eastAsia="Arial" w:hAnsi="Arial" w:cs="Arial"/>
          <w:b/>
          <w:color w:val="000000"/>
        </w:rPr>
        <w:t>Quasi-Earth Fixed satellites</w:t>
      </w:r>
      <w:r>
        <w:rPr>
          <w:rFonts w:ascii="Arial" w:eastAsia="Arial" w:hAnsi="Arial"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1800"/>
        <w:gridCol w:w="6210"/>
      </w:tblGrid>
      <w:tr w:rsidR="00AA7C93" w14:paraId="0EEC9F20" w14:textId="77777777" w:rsidTr="00BD5EC8">
        <w:tc>
          <w:tcPr>
            <w:tcW w:w="1705" w:type="dxa"/>
            <w:shd w:val="clear" w:color="auto" w:fill="E7E6E6"/>
          </w:tcPr>
          <w:p w14:paraId="022AFE9B" w14:textId="77777777" w:rsidR="00AA7C93" w:rsidRPr="0040498B" w:rsidRDefault="00AA7C93" w:rsidP="006F3C46">
            <w:pPr>
              <w:jc w:val="center"/>
              <w:rPr>
                <w:b/>
                <w:lang w:eastAsia="sv-SE"/>
              </w:rPr>
            </w:pPr>
            <w:r w:rsidRPr="0040498B">
              <w:rPr>
                <w:b/>
                <w:lang w:eastAsia="sv-SE"/>
              </w:rPr>
              <w:t>Company</w:t>
            </w:r>
          </w:p>
        </w:tc>
        <w:tc>
          <w:tcPr>
            <w:tcW w:w="1800" w:type="dxa"/>
            <w:shd w:val="clear" w:color="auto" w:fill="E7E6E6"/>
          </w:tcPr>
          <w:p w14:paraId="46762519" w14:textId="48193D16" w:rsidR="00AA7C93" w:rsidRPr="0040498B" w:rsidRDefault="00AA7C93" w:rsidP="006F3C46">
            <w:pPr>
              <w:jc w:val="center"/>
              <w:rPr>
                <w:b/>
                <w:lang w:eastAsia="sv-SE"/>
              </w:rPr>
            </w:pPr>
            <w:r>
              <w:rPr>
                <w:b/>
                <w:lang w:eastAsia="sv-SE"/>
              </w:rPr>
              <w:t>Yes / No</w:t>
            </w:r>
          </w:p>
        </w:tc>
        <w:tc>
          <w:tcPr>
            <w:tcW w:w="6210" w:type="dxa"/>
            <w:shd w:val="clear" w:color="auto" w:fill="E7E6E6"/>
          </w:tcPr>
          <w:p w14:paraId="3D7A110B" w14:textId="77777777" w:rsidR="00AA7C93" w:rsidRPr="0040498B" w:rsidRDefault="00AA7C93" w:rsidP="006F3C46">
            <w:pPr>
              <w:jc w:val="center"/>
              <w:rPr>
                <w:b/>
                <w:lang w:eastAsia="sv-SE"/>
              </w:rPr>
            </w:pPr>
            <w:r w:rsidRPr="0040498B">
              <w:rPr>
                <w:b/>
                <w:lang w:eastAsia="sv-SE"/>
              </w:rPr>
              <w:t>Additional comments</w:t>
            </w:r>
          </w:p>
        </w:tc>
      </w:tr>
      <w:tr w:rsidR="00563182" w14:paraId="61DD8EE1" w14:textId="77777777" w:rsidTr="00BD5EC8">
        <w:tc>
          <w:tcPr>
            <w:tcW w:w="1705" w:type="dxa"/>
            <w:shd w:val="clear" w:color="auto" w:fill="auto"/>
          </w:tcPr>
          <w:p w14:paraId="26A15715" w14:textId="7517590A" w:rsidR="00563182" w:rsidRPr="0040498B" w:rsidRDefault="00563182" w:rsidP="00563182">
            <w:pPr>
              <w:rPr>
                <w:rFonts w:eastAsia="等线"/>
              </w:rPr>
            </w:pPr>
            <w:r>
              <w:rPr>
                <w:rFonts w:eastAsia="等线" w:hint="eastAsia"/>
                <w:lang w:eastAsia="zh-CN"/>
              </w:rPr>
              <w:t>L</w:t>
            </w:r>
            <w:r>
              <w:rPr>
                <w:rFonts w:eastAsia="等线"/>
                <w:lang w:eastAsia="zh-CN"/>
              </w:rPr>
              <w:t>enovo, Motorola Mobility</w:t>
            </w:r>
          </w:p>
        </w:tc>
        <w:tc>
          <w:tcPr>
            <w:tcW w:w="1800" w:type="dxa"/>
            <w:shd w:val="clear" w:color="auto" w:fill="auto"/>
          </w:tcPr>
          <w:p w14:paraId="16968CE9" w14:textId="299BF7B2" w:rsidR="00563182" w:rsidRPr="0040498B" w:rsidRDefault="00563182" w:rsidP="00563182">
            <w:pPr>
              <w:rPr>
                <w:rFonts w:eastAsia="等线"/>
              </w:rPr>
            </w:pPr>
            <w:r>
              <w:rPr>
                <w:rFonts w:eastAsia="等线"/>
                <w:lang w:eastAsia="zh-CN"/>
              </w:rPr>
              <w:t>Yes</w:t>
            </w:r>
          </w:p>
        </w:tc>
        <w:tc>
          <w:tcPr>
            <w:tcW w:w="6210" w:type="dxa"/>
            <w:shd w:val="clear" w:color="auto" w:fill="auto"/>
          </w:tcPr>
          <w:p w14:paraId="4C7FBB08" w14:textId="77777777" w:rsidR="00563182" w:rsidRDefault="00563182" w:rsidP="00563182">
            <w:pPr>
              <w:rPr>
                <w:rFonts w:eastAsia="等线"/>
              </w:rPr>
            </w:pPr>
            <w:r>
              <w:rPr>
                <w:rFonts w:eastAsia="等线"/>
              </w:rPr>
              <w:t>T</w:t>
            </w:r>
            <w:r w:rsidRPr="00563182">
              <w:rPr>
                <w:rFonts w:eastAsia="等线"/>
              </w:rPr>
              <w:t>he current agreed formats of ephemeris data may only help UE in deriving the position or orbit of satellites. With ephemeris data only</w:t>
            </w:r>
            <w:r w:rsidRPr="00563182">
              <w:rPr>
                <w:rFonts w:eastAsia="等线"/>
              </w:rPr>
              <w:t xml:space="preserve"> </w:t>
            </w:r>
            <w:r w:rsidRPr="00563182">
              <w:rPr>
                <w:rFonts w:eastAsia="等线"/>
              </w:rPr>
              <w:t>the UE cannot accurately predict its coverage interruption period, especially for NGSO satellites the cells could be either moving or quasi-fixed.</w:t>
            </w:r>
          </w:p>
          <w:p w14:paraId="28A876AD" w14:textId="0E713979" w:rsidR="00563182" w:rsidRPr="0040498B" w:rsidRDefault="00563182" w:rsidP="00563182">
            <w:pPr>
              <w:rPr>
                <w:rFonts w:eastAsia="等线"/>
              </w:rPr>
            </w:pPr>
            <w:r w:rsidRPr="00563182">
              <w:rPr>
                <w:rFonts w:eastAsia="等线"/>
              </w:rPr>
              <w:t>For the quasi-fixed cells, broadcasting the stop serving time of the serving satellite was discussed and agreed to be used for service link switch issues in NR NTN. Such information could also be used as satellite assistance information.</w:t>
            </w:r>
            <w:r>
              <w:rPr>
                <w:rFonts w:eastAsia="等线"/>
              </w:rPr>
              <w:t xml:space="preserve"> </w:t>
            </w:r>
            <w:r w:rsidRPr="00563182">
              <w:rPr>
                <w:rFonts w:eastAsia="等线"/>
              </w:rPr>
              <w:t>Additional information may include the start serving time of upcoming satellites.</w:t>
            </w:r>
          </w:p>
        </w:tc>
      </w:tr>
      <w:tr w:rsidR="00AA7C93" w14:paraId="18B5C203" w14:textId="77777777" w:rsidTr="00BD5EC8">
        <w:tc>
          <w:tcPr>
            <w:tcW w:w="1705" w:type="dxa"/>
            <w:shd w:val="clear" w:color="auto" w:fill="auto"/>
          </w:tcPr>
          <w:p w14:paraId="0BBF4B3F" w14:textId="77777777" w:rsidR="00AA7C93" w:rsidRDefault="00AA7C93" w:rsidP="006F3C46">
            <w:pPr>
              <w:rPr>
                <w:lang w:eastAsia="sv-SE"/>
              </w:rPr>
            </w:pPr>
          </w:p>
        </w:tc>
        <w:tc>
          <w:tcPr>
            <w:tcW w:w="1800" w:type="dxa"/>
            <w:shd w:val="clear" w:color="auto" w:fill="auto"/>
          </w:tcPr>
          <w:p w14:paraId="44B66CE1" w14:textId="77777777" w:rsidR="00AA7C93" w:rsidRDefault="00AA7C93" w:rsidP="006F3C46">
            <w:pPr>
              <w:rPr>
                <w:lang w:eastAsia="sv-SE"/>
              </w:rPr>
            </w:pPr>
          </w:p>
        </w:tc>
        <w:tc>
          <w:tcPr>
            <w:tcW w:w="6210" w:type="dxa"/>
            <w:shd w:val="clear" w:color="auto" w:fill="auto"/>
          </w:tcPr>
          <w:p w14:paraId="257BC809" w14:textId="77777777" w:rsidR="00AA7C93" w:rsidRDefault="00AA7C93" w:rsidP="006F3C46">
            <w:pPr>
              <w:rPr>
                <w:lang w:eastAsia="sv-SE"/>
              </w:rPr>
            </w:pPr>
          </w:p>
        </w:tc>
      </w:tr>
      <w:tr w:rsidR="00AA7C93" w14:paraId="5CFA9FF1" w14:textId="77777777" w:rsidTr="00BD5EC8">
        <w:tc>
          <w:tcPr>
            <w:tcW w:w="1705" w:type="dxa"/>
            <w:shd w:val="clear" w:color="auto" w:fill="auto"/>
          </w:tcPr>
          <w:p w14:paraId="0FE09E2C" w14:textId="77777777" w:rsidR="00AA7C93" w:rsidRDefault="00AA7C93" w:rsidP="006F3C46">
            <w:pPr>
              <w:rPr>
                <w:lang w:eastAsia="sv-SE"/>
              </w:rPr>
            </w:pPr>
          </w:p>
        </w:tc>
        <w:tc>
          <w:tcPr>
            <w:tcW w:w="1800" w:type="dxa"/>
            <w:shd w:val="clear" w:color="auto" w:fill="auto"/>
          </w:tcPr>
          <w:p w14:paraId="3720B07D" w14:textId="77777777" w:rsidR="00AA7C93" w:rsidRDefault="00AA7C93" w:rsidP="006F3C46">
            <w:pPr>
              <w:rPr>
                <w:lang w:eastAsia="sv-SE"/>
              </w:rPr>
            </w:pPr>
          </w:p>
        </w:tc>
        <w:tc>
          <w:tcPr>
            <w:tcW w:w="6210" w:type="dxa"/>
            <w:shd w:val="clear" w:color="auto" w:fill="auto"/>
          </w:tcPr>
          <w:p w14:paraId="7C1F6F38" w14:textId="77777777" w:rsidR="00AA7C93" w:rsidRDefault="00AA7C93" w:rsidP="006F3C46">
            <w:pPr>
              <w:rPr>
                <w:lang w:eastAsia="sv-SE"/>
              </w:rPr>
            </w:pPr>
          </w:p>
        </w:tc>
      </w:tr>
      <w:tr w:rsidR="00AA7C93" w14:paraId="18747AD7" w14:textId="77777777" w:rsidTr="00BD5EC8">
        <w:tc>
          <w:tcPr>
            <w:tcW w:w="1705" w:type="dxa"/>
            <w:shd w:val="clear" w:color="auto" w:fill="auto"/>
          </w:tcPr>
          <w:p w14:paraId="15D6D046" w14:textId="77777777" w:rsidR="00AA7C93" w:rsidRDefault="00AA7C93" w:rsidP="006F3C46">
            <w:pPr>
              <w:rPr>
                <w:lang w:eastAsia="sv-SE"/>
              </w:rPr>
            </w:pPr>
          </w:p>
        </w:tc>
        <w:tc>
          <w:tcPr>
            <w:tcW w:w="1800" w:type="dxa"/>
            <w:shd w:val="clear" w:color="auto" w:fill="auto"/>
          </w:tcPr>
          <w:p w14:paraId="6D00BA3C" w14:textId="77777777" w:rsidR="00AA7C93" w:rsidRDefault="00AA7C93" w:rsidP="006F3C46">
            <w:pPr>
              <w:rPr>
                <w:lang w:eastAsia="sv-SE"/>
              </w:rPr>
            </w:pPr>
          </w:p>
        </w:tc>
        <w:tc>
          <w:tcPr>
            <w:tcW w:w="6210" w:type="dxa"/>
            <w:shd w:val="clear" w:color="auto" w:fill="auto"/>
          </w:tcPr>
          <w:p w14:paraId="4FF58176" w14:textId="77777777" w:rsidR="00AA7C93" w:rsidRDefault="00AA7C93" w:rsidP="006F3C46">
            <w:pPr>
              <w:rPr>
                <w:lang w:eastAsia="sv-SE"/>
              </w:rPr>
            </w:pPr>
          </w:p>
        </w:tc>
      </w:tr>
      <w:tr w:rsidR="00AA7C93" w14:paraId="42946886" w14:textId="77777777" w:rsidTr="00BD5EC8">
        <w:tc>
          <w:tcPr>
            <w:tcW w:w="1705" w:type="dxa"/>
            <w:shd w:val="clear" w:color="auto" w:fill="auto"/>
          </w:tcPr>
          <w:p w14:paraId="47993DF5" w14:textId="77777777" w:rsidR="00AA7C93" w:rsidRDefault="00AA7C93" w:rsidP="006F3C46">
            <w:pPr>
              <w:rPr>
                <w:lang w:eastAsia="sv-SE"/>
              </w:rPr>
            </w:pPr>
          </w:p>
        </w:tc>
        <w:tc>
          <w:tcPr>
            <w:tcW w:w="1800" w:type="dxa"/>
            <w:shd w:val="clear" w:color="auto" w:fill="auto"/>
          </w:tcPr>
          <w:p w14:paraId="5CEAAE27" w14:textId="77777777" w:rsidR="00AA7C93" w:rsidRDefault="00AA7C93" w:rsidP="006F3C46">
            <w:pPr>
              <w:rPr>
                <w:lang w:eastAsia="sv-SE"/>
              </w:rPr>
            </w:pPr>
          </w:p>
        </w:tc>
        <w:tc>
          <w:tcPr>
            <w:tcW w:w="6210" w:type="dxa"/>
            <w:shd w:val="clear" w:color="auto" w:fill="auto"/>
          </w:tcPr>
          <w:p w14:paraId="3227F951" w14:textId="77777777" w:rsidR="00AA7C93" w:rsidRDefault="00AA7C93" w:rsidP="006F3C46">
            <w:pPr>
              <w:rPr>
                <w:lang w:eastAsia="sv-SE"/>
              </w:rPr>
            </w:pPr>
          </w:p>
        </w:tc>
      </w:tr>
      <w:tr w:rsidR="00AA7C93" w14:paraId="2251963F" w14:textId="77777777" w:rsidTr="00BD5EC8">
        <w:tc>
          <w:tcPr>
            <w:tcW w:w="1705" w:type="dxa"/>
            <w:shd w:val="clear" w:color="auto" w:fill="auto"/>
          </w:tcPr>
          <w:p w14:paraId="527ABD30" w14:textId="77777777" w:rsidR="00AA7C93" w:rsidRDefault="00AA7C93" w:rsidP="006F3C46">
            <w:pPr>
              <w:rPr>
                <w:lang w:eastAsia="sv-SE"/>
              </w:rPr>
            </w:pPr>
          </w:p>
        </w:tc>
        <w:tc>
          <w:tcPr>
            <w:tcW w:w="1800" w:type="dxa"/>
            <w:shd w:val="clear" w:color="auto" w:fill="auto"/>
          </w:tcPr>
          <w:p w14:paraId="49B8B27A" w14:textId="77777777" w:rsidR="00AA7C93" w:rsidRDefault="00AA7C93" w:rsidP="006F3C46">
            <w:pPr>
              <w:rPr>
                <w:lang w:eastAsia="sv-SE"/>
              </w:rPr>
            </w:pPr>
          </w:p>
        </w:tc>
        <w:tc>
          <w:tcPr>
            <w:tcW w:w="6210" w:type="dxa"/>
            <w:shd w:val="clear" w:color="auto" w:fill="auto"/>
          </w:tcPr>
          <w:p w14:paraId="4DA3DC91" w14:textId="77777777" w:rsidR="00AA7C93" w:rsidRDefault="00AA7C93" w:rsidP="006F3C46">
            <w:pPr>
              <w:rPr>
                <w:lang w:eastAsia="sv-SE"/>
              </w:rPr>
            </w:pPr>
          </w:p>
        </w:tc>
      </w:tr>
      <w:tr w:rsidR="00AA7C93" w14:paraId="24474F79" w14:textId="77777777" w:rsidTr="00BD5EC8">
        <w:tc>
          <w:tcPr>
            <w:tcW w:w="1705" w:type="dxa"/>
            <w:shd w:val="clear" w:color="auto" w:fill="auto"/>
          </w:tcPr>
          <w:p w14:paraId="2EFDB41F" w14:textId="77777777" w:rsidR="00AA7C93" w:rsidRPr="0040498B" w:rsidRDefault="00AA7C93" w:rsidP="006F3C46">
            <w:pPr>
              <w:rPr>
                <w:rFonts w:eastAsia="等线"/>
              </w:rPr>
            </w:pPr>
          </w:p>
        </w:tc>
        <w:tc>
          <w:tcPr>
            <w:tcW w:w="1800" w:type="dxa"/>
            <w:shd w:val="clear" w:color="auto" w:fill="auto"/>
          </w:tcPr>
          <w:p w14:paraId="55F3DCCE" w14:textId="77777777" w:rsidR="00AA7C93" w:rsidRDefault="00AA7C93" w:rsidP="006F3C46">
            <w:pPr>
              <w:rPr>
                <w:lang w:eastAsia="sv-SE"/>
              </w:rPr>
            </w:pPr>
          </w:p>
        </w:tc>
        <w:tc>
          <w:tcPr>
            <w:tcW w:w="6210" w:type="dxa"/>
            <w:shd w:val="clear" w:color="auto" w:fill="auto"/>
          </w:tcPr>
          <w:p w14:paraId="076AB8FC" w14:textId="77777777" w:rsidR="00AA7C93" w:rsidRDefault="00AA7C93" w:rsidP="006F3C46">
            <w:pPr>
              <w:rPr>
                <w:lang w:eastAsia="sv-SE"/>
              </w:rPr>
            </w:pPr>
          </w:p>
        </w:tc>
      </w:tr>
      <w:tr w:rsidR="00AA7C93" w14:paraId="0ADC48D0" w14:textId="77777777" w:rsidTr="00BD5EC8">
        <w:tc>
          <w:tcPr>
            <w:tcW w:w="1705" w:type="dxa"/>
            <w:shd w:val="clear" w:color="auto" w:fill="auto"/>
          </w:tcPr>
          <w:p w14:paraId="5EC0AA13" w14:textId="77777777" w:rsidR="00AA7C93" w:rsidRPr="0040498B" w:rsidRDefault="00AA7C93" w:rsidP="006F3C46">
            <w:pPr>
              <w:rPr>
                <w:rFonts w:eastAsia="等线"/>
              </w:rPr>
            </w:pPr>
          </w:p>
        </w:tc>
        <w:tc>
          <w:tcPr>
            <w:tcW w:w="1800" w:type="dxa"/>
            <w:shd w:val="clear" w:color="auto" w:fill="auto"/>
          </w:tcPr>
          <w:p w14:paraId="204981EE" w14:textId="77777777" w:rsidR="00AA7C93" w:rsidRDefault="00AA7C93" w:rsidP="006F3C46">
            <w:pPr>
              <w:rPr>
                <w:lang w:eastAsia="sv-SE"/>
              </w:rPr>
            </w:pPr>
          </w:p>
        </w:tc>
        <w:tc>
          <w:tcPr>
            <w:tcW w:w="6210" w:type="dxa"/>
            <w:shd w:val="clear" w:color="auto" w:fill="auto"/>
          </w:tcPr>
          <w:p w14:paraId="3F0A57EF" w14:textId="77777777" w:rsidR="00AA7C93" w:rsidRDefault="00AA7C93" w:rsidP="006F3C46">
            <w:pPr>
              <w:rPr>
                <w:lang w:eastAsia="sv-SE"/>
              </w:rPr>
            </w:pPr>
          </w:p>
        </w:tc>
      </w:tr>
      <w:tr w:rsidR="00AA7C93" w14:paraId="2ED3E9FC" w14:textId="77777777" w:rsidTr="00BD5EC8">
        <w:tc>
          <w:tcPr>
            <w:tcW w:w="1705" w:type="dxa"/>
            <w:shd w:val="clear" w:color="auto" w:fill="auto"/>
          </w:tcPr>
          <w:p w14:paraId="3FE21700" w14:textId="77777777" w:rsidR="00AA7C93" w:rsidRPr="0040498B" w:rsidRDefault="00AA7C93" w:rsidP="006F3C46">
            <w:pPr>
              <w:rPr>
                <w:rFonts w:eastAsia="等线"/>
              </w:rPr>
            </w:pPr>
          </w:p>
        </w:tc>
        <w:tc>
          <w:tcPr>
            <w:tcW w:w="1800" w:type="dxa"/>
            <w:shd w:val="clear" w:color="auto" w:fill="auto"/>
          </w:tcPr>
          <w:p w14:paraId="5F9920C2" w14:textId="77777777" w:rsidR="00AA7C93" w:rsidRDefault="00AA7C93" w:rsidP="006F3C46">
            <w:pPr>
              <w:rPr>
                <w:lang w:eastAsia="sv-SE"/>
              </w:rPr>
            </w:pPr>
          </w:p>
        </w:tc>
        <w:tc>
          <w:tcPr>
            <w:tcW w:w="6210" w:type="dxa"/>
            <w:shd w:val="clear" w:color="auto" w:fill="auto"/>
          </w:tcPr>
          <w:p w14:paraId="108A9071" w14:textId="77777777" w:rsidR="00AA7C93" w:rsidRDefault="00AA7C93" w:rsidP="006F3C46">
            <w:pPr>
              <w:rPr>
                <w:lang w:eastAsia="sv-SE"/>
              </w:rPr>
            </w:pPr>
          </w:p>
        </w:tc>
      </w:tr>
      <w:tr w:rsidR="00AA7C93" w14:paraId="6AB1B7D8" w14:textId="77777777" w:rsidTr="00BD5EC8">
        <w:tc>
          <w:tcPr>
            <w:tcW w:w="1705" w:type="dxa"/>
            <w:shd w:val="clear" w:color="auto" w:fill="auto"/>
          </w:tcPr>
          <w:p w14:paraId="12C44576" w14:textId="77777777" w:rsidR="00AA7C93" w:rsidRPr="0040498B" w:rsidRDefault="00AA7C93" w:rsidP="006F3C46">
            <w:pPr>
              <w:rPr>
                <w:rFonts w:eastAsia="等线"/>
              </w:rPr>
            </w:pPr>
          </w:p>
        </w:tc>
        <w:tc>
          <w:tcPr>
            <w:tcW w:w="1800" w:type="dxa"/>
            <w:shd w:val="clear" w:color="auto" w:fill="auto"/>
          </w:tcPr>
          <w:p w14:paraId="0EA97C56" w14:textId="77777777" w:rsidR="00AA7C93" w:rsidRDefault="00AA7C93" w:rsidP="006F3C46">
            <w:pPr>
              <w:rPr>
                <w:lang w:eastAsia="sv-SE"/>
              </w:rPr>
            </w:pPr>
          </w:p>
        </w:tc>
        <w:tc>
          <w:tcPr>
            <w:tcW w:w="6210" w:type="dxa"/>
            <w:shd w:val="clear" w:color="auto" w:fill="auto"/>
          </w:tcPr>
          <w:p w14:paraId="1713B920" w14:textId="77777777" w:rsidR="00AA7C93" w:rsidRDefault="00AA7C93" w:rsidP="006F3C46">
            <w:pPr>
              <w:rPr>
                <w:lang w:eastAsia="sv-SE"/>
              </w:rPr>
            </w:pPr>
          </w:p>
        </w:tc>
      </w:tr>
      <w:tr w:rsidR="00AA7C93" w14:paraId="0688DE61" w14:textId="77777777" w:rsidTr="00BD5EC8">
        <w:tc>
          <w:tcPr>
            <w:tcW w:w="1705" w:type="dxa"/>
            <w:shd w:val="clear" w:color="auto" w:fill="auto"/>
          </w:tcPr>
          <w:p w14:paraId="3EE6D4A7" w14:textId="77777777" w:rsidR="00AA7C93" w:rsidRPr="0040498B" w:rsidRDefault="00AA7C93" w:rsidP="006F3C46">
            <w:pPr>
              <w:rPr>
                <w:rFonts w:eastAsia="等线"/>
              </w:rPr>
            </w:pPr>
          </w:p>
        </w:tc>
        <w:tc>
          <w:tcPr>
            <w:tcW w:w="1800" w:type="dxa"/>
            <w:shd w:val="clear" w:color="auto" w:fill="auto"/>
          </w:tcPr>
          <w:p w14:paraId="3878D5D2" w14:textId="77777777" w:rsidR="00AA7C93" w:rsidRDefault="00AA7C93" w:rsidP="006F3C46">
            <w:pPr>
              <w:rPr>
                <w:lang w:eastAsia="sv-SE"/>
              </w:rPr>
            </w:pPr>
          </w:p>
        </w:tc>
        <w:tc>
          <w:tcPr>
            <w:tcW w:w="6210" w:type="dxa"/>
            <w:shd w:val="clear" w:color="auto" w:fill="auto"/>
          </w:tcPr>
          <w:p w14:paraId="0EAFBA40" w14:textId="77777777" w:rsidR="00AA7C93" w:rsidRDefault="00AA7C93" w:rsidP="006F3C46">
            <w:pPr>
              <w:rPr>
                <w:lang w:eastAsia="sv-SE"/>
              </w:rPr>
            </w:pPr>
          </w:p>
        </w:tc>
      </w:tr>
    </w:tbl>
    <w:p w14:paraId="4BC7DA66" w14:textId="77777777" w:rsidR="00AA7C93" w:rsidRDefault="00AA7C93" w:rsidP="00AA7C93"/>
    <w:p w14:paraId="01C6FA9F"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lastRenderedPageBreak/>
        <w:t>&lt;Rapporteur Summary&gt;</w:t>
      </w:r>
    </w:p>
    <w:p w14:paraId="20487373" w14:textId="77777777" w:rsidR="00AA7C93" w:rsidRDefault="00AA7C93" w:rsidP="008C6E38">
      <w:pPr>
        <w:pBdr>
          <w:top w:val="nil"/>
          <w:left w:val="nil"/>
          <w:bottom w:val="nil"/>
          <w:right w:val="nil"/>
          <w:between w:val="nil"/>
        </w:pBdr>
        <w:spacing w:before="120" w:after="120"/>
        <w:jc w:val="both"/>
        <w:rPr>
          <w:rFonts w:ascii="Arial" w:eastAsia="Arial" w:hAnsi="Arial" w:cs="Arial"/>
          <w:color w:val="000000"/>
        </w:rPr>
      </w:pPr>
    </w:p>
    <w:p w14:paraId="68BF024B" w14:textId="77777777" w:rsidR="003D1649" w:rsidRDefault="003D1649" w:rsidP="008C6E38">
      <w:pPr>
        <w:pBdr>
          <w:top w:val="nil"/>
          <w:left w:val="nil"/>
          <w:bottom w:val="nil"/>
          <w:right w:val="nil"/>
          <w:between w:val="nil"/>
        </w:pBdr>
        <w:spacing w:before="120" w:after="120"/>
        <w:jc w:val="both"/>
        <w:rPr>
          <w:rFonts w:ascii="Arial" w:eastAsia="Arial" w:hAnsi="Arial" w:cs="Arial"/>
          <w:color w:val="000000"/>
        </w:rPr>
      </w:pPr>
    </w:p>
    <w:p w14:paraId="27BE6E69" w14:textId="0D076833" w:rsidR="00C479C2" w:rsidRDefault="003071C0"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It is expected that the UEs should be able to</w:t>
      </w:r>
      <w:r w:rsidR="00025AC6">
        <w:rPr>
          <w:rFonts w:ascii="Arial" w:eastAsia="Arial" w:hAnsi="Arial" w:cs="Arial"/>
          <w:color w:val="000000"/>
        </w:rPr>
        <w:t xml:space="preserve"> use the assistance information </w:t>
      </w:r>
      <w:r w:rsidR="003B5A90">
        <w:rPr>
          <w:rFonts w:ascii="Arial" w:eastAsia="Arial" w:hAnsi="Arial" w:cs="Arial"/>
          <w:color w:val="000000"/>
        </w:rPr>
        <w:t xml:space="preserve">to predict the </w:t>
      </w:r>
      <w:r w:rsidR="008B2EEE">
        <w:rPr>
          <w:rFonts w:ascii="Arial" w:eastAsia="Arial" w:hAnsi="Arial" w:cs="Arial"/>
          <w:color w:val="000000"/>
        </w:rPr>
        <w:t>coverage disconti</w:t>
      </w:r>
      <w:r w:rsidR="0078774E">
        <w:rPr>
          <w:rFonts w:ascii="Arial" w:eastAsia="Arial" w:hAnsi="Arial" w:cs="Arial"/>
          <w:color w:val="000000"/>
        </w:rPr>
        <w:t xml:space="preserve">nuity, stop any cell search and </w:t>
      </w:r>
      <w:r w:rsidR="00030783">
        <w:rPr>
          <w:rFonts w:ascii="Arial" w:eastAsia="Arial" w:hAnsi="Arial" w:cs="Arial"/>
          <w:color w:val="000000"/>
        </w:rPr>
        <w:t xml:space="preserve">enters </w:t>
      </w:r>
      <w:r>
        <w:rPr>
          <w:rFonts w:ascii="Arial" w:eastAsia="Arial" w:hAnsi="Arial" w:cs="Arial"/>
          <w:color w:val="000000"/>
        </w:rPr>
        <w:t xml:space="preserve">in the dormant state. 8/19 contributions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_Ref86764836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_Ref86764841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[3]</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_Ref86764857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[8]</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[10]</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[18]</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[19]</w:t>
      </w:r>
      <w:r w:rsidR="00D163AC">
        <w:rPr>
          <w:rFonts w:ascii="Arial" w:eastAsia="Arial" w:hAnsi="Arial" w:cs="Arial"/>
          <w:color w:val="000000"/>
        </w:rPr>
        <w:fldChar w:fldCharType="end"/>
      </w:r>
      <w:r w:rsidR="003D1649">
        <w:rPr>
          <w:rFonts w:ascii="Arial" w:eastAsia="Arial" w:hAnsi="Arial" w:cs="Arial"/>
          <w:color w:val="000000"/>
        </w:rPr>
        <w:t xml:space="preserve"> </w:t>
      </w:r>
      <w:r>
        <w:rPr>
          <w:rFonts w:ascii="Arial" w:eastAsia="Arial" w:hAnsi="Arial" w:cs="Arial"/>
          <w:color w:val="000000"/>
        </w:rPr>
        <w:t xml:space="preserve">mention that the </w:t>
      </w:r>
      <w:r w:rsidR="00B33602">
        <w:rPr>
          <w:rFonts w:ascii="Arial" w:eastAsia="Arial" w:hAnsi="Arial" w:cs="Arial"/>
          <w:color w:val="000000"/>
        </w:rPr>
        <w:t>details of UE’s prediction</w:t>
      </w:r>
      <w:r w:rsidR="009C0BF3">
        <w:rPr>
          <w:rFonts w:ascii="Arial" w:eastAsia="Arial" w:hAnsi="Arial" w:cs="Arial"/>
          <w:color w:val="000000"/>
        </w:rPr>
        <w:t xml:space="preserve"> on </w:t>
      </w:r>
      <w:r w:rsidR="00BB1EAA">
        <w:rPr>
          <w:rFonts w:ascii="Arial" w:eastAsia="Arial" w:hAnsi="Arial" w:cs="Arial"/>
          <w:color w:val="000000"/>
        </w:rPr>
        <w:t>discontinuous</w:t>
      </w:r>
      <w:r w:rsidR="009C0BF3">
        <w:rPr>
          <w:rFonts w:ascii="Arial" w:eastAsia="Arial" w:hAnsi="Arial" w:cs="Arial"/>
          <w:color w:val="000000"/>
        </w:rPr>
        <w:t xml:space="preserve"> coverage </w:t>
      </w:r>
      <w:r>
        <w:rPr>
          <w:rFonts w:ascii="Arial" w:eastAsia="Arial" w:hAnsi="Arial" w:cs="Arial"/>
          <w:color w:val="000000"/>
        </w:rPr>
        <w:t xml:space="preserve">should </w:t>
      </w:r>
      <w:r w:rsidR="00B33602">
        <w:rPr>
          <w:rFonts w:ascii="Arial" w:eastAsia="Arial" w:hAnsi="Arial" w:cs="Arial"/>
          <w:color w:val="000000"/>
        </w:rPr>
        <w:t>up to the UE implementation.</w:t>
      </w:r>
      <w:r w:rsidR="00C479C2">
        <w:rPr>
          <w:rFonts w:ascii="Arial" w:eastAsia="Arial" w:hAnsi="Arial" w:cs="Arial"/>
          <w:color w:val="000000"/>
        </w:rPr>
        <w:t xml:space="preserve"> </w:t>
      </w:r>
      <w:r w:rsidR="00D163AC">
        <w:rPr>
          <w:rFonts w:ascii="Arial" w:eastAsia="Arial" w:hAnsi="Arial" w:cs="Arial"/>
          <w:color w:val="000000"/>
        </w:rPr>
        <w:t xml:space="preserve">One contribution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[6]</w:t>
      </w:r>
      <w:r w:rsidR="00D163AC">
        <w:rPr>
          <w:rFonts w:ascii="Arial" w:eastAsia="Arial" w:hAnsi="Arial" w:cs="Arial"/>
          <w:color w:val="000000"/>
        </w:rPr>
        <w:fldChar w:fldCharType="end"/>
      </w:r>
      <w:r w:rsidR="00D163AC">
        <w:rPr>
          <w:rFonts w:ascii="Arial" w:eastAsia="Arial" w:hAnsi="Arial" w:cs="Arial"/>
          <w:color w:val="000000"/>
        </w:rPr>
        <w:t xml:space="preserve"> </w:t>
      </w:r>
      <w:r>
        <w:rPr>
          <w:rFonts w:ascii="Arial" w:eastAsia="Arial" w:hAnsi="Arial" w:cs="Arial"/>
          <w:color w:val="000000"/>
        </w:rPr>
        <w:t>mention</w:t>
      </w:r>
      <w:r w:rsidR="00D163AC">
        <w:rPr>
          <w:rFonts w:ascii="Arial" w:eastAsia="Arial" w:hAnsi="Arial" w:cs="Arial"/>
          <w:color w:val="000000"/>
        </w:rPr>
        <w:t>s</w:t>
      </w:r>
      <w:r>
        <w:rPr>
          <w:rFonts w:ascii="Arial" w:eastAsia="Arial" w:hAnsi="Arial" w:cs="Arial"/>
          <w:color w:val="000000"/>
        </w:rPr>
        <w:t xml:space="preserve"> t</w:t>
      </w:r>
      <w:r w:rsidRPr="003071C0">
        <w:rPr>
          <w:rFonts w:ascii="Arial" w:eastAsia="Arial" w:hAnsi="Arial" w:cs="Arial"/>
          <w:color w:val="000000"/>
        </w:rPr>
        <w:t>he UE behaviour upon being in the no cell available state following the discontinuous coverage or satellite visit time needs to be clarified</w:t>
      </w:r>
      <w:r>
        <w:rPr>
          <w:rFonts w:ascii="Arial" w:eastAsia="Arial" w:hAnsi="Arial" w:cs="Arial"/>
          <w:color w:val="000000"/>
        </w:rPr>
        <w:t xml:space="preserve">. </w:t>
      </w:r>
      <w:r w:rsidR="00C479C2">
        <w:rPr>
          <w:rFonts w:ascii="Arial" w:eastAsia="Arial" w:hAnsi="Arial" w:cs="Arial"/>
          <w:color w:val="000000"/>
        </w:rPr>
        <w:t>Based on this information the rapporteur would like to ask the following question:</w:t>
      </w:r>
    </w:p>
    <w:p w14:paraId="5976010F" w14:textId="4F9E67F1" w:rsidR="00803290" w:rsidRPr="00C479C2" w:rsidRDefault="00B33602"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 </w:t>
      </w:r>
    </w:p>
    <w:p w14:paraId="4453272E" w14:textId="3C04EE46" w:rsidR="00826758" w:rsidRDefault="00C479C2" w:rsidP="008C6E38">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t xml:space="preserve">Question </w:t>
      </w:r>
      <w:r>
        <w:rPr>
          <w:rFonts w:ascii="Arial" w:eastAsia="Arial" w:hAnsi="Arial" w:cs="Arial"/>
          <w:b/>
          <w:color w:val="000000"/>
        </w:rPr>
        <w:t>3</w:t>
      </w:r>
      <w:r w:rsidRPr="00AA7C93">
        <w:rPr>
          <w:rFonts w:ascii="Arial" w:eastAsia="Arial" w:hAnsi="Arial" w:cs="Arial"/>
          <w:b/>
          <w:color w:val="000000"/>
        </w:rPr>
        <w:t>: Do companies</w:t>
      </w:r>
      <w:r>
        <w:rPr>
          <w:rFonts w:ascii="Arial" w:eastAsia="Arial" w:hAnsi="Arial" w:cs="Arial"/>
          <w:b/>
          <w:color w:val="000000"/>
        </w:rPr>
        <w:t xml:space="preserve"> agree that the details of UE’s prediction of</w:t>
      </w:r>
      <w:r w:rsidRPr="00C479C2">
        <w:rPr>
          <w:rFonts w:ascii="Arial" w:eastAsia="Arial" w:hAnsi="Arial" w:cs="Arial"/>
          <w:b/>
          <w:color w:val="000000"/>
        </w:rPr>
        <w:t xml:space="preserve"> discontinuous coverage </w:t>
      </w:r>
      <w:r w:rsidR="003071C0">
        <w:rPr>
          <w:rFonts w:ascii="Arial" w:eastAsia="Arial" w:hAnsi="Arial" w:cs="Arial"/>
          <w:b/>
          <w:color w:val="000000"/>
        </w:rPr>
        <w:t>should be left</w:t>
      </w:r>
      <w:r w:rsidRPr="00C479C2">
        <w:rPr>
          <w:rFonts w:ascii="Arial" w:eastAsia="Arial" w:hAnsi="Arial" w:cs="Arial"/>
          <w:b/>
          <w:color w:val="000000"/>
        </w:rPr>
        <w:t xml:space="preserve"> </w:t>
      </w:r>
      <w:r w:rsidR="003071C0">
        <w:rPr>
          <w:rFonts w:ascii="Arial" w:eastAsia="Arial" w:hAnsi="Arial" w:cs="Arial"/>
          <w:b/>
          <w:color w:val="000000"/>
        </w:rPr>
        <w:t>on</w:t>
      </w:r>
      <w:r w:rsidRPr="00C479C2">
        <w:rPr>
          <w:rFonts w:ascii="Arial" w:eastAsia="Arial" w:hAnsi="Arial" w:cs="Arial"/>
          <w:b/>
          <w:color w:val="000000"/>
        </w:rPr>
        <w:t xml:space="preserve"> UE implementation</w:t>
      </w:r>
      <w:r>
        <w:rPr>
          <w:rFonts w:ascii="Arial" w:eastAsia="Arial" w:hAnsi="Arial" w:cs="Arial"/>
          <w:b/>
          <w:color w:val="000000"/>
        </w:rPr>
        <w:t>?</w:t>
      </w:r>
    </w:p>
    <w:p w14:paraId="1816AAB8" w14:textId="77777777" w:rsidR="00C479C2" w:rsidRDefault="00C479C2" w:rsidP="008C6E38">
      <w:pPr>
        <w:pBdr>
          <w:top w:val="nil"/>
          <w:left w:val="nil"/>
          <w:bottom w:val="nil"/>
          <w:right w:val="nil"/>
          <w:between w:val="nil"/>
        </w:pBdr>
        <w:spacing w:before="120" w:after="120"/>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C479C2" w14:paraId="2E5EA706" w14:textId="77777777" w:rsidTr="006F3C46">
        <w:tc>
          <w:tcPr>
            <w:tcW w:w="1496" w:type="dxa"/>
            <w:shd w:val="clear" w:color="auto" w:fill="E7E6E6"/>
          </w:tcPr>
          <w:p w14:paraId="566D0C7A" w14:textId="77777777" w:rsidR="00C479C2" w:rsidRPr="0040498B" w:rsidRDefault="00C479C2" w:rsidP="006F3C46">
            <w:pPr>
              <w:jc w:val="center"/>
              <w:rPr>
                <w:b/>
                <w:lang w:eastAsia="sv-SE"/>
              </w:rPr>
            </w:pPr>
            <w:r w:rsidRPr="0040498B">
              <w:rPr>
                <w:b/>
                <w:lang w:eastAsia="sv-SE"/>
              </w:rPr>
              <w:t>Company</w:t>
            </w:r>
          </w:p>
        </w:tc>
        <w:tc>
          <w:tcPr>
            <w:tcW w:w="2009" w:type="dxa"/>
            <w:shd w:val="clear" w:color="auto" w:fill="E7E6E6"/>
          </w:tcPr>
          <w:p w14:paraId="308485BA" w14:textId="77777777" w:rsidR="00C479C2" w:rsidRPr="0040498B" w:rsidRDefault="00C479C2" w:rsidP="006F3C46">
            <w:pPr>
              <w:jc w:val="center"/>
              <w:rPr>
                <w:b/>
                <w:lang w:eastAsia="sv-SE"/>
              </w:rPr>
            </w:pPr>
            <w:r>
              <w:rPr>
                <w:b/>
                <w:lang w:eastAsia="sv-SE"/>
              </w:rPr>
              <w:t>Yes / No</w:t>
            </w:r>
          </w:p>
        </w:tc>
        <w:tc>
          <w:tcPr>
            <w:tcW w:w="6210" w:type="dxa"/>
            <w:shd w:val="clear" w:color="auto" w:fill="E7E6E6"/>
          </w:tcPr>
          <w:p w14:paraId="670B0F81" w14:textId="77777777" w:rsidR="00C479C2" w:rsidRPr="0040498B" w:rsidRDefault="00C479C2" w:rsidP="006F3C46">
            <w:pPr>
              <w:jc w:val="center"/>
              <w:rPr>
                <w:b/>
                <w:lang w:eastAsia="sv-SE"/>
              </w:rPr>
            </w:pPr>
            <w:r w:rsidRPr="0040498B">
              <w:rPr>
                <w:b/>
                <w:lang w:eastAsia="sv-SE"/>
              </w:rPr>
              <w:t>Additional comments</w:t>
            </w:r>
          </w:p>
        </w:tc>
      </w:tr>
      <w:tr w:rsidR="00563182" w14:paraId="55C1883C" w14:textId="77777777" w:rsidTr="006F3C46">
        <w:tc>
          <w:tcPr>
            <w:tcW w:w="1496" w:type="dxa"/>
            <w:shd w:val="clear" w:color="auto" w:fill="auto"/>
          </w:tcPr>
          <w:p w14:paraId="003A5EE2" w14:textId="0AACDE1C" w:rsidR="00563182" w:rsidRPr="0040498B" w:rsidRDefault="00563182" w:rsidP="00563182">
            <w:pPr>
              <w:rPr>
                <w:rFonts w:eastAsia="等线"/>
              </w:rPr>
            </w:pPr>
            <w:r>
              <w:rPr>
                <w:rFonts w:eastAsia="等线" w:hint="eastAsia"/>
                <w:lang w:eastAsia="zh-CN"/>
              </w:rPr>
              <w:t>L</w:t>
            </w:r>
            <w:r>
              <w:rPr>
                <w:rFonts w:eastAsia="等线"/>
                <w:lang w:eastAsia="zh-CN"/>
              </w:rPr>
              <w:t>enovo, Motorola Mobility</w:t>
            </w:r>
          </w:p>
        </w:tc>
        <w:tc>
          <w:tcPr>
            <w:tcW w:w="2009" w:type="dxa"/>
            <w:shd w:val="clear" w:color="auto" w:fill="auto"/>
          </w:tcPr>
          <w:p w14:paraId="5A56C570" w14:textId="24D18488" w:rsidR="00563182" w:rsidRPr="0040498B" w:rsidRDefault="00563182" w:rsidP="00563182">
            <w:pPr>
              <w:rPr>
                <w:rFonts w:eastAsia="等线"/>
              </w:rPr>
            </w:pPr>
            <w:r>
              <w:rPr>
                <w:rFonts w:eastAsia="等线"/>
                <w:lang w:eastAsia="zh-CN"/>
              </w:rPr>
              <w:t>Yes</w:t>
            </w:r>
          </w:p>
        </w:tc>
        <w:tc>
          <w:tcPr>
            <w:tcW w:w="6210" w:type="dxa"/>
            <w:shd w:val="clear" w:color="auto" w:fill="auto"/>
          </w:tcPr>
          <w:p w14:paraId="4DE14283" w14:textId="544B7F1B" w:rsidR="00563182" w:rsidRPr="0040498B" w:rsidRDefault="004F35A1" w:rsidP="00563182">
            <w:pPr>
              <w:rPr>
                <w:rFonts w:eastAsia="等线" w:hint="eastAsia"/>
                <w:lang w:eastAsia="zh-CN"/>
              </w:rPr>
            </w:pPr>
            <w:r>
              <w:rPr>
                <w:rFonts w:eastAsia="等线" w:hint="eastAsia"/>
                <w:lang w:eastAsia="zh-CN"/>
              </w:rPr>
              <w:t>H</w:t>
            </w:r>
            <w:r>
              <w:rPr>
                <w:rFonts w:eastAsia="等线"/>
                <w:lang w:eastAsia="zh-CN"/>
              </w:rPr>
              <w:t>ow to predict the coverage discontinuity based on available information is UE implementation.</w:t>
            </w:r>
          </w:p>
        </w:tc>
      </w:tr>
      <w:tr w:rsidR="00C479C2" w14:paraId="2DF7991F" w14:textId="77777777" w:rsidTr="006F3C46">
        <w:tc>
          <w:tcPr>
            <w:tcW w:w="1496" w:type="dxa"/>
            <w:shd w:val="clear" w:color="auto" w:fill="auto"/>
          </w:tcPr>
          <w:p w14:paraId="7C944E2B" w14:textId="77777777" w:rsidR="00C479C2" w:rsidRDefault="00C479C2" w:rsidP="006F3C46">
            <w:pPr>
              <w:rPr>
                <w:lang w:eastAsia="sv-SE"/>
              </w:rPr>
            </w:pPr>
          </w:p>
        </w:tc>
        <w:tc>
          <w:tcPr>
            <w:tcW w:w="2009" w:type="dxa"/>
            <w:shd w:val="clear" w:color="auto" w:fill="auto"/>
          </w:tcPr>
          <w:p w14:paraId="6087C8CC" w14:textId="77777777" w:rsidR="00C479C2" w:rsidRDefault="00C479C2" w:rsidP="006F3C46">
            <w:pPr>
              <w:rPr>
                <w:lang w:eastAsia="sv-SE"/>
              </w:rPr>
            </w:pPr>
          </w:p>
        </w:tc>
        <w:tc>
          <w:tcPr>
            <w:tcW w:w="6210" w:type="dxa"/>
            <w:shd w:val="clear" w:color="auto" w:fill="auto"/>
          </w:tcPr>
          <w:p w14:paraId="542F19A4" w14:textId="77777777" w:rsidR="00C479C2" w:rsidRDefault="00C479C2" w:rsidP="006F3C46">
            <w:pPr>
              <w:rPr>
                <w:lang w:eastAsia="sv-SE"/>
              </w:rPr>
            </w:pPr>
          </w:p>
        </w:tc>
      </w:tr>
      <w:tr w:rsidR="00C479C2" w14:paraId="201DBDDC" w14:textId="77777777" w:rsidTr="006F3C46">
        <w:tc>
          <w:tcPr>
            <w:tcW w:w="1496" w:type="dxa"/>
            <w:shd w:val="clear" w:color="auto" w:fill="auto"/>
          </w:tcPr>
          <w:p w14:paraId="0EBA0D5C" w14:textId="77777777" w:rsidR="00C479C2" w:rsidRDefault="00C479C2" w:rsidP="006F3C46">
            <w:pPr>
              <w:rPr>
                <w:lang w:eastAsia="sv-SE"/>
              </w:rPr>
            </w:pPr>
          </w:p>
        </w:tc>
        <w:tc>
          <w:tcPr>
            <w:tcW w:w="2009" w:type="dxa"/>
            <w:shd w:val="clear" w:color="auto" w:fill="auto"/>
          </w:tcPr>
          <w:p w14:paraId="129F46C2" w14:textId="77777777" w:rsidR="00C479C2" w:rsidRDefault="00C479C2" w:rsidP="006F3C46">
            <w:pPr>
              <w:rPr>
                <w:lang w:eastAsia="sv-SE"/>
              </w:rPr>
            </w:pPr>
          </w:p>
        </w:tc>
        <w:tc>
          <w:tcPr>
            <w:tcW w:w="6210" w:type="dxa"/>
            <w:shd w:val="clear" w:color="auto" w:fill="auto"/>
          </w:tcPr>
          <w:p w14:paraId="036A4D22" w14:textId="77777777" w:rsidR="00C479C2" w:rsidRDefault="00C479C2" w:rsidP="006F3C46">
            <w:pPr>
              <w:rPr>
                <w:lang w:eastAsia="sv-SE"/>
              </w:rPr>
            </w:pPr>
          </w:p>
        </w:tc>
      </w:tr>
      <w:tr w:rsidR="00C479C2" w14:paraId="4EE50E89" w14:textId="77777777" w:rsidTr="006F3C46">
        <w:tc>
          <w:tcPr>
            <w:tcW w:w="1496" w:type="dxa"/>
            <w:shd w:val="clear" w:color="auto" w:fill="auto"/>
          </w:tcPr>
          <w:p w14:paraId="300976B7" w14:textId="77777777" w:rsidR="00C479C2" w:rsidRDefault="00C479C2" w:rsidP="006F3C46">
            <w:pPr>
              <w:rPr>
                <w:lang w:eastAsia="sv-SE"/>
              </w:rPr>
            </w:pPr>
          </w:p>
        </w:tc>
        <w:tc>
          <w:tcPr>
            <w:tcW w:w="2009" w:type="dxa"/>
            <w:shd w:val="clear" w:color="auto" w:fill="auto"/>
          </w:tcPr>
          <w:p w14:paraId="761C237E" w14:textId="77777777" w:rsidR="00C479C2" w:rsidRDefault="00C479C2" w:rsidP="006F3C46">
            <w:pPr>
              <w:rPr>
                <w:lang w:eastAsia="sv-SE"/>
              </w:rPr>
            </w:pPr>
          </w:p>
        </w:tc>
        <w:tc>
          <w:tcPr>
            <w:tcW w:w="6210" w:type="dxa"/>
            <w:shd w:val="clear" w:color="auto" w:fill="auto"/>
          </w:tcPr>
          <w:p w14:paraId="308A90E2" w14:textId="77777777" w:rsidR="00C479C2" w:rsidRDefault="00C479C2" w:rsidP="006F3C46">
            <w:pPr>
              <w:rPr>
                <w:lang w:eastAsia="sv-SE"/>
              </w:rPr>
            </w:pPr>
          </w:p>
        </w:tc>
      </w:tr>
      <w:tr w:rsidR="00C479C2" w14:paraId="056BC9ED" w14:textId="77777777" w:rsidTr="006F3C46">
        <w:tc>
          <w:tcPr>
            <w:tcW w:w="1496" w:type="dxa"/>
            <w:shd w:val="clear" w:color="auto" w:fill="auto"/>
          </w:tcPr>
          <w:p w14:paraId="446B6ED8" w14:textId="77777777" w:rsidR="00C479C2" w:rsidRDefault="00C479C2" w:rsidP="006F3C46">
            <w:pPr>
              <w:rPr>
                <w:lang w:eastAsia="sv-SE"/>
              </w:rPr>
            </w:pPr>
          </w:p>
        </w:tc>
        <w:tc>
          <w:tcPr>
            <w:tcW w:w="2009" w:type="dxa"/>
            <w:shd w:val="clear" w:color="auto" w:fill="auto"/>
          </w:tcPr>
          <w:p w14:paraId="68881C79" w14:textId="77777777" w:rsidR="00C479C2" w:rsidRDefault="00C479C2" w:rsidP="006F3C46">
            <w:pPr>
              <w:rPr>
                <w:lang w:eastAsia="sv-SE"/>
              </w:rPr>
            </w:pPr>
          </w:p>
        </w:tc>
        <w:tc>
          <w:tcPr>
            <w:tcW w:w="6210" w:type="dxa"/>
            <w:shd w:val="clear" w:color="auto" w:fill="auto"/>
          </w:tcPr>
          <w:p w14:paraId="48B93D27" w14:textId="77777777" w:rsidR="00C479C2" w:rsidRDefault="00C479C2" w:rsidP="006F3C46">
            <w:pPr>
              <w:rPr>
                <w:lang w:eastAsia="sv-SE"/>
              </w:rPr>
            </w:pPr>
          </w:p>
        </w:tc>
      </w:tr>
      <w:tr w:rsidR="00C479C2" w14:paraId="1C801934" w14:textId="77777777" w:rsidTr="006F3C46">
        <w:tc>
          <w:tcPr>
            <w:tcW w:w="1496" w:type="dxa"/>
            <w:shd w:val="clear" w:color="auto" w:fill="auto"/>
          </w:tcPr>
          <w:p w14:paraId="132E4AE3" w14:textId="77777777" w:rsidR="00C479C2" w:rsidRDefault="00C479C2" w:rsidP="006F3C46">
            <w:pPr>
              <w:rPr>
                <w:lang w:eastAsia="sv-SE"/>
              </w:rPr>
            </w:pPr>
          </w:p>
        </w:tc>
        <w:tc>
          <w:tcPr>
            <w:tcW w:w="2009" w:type="dxa"/>
            <w:shd w:val="clear" w:color="auto" w:fill="auto"/>
          </w:tcPr>
          <w:p w14:paraId="71FBAC5F" w14:textId="77777777" w:rsidR="00C479C2" w:rsidRDefault="00C479C2" w:rsidP="006F3C46">
            <w:pPr>
              <w:rPr>
                <w:lang w:eastAsia="sv-SE"/>
              </w:rPr>
            </w:pPr>
          </w:p>
        </w:tc>
        <w:tc>
          <w:tcPr>
            <w:tcW w:w="6210" w:type="dxa"/>
            <w:shd w:val="clear" w:color="auto" w:fill="auto"/>
          </w:tcPr>
          <w:p w14:paraId="5F10A468" w14:textId="77777777" w:rsidR="00C479C2" w:rsidRDefault="00C479C2" w:rsidP="006F3C46">
            <w:pPr>
              <w:rPr>
                <w:lang w:eastAsia="sv-SE"/>
              </w:rPr>
            </w:pPr>
          </w:p>
        </w:tc>
      </w:tr>
      <w:tr w:rsidR="00C479C2" w14:paraId="06A166A7" w14:textId="77777777" w:rsidTr="006F3C46">
        <w:tc>
          <w:tcPr>
            <w:tcW w:w="1496" w:type="dxa"/>
            <w:shd w:val="clear" w:color="auto" w:fill="auto"/>
          </w:tcPr>
          <w:p w14:paraId="7953972F" w14:textId="77777777" w:rsidR="00C479C2" w:rsidRPr="0040498B" w:rsidRDefault="00C479C2" w:rsidP="006F3C46">
            <w:pPr>
              <w:rPr>
                <w:rFonts w:eastAsia="等线"/>
              </w:rPr>
            </w:pPr>
          </w:p>
        </w:tc>
        <w:tc>
          <w:tcPr>
            <w:tcW w:w="2009" w:type="dxa"/>
            <w:shd w:val="clear" w:color="auto" w:fill="auto"/>
          </w:tcPr>
          <w:p w14:paraId="16DBE83A" w14:textId="77777777" w:rsidR="00C479C2" w:rsidRDefault="00C479C2" w:rsidP="006F3C46">
            <w:pPr>
              <w:rPr>
                <w:lang w:eastAsia="sv-SE"/>
              </w:rPr>
            </w:pPr>
          </w:p>
        </w:tc>
        <w:tc>
          <w:tcPr>
            <w:tcW w:w="6210" w:type="dxa"/>
            <w:shd w:val="clear" w:color="auto" w:fill="auto"/>
          </w:tcPr>
          <w:p w14:paraId="0D68C02E" w14:textId="77777777" w:rsidR="00C479C2" w:rsidRDefault="00C479C2" w:rsidP="006F3C46">
            <w:pPr>
              <w:rPr>
                <w:lang w:eastAsia="sv-SE"/>
              </w:rPr>
            </w:pPr>
          </w:p>
        </w:tc>
      </w:tr>
      <w:tr w:rsidR="00C479C2" w14:paraId="11D0BBD9" w14:textId="77777777" w:rsidTr="006F3C46">
        <w:tc>
          <w:tcPr>
            <w:tcW w:w="1496" w:type="dxa"/>
            <w:shd w:val="clear" w:color="auto" w:fill="auto"/>
          </w:tcPr>
          <w:p w14:paraId="78EBC225" w14:textId="77777777" w:rsidR="00C479C2" w:rsidRPr="0040498B" w:rsidRDefault="00C479C2" w:rsidP="006F3C46">
            <w:pPr>
              <w:rPr>
                <w:rFonts w:eastAsia="等线"/>
              </w:rPr>
            </w:pPr>
          </w:p>
        </w:tc>
        <w:tc>
          <w:tcPr>
            <w:tcW w:w="2009" w:type="dxa"/>
            <w:shd w:val="clear" w:color="auto" w:fill="auto"/>
          </w:tcPr>
          <w:p w14:paraId="07840F77" w14:textId="77777777" w:rsidR="00C479C2" w:rsidRDefault="00C479C2" w:rsidP="006F3C46">
            <w:pPr>
              <w:rPr>
                <w:lang w:eastAsia="sv-SE"/>
              </w:rPr>
            </w:pPr>
          </w:p>
        </w:tc>
        <w:tc>
          <w:tcPr>
            <w:tcW w:w="6210" w:type="dxa"/>
            <w:shd w:val="clear" w:color="auto" w:fill="auto"/>
          </w:tcPr>
          <w:p w14:paraId="7051EBD2" w14:textId="77777777" w:rsidR="00C479C2" w:rsidRDefault="00C479C2" w:rsidP="006F3C46">
            <w:pPr>
              <w:rPr>
                <w:lang w:eastAsia="sv-SE"/>
              </w:rPr>
            </w:pPr>
          </w:p>
        </w:tc>
      </w:tr>
      <w:tr w:rsidR="00C479C2" w14:paraId="2A0A1FD0" w14:textId="77777777" w:rsidTr="006F3C46">
        <w:tc>
          <w:tcPr>
            <w:tcW w:w="1496" w:type="dxa"/>
            <w:shd w:val="clear" w:color="auto" w:fill="auto"/>
          </w:tcPr>
          <w:p w14:paraId="0FC31E52" w14:textId="77777777" w:rsidR="00C479C2" w:rsidRPr="0040498B" w:rsidRDefault="00C479C2" w:rsidP="006F3C46">
            <w:pPr>
              <w:rPr>
                <w:rFonts w:eastAsia="等线"/>
              </w:rPr>
            </w:pPr>
          </w:p>
        </w:tc>
        <w:tc>
          <w:tcPr>
            <w:tcW w:w="2009" w:type="dxa"/>
            <w:shd w:val="clear" w:color="auto" w:fill="auto"/>
          </w:tcPr>
          <w:p w14:paraId="4B6EE2E4" w14:textId="77777777" w:rsidR="00C479C2" w:rsidRDefault="00C479C2" w:rsidP="006F3C46">
            <w:pPr>
              <w:rPr>
                <w:lang w:eastAsia="sv-SE"/>
              </w:rPr>
            </w:pPr>
          </w:p>
        </w:tc>
        <w:tc>
          <w:tcPr>
            <w:tcW w:w="6210" w:type="dxa"/>
            <w:shd w:val="clear" w:color="auto" w:fill="auto"/>
          </w:tcPr>
          <w:p w14:paraId="78031A05" w14:textId="77777777" w:rsidR="00C479C2" w:rsidRDefault="00C479C2" w:rsidP="006F3C46">
            <w:pPr>
              <w:rPr>
                <w:lang w:eastAsia="sv-SE"/>
              </w:rPr>
            </w:pPr>
          </w:p>
        </w:tc>
      </w:tr>
      <w:tr w:rsidR="00C479C2" w14:paraId="7D3AB91C" w14:textId="77777777" w:rsidTr="006F3C46">
        <w:tc>
          <w:tcPr>
            <w:tcW w:w="1496" w:type="dxa"/>
            <w:shd w:val="clear" w:color="auto" w:fill="auto"/>
          </w:tcPr>
          <w:p w14:paraId="61733AEA" w14:textId="77777777" w:rsidR="00C479C2" w:rsidRPr="0040498B" w:rsidRDefault="00C479C2" w:rsidP="006F3C46">
            <w:pPr>
              <w:rPr>
                <w:rFonts w:eastAsia="等线"/>
              </w:rPr>
            </w:pPr>
          </w:p>
        </w:tc>
        <w:tc>
          <w:tcPr>
            <w:tcW w:w="2009" w:type="dxa"/>
            <w:shd w:val="clear" w:color="auto" w:fill="auto"/>
          </w:tcPr>
          <w:p w14:paraId="1CA8005F" w14:textId="77777777" w:rsidR="00C479C2" w:rsidRDefault="00C479C2" w:rsidP="006F3C46">
            <w:pPr>
              <w:rPr>
                <w:lang w:eastAsia="sv-SE"/>
              </w:rPr>
            </w:pPr>
          </w:p>
        </w:tc>
        <w:tc>
          <w:tcPr>
            <w:tcW w:w="6210" w:type="dxa"/>
            <w:shd w:val="clear" w:color="auto" w:fill="auto"/>
          </w:tcPr>
          <w:p w14:paraId="7422FC6C" w14:textId="77777777" w:rsidR="00C479C2" w:rsidRDefault="00C479C2" w:rsidP="006F3C46">
            <w:pPr>
              <w:rPr>
                <w:lang w:eastAsia="sv-SE"/>
              </w:rPr>
            </w:pPr>
          </w:p>
        </w:tc>
      </w:tr>
      <w:tr w:rsidR="00C479C2" w14:paraId="457DBA96" w14:textId="77777777" w:rsidTr="006F3C46">
        <w:tc>
          <w:tcPr>
            <w:tcW w:w="1496" w:type="dxa"/>
            <w:shd w:val="clear" w:color="auto" w:fill="auto"/>
          </w:tcPr>
          <w:p w14:paraId="50DC6D5E" w14:textId="77777777" w:rsidR="00C479C2" w:rsidRPr="0040498B" w:rsidRDefault="00C479C2" w:rsidP="006F3C46">
            <w:pPr>
              <w:rPr>
                <w:rFonts w:eastAsia="等线"/>
              </w:rPr>
            </w:pPr>
          </w:p>
        </w:tc>
        <w:tc>
          <w:tcPr>
            <w:tcW w:w="2009" w:type="dxa"/>
            <w:shd w:val="clear" w:color="auto" w:fill="auto"/>
          </w:tcPr>
          <w:p w14:paraId="335C9547" w14:textId="77777777" w:rsidR="00C479C2" w:rsidRDefault="00C479C2" w:rsidP="006F3C46">
            <w:pPr>
              <w:rPr>
                <w:lang w:eastAsia="sv-SE"/>
              </w:rPr>
            </w:pPr>
          </w:p>
        </w:tc>
        <w:tc>
          <w:tcPr>
            <w:tcW w:w="6210" w:type="dxa"/>
            <w:shd w:val="clear" w:color="auto" w:fill="auto"/>
          </w:tcPr>
          <w:p w14:paraId="01D78E60" w14:textId="77777777" w:rsidR="00C479C2" w:rsidRDefault="00C479C2" w:rsidP="006F3C46">
            <w:pPr>
              <w:rPr>
                <w:lang w:eastAsia="sv-SE"/>
              </w:rPr>
            </w:pPr>
          </w:p>
        </w:tc>
      </w:tr>
    </w:tbl>
    <w:p w14:paraId="6EBC7FD6" w14:textId="77777777" w:rsidR="00C479C2" w:rsidRDefault="00C479C2" w:rsidP="008C6E38">
      <w:pPr>
        <w:pBdr>
          <w:top w:val="nil"/>
          <w:left w:val="nil"/>
          <w:bottom w:val="nil"/>
          <w:right w:val="nil"/>
          <w:between w:val="nil"/>
        </w:pBdr>
        <w:spacing w:before="120" w:after="120"/>
        <w:jc w:val="both"/>
        <w:rPr>
          <w:rFonts w:ascii="Arial" w:eastAsia="Arial" w:hAnsi="Arial" w:cs="Arial"/>
          <w:b/>
          <w:color w:val="000000"/>
        </w:rPr>
      </w:pPr>
    </w:p>
    <w:p w14:paraId="32264DE2"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498944EE" w14:textId="77777777" w:rsidR="00DD6AEC" w:rsidRDefault="00DD6AEC" w:rsidP="008C6E38">
      <w:pPr>
        <w:pBdr>
          <w:top w:val="nil"/>
          <w:left w:val="nil"/>
          <w:bottom w:val="nil"/>
          <w:right w:val="nil"/>
          <w:between w:val="nil"/>
        </w:pBdr>
        <w:spacing w:before="120" w:after="120"/>
        <w:jc w:val="both"/>
        <w:rPr>
          <w:rFonts w:ascii="Arial" w:eastAsia="Arial" w:hAnsi="Arial" w:cs="Arial"/>
          <w:b/>
          <w:color w:val="000000"/>
        </w:rPr>
      </w:pPr>
    </w:p>
    <w:p w14:paraId="073385CA" w14:textId="37145A38" w:rsidR="006F0D4B" w:rsidRDefault="006F0D4B" w:rsidP="006F0D4B">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3.2</w:t>
      </w:r>
      <w:r w:rsidRPr="00803290">
        <w:rPr>
          <w:rFonts w:ascii="Arial" w:eastAsia="Arial" w:hAnsi="Arial" w:cs="Arial"/>
          <w:color w:val="000000"/>
          <w:sz w:val="28"/>
          <w:szCs w:val="28"/>
        </w:rPr>
        <w:t xml:space="preserve"> </w:t>
      </w:r>
      <w:r>
        <w:rPr>
          <w:rFonts w:ascii="Arial" w:eastAsia="Arial" w:hAnsi="Arial" w:cs="Arial"/>
          <w:color w:val="000000"/>
          <w:sz w:val="28"/>
          <w:szCs w:val="28"/>
        </w:rPr>
        <w:t>Paging Issues</w:t>
      </w:r>
    </w:p>
    <w:p w14:paraId="6961D6B4" w14:textId="77777777" w:rsidR="003071C0" w:rsidRDefault="003071C0" w:rsidP="00521B94">
      <w:pPr>
        <w:pBdr>
          <w:top w:val="nil"/>
          <w:left w:val="nil"/>
          <w:bottom w:val="nil"/>
          <w:right w:val="nil"/>
          <w:between w:val="nil"/>
        </w:pBdr>
        <w:spacing w:before="120" w:after="120"/>
        <w:jc w:val="both"/>
        <w:rPr>
          <w:rFonts w:ascii="Arial" w:eastAsia="Arial" w:hAnsi="Arial" w:cs="Arial"/>
          <w:color w:val="000000"/>
        </w:rPr>
      </w:pPr>
    </w:p>
    <w:p w14:paraId="20CCB151" w14:textId="38DA7C34" w:rsidR="00521B94" w:rsidRDefault="003071C0" w:rsidP="00521B94">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A few contributions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[18]</w:t>
      </w:r>
      <w:r w:rsidR="00D163AC">
        <w:rPr>
          <w:rFonts w:ascii="Arial" w:eastAsia="Arial" w:hAnsi="Arial" w:cs="Arial"/>
          <w:color w:val="000000"/>
        </w:rPr>
        <w:fldChar w:fldCharType="end"/>
      </w:r>
      <w:r w:rsidR="00D163AC">
        <w:rPr>
          <w:rFonts w:ascii="Arial" w:eastAsia="Arial" w:hAnsi="Arial" w:cs="Arial"/>
          <w:color w:val="000000"/>
        </w:rPr>
        <w:t xml:space="preserve"> </w:t>
      </w:r>
      <w:r>
        <w:rPr>
          <w:rFonts w:ascii="Arial" w:eastAsia="Arial" w:hAnsi="Arial" w:cs="Arial"/>
          <w:color w:val="000000"/>
        </w:rPr>
        <w:t xml:space="preserve">have pointed out the problems associated with paging, e.g. UEs could be unreachable. </w:t>
      </w:r>
      <w:r w:rsidR="003D1649">
        <w:rPr>
          <w:rFonts w:ascii="Arial" w:eastAsia="Arial" w:hAnsi="Arial" w:cs="Arial"/>
          <w:color w:val="000000"/>
        </w:rPr>
        <w:t xml:space="preserve">However, as pointed out in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[7]</w:t>
      </w:r>
      <w:r w:rsidR="00D163AC">
        <w:rPr>
          <w:rFonts w:ascii="Arial" w:eastAsia="Arial" w:hAnsi="Arial" w:cs="Arial"/>
          <w:color w:val="000000"/>
        </w:rPr>
        <w:fldChar w:fldCharType="end"/>
      </w:r>
      <w:r w:rsidR="00D163AC">
        <w:rPr>
          <w:rFonts w:ascii="Arial" w:eastAsia="Arial" w:hAnsi="Arial" w:cs="Arial"/>
          <w:color w:val="000000"/>
        </w:rPr>
        <w:t xml:space="preserve"> </w:t>
      </w:r>
      <w:r w:rsidR="003D1649">
        <w:rPr>
          <w:rFonts w:ascii="Arial" w:eastAsia="Arial" w:hAnsi="Arial" w:cs="Arial"/>
          <w:color w:val="000000"/>
        </w:rPr>
        <w:t>and</w:t>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[18]</w:t>
      </w:r>
      <w:r w:rsidR="00D163AC">
        <w:rPr>
          <w:rFonts w:ascii="Arial" w:eastAsia="Arial" w:hAnsi="Arial" w:cs="Arial"/>
          <w:color w:val="000000"/>
        </w:rPr>
        <w:fldChar w:fldCharType="end"/>
      </w:r>
      <w:r w:rsidR="00D163AC">
        <w:rPr>
          <w:rFonts w:ascii="Arial" w:eastAsia="Arial" w:hAnsi="Arial" w:cs="Arial"/>
          <w:color w:val="000000"/>
        </w:rPr>
        <w:t>,</w:t>
      </w:r>
      <w:r w:rsidR="003D1649">
        <w:rPr>
          <w:rFonts w:ascii="Arial" w:eastAsia="Arial" w:hAnsi="Arial" w:cs="Arial"/>
          <w:color w:val="000000"/>
        </w:rPr>
        <w:t xml:space="preserve"> the network can simply </w:t>
      </w:r>
      <w:r w:rsidR="003D1649" w:rsidRPr="003D1649">
        <w:rPr>
          <w:rFonts w:ascii="Arial" w:eastAsia="Arial" w:hAnsi="Arial" w:cs="Arial"/>
          <w:color w:val="000000"/>
        </w:rPr>
        <w:t>consider the UE unreachable (e.g., for paging purposes) till such time as the UE establishes an RRC connection</w:t>
      </w:r>
      <w:r w:rsidR="003D1649">
        <w:rPr>
          <w:rFonts w:ascii="Arial" w:eastAsia="Arial" w:hAnsi="Arial" w:cs="Arial"/>
          <w:color w:val="000000"/>
        </w:rPr>
        <w:t>. The question is whether RAN2 needs to specify anything regarding this paging aspect. Based on this, the rapporteur would like to ask the following question:</w:t>
      </w:r>
    </w:p>
    <w:p w14:paraId="05B3B456" w14:textId="77777777" w:rsidR="003D1649" w:rsidRDefault="003D1649" w:rsidP="00521B94">
      <w:pPr>
        <w:pBdr>
          <w:top w:val="nil"/>
          <w:left w:val="nil"/>
          <w:bottom w:val="nil"/>
          <w:right w:val="nil"/>
          <w:between w:val="nil"/>
        </w:pBdr>
        <w:spacing w:before="120" w:after="120"/>
        <w:jc w:val="both"/>
        <w:rPr>
          <w:rFonts w:ascii="Arial" w:eastAsia="Arial" w:hAnsi="Arial" w:cs="Arial"/>
          <w:color w:val="000000"/>
        </w:rPr>
      </w:pPr>
    </w:p>
    <w:p w14:paraId="6C373C56" w14:textId="70B5E0C1" w:rsidR="00A63DB1" w:rsidRDefault="00521B94" w:rsidP="00521B94">
      <w:pPr>
        <w:jc w:val="both"/>
        <w:rPr>
          <w:rFonts w:ascii="Arial" w:eastAsia="Arial" w:hAnsi="Arial" w:cs="Arial"/>
          <w:b/>
          <w:color w:val="000000"/>
        </w:rPr>
      </w:pPr>
      <w:r w:rsidRPr="003F705D">
        <w:rPr>
          <w:rFonts w:ascii="Arial" w:eastAsia="Arial" w:hAnsi="Arial" w:cs="Arial"/>
          <w:b/>
          <w:color w:val="000000"/>
        </w:rPr>
        <w:lastRenderedPageBreak/>
        <w:t xml:space="preserve">Question </w:t>
      </w:r>
      <w:r w:rsidR="0089364D">
        <w:rPr>
          <w:rFonts w:ascii="Arial" w:eastAsia="Arial" w:hAnsi="Arial" w:cs="Arial"/>
          <w:b/>
          <w:color w:val="000000"/>
        </w:rPr>
        <w:t>4</w:t>
      </w:r>
      <w:r w:rsidRPr="003F705D">
        <w:rPr>
          <w:rFonts w:ascii="Arial" w:eastAsia="Arial" w:hAnsi="Arial" w:cs="Arial"/>
          <w:b/>
          <w:color w:val="000000"/>
        </w:rPr>
        <w:t xml:space="preserve">: Do companies </w:t>
      </w:r>
      <w:r w:rsidR="003D1649">
        <w:rPr>
          <w:rFonts w:ascii="Arial" w:eastAsia="Arial" w:hAnsi="Arial" w:cs="Arial"/>
          <w:b/>
          <w:color w:val="000000"/>
        </w:rPr>
        <w:t>think RAN2 needs to do anything regarding Paging aspects with coverage discontinuity?</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521B94" w14:paraId="40E3035D" w14:textId="77777777" w:rsidTr="006F3C46">
        <w:tc>
          <w:tcPr>
            <w:tcW w:w="1496" w:type="dxa"/>
            <w:shd w:val="clear" w:color="auto" w:fill="E7E6E6"/>
          </w:tcPr>
          <w:p w14:paraId="565A54FB" w14:textId="77777777" w:rsidR="00521B94" w:rsidRPr="0040498B" w:rsidRDefault="00521B94" w:rsidP="006F3C46">
            <w:pPr>
              <w:jc w:val="center"/>
              <w:rPr>
                <w:b/>
                <w:lang w:eastAsia="sv-SE"/>
              </w:rPr>
            </w:pPr>
            <w:r w:rsidRPr="0040498B">
              <w:rPr>
                <w:b/>
                <w:lang w:eastAsia="sv-SE"/>
              </w:rPr>
              <w:t>Company</w:t>
            </w:r>
          </w:p>
        </w:tc>
        <w:tc>
          <w:tcPr>
            <w:tcW w:w="2009" w:type="dxa"/>
            <w:shd w:val="clear" w:color="auto" w:fill="E7E6E6"/>
          </w:tcPr>
          <w:p w14:paraId="627B1745" w14:textId="77777777" w:rsidR="00521B94" w:rsidRPr="0040498B" w:rsidRDefault="00521B94" w:rsidP="006F3C46">
            <w:pPr>
              <w:jc w:val="center"/>
              <w:rPr>
                <w:b/>
                <w:lang w:eastAsia="sv-SE"/>
              </w:rPr>
            </w:pPr>
            <w:r>
              <w:rPr>
                <w:b/>
                <w:lang w:eastAsia="sv-SE"/>
              </w:rPr>
              <w:t>Yes / No</w:t>
            </w:r>
          </w:p>
        </w:tc>
        <w:tc>
          <w:tcPr>
            <w:tcW w:w="6210" w:type="dxa"/>
            <w:shd w:val="clear" w:color="auto" w:fill="E7E6E6"/>
          </w:tcPr>
          <w:p w14:paraId="27389619" w14:textId="77777777" w:rsidR="00521B94" w:rsidRPr="0040498B" w:rsidRDefault="00521B94" w:rsidP="006F3C46">
            <w:pPr>
              <w:jc w:val="center"/>
              <w:rPr>
                <w:b/>
                <w:lang w:eastAsia="sv-SE"/>
              </w:rPr>
            </w:pPr>
            <w:r w:rsidRPr="0040498B">
              <w:rPr>
                <w:b/>
                <w:lang w:eastAsia="sv-SE"/>
              </w:rPr>
              <w:t>Additional comments</w:t>
            </w:r>
          </w:p>
        </w:tc>
      </w:tr>
      <w:tr w:rsidR="00563182" w14:paraId="29776610" w14:textId="77777777" w:rsidTr="006F3C46">
        <w:tc>
          <w:tcPr>
            <w:tcW w:w="1496" w:type="dxa"/>
            <w:shd w:val="clear" w:color="auto" w:fill="auto"/>
          </w:tcPr>
          <w:p w14:paraId="6004EF29" w14:textId="4D9C9146" w:rsidR="00563182" w:rsidRPr="0040498B" w:rsidRDefault="00563182" w:rsidP="00563182">
            <w:pPr>
              <w:rPr>
                <w:rFonts w:eastAsia="等线"/>
              </w:rPr>
            </w:pPr>
            <w:r>
              <w:rPr>
                <w:rFonts w:eastAsia="等线" w:hint="eastAsia"/>
                <w:lang w:eastAsia="zh-CN"/>
              </w:rPr>
              <w:t>L</w:t>
            </w:r>
            <w:r>
              <w:rPr>
                <w:rFonts w:eastAsia="等线"/>
                <w:lang w:eastAsia="zh-CN"/>
              </w:rPr>
              <w:t>enovo, Motorola Mobility</w:t>
            </w:r>
          </w:p>
        </w:tc>
        <w:tc>
          <w:tcPr>
            <w:tcW w:w="2009" w:type="dxa"/>
            <w:shd w:val="clear" w:color="auto" w:fill="auto"/>
          </w:tcPr>
          <w:p w14:paraId="3857D2B5" w14:textId="144788BC" w:rsidR="00563182" w:rsidRPr="0040498B" w:rsidRDefault="00563182" w:rsidP="00563182">
            <w:pPr>
              <w:rPr>
                <w:rFonts w:eastAsia="等线"/>
              </w:rPr>
            </w:pPr>
            <w:r>
              <w:rPr>
                <w:rFonts w:eastAsia="等线"/>
                <w:lang w:eastAsia="zh-CN"/>
              </w:rPr>
              <w:t>No, and</w:t>
            </w:r>
          </w:p>
        </w:tc>
        <w:tc>
          <w:tcPr>
            <w:tcW w:w="6210" w:type="dxa"/>
            <w:shd w:val="clear" w:color="auto" w:fill="auto"/>
          </w:tcPr>
          <w:p w14:paraId="1C3B494A" w14:textId="4FFAAC9D" w:rsidR="00563182" w:rsidRPr="0040498B" w:rsidRDefault="00563182" w:rsidP="00563182">
            <w:pPr>
              <w:rPr>
                <w:rFonts w:eastAsia="等线" w:hint="eastAsia"/>
                <w:lang w:eastAsia="zh-CN"/>
              </w:rPr>
            </w:pPr>
            <w:r>
              <w:rPr>
                <w:rFonts w:eastAsia="等线"/>
                <w:lang w:eastAsia="zh-CN"/>
              </w:rPr>
              <w:t xml:space="preserve">This may depend on the final solution of assistance information. If the network and UE have aligned understanding of coverage discontinuity (e.g. time period of coverage interruption at UE), </w:t>
            </w:r>
            <w:r w:rsidRPr="00563182">
              <w:rPr>
                <w:rFonts w:eastAsia="等线"/>
                <w:lang w:eastAsia="zh-CN"/>
              </w:rPr>
              <w:t xml:space="preserve">RAN2 </w:t>
            </w:r>
            <w:r>
              <w:rPr>
                <w:rFonts w:eastAsia="等线"/>
                <w:lang w:eastAsia="zh-CN"/>
              </w:rPr>
              <w:t>will not need</w:t>
            </w:r>
            <w:r w:rsidRPr="00563182">
              <w:rPr>
                <w:rFonts w:eastAsia="等线"/>
                <w:lang w:eastAsia="zh-CN"/>
              </w:rPr>
              <w:t xml:space="preserve"> to specify </w:t>
            </w:r>
            <w:r>
              <w:rPr>
                <w:rFonts w:eastAsia="等线"/>
                <w:lang w:eastAsia="zh-CN"/>
              </w:rPr>
              <w:t>more for paging.</w:t>
            </w:r>
          </w:p>
        </w:tc>
      </w:tr>
      <w:tr w:rsidR="00521B94" w14:paraId="0D89059E" w14:textId="77777777" w:rsidTr="006F3C46">
        <w:tc>
          <w:tcPr>
            <w:tcW w:w="1496" w:type="dxa"/>
            <w:shd w:val="clear" w:color="auto" w:fill="auto"/>
          </w:tcPr>
          <w:p w14:paraId="649346E8" w14:textId="77777777" w:rsidR="00521B94" w:rsidRDefault="00521B94" w:rsidP="006F3C46">
            <w:pPr>
              <w:rPr>
                <w:lang w:eastAsia="sv-SE"/>
              </w:rPr>
            </w:pPr>
          </w:p>
        </w:tc>
        <w:tc>
          <w:tcPr>
            <w:tcW w:w="2009" w:type="dxa"/>
            <w:shd w:val="clear" w:color="auto" w:fill="auto"/>
          </w:tcPr>
          <w:p w14:paraId="01141CFC" w14:textId="77777777" w:rsidR="00521B94" w:rsidRDefault="00521B94" w:rsidP="006F3C46">
            <w:pPr>
              <w:rPr>
                <w:lang w:eastAsia="sv-SE"/>
              </w:rPr>
            </w:pPr>
          </w:p>
        </w:tc>
        <w:tc>
          <w:tcPr>
            <w:tcW w:w="6210" w:type="dxa"/>
            <w:shd w:val="clear" w:color="auto" w:fill="auto"/>
          </w:tcPr>
          <w:p w14:paraId="7BA895D5" w14:textId="77777777" w:rsidR="00521B94" w:rsidRDefault="00521B94" w:rsidP="006F3C46">
            <w:pPr>
              <w:rPr>
                <w:lang w:eastAsia="sv-SE"/>
              </w:rPr>
            </w:pPr>
          </w:p>
        </w:tc>
      </w:tr>
      <w:tr w:rsidR="00521B94" w14:paraId="39E18941" w14:textId="77777777" w:rsidTr="006F3C46">
        <w:tc>
          <w:tcPr>
            <w:tcW w:w="1496" w:type="dxa"/>
            <w:shd w:val="clear" w:color="auto" w:fill="auto"/>
          </w:tcPr>
          <w:p w14:paraId="5CA9395E" w14:textId="77777777" w:rsidR="00521B94" w:rsidRDefault="00521B94" w:rsidP="006F3C46">
            <w:pPr>
              <w:rPr>
                <w:lang w:eastAsia="sv-SE"/>
              </w:rPr>
            </w:pPr>
          </w:p>
        </w:tc>
        <w:tc>
          <w:tcPr>
            <w:tcW w:w="2009" w:type="dxa"/>
            <w:shd w:val="clear" w:color="auto" w:fill="auto"/>
          </w:tcPr>
          <w:p w14:paraId="630AA31D" w14:textId="77777777" w:rsidR="00521B94" w:rsidRDefault="00521B94" w:rsidP="006F3C46">
            <w:pPr>
              <w:rPr>
                <w:lang w:eastAsia="sv-SE"/>
              </w:rPr>
            </w:pPr>
          </w:p>
        </w:tc>
        <w:tc>
          <w:tcPr>
            <w:tcW w:w="6210" w:type="dxa"/>
            <w:shd w:val="clear" w:color="auto" w:fill="auto"/>
          </w:tcPr>
          <w:p w14:paraId="2A2072D1" w14:textId="77777777" w:rsidR="00521B94" w:rsidRDefault="00521B94" w:rsidP="006F3C46">
            <w:pPr>
              <w:rPr>
                <w:lang w:eastAsia="sv-SE"/>
              </w:rPr>
            </w:pPr>
          </w:p>
        </w:tc>
      </w:tr>
      <w:tr w:rsidR="00521B94" w14:paraId="4C54F12A" w14:textId="77777777" w:rsidTr="006F3C46">
        <w:tc>
          <w:tcPr>
            <w:tcW w:w="1496" w:type="dxa"/>
            <w:shd w:val="clear" w:color="auto" w:fill="auto"/>
          </w:tcPr>
          <w:p w14:paraId="1C5B477A" w14:textId="77777777" w:rsidR="00521B94" w:rsidRDefault="00521B94" w:rsidP="006F3C46">
            <w:pPr>
              <w:rPr>
                <w:lang w:eastAsia="sv-SE"/>
              </w:rPr>
            </w:pPr>
          </w:p>
        </w:tc>
        <w:tc>
          <w:tcPr>
            <w:tcW w:w="2009" w:type="dxa"/>
            <w:shd w:val="clear" w:color="auto" w:fill="auto"/>
          </w:tcPr>
          <w:p w14:paraId="74D1C405" w14:textId="77777777" w:rsidR="00521B94" w:rsidRDefault="00521B94" w:rsidP="006F3C46">
            <w:pPr>
              <w:rPr>
                <w:lang w:eastAsia="sv-SE"/>
              </w:rPr>
            </w:pPr>
          </w:p>
        </w:tc>
        <w:tc>
          <w:tcPr>
            <w:tcW w:w="6210" w:type="dxa"/>
            <w:shd w:val="clear" w:color="auto" w:fill="auto"/>
          </w:tcPr>
          <w:p w14:paraId="2E59F691" w14:textId="77777777" w:rsidR="00521B94" w:rsidRDefault="00521B94" w:rsidP="006F3C46">
            <w:pPr>
              <w:rPr>
                <w:lang w:eastAsia="sv-SE"/>
              </w:rPr>
            </w:pPr>
          </w:p>
        </w:tc>
      </w:tr>
      <w:tr w:rsidR="00521B94" w14:paraId="1A7523B2" w14:textId="77777777" w:rsidTr="006F3C46">
        <w:tc>
          <w:tcPr>
            <w:tcW w:w="1496" w:type="dxa"/>
            <w:shd w:val="clear" w:color="auto" w:fill="auto"/>
          </w:tcPr>
          <w:p w14:paraId="71B4C5F3" w14:textId="77777777" w:rsidR="00521B94" w:rsidRDefault="00521B94" w:rsidP="006F3C46">
            <w:pPr>
              <w:rPr>
                <w:lang w:eastAsia="sv-SE"/>
              </w:rPr>
            </w:pPr>
          </w:p>
        </w:tc>
        <w:tc>
          <w:tcPr>
            <w:tcW w:w="2009" w:type="dxa"/>
            <w:shd w:val="clear" w:color="auto" w:fill="auto"/>
          </w:tcPr>
          <w:p w14:paraId="3F1AF87C" w14:textId="77777777" w:rsidR="00521B94" w:rsidRDefault="00521B94" w:rsidP="006F3C46">
            <w:pPr>
              <w:rPr>
                <w:lang w:eastAsia="sv-SE"/>
              </w:rPr>
            </w:pPr>
          </w:p>
        </w:tc>
        <w:tc>
          <w:tcPr>
            <w:tcW w:w="6210" w:type="dxa"/>
            <w:shd w:val="clear" w:color="auto" w:fill="auto"/>
          </w:tcPr>
          <w:p w14:paraId="08BB749B" w14:textId="77777777" w:rsidR="00521B94" w:rsidRDefault="00521B94" w:rsidP="006F3C46">
            <w:pPr>
              <w:rPr>
                <w:lang w:eastAsia="sv-SE"/>
              </w:rPr>
            </w:pPr>
          </w:p>
        </w:tc>
      </w:tr>
      <w:tr w:rsidR="00521B94" w14:paraId="79D8C3FB" w14:textId="77777777" w:rsidTr="006F3C46">
        <w:tc>
          <w:tcPr>
            <w:tcW w:w="1496" w:type="dxa"/>
            <w:shd w:val="clear" w:color="auto" w:fill="auto"/>
          </w:tcPr>
          <w:p w14:paraId="1AE71EC9" w14:textId="77777777" w:rsidR="00521B94" w:rsidRDefault="00521B94" w:rsidP="006F3C46">
            <w:pPr>
              <w:rPr>
                <w:lang w:eastAsia="sv-SE"/>
              </w:rPr>
            </w:pPr>
          </w:p>
        </w:tc>
        <w:tc>
          <w:tcPr>
            <w:tcW w:w="2009" w:type="dxa"/>
            <w:shd w:val="clear" w:color="auto" w:fill="auto"/>
          </w:tcPr>
          <w:p w14:paraId="2F94C48F" w14:textId="77777777" w:rsidR="00521B94" w:rsidRDefault="00521B94" w:rsidP="006F3C46">
            <w:pPr>
              <w:rPr>
                <w:lang w:eastAsia="sv-SE"/>
              </w:rPr>
            </w:pPr>
          </w:p>
        </w:tc>
        <w:tc>
          <w:tcPr>
            <w:tcW w:w="6210" w:type="dxa"/>
            <w:shd w:val="clear" w:color="auto" w:fill="auto"/>
          </w:tcPr>
          <w:p w14:paraId="79457CFC" w14:textId="77777777" w:rsidR="00521B94" w:rsidRDefault="00521B94" w:rsidP="006F3C46">
            <w:pPr>
              <w:rPr>
                <w:lang w:eastAsia="sv-SE"/>
              </w:rPr>
            </w:pPr>
          </w:p>
        </w:tc>
      </w:tr>
      <w:tr w:rsidR="00521B94" w14:paraId="12271FD1" w14:textId="77777777" w:rsidTr="006F3C46">
        <w:tc>
          <w:tcPr>
            <w:tcW w:w="1496" w:type="dxa"/>
            <w:shd w:val="clear" w:color="auto" w:fill="auto"/>
          </w:tcPr>
          <w:p w14:paraId="0BE37EE1" w14:textId="77777777" w:rsidR="00521B94" w:rsidRPr="0040498B" w:rsidRDefault="00521B94" w:rsidP="006F3C46">
            <w:pPr>
              <w:rPr>
                <w:rFonts w:eastAsia="等线"/>
              </w:rPr>
            </w:pPr>
          </w:p>
        </w:tc>
        <w:tc>
          <w:tcPr>
            <w:tcW w:w="2009" w:type="dxa"/>
            <w:shd w:val="clear" w:color="auto" w:fill="auto"/>
          </w:tcPr>
          <w:p w14:paraId="3187399B" w14:textId="77777777" w:rsidR="00521B94" w:rsidRDefault="00521B94" w:rsidP="006F3C46">
            <w:pPr>
              <w:rPr>
                <w:lang w:eastAsia="sv-SE"/>
              </w:rPr>
            </w:pPr>
          </w:p>
        </w:tc>
        <w:tc>
          <w:tcPr>
            <w:tcW w:w="6210" w:type="dxa"/>
            <w:shd w:val="clear" w:color="auto" w:fill="auto"/>
          </w:tcPr>
          <w:p w14:paraId="2BB9CE2B" w14:textId="77777777" w:rsidR="00521B94" w:rsidRDefault="00521B94" w:rsidP="006F3C46">
            <w:pPr>
              <w:rPr>
                <w:lang w:eastAsia="sv-SE"/>
              </w:rPr>
            </w:pPr>
          </w:p>
        </w:tc>
      </w:tr>
      <w:tr w:rsidR="00521B94" w14:paraId="18AAAEEC" w14:textId="77777777" w:rsidTr="006F3C46">
        <w:tc>
          <w:tcPr>
            <w:tcW w:w="1496" w:type="dxa"/>
            <w:shd w:val="clear" w:color="auto" w:fill="auto"/>
          </w:tcPr>
          <w:p w14:paraId="01FC4063" w14:textId="77777777" w:rsidR="00521B94" w:rsidRPr="0040498B" w:rsidRDefault="00521B94" w:rsidP="006F3C46">
            <w:pPr>
              <w:rPr>
                <w:rFonts w:eastAsia="等线"/>
              </w:rPr>
            </w:pPr>
          </w:p>
        </w:tc>
        <w:tc>
          <w:tcPr>
            <w:tcW w:w="2009" w:type="dxa"/>
            <w:shd w:val="clear" w:color="auto" w:fill="auto"/>
          </w:tcPr>
          <w:p w14:paraId="453ED6ED" w14:textId="77777777" w:rsidR="00521B94" w:rsidRDefault="00521B94" w:rsidP="006F3C46">
            <w:pPr>
              <w:rPr>
                <w:lang w:eastAsia="sv-SE"/>
              </w:rPr>
            </w:pPr>
          </w:p>
        </w:tc>
        <w:tc>
          <w:tcPr>
            <w:tcW w:w="6210" w:type="dxa"/>
            <w:shd w:val="clear" w:color="auto" w:fill="auto"/>
          </w:tcPr>
          <w:p w14:paraId="16C82E73" w14:textId="77777777" w:rsidR="00521B94" w:rsidRDefault="00521B94" w:rsidP="006F3C46">
            <w:pPr>
              <w:rPr>
                <w:lang w:eastAsia="sv-SE"/>
              </w:rPr>
            </w:pPr>
          </w:p>
        </w:tc>
      </w:tr>
      <w:tr w:rsidR="00521B94" w14:paraId="23CEE65E" w14:textId="77777777" w:rsidTr="006F3C46">
        <w:tc>
          <w:tcPr>
            <w:tcW w:w="1496" w:type="dxa"/>
            <w:shd w:val="clear" w:color="auto" w:fill="auto"/>
          </w:tcPr>
          <w:p w14:paraId="67054F9A" w14:textId="77777777" w:rsidR="00521B94" w:rsidRPr="0040498B" w:rsidRDefault="00521B94" w:rsidP="006F3C46">
            <w:pPr>
              <w:rPr>
                <w:rFonts w:eastAsia="等线"/>
              </w:rPr>
            </w:pPr>
          </w:p>
        </w:tc>
        <w:tc>
          <w:tcPr>
            <w:tcW w:w="2009" w:type="dxa"/>
            <w:shd w:val="clear" w:color="auto" w:fill="auto"/>
          </w:tcPr>
          <w:p w14:paraId="51CBA5CE" w14:textId="77777777" w:rsidR="00521B94" w:rsidRDefault="00521B94" w:rsidP="006F3C46">
            <w:pPr>
              <w:rPr>
                <w:lang w:eastAsia="sv-SE"/>
              </w:rPr>
            </w:pPr>
          </w:p>
        </w:tc>
        <w:tc>
          <w:tcPr>
            <w:tcW w:w="6210" w:type="dxa"/>
            <w:shd w:val="clear" w:color="auto" w:fill="auto"/>
          </w:tcPr>
          <w:p w14:paraId="0CA4A808" w14:textId="77777777" w:rsidR="00521B94" w:rsidRDefault="00521B94" w:rsidP="006F3C46">
            <w:pPr>
              <w:rPr>
                <w:lang w:eastAsia="sv-SE"/>
              </w:rPr>
            </w:pPr>
          </w:p>
        </w:tc>
      </w:tr>
      <w:tr w:rsidR="00521B94" w14:paraId="0634563A" w14:textId="77777777" w:rsidTr="006F3C46">
        <w:tc>
          <w:tcPr>
            <w:tcW w:w="1496" w:type="dxa"/>
            <w:shd w:val="clear" w:color="auto" w:fill="auto"/>
          </w:tcPr>
          <w:p w14:paraId="5368651C" w14:textId="77777777" w:rsidR="00521B94" w:rsidRPr="0040498B" w:rsidRDefault="00521B94" w:rsidP="006F3C46">
            <w:pPr>
              <w:rPr>
                <w:rFonts w:eastAsia="等线"/>
              </w:rPr>
            </w:pPr>
          </w:p>
        </w:tc>
        <w:tc>
          <w:tcPr>
            <w:tcW w:w="2009" w:type="dxa"/>
            <w:shd w:val="clear" w:color="auto" w:fill="auto"/>
          </w:tcPr>
          <w:p w14:paraId="66FBCF84" w14:textId="77777777" w:rsidR="00521B94" w:rsidRDefault="00521B94" w:rsidP="006F3C46">
            <w:pPr>
              <w:rPr>
                <w:lang w:eastAsia="sv-SE"/>
              </w:rPr>
            </w:pPr>
          </w:p>
        </w:tc>
        <w:tc>
          <w:tcPr>
            <w:tcW w:w="6210" w:type="dxa"/>
            <w:shd w:val="clear" w:color="auto" w:fill="auto"/>
          </w:tcPr>
          <w:p w14:paraId="6554EDD1" w14:textId="77777777" w:rsidR="00521B94" w:rsidRDefault="00521B94" w:rsidP="006F3C46">
            <w:pPr>
              <w:rPr>
                <w:lang w:eastAsia="sv-SE"/>
              </w:rPr>
            </w:pPr>
          </w:p>
        </w:tc>
      </w:tr>
      <w:tr w:rsidR="00521B94" w14:paraId="1B8F53B1" w14:textId="77777777" w:rsidTr="006F3C46">
        <w:tc>
          <w:tcPr>
            <w:tcW w:w="1496" w:type="dxa"/>
            <w:shd w:val="clear" w:color="auto" w:fill="auto"/>
          </w:tcPr>
          <w:p w14:paraId="20DCA6BF" w14:textId="77777777" w:rsidR="00521B94" w:rsidRPr="0040498B" w:rsidRDefault="00521B94" w:rsidP="006F3C46">
            <w:pPr>
              <w:rPr>
                <w:rFonts w:eastAsia="等线"/>
              </w:rPr>
            </w:pPr>
          </w:p>
        </w:tc>
        <w:tc>
          <w:tcPr>
            <w:tcW w:w="2009" w:type="dxa"/>
            <w:shd w:val="clear" w:color="auto" w:fill="auto"/>
          </w:tcPr>
          <w:p w14:paraId="4BF59F4A" w14:textId="77777777" w:rsidR="00521B94" w:rsidRDefault="00521B94" w:rsidP="006F3C46">
            <w:pPr>
              <w:rPr>
                <w:lang w:eastAsia="sv-SE"/>
              </w:rPr>
            </w:pPr>
          </w:p>
        </w:tc>
        <w:tc>
          <w:tcPr>
            <w:tcW w:w="6210" w:type="dxa"/>
            <w:shd w:val="clear" w:color="auto" w:fill="auto"/>
          </w:tcPr>
          <w:p w14:paraId="28ECB2AD" w14:textId="77777777" w:rsidR="00521B94" w:rsidRDefault="00521B94" w:rsidP="006F3C46">
            <w:pPr>
              <w:rPr>
                <w:lang w:eastAsia="sv-SE"/>
              </w:rPr>
            </w:pPr>
          </w:p>
        </w:tc>
      </w:tr>
    </w:tbl>
    <w:p w14:paraId="648A73A8" w14:textId="77777777" w:rsidR="00521B94" w:rsidRDefault="00521B94" w:rsidP="00521B94">
      <w:pPr>
        <w:jc w:val="both"/>
        <w:rPr>
          <w:rFonts w:ascii="Arial" w:eastAsia="Arial" w:hAnsi="Arial" w:cs="Arial"/>
          <w:color w:val="000000"/>
        </w:rPr>
      </w:pPr>
    </w:p>
    <w:p w14:paraId="02843325"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0286A568" w14:textId="77777777" w:rsidR="00DD6AEC" w:rsidRDefault="00DD6AEC" w:rsidP="00521B94">
      <w:pPr>
        <w:jc w:val="both"/>
        <w:rPr>
          <w:rFonts w:ascii="Arial" w:eastAsia="Arial" w:hAnsi="Arial" w:cs="Arial"/>
          <w:color w:val="000000"/>
        </w:rPr>
      </w:pPr>
    </w:p>
    <w:p w14:paraId="2E60531C" w14:textId="02B185D3" w:rsidR="00824112" w:rsidRDefault="00824112" w:rsidP="00824112">
      <w:pPr>
        <w:pStyle w:val="1"/>
      </w:pPr>
      <w:r>
        <w:t>4 Power Savings</w:t>
      </w:r>
    </w:p>
    <w:p w14:paraId="63B5F060" w14:textId="0ACA8CEB" w:rsidR="00525144" w:rsidRPr="003F0303" w:rsidRDefault="003F0303" w:rsidP="00525144">
      <w:pPr>
        <w:jc w:val="both"/>
        <w:rPr>
          <w:rFonts w:ascii="Arial" w:eastAsia="Arial" w:hAnsi="Arial" w:cs="Arial"/>
          <w:color w:val="000000"/>
        </w:rPr>
      </w:pPr>
      <w:r>
        <w:rPr>
          <w:rFonts w:ascii="Arial" w:eastAsia="Arial" w:hAnsi="Arial" w:cs="Arial"/>
          <w:color w:val="000000"/>
        </w:rPr>
        <w:t xml:space="preserve">During the </w:t>
      </w:r>
      <w:r w:rsidR="00C563CA">
        <w:rPr>
          <w:rFonts w:ascii="Arial" w:eastAsia="Arial" w:hAnsi="Arial" w:cs="Arial"/>
          <w:color w:val="000000"/>
        </w:rPr>
        <w:t xml:space="preserve">Study Item phase, </w:t>
      </w:r>
      <w:r>
        <w:rPr>
          <w:rFonts w:ascii="Arial" w:eastAsia="Arial" w:hAnsi="Arial" w:cs="Arial"/>
          <w:color w:val="000000"/>
        </w:rPr>
        <w:t xml:space="preserve">power savings was discussed and it was agreed that existing power saving mechanisms, like </w:t>
      </w:r>
      <w:r w:rsidRPr="003F0303">
        <w:rPr>
          <w:rFonts w:ascii="Arial" w:eastAsia="Arial" w:hAnsi="Arial" w:cs="Arial"/>
          <w:color w:val="000000"/>
        </w:rPr>
        <w:t>DRX, PSM, eDRX, relaxed monitoring, and WUS can be reused without enhancement. Enhancements can be considered, if found needed, to support discontinuous coverage</w:t>
      </w:r>
      <w:r>
        <w:rPr>
          <w:rFonts w:ascii="Arial" w:eastAsia="Arial" w:hAnsi="Arial" w:cs="Arial"/>
          <w:color w:val="000000"/>
        </w:rPr>
        <w:t xml:space="preserve">. </w:t>
      </w:r>
      <w:r w:rsidR="003D1649">
        <w:rPr>
          <w:rFonts w:ascii="Arial" w:eastAsia="Arial" w:hAnsi="Arial" w:cs="Arial"/>
          <w:color w:val="000000"/>
        </w:rPr>
        <w:t>A few c</w:t>
      </w:r>
      <w:r w:rsidR="003447A1">
        <w:rPr>
          <w:rFonts w:ascii="Arial" w:eastAsia="Arial" w:hAnsi="Arial" w:cs="Arial"/>
          <w:color w:val="000000"/>
        </w:rPr>
        <w:t xml:space="preserve">ontributions in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_Ref86764836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_Ref86765280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[12]</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_Ref86764871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[14]</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_Ref86764986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[20]</w:t>
      </w:r>
      <w:r w:rsidR="00D163AC">
        <w:rPr>
          <w:rFonts w:ascii="Arial" w:eastAsia="Arial" w:hAnsi="Arial" w:cs="Arial"/>
          <w:color w:val="000000"/>
        </w:rPr>
        <w:fldChar w:fldCharType="end"/>
      </w:r>
      <w:r w:rsidR="00D163AC">
        <w:rPr>
          <w:rFonts w:ascii="Arial" w:eastAsia="Arial" w:hAnsi="Arial" w:cs="Arial"/>
          <w:color w:val="000000"/>
        </w:rPr>
        <w:t xml:space="preserve"> </w:t>
      </w:r>
      <w:r w:rsidR="00272010">
        <w:rPr>
          <w:rFonts w:ascii="Arial" w:eastAsia="Arial" w:hAnsi="Arial" w:cs="Arial"/>
          <w:color w:val="000000"/>
        </w:rPr>
        <w:t>me</w:t>
      </w:r>
      <w:r w:rsidR="00E1554E">
        <w:rPr>
          <w:rFonts w:ascii="Arial" w:eastAsia="Arial" w:hAnsi="Arial" w:cs="Arial"/>
          <w:color w:val="000000"/>
        </w:rPr>
        <w:t>ntioned about power savings</w:t>
      </w:r>
      <w:r w:rsidR="003D1649">
        <w:rPr>
          <w:rFonts w:ascii="Arial" w:eastAsia="Arial" w:hAnsi="Arial" w:cs="Arial"/>
          <w:color w:val="000000"/>
        </w:rPr>
        <w:t xml:space="preserve"> and its enhancements</w:t>
      </w:r>
      <w:r w:rsidR="00E1554E">
        <w:rPr>
          <w:rFonts w:ascii="Arial" w:eastAsia="Arial" w:hAnsi="Arial" w:cs="Arial"/>
          <w:color w:val="000000"/>
        </w:rPr>
        <w:t xml:space="preserve">. </w:t>
      </w:r>
      <w:r w:rsidR="003D1649">
        <w:rPr>
          <w:rFonts w:ascii="Arial" w:eastAsia="Arial" w:hAnsi="Arial" w:cs="Arial"/>
          <w:color w:val="000000"/>
        </w:rPr>
        <w:t>Based on these contributions</w:t>
      </w:r>
      <w:r>
        <w:rPr>
          <w:rFonts w:ascii="Arial" w:eastAsia="Arial" w:hAnsi="Arial" w:cs="Arial"/>
          <w:color w:val="000000"/>
        </w:rPr>
        <w:t>, t</w:t>
      </w:r>
      <w:r w:rsidRPr="003F0303">
        <w:rPr>
          <w:rFonts w:ascii="Arial" w:eastAsia="Arial" w:hAnsi="Arial" w:cs="Arial"/>
          <w:color w:val="000000"/>
        </w:rPr>
        <w:t xml:space="preserve">he rapporteur would like to </w:t>
      </w:r>
      <w:r w:rsidR="003D1649">
        <w:rPr>
          <w:rFonts w:ascii="Arial" w:eastAsia="Arial" w:hAnsi="Arial" w:cs="Arial"/>
          <w:color w:val="000000"/>
        </w:rPr>
        <w:t>ask the following question</w:t>
      </w:r>
      <w:r>
        <w:rPr>
          <w:rFonts w:ascii="Arial" w:eastAsia="Arial" w:hAnsi="Arial" w:cs="Arial"/>
          <w:color w:val="000000"/>
        </w:rPr>
        <w:t>.</w:t>
      </w:r>
    </w:p>
    <w:p w14:paraId="6D0C4D32" w14:textId="3778EF6D" w:rsidR="00525144" w:rsidRPr="00803290" w:rsidRDefault="003F0303" w:rsidP="003F0303">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t xml:space="preserve">Question </w:t>
      </w:r>
      <w:r w:rsidR="0089364D">
        <w:rPr>
          <w:rFonts w:ascii="Arial" w:eastAsia="Arial" w:hAnsi="Arial" w:cs="Arial"/>
          <w:b/>
          <w:color w:val="000000"/>
        </w:rPr>
        <w:t>5</w:t>
      </w:r>
      <w:r w:rsidRPr="00AA7C93">
        <w:rPr>
          <w:rFonts w:ascii="Arial" w:eastAsia="Arial" w:hAnsi="Arial" w:cs="Arial"/>
          <w:b/>
          <w:color w:val="000000"/>
        </w:rPr>
        <w:t xml:space="preserve">: </w:t>
      </w:r>
      <w:r w:rsidR="003D1649">
        <w:rPr>
          <w:rFonts w:ascii="Arial" w:eastAsia="Arial" w:hAnsi="Arial" w:cs="Arial"/>
          <w:b/>
          <w:color w:val="000000"/>
        </w:rPr>
        <w:t>Do</w:t>
      </w:r>
      <w:r w:rsidRPr="00AA7C93">
        <w:rPr>
          <w:rFonts w:ascii="Arial" w:eastAsia="Arial" w:hAnsi="Arial" w:cs="Arial"/>
          <w:b/>
          <w:color w:val="000000"/>
        </w:rPr>
        <w:t xml:space="preserve"> companies</w:t>
      </w:r>
      <w:r>
        <w:rPr>
          <w:rFonts w:ascii="Arial" w:eastAsia="Arial" w:hAnsi="Arial" w:cs="Arial"/>
          <w:b/>
          <w:color w:val="000000"/>
        </w:rPr>
        <w:t xml:space="preserve"> </w:t>
      </w:r>
      <w:r w:rsidR="003D1649">
        <w:rPr>
          <w:rFonts w:ascii="Arial" w:eastAsia="Arial" w:hAnsi="Arial" w:cs="Arial"/>
          <w:b/>
          <w:color w:val="000000"/>
        </w:rPr>
        <w:t>agree</w:t>
      </w:r>
      <w:r>
        <w:rPr>
          <w:rFonts w:ascii="Arial" w:eastAsia="Arial" w:hAnsi="Arial" w:cs="Arial"/>
          <w:b/>
          <w:color w:val="000000"/>
        </w:rPr>
        <w:t xml:space="preserve"> that f</w:t>
      </w:r>
      <w:r w:rsidR="00525144" w:rsidRPr="00803290">
        <w:rPr>
          <w:rFonts w:ascii="Arial" w:hAnsi="Arial" w:cs="Arial"/>
          <w:b/>
          <w:lang w:eastAsia="zh-CN"/>
        </w:rPr>
        <w:t>rom RAN2 point of view, the existing power saving mechanisms e.g. DRX, PSM, eDRX, relaxed monitoring, and WUS can be reused</w:t>
      </w:r>
      <w:r w:rsidR="003D1649">
        <w:rPr>
          <w:rFonts w:ascii="Arial" w:hAnsi="Arial" w:cs="Arial"/>
          <w:b/>
          <w:lang w:eastAsia="zh-CN"/>
        </w:rPr>
        <w:t xml:space="preserve"> in IoT-NTN</w:t>
      </w:r>
      <w:r w:rsidR="00DD6AEC">
        <w:rPr>
          <w:rFonts w:ascii="Arial" w:hAnsi="Arial" w:cs="Arial"/>
          <w:b/>
          <w:lang w:eastAsia="zh-CN"/>
        </w:rPr>
        <w:t>?</w:t>
      </w:r>
    </w:p>
    <w:p w14:paraId="0BFA6A8F" w14:textId="77777777" w:rsidR="00525144" w:rsidRDefault="00525144" w:rsidP="00525144">
      <w:pPr>
        <w:jc w:val="both"/>
        <w:rPr>
          <w:rFonts w:ascii="Arial" w:eastAsia="Arial" w:hAnsi="Arial" w:cs="Arial"/>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3F0303" w14:paraId="5207F1C6" w14:textId="77777777" w:rsidTr="006F3C46">
        <w:tc>
          <w:tcPr>
            <w:tcW w:w="1496" w:type="dxa"/>
            <w:shd w:val="clear" w:color="auto" w:fill="E7E6E6"/>
          </w:tcPr>
          <w:p w14:paraId="53AD2205" w14:textId="77777777" w:rsidR="003F0303" w:rsidRPr="0040498B" w:rsidRDefault="003F0303" w:rsidP="006F3C46">
            <w:pPr>
              <w:jc w:val="center"/>
              <w:rPr>
                <w:b/>
                <w:lang w:eastAsia="sv-SE"/>
              </w:rPr>
            </w:pPr>
            <w:r w:rsidRPr="0040498B">
              <w:rPr>
                <w:b/>
                <w:lang w:eastAsia="sv-SE"/>
              </w:rPr>
              <w:t>Company</w:t>
            </w:r>
          </w:p>
        </w:tc>
        <w:tc>
          <w:tcPr>
            <w:tcW w:w="2009" w:type="dxa"/>
            <w:shd w:val="clear" w:color="auto" w:fill="E7E6E6"/>
          </w:tcPr>
          <w:p w14:paraId="33FEEA11" w14:textId="77777777" w:rsidR="003F0303" w:rsidRPr="0040498B" w:rsidRDefault="003F0303" w:rsidP="006F3C46">
            <w:pPr>
              <w:jc w:val="center"/>
              <w:rPr>
                <w:b/>
                <w:lang w:eastAsia="sv-SE"/>
              </w:rPr>
            </w:pPr>
            <w:r>
              <w:rPr>
                <w:b/>
                <w:lang w:eastAsia="sv-SE"/>
              </w:rPr>
              <w:t>Yes / No</w:t>
            </w:r>
          </w:p>
        </w:tc>
        <w:tc>
          <w:tcPr>
            <w:tcW w:w="6210" w:type="dxa"/>
            <w:shd w:val="clear" w:color="auto" w:fill="E7E6E6"/>
          </w:tcPr>
          <w:p w14:paraId="55665641" w14:textId="77777777" w:rsidR="003F0303" w:rsidRPr="0040498B" w:rsidRDefault="003F0303" w:rsidP="006F3C46">
            <w:pPr>
              <w:jc w:val="center"/>
              <w:rPr>
                <w:b/>
                <w:lang w:eastAsia="sv-SE"/>
              </w:rPr>
            </w:pPr>
            <w:r w:rsidRPr="0040498B">
              <w:rPr>
                <w:b/>
                <w:lang w:eastAsia="sv-SE"/>
              </w:rPr>
              <w:t>Additional comments</w:t>
            </w:r>
          </w:p>
        </w:tc>
      </w:tr>
      <w:tr w:rsidR="003F0303" w14:paraId="51993FE1" w14:textId="77777777" w:rsidTr="006F3C46">
        <w:tc>
          <w:tcPr>
            <w:tcW w:w="1496" w:type="dxa"/>
            <w:shd w:val="clear" w:color="auto" w:fill="auto"/>
          </w:tcPr>
          <w:p w14:paraId="15D323EE" w14:textId="1548C17A" w:rsidR="003F0303" w:rsidRPr="0040498B" w:rsidRDefault="00563182" w:rsidP="006F3C46">
            <w:pPr>
              <w:rPr>
                <w:rFonts w:eastAsia="等线"/>
              </w:rPr>
            </w:pPr>
            <w:r>
              <w:rPr>
                <w:rFonts w:eastAsia="等线" w:hint="eastAsia"/>
                <w:lang w:eastAsia="zh-CN"/>
              </w:rPr>
              <w:t>L</w:t>
            </w:r>
            <w:r>
              <w:rPr>
                <w:rFonts w:eastAsia="等线"/>
                <w:lang w:eastAsia="zh-CN"/>
              </w:rPr>
              <w:t>enovo, Motorola Mobility</w:t>
            </w:r>
          </w:p>
        </w:tc>
        <w:tc>
          <w:tcPr>
            <w:tcW w:w="2009" w:type="dxa"/>
            <w:shd w:val="clear" w:color="auto" w:fill="auto"/>
          </w:tcPr>
          <w:p w14:paraId="6016239F" w14:textId="46551C43" w:rsidR="003F0303" w:rsidRPr="0040498B" w:rsidRDefault="00563182" w:rsidP="006F3C46">
            <w:pPr>
              <w:rPr>
                <w:rFonts w:eastAsia="等线" w:hint="eastAsia"/>
                <w:lang w:eastAsia="zh-CN"/>
              </w:rPr>
            </w:pPr>
            <w:r>
              <w:rPr>
                <w:rFonts w:eastAsia="等线" w:hint="eastAsia"/>
                <w:lang w:eastAsia="zh-CN"/>
              </w:rPr>
              <w:t>N</w:t>
            </w:r>
            <w:r>
              <w:rPr>
                <w:rFonts w:eastAsia="等线"/>
                <w:lang w:eastAsia="zh-CN"/>
              </w:rPr>
              <w:t>o</w:t>
            </w:r>
          </w:p>
        </w:tc>
        <w:tc>
          <w:tcPr>
            <w:tcW w:w="6210" w:type="dxa"/>
            <w:shd w:val="clear" w:color="auto" w:fill="auto"/>
          </w:tcPr>
          <w:p w14:paraId="5FC09260" w14:textId="5D8FDF66" w:rsidR="00D81B53" w:rsidRPr="00D81B53" w:rsidRDefault="00D81B53" w:rsidP="00D81B53">
            <w:pPr>
              <w:rPr>
                <w:rFonts w:eastAsiaTheme="minorEastAsia" w:hint="eastAsia"/>
                <w:lang w:eastAsia="zh-CN"/>
              </w:rPr>
            </w:pPr>
            <w:r>
              <w:rPr>
                <w:rFonts w:eastAsiaTheme="minorEastAsia" w:hint="eastAsia"/>
                <w:lang w:eastAsia="zh-CN"/>
              </w:rPr>
              <w:t>T</w:t>
            </w:r>
            <w:r>
              <w:rPr>
                <w:rFonts w:eastAsiaTheme="minorEastAsia"/>
                <w:lang w:eastAsia="zh-CN"/>
              </w:rPr>
              <w:t>he existing mechanisms can be used for discontinuous coverage, but some minor enhancements are needed. For example:</w:t>
            </w:r>
          </w:p>
          <w:p w14:paraId="64EBA13F" w14:textId="0B79EE88" w:rsidR="00D81B53" w:rsidRPr="00D81B53" w:rsidRDefault="00D81B53" w:rsidP="00D81B53">
            <w:pPr>
              <w:pStyle w:val="a5"/>
              <w:numPr>
                <w:ilvl w:val="0"/>
                <w:numId w:val="23"/>
              </w:numPr>
              <w:rPr>
                <w:rFonts w:eastAsiaTheme="minorEastAsia" w:hint="eastAsia"/>
                <w:lang w:eastAsia="zh-CN"/>
              </w:rPr>
            </w:pPr>
            <w:r>
              <w:rPr>
                <w:rFonts w:eastAsiaTheme="minorEastAsia" w:hint="eastAsia"/>
                <w:lang w:eastAsia="zh-CN"/>
              </w:rPr>
              <w:t>R</w:t>
            </w:r>
            <w:r>
              <w:rPr>
                <w:rFonts w:eastAsiaTheme="minorEastAsia"/>
                <w:lang w:eastAsia="zh-CN"/>
              </w:rPr>
              <w:t xml:space="preserve">elaxed </w:t>
            </w:r>
            <w:r w:rsidRPr="00417EBB">
              <w:rPr>
                <w:rFonts w:eastAsiaTheme="minorEastAsia"/>
              </w:rPr>
              <w:t>monitoring</w:t>
            </w:r>
          </w:p>
          <w:p w14:paraId="6B65362F" w14:textId="0410F9E3" w:rsidR="00563182" w:rsidRDefault="00563182" w:rsidP="00563182">
            <w:pPr>
              <w:rPr>
                <w:rFonts w:eastAsiaTheme="minorEastAsia"/>
              </w:rPr>
            </w:pPr>
            <w:r w:rsidRPr="00417EBB">
              <w:rPr>
                <w:rFonts w:eastAsiaTheme="minorEastAsia"/>
              </w:rPr>
              <w:t xml:space="preserve">To use relaxed monitoring it is required that less than 24 hours have passed since measurements for cell reselection were last performed and the UE has performed intra-frequency or inter-frequency measurements </w:t>
            </w:r>
            <w:r w:rsidRPr="00417EBB">
              <w:rPr>
                <w:rFonts w:eastAsiaTheme="minorEastAsia"/>
              </w:rPr>
              <w:lastRenderedPageBreak/>
              <w:t xml:space="preserve">for at least </w:t>
            </w:r>
            <w:r w:rsidRPr="00417EBB">
              <w:rPr>
                <w:lang w:eastAsia="ja-JP"/>
              </w:rPr>
              <w:t>T</w:t>
            </w:r>
            <w:r w:rsidRPr="00417EBB">
              <w:rPr>
                <w:vertAlign w:val="subscript"/>
                <w:lang w:eastAsia="ja-JP"/>
              </w:rPr>
              <w:t>SearchDeltaP</w:t>
            </w:r>
            <w:r w:rsidRPr="00417EBB">
              <w:rPr>
                <w:rFonts w:eastAsiaTheme="minorEastAsia"/>
              </w:rPr>
              <w:t xml:space="preserve"> after selecting or reselecting a new cell.</w:t>
            </w:r>
            <w:r>
              <w:rPr>
                <w:rFonts w:eastAsiaTheme="minorEastAsia"/>
              </w:rPr>
              <w:t xml:space="preserve"> </w:t>
            </w:r>
            <w:r w:rsidRPr="00417EBB">
              <w:rPr>
                <w:rFonts w:eastAsiaTheme="minorEastAsia"/>
              </w:rPr>
              <w:t>To leverage relaxed monitoring for discontinuous coverage, the cell quality tolerance (S</w:t>
            </w:r>
            <w:r w:rsidRPr="00417EBB">
              <w:rPr>
                <w:vertAlign w:val="subscript"/>
                <w:lang w:eastAsia="ja-JP"/>
              </w:rPr>
              <w:t>SearchDeltaP</w:t>
            </w:r>
            <w:r w:rsidRPr="00417EBB">
              <w:rPr>
                <w:rFonts w:eastAsiaTheme="minorEastAsia"/>
              </w:rPr>
              <w:t>) has to be large enough</w:t>
            </w:r>
            <w:r>
              <w:rPr>
                <w:rFonts w:eastAsiaTheme="minorEastAsia"/>
              </w:rPr>
              <w:t xml:space="preserve"> to </w:t>
            </w:r>
            <w:r w:rsidRPr="00417EBB">
              <w:rPr>
                <w:rFonts w:eastAsiaTheme="minorEastAsia"/>
              </w:rPr>
              <w:t xml:space="preserve">forbid further measurement. Meanwhile </w:t>
            </w:r>
            <w:r w:rsidRPr="00417EBB">
              <w:rPr>
                <w:lang w:eastAsia="ja-JP"/>
              </w:rPr>
              <w:t>T</w:t>
            </w:r>
            <w:r w:rsidRPr="00417EBB">
              <w:rPr>
                <w:vertAlign w:val="subscript"/>
                <w:lang w:eastAsia="ja-JP"/>
              </w:rPr>
              <w:t>SearchDeltaP</w:t>
            </w:r>
            <w:r w:rsidRPr="00417EBB">
              <w:rPr>
                <w:rFonts w:eastAsiaTheme="minorEastAsia"/>
              </w:rPr>
              <w:t xml:space="preserve"> is better to be shorter (now at least 5min) for </w:t>
            </w:r>
            <w:r>
              <w:rPr>
                <w:rFonts w:eastAsiaTheme="minorEastAsia"/>
              </w:rPr>
              <w:t xml:space="preserve">efficient </w:t>
            </w:r>
            <w:r w:rsidRPr="00417EBB">
              <w:rPr>
                <w:rFonts w:eastAsiaTheme="minorEastAsia"/>
              </w:rPr>
              <w:t>power saving.</w:t>
            </w:r>
          </w:p>
          <w:p w14:paraId="1A4F37E2" w14:textId="70DA8DAC" w:rsidR="00D81B53" w:rsidRPr="00D81B53" w:rsidRDefault="00D81B53" w:rsidP="00D81B53">
            <w:pPr>
              <w:pStyle w:val="a5"/>
              <w:numPr>
                <w:ilvl w:val="0"/>
                <w:numId w:val="23"/>
              </w:numPr>
              <w:rPr>
                <w:rFonts w:eastAsiaTheme="minorEastAsia" w:hint="eastAsia"/>
                <w:lang w:eastAsia="zh-CN"/>
              </w:rPr>
            </w:pPr>
            <w:r>
              <w:rPr>
                <w:rFonts w:eastAsiaTheme="minorEastAsia" w:hint="eastAsia"/>
                <w:lang w:eastAsia="zh-CN"/>
              </w:rPr>
              <w:t>P</w:t>
            </w:r>
            <w:r>
              <w:rPr>
                <w:rFonts w:eastAsiaTheme="minorEastAsia"/>
                <w:lang w:eastAsia="zh-CN"/>
              </w:rPr>
              <w:t>SM</w:t>
            </w:r>
          </w:p>
          <w:p w14:paraId="32F8ECA3" w14:textId="1C4D05C2" w:rsidR="00D81B53" w:rsidRPr="00D81B53" w:rsidRDefault="00D81B53" w:rsidP="00D81B53">
            <w:pPr>
              <w:rPr>
                <w:rFonts w:eastAsia="等线"/>
              </w:rPr>
            </w:pPr>
            <w:r>
              <w:rPr>
                <w:rFonts w:eastAsia="等线"/>
              </w:rPr>
              <w:t xml:space="preserve">The </w:t>
            </w:r>
            <w:r w:rsidRPr="00D81B53">
              <w:rPr>
                <w:rFonts w:eastAsia="等线"/>
              </w:rPr>
              <w:t xml:space="preserve">Active Time (T3324) and periodic TAU/RAU timer (T3412) can only be configured in attach or TAU/RAU procedure, </w:t>
            </w:r>
            <w:r>
              <w:rPr>
                <w:rFonts w:eastAsia="等线"/>
              </w:rPr>
              <w:t xml:space="preserve">and misalignment between </w:t>
            </w:r>
            <w:r w:rsidRPr="00D81B53">
              <w:rPr>
                <w:rFonts w:eastAsia="等线"/>
              </w:rPr>
              <w:t xml:space="preserve">T3324/T3412 configuration </w:t>
            </w:r>
            <w:r>
              <w:rPr>
                <w:rFonts w:eastAsia="等线"/>
              </w:rPr>
              <w:t>and</w:t>
            </w:r>
            <w:r w:rsidRPr="00D81B53">
              <w:rPr>
                <w:rFonts w:eastAsia="等线"/>
              </w:rPr>
              <w:t xml:space="preserve"> coverage interruption</w:t>
            </w:r>
            <w:r>
              <w:rPr>
                <w:rFonts w:eastAsia="等线"/>
              </w:rPr>
              <w:t xml:space="preserve"> period may cause unnecessary </w:t>
            </w:r>
            <w:r w:rsidRPr="00D81B53">
              <w:rPr>
                <w:rFonts w:eastAsia="等线"/>
              </w:rPr>
              <w:t>measurement for cell selection/reselection</w:t>
            </w:r>
            <w:r>
              <w:rPr>
                <w:rFonts w:eastAsia="等线"/>
              </w:rPr>
              <w:t xml:space="preserve"> or </w:t>
            </w:r>
            <w:r w:rsidRPr="00D81B53">
              <w:rPr>
                <w:rFonts w:eastAsia="等线"/>
              </w:rPr>
              <w:t>TAU/RAU</w:t>
            </w:r>
            <w:r>
              <w:rPr>
                <w:rFonts w:eastAsia="等线"/>
              </w:rPr>
              <w:t xml:space="preserve"> without coverage. </w:t>
            </w:r>
          </w:p>
          <w:p w14:paraId="4C617383" w14:textId="3E71581F" w:rsidR="003F0303" w:rsidRPr="0040498B" w:rsidRDefault="00D81B53" w:rsidP="00D81B53">
            <w:pPr>
              <w:rPr>
                <w:rFonts w:eastAsia="等线"/>
              </w:rPr>
            </w:pPr>
            <w:r w:rsidRPr="00D81B53">
              <w:rPr>
                <w:rFonts w:eastAsia="等线"/>
              </w:rPr>
              <w:t xml:space="preserve">Another potential issue is that even if the network is aware of </w:t>
            </w:r>
            <w:r>
              <w:rPr>
                <w:rFonts w:eastAsia="等线"/>
              </w:rPr>
              <w:t xml:space="preserve">the </w:t>
            </w:r>
            <w:r w:rsidRPr="00D81B53">
              <w:rPr>
                <w:rFonts w:eastAsia="等线"/>
              </w:rPr>
              <w:t>coverage interruption</w:t>
            </w:r>
            <w:r>
              <w:rPr>
                <w:rFonts w:eastAsia="等线"/>
              </w:rPr>
              <w:t xml:space="preserve"> period</w:t>
            </w:r>
            <w:r w:rsidRPr="00D81B53">
              <w:rPr>
                <w:rFonts w:eastAsia="等线"/>
              </w:rPr>
              <w:t xml:space="preserve"> for a specific UE, it </w:t>
            </w:r>
            <w:r>
              <w:rPr>
                <w:rFonts w:eastAsia="等线"/>
              </w:rPr>
              <w:t>may be difficult</w:t>
            </w:r>
            <w:r w:rsidRPr="00D81B53">
              <w:rPr>
                <w:rFonts w:eastAsia="等线"/>
              </w:rPr>
              <w:t xml:space="preserve"> to configure the PSM duration appropriately using standard mechanism. According to TS24.008, the value range of T3324 (as GPRS timer 2) is {0~31}*{2s,1min,10min} i.e. 0s~310min. And the duration of PSM is restricted by periodic TAU timer T3412 (as GPRS timer 3) with value range {0~31}*{2s,30s,1min,10min,1h,10h,320h(extended)}.</w:t>
            </w:r>
            <w:r>
              <w:rPr>
                <w:rFonts w:eastAsia="等线" w:hint="eastAsia"/>
                <w:lang w:eastAsia="zh-CN"/>
              </w:rPr>
              <w:t xml:space="preserve"> </w:t>
            </w:r>
            <w:r w:rsidRPr="00D81B53">
              <w:rPr>
                <w:rFonts w:eastAsia="等线"/>
              </w:rPr>
              <w:t>Consider the Walker constellation mentioned in R2-2101248 as an example, the average coverage interruption</w:t>
            </w:r>
            <w:r>
              <w:rPr>
                <w:rFonts w:eastAsia="等线"/>
              </w:rPr>
              <w:t xml:space="preserve"> period</w:t>
            </w:r>
            <w:r w:rsidRPr="00D81B53">
              <w:rPr>
                <w:rFonts w:eastAsia="等线"/>
              </w:rPr>
              <w:t xml:space="preserve"> is 8 hours (6 planes, 1 satellite per plane). For a coverage interruption</w:t>
            </w:r>
            <w:r>
              <w:rPr>
                <w:rFonts w:eastAsia="等线"/>
              </w:rPr>
              <w:t xml:space="preserve"> period</w:t>
            </w:r>
            <w:r w:rsidRPr="00D81B53">
              <w:rPr>
                <w:rFonts w:eastAsia="等线"/>
              </w:rPr>
              <w:t xml:space="preserve"> around 8 hours (e.g. 7.5 hours), network can only configure T3412 at a granularity of 1 hour (i.e. 7 or 8 hours), and the maximum misalignment can be 0.5 hour.</w:t>
            </w:r>
          </w:p>
        </w:tc>
      </w:tr>
      <w:tr w:rsidR="003F0303" w14:paraId="5B9411D3" w14:textId="77777777" w:rsidTr="006F3C46">
        <w:tc>
          <w:tcPr>
            <w:tcW w:w="1496" w:type="dxa"/>
            <w:shd w:val="clear" w:color="auto" w:fill="auto"/>
          </w:tcPr>
          <w:p w14:paraId="7F348C07" w14:textId="77777777" w:rsidR="003F0303" w:rsidRDefault="003F0303" w:rsidP="006F3C46">
            <w:pPr>
              <w:rPr>
                <w:lang w:eastAsia="sv-SE"/>
              </w:rPr>
            </w:pPr>
          </w:p>
        </w:tc>
        <w:tc>
          <w:tcPr>
            <w:tcW w:w="2009" w:type="dxa"/>
            <w:shd w:val="clear" w:color="auto" w:fill="auto"/>
          </w:tcPr>
          <w:p w14:paraId="1DECDAF6" w14:textId="77777777" w:rsidR="003F0303" w:rsidRDefault="003F0303" w:rsidP="006F3C46">
            <w:pPr>
              <w:rPr>
                <w:lang w:eastAsia="sv-SE"/>
              </w:rPr>
            </w:pPr>
          </w:p>
        </w:tc>
        <w:tc>
          <w:tcPr>
            <w:tcW w:w="6210" w:type="dxa"/>
            <w:shd w:val="clear" w:color="auto" w:fill="auto"/>
          </w:tcPr>
          <w:p w14:paraId="2298D0EE" w14:textId="77777777" w:rsidR="003F0303" w:rsidRDefault="003F0303" w:rsidP="006F3C46">
            <w:pPr>
              <w:rPr>
                <w:lang w:eastAsia="sv-SE"/>
              </w:rPr>
            </w:pPr>
          </w:p>
        </w:tc>
      </w:tr>
      <w:tr w:rsidR="003F0303" w14:paraId="05C81977" w14:textId="77777777" w:rsidTr="006F3C46">
        <w:tc>
          <w:tcPr>
            <w:tcW w:w="1496" w:type="dxa"/>
            <w:shd w:val="clear" w:color="auto" w:fill="auto"/>
          </w:tcPr>
          <w:p w14:paraId="5A7CC3E9" w14:textId="77777777" w:rsidR="003F0303" w:rsidRDefault="003F0303" w:rsidP="006F3C46">
            <w:pPr>
              <w:rPr>
                <w:lang w:eastAsia="sv-SE"/>
              </w:rPr>
            </w:pPr>
          </w:p>
        </w:tc>
        <w:tc>
          <w:tcPr>
            <w:tcW w:w="2009" w:type="dxa"/>
            <w:shd w:val="clear" w:color="auto" w:fill="auto"/>
          </w:tcPr>
          <w:p w14:paraId="7F74AFEF" w14:textId="77777777" w:rsidR="003F0303" w:rsidRDefault="003F0303" w:rsidP="006F3C46">
            <w:pPr>
              <w:rPr>
                <w:lang w:eastAsia="sv-SE"/>
              </w:rPr>
            </w:pPr>
          </w:p>
        </w:tc>
        <w:tc>
          <w:tcPr>
            <w:tcW w:w="6210" w:type="dxa"/>
            <w:shd w:val="clear" w:color="auto" w:fill="auto"/>
          </w:tcPr>
          <w:p w14:paraId="3A8E726A" w14:textId="77777777" w:rsidR="003F0303" w:rsidRDefault="003F0303" w:rsidP="006F3C46">
            <w:pPr>
              <w:rPr>
                <w:lang w:eastAsia="sv-SE"/>
              </w:rPr>
            </w:pPr>
          </w:p>
        </w:tc>
      </w:tr>
      <w:tr w:rsidR="003F0303" w14:paraId="3BB8B8E4" w14:textId="77777777" w:rsidTr="006F3C46">
        <w:tc>
          <w:tcPr>
            <w:tcW w:w="1496" w:type="dxa"/>
            <w:shd w:val="clear" w:color="auto" w:fill="auto"/>
          </w:tcPr>
          <w:p w14:paraId="68858C3F" w14:textId="77777777" w:rsidR="003F0303" w:rsidRDefault="003F0303" w:rsidP="006F3C46">
            <w:pPr>
              <w:rPr>
                <w:lang w:eastAsia="sv-SE"/>
              </w:rPr>
            </w:pPr>
          </w:p>
        </w:tc>
        <w:tc>
          <w:tcPr>
            <w:tcW w:w="2009" w:type="dxa"/>
            <w:shd w:val="clear" w:color="auto" w:fill="auto"/>
          </w:tcPr>
          <w:p w14:paraId="6662388F" w14:textId="77777777" w:rsidR="003F0303" w:rsidRDefault="003F0303" w:rsidP="006F3C46">
            <w:pPr>
              <w:rPr>
                <w:lang w:eastAsia="sv-SE"/>
              </w:rPr>
            </w:pPr>
          </w:p>
        </w:tc>
        <w:tc>
          <w:tcPr>
            <w:tcW w:w="6210" w:type="dxa"/>
            <w:shd w:val="clear" w:color="auto" w:fill="auto"/>
          </w:tcPr>
          <w:p w14:paraId="6120A076" w14:textId="77777777" w:rsidR="003F0303" w:rsidRDefault="003F0303" w:rsidP="006F3C46">
            <w:pPr>
              <w:rPr>
                <w:lang w:eastAsia="sv-SE"/>
              </w:rPr>
            </w:pPr>
          </w:p>
        </w:tc>
      </w:tr>
      <w:tr w:rsidR="003F0303" w14:paraId="2ECC952D" w14:textId="77777777" w:rsidTr="006F3C46">
        <w:tc>
          <w:tcPr>
            <w:tcW w:w="1496" w:type="dxa"/>
            <w:shd w:val="clear" w:color="auto" w:fill="auto"/>
          </w:tcPr>
          <w:p w14:paraId="3899DD7E" w14:textId="77777777" w:rsidR="003F0303" w:rsidRDefault="003F0303" w:rsidP="006F3C46">
            <w:pPr>
              <w:rPr>
                <w:lang w:eastAsia="sv-SE"/>
              </w:rPr>
            </w:pPr>
          </w:p>
        </w:tc>
        <w:tc>
          <w:tcPr>
            <w:tcW w:w="2009" w:type="dxa"/>
            <w:shd w:val="clear" w:color="auto" w:fill="auto"/>
          </w:tcPr>
          <w:p w14:paraId="01D2FC60" w14:textId="77777777" w:rsidR="003F0303" w:rsidRDefault="003F0303" w:rsidP="006F3C46">
            <w:pPr>
              <w:rPr>
                <w:lang w:eastAsia="sv-SE"/>
              </w:rPr>
            </w:pPr>
          </w:p>
        </w:tc>
        <w:tc>
          <w:tcPr>
            <w:tcW w:w="6210" w:type="dxa"/>
            <w:shd w:val="clear" w:color="auto" w:fill="auto"/>
          </w:tcPr>
          <w:p w14:paraId="16289AF0" w14:textId="77777777" w:rsidR="003F0303" w:rsidRDefault="003F0303" w:rsidP="006F3C46">
            <w:pPr>
              <w:rPr>
                <w:lang w:eastAsia="sv-SE"/>
              </w:rPr>
            </w:pPr>
          </w:p>
        </w:tc>
      </w:tr>
      <w:tr w:rsidR="003F0303" w14:paraId="6058A8D6" w14:textId="77777777" w:rsidTr="006F3C46">
        <w:tc>
          <w:tcPr>
            <w:tcW w:w="1496" w:type="dxa"/>
            <w:shd w:val="clear" w:color="auto" w:fill="auto"/>
          </w:tcPr>
          <w:p w14:paraId="79839B5D" w14:textId="77777777" w:rsidR="003F0303" w:rsidRDefault="003F0303" w:rsidP="006F3C46">
            <w:pPr>
              <w:rPr>
                <w:lang w:eastAsia="sv-SE"/>
              </w:rPr>
            </w:pPr>
          </w:p>
        </w:tc>
        <w:tc>
          <w:tcPr>
            <w:tcW w:w="2009" w:type="dxa"/>
            <w:shd w:val="clear" w:color="auto" w:fill="auto"/>
          </w:tcPr>
          <w:p w14:paraId="48EC2B95" w14:textId="77777777" w:rsidR="003F0303" w:rsidRDefault="003F0303" w:rsidP="006F3C46">
            <w:pPr>
              <w:rPr>
                <w:lang w:eastAsia="sv-SE"/>
              </w:rPr>
            </w:pPr>
          </w:p>
        </w:tc>
        <w:tc>
          <w:tcPr>
            <w:tcW w:w="6210" w:type="dxa"/>
            <w:shd w:val="clear" w:color="auto" w:fill="auto"/>
          </w:tcPr>
          <w:p w14:paraId="2750C314" w14:textId="77777777" w:rsidR="003F0303" w:rsidRDefault="003F0303" w:rsidP="006F3C46">
            <w:pPr>
              <w:rPr>
                <w:lang w:eastAsia="sv-SE"/>
              </w:rPr>
            </w:pPr>
          </w:p>
        </w:tc>
      </w:tr>
      <w:tr w:rsidR="003F0303" w14:paraId="0D8556F4" w14:textId="77777777" w:rsidTr="006F3C46">
        <w:tc>
          <w:tcPr>
            <w:tcW w:w="1496" w:type="dxa"/>
            <w:shd w:val="clear" w:color="auto" w:fill="auto"/>
          </w:tcPr>
          <w:p w14:paraId="4451FA06" w14:textId="77777777" w:rsidR="003F0303" w:rsidRPr="0040498B" w:rsidRDefault="003F0303" w:rsidP="006F3C46">
            <w:pPr>
              <w:rPr>
                <w:rFonts w:eastAsia="等线"/>
              </w:rPr>
            </w:pPr>
          </w:p>
        </w:tc>
        <w:tc>
          <w:tcPr>
            <w:tcW w:w="2009" w:type="dxa"/>
            <w:shd w:val="clear" w:color="auto" w:fill="auto"/>
          </w:tcPr>
          <w:p w14:paraId="17F1A1AE" w14:textId="77777777" w:rsidR="003F0303" w:rsidRDefault="003F0303" w:rsidP="006F3C46">
            <w:pPr>
              <w:rPr>
                <w:lang w:eastAsia="sv-SE"/>
              </w:rPr>
            </w:pPr>
          </w:p>
        </w:tc>
        <w:tc>
          <w:tcPr>
            <w:tcW w:w="6210" w:type="dxa"/>
            <w:shd w:val="clear" w:color="auto" w:fill="auto"/>
          </w:tcPr>
          <w:p w14:paraId="2BD46076" w14:textId="77777777" w:rsidR="003F0303" w:rsidRDefault="003F0303" w:rsidP="006F3C46">
            <w:pPr>
              <w:rPr>
                <w:lang w:eastAsia="sv-SE"/>
              </w:rPr>
            </w:pPr>
          </w:p>
        </w:tc>
      </w:tr>
      <w:tr w:rsidR="003F0303" w14:paraId="1D983B05" w14:textId="77777777" w:rsidTr="006F3C46">
        <w:tc>
          <w:tcPr>
            <w:tcW w:w="1496" w:type="dxa"/>
            <w:shd w:val="clear" w:color="auto" w:fill="auto"/>
          </w:tcPr>
          <w:p w14:paraId="4F657813" w14:textId="77777777" w:rsidR="003F0303" w:rsidRPr="0040498B" w:rsidRDefault="003F0303" w:rsidP="006F3C46">
            <w:pPr>
              <w:rPr>
                <w:rFonts w:eastAsia="等线"/>
              </w:rPr>
            </w:pPr>
          </w:p>
        </w:tc>
        <w:tc>
          <w:tcPr>
            <w:tcW w:w="2009" w:type="dxa"/>
            <w:shd w:val="clear" w:color="auto" w:fill="auto"/>
          </w:tcPr>
          <w:p w14:paraId="02BC5BE7" w14:textId="77777777" w:rsidR="003F0303" w:rsidRDefault="003F0303" w:rsidP="006F3C46">
            <w:pPr>
              <w:rPr>
                <w:lang w:eastAsia="sv-SE"/>
              </w:rPr>
            </w:pPr>
          </w:p>
        </w:tc>
        <w:tc>
          <w:tcPr>
            <w:tcW w:w="6210" w:type="dxa"/>
            <w:shd w:val="clear" w:color="auto" w:fill="auto"/>
          </w:tcPr>
          <w:p w14:paraId="0F1E6F15" w14:textId="77777777" w:rsidR="003F0303" w:rsidRDefault="003F0303" w:rsidP="006F3C46">
            <w:pPr>
              <w:rPr>
                <w:lang w:eastAsia="sv-SE"/>
              </w:rPr>
            </w:pPr>
          </w:p>
        </w:tc>
      </w:tr>
      <w:tr w:rsidR="003F0303" w14:paraId="37BDA64B" w14:textId="77777777" w:rsidTr="006F3C46">
        <w:tc>
          <w:tcPr>
            <w:tcW w:w="1496" w:type="dxa"/>
            <w:shd w:val="clear" w:color="auto" w:fill="auto"/>
          </w:tcPr>
          <w:p w14:paraId="741CF6BF" w14:textId="77777777" w:rsidR="003F0303" w:rsidRPr="0040498B" w:rsidRDefault="003F0303" w:rsidP="006F3C46">
            <w:pPr>
              <w:rPr>
                <w:rFonts w:eastAsia="等线"/>
              </w:rPr>
            </w:pPr>
          </w:p>
        </w:tc>
        <w:tc>
          <w:tcPr>
            <w:tcW w:w="2009" w:type="dxa"/>
            <w:shd w:val="clear" w:color="auto" w:fill="auto"/>
          </w:tcPr>
          <w:p w14:paraId="1632E59D" w14:textId="77777777" w:rsidR="003F0303" w:rsidRDefault="003F0303" w:rsidP="006F3C46">
            <w:pPr>
              <w:rPr>
                <w:lang w:eastAsia="sv-SE"/>
              </w:rPr>
            </w:pPr>
          </w:p>
        </w:tc>
        <w:tc>
          <w:tcPr>
            <w:tcW w:w="6210" w:type="dxa"/>
            <w:shd w:val="clear" w:color="auto" w:fill="auto"/>
          </w:tcPr>
          <w:p w14:paraId="399F84FD" w14:textId="77777777" w:rsidR="003F0303" w:rsidRDefault="003F0303" w:rsidP="006F3C46">
            <w:pPr>
              <w:rPr>
                <w:lang w:eastAsia="sv-SE"/>
              </w:rPr>
            </w:pPr>
          </w:p>
        </w:tc>
      </w:tr>
      <w:tr w:rsidR="003F0303" w14:paraId="46C198F9" w14:textId="77777777" w:rsidTr="006F3C46">
        <w:tc>
          <w:tcPr>
            <w:tcW w:w="1496" w:type="dxa"/>
            <w:shd w:val="clear" w:color="auto" w:fill="auto"/>
          </w:tcPr>
          <w:p w14:paraId="01A1508F" w14:textId="77777777" w:rsidR="003F0303" w:rsidRPr="0040498B" w:rsidRDefault="003F0303" w:rsidP="006F3C46">
            <w:pPr>
              <w:rPr>
                <w:rFonts w:eastAsia="等线"/>
              </w:rPr>
            </w:pPr>
          </w:p>
        </w:tc>
        <w:tc>
          <w:tcPr>
            <w:tcW w:w="2009" w:type="dxa"/>
            <w:shd w:val="clear" w:color="auto" w:fill="auto"/>
          </w:tcPr>
          <w:p w14:paraId="249C321A" w14:textId="77777777" w:rsidR="003F0303" w:rsidRDefault="003F0303" w:rsidP="006F3C46">
            <w:pPr>
              <w:rPr>
                <w:lang w:eastAsia="sv-SE"/>
              </w:rPr>
            </w:pPr>
          </w:p>
        </w:tc>
        <w:tc>
          <w:tcPr>
            <w:tcW w:w="6210" w:type="dxa"/>
            <w:shd w:val="clear" w:color="auto" w:fill="auto"/>
          </w:tcPr>
          <w:p w14:paraId="173AD31C" w14:textId="77777777" w:rsidR="003F0303" w:rsidRDefault="003F0303" w:rsidP="006F3C46">
            <w:pPr>
              <w:rPr>
                <w:lang w:eastAsia="sv-SE"/>
              </w:rPr>
            </w:pPr>
          </w:p>
        </w:tc>
      </w:tr>
      <w:tr w:rsidR="003F0303" w14:paraId="352C855E" w14:textId="77777777" w:rsidTr="006F3C46">
        <w:tc>
          <w:tcPr>
            <w:tcW w:w="1496" w:type="dxa"/>
            <w:shd w:val="clear" w:color="auto" w:fill="auto"/>
          </w:tcPr>
          <w:p w14:paraId="0C1668B5" w14:textId="77777777" w:rsidR="003F0303" w:rsidRPr="0040498B" w:rsidRDefault="003F0303" w:rsidP="006F3C46">
            <w:pPr>
              <w:rPr>
                <w:rFonts w:eastAsia="等线"/>
              </w:rPr>
            </w:pPr>
          </w:p>
        </w:tc>
        <w:tc>
          <w:tcPr>
            <w:tcW w:w="2009" w:type="dxa"/>
            <w:shd w:val="clear" w:color="auto" w:fill="auto"/>
          </w:tcPr>
          <w:p w14:paraId="52BB9443" w14:textId="77777777" w:rsidR="003F0303" w:rsidRDefault="003F0303" w:rsidP="006F3C46">
            <w:pPr>
              <w:rPr>
                <w:lang w:eastAsia="sv-SE"/>
              </w:rPr>
            </w:pPr>
          </w:p>
        </w:tc>
        <w:tc>
          <w:tcPr>
            <w:tcW w:w="6210" w:type="dxa"/>
            <w:shd w:val="clear" w:color="auto" w:fill="auto"/>
          </w:tcPr>
          <w:p w14:paraId="0133A423" w14:textId="77777777" w:rsidR="003F0303" w:rsidRDefault="003F0303" w:rsidP="006F3C46">
            <w:pPr>
              <w:rPr>
                <w:lang w:eastAsia="sv-SE"/>
              </w:rPr>
            </w:pPr>
          </w:p>
        </w:tc>
      </w:tr>
    </w:tbl>
    <w:p w14:paraId="2A39DE4B" w14:textId="77777777" w:rsidR="003F0303" w:rsidRDefault="003F0303" w:rsidP="00525144">
      <w:pPr>
        <w:jc w:val="both"/>
        <w:rPr>
          <w:rFonts w:ascii="Arial" w:eastAsia="Arial" w:hAnsi="Arial" w:cs="Arial"/>
          <w:color w:val="000000"/>
        </w:rPr>
      </w:pPr>
    </w:p>
    <w:p w14:paraId="43C5D014"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24AAB3F0" w14:textId="77777777" w:rsidR="00DD6AEC" w:rsidRDefault="00DD6AEC" w:rsidP="00525144">
      <w:pPr>
        <w:jc w:val="both"/>
        <w:rPr>
          <w:rFonts w:ascii="Arial" w:eastAsia="Arial" w:hAnsi="Arial" w:cs="Arial"/>
          <w:color w:val="000000"/>
        </w:rPr>
      </w:pPr>
    </w:p>
    <w:p w14:paraId="16FD1BC7" w14:textId="25D12555" w:rsidR="00FB30FC" w:rsidRDefault="009B2A9E" w:rsidP="00FB30FC">
      <w:pPr>
        <w:pStyle w:val="1"/>
      </w:pPr>
      <w:r>
        <w:t>5</w:t>
      </w:r>
      <w:r w:rsidR="00FB30FC">
        <w:t xml:space="preserve"> </w:t>
      </w:r>
      <w:r w:rsidR="0082383E">
        <w:t>Other Aspects</w:t>
      </w:r>
    </w:p>
    <w:p w14:paraId="3A77D5AD" w14:textId="77777777" w:rsidR="00D04208" w:rsidRDefault="00D04208" w:rsidP="00BB40BA">
      <w:pPr>
        <w:jc w:val="both"/>
        <w:rPr>
          <w:rFonts w:ascii="Arial" w:eastAsia="Arial" w:hAnsi="Arial" w:cs="Arial"/>
          <w:color w:val="000000"/>
        </w:rPr>
      </w:pPr>
      <w:r>
        <w:rPr>
          <w:rFonts w:ascii="Arial" w:eastAsia="Arial" w:hAnsi="Arial" w:cs="Arial"/>
          <w:color w:val="000000"/>
        </w:rPr>
        <w:t xml:space="preserve">Other aspects in discontinuous coverage include </w:t>
      </w:r>
    </w:p>
    <w:p w14:paraId="7F90ED9D" w14:textId="02FB7FE7" w:rsidR="00BB40BA" w:rsidRDefault="00D04208" w:rsidP="00D04208">
      <w:pPr>
        <w:pStyle w:val="a5"/>
        <w:numPr>
          <w:ilvl w:val="0"/>
          <w:numId w:val="22"/>
        </w:numPr>
        <w:jc w:val="both"/>
        <w:rPr>
          <w:rFonts w:ascii="Arial" w:eastAsia="Arial" w:hAnsi="Arial" w:cs="Arial"/>
          <w:color w:val="000000"/>
        </w:rPr>
      </w:pPr>
      <w:r>
        <w:rPr>
          <w:rFonts w:ascii="Arial" w:eastAsia="Arial" w:hAnsi="Arial" w:cs="Arial"/>
          <w:color w:val="000000"/>
        </w:rPr>
        <w:lastRenderedPageBreak/>
        <w:t>S</w:t>
      </w:r>
      <w:r w:rsidRPr="00D04208">
        <w:rPr>
          <w:rFonts w:ascii="Arial" w:eastAsia="Arial" w:hAnsi="Arial" w:cs="Arial"/>
          <w:color w:val="000000"/>
        </w:rPr>
        <w:t>pecifying assistance information that UE can provide to enable the network to detect when and where the UE will be back in coverage</w:t>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[11]</w:t>
      </w:r>
      <w:r w:rsidR="00D163AC">
        <w:rPr>
          <w:rFonts w:ascii="Arial" w:eastAsia="Arial" w:hAnsi="Arial" w:cs="Arial"/>
          <w:color w:val="000000"/>
        </w:rPr>
        <w:fldChar w:fldCharType="end"/>
      </w:r>
    </w:p>
    <w:p w14:paraId="69AAE427" w14:textId="34602F06" w:rsidR="00D92BEC" w:rsidRDefault="00F93AEC" w:rsidP="00D04208">
      <w:pPr>
        <w:pStyle w:val="a5"/>
        <w:numPr>
          <w:ilvl w:val="0"/>
          <w:numId w:val="22"/>
        </w:numPr>
        <w:jc w:val="both"/>
        <w:rPr>
          <w:rFonts w:ascii="Arial" w:eastAsia="Arial" w:hAnsi="Arial" w:cs="Arial"/>
          <w:color w:val="000000"/>
        </w:rPr>
      </w:pPr>
      <w:r>
        <w:rPr>
          <w:rFonts w:ascii="Arial" w:eastAsia="Arial" w:hAnsi="Arial" w:cs="Arial"/>
          <w:color w:val="000000"/>
        </w:rPr>
        <w:t>Extension and updates of related ti</w:t>
      </w:r>
      <w:r w:rsidR="00FB5CAA">
        <w:rPr>
          <w:rFonts w:ascii="Arial" w:eastAsia="Arial" w:hAnsi="Arial" w:cs="Arial"/>
          <w:color w:val="000000"/>
        </w:rPr>
        <w:t xml:space="preserve">mers, e.g. T301, T320 </w:t>
      </w:r>
      <w:r w:rsidR="00D163AC">
        <w:rPr>
          <w:rFonts w:ascii="Arial" w:eastAsia="Arial" w:hAnsi="Arial" w:cs="Arial"/>
          <w:color w:val="000000"/>
        </w:rPr>
        <w:t xml:space="preserve">or T322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_Ref86764871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[14]</w:t>
      </w:r>
      <w:r w:rsidR="00D163AC">
        <w:rPr>
          <w:rFonts w:ascii="Arial" w:eastAsia="Arial" w:hAnsi="Arial" w:cs="Arial"/>
          <w:color w:val="000000"/>
        </w:rPr>
        <w:fldChar w:fldCharType="end"/>
      </w:r>
    </w:p>
    <w:p w14:paraId="30316370" w14:textId="10CEDA3C" w:rsidR="005C71C4" w:rsidRPr="0028222E" w:rsidRDefault="00BA7D3E" w:rsidP="005C71C4">
      <w:pPr>
        <w:jc w:val="both"/>
        <w:rPr>
          <w:rFonts w:ascii="Arial" w:eastAsia="Arial" w:hAnsi="Arial" w:cs="Arial"/>
          <w:color w:val="000000"/>
        </w:rPr>
      </w:pPr>
      <w:r>
        <w:rPr>
          <w:rFonts w:ascii="Arial" w:eastAsia="Arial" w:hAnsi="Arial" w:cs="Arial"/>
          <w:color w:val="000000"/>
        </w:rPr>
        <w:t>However,</w:t>
      </w:r>
      <w:r w:rsidR="00D163AC">
        <w:rPr>
          <w:rFonts w:ascii="Arial" w:eastAsia="Arial" w:hAnsi="Arial" w:cs="Arial"/>
          <w:color w:val="000000"/>
        </w:rPr>
        <w:t xml:space="preserve"> these details of UE assistance and</w:t>
      </w:r>
      <w:r>
        <w:rPr>
          <w:rFonts w:ascii="Arial" w:eastAsia="Arial" w:hAnsi="Arial" w:cs="Arial"/>
          <w:color w:val="000000"/>
        </w:rPr>
        <w:t xml:space="preserve"> timer extensions can be discussed once some </w:t>
      </w:r>
      <w:r w:rsidR="003D1649">
        <w:rPr>
          <w:rFonts w:ascii="Arial" w:eastAsia="Arial" w:hAnsi="Arial" w:cs="Arial"/>
          <w:color w:val="000000"/>
        </w:rPr>
        <w:t>more</w:t>
      </w:r>
      <w:r>
        <w:rPr>
          <w:rFonts w:ascii="Arial" w:eastAsia="Arial" w:hAnsi="Arial" w:cs="Arial"/>
          <w:color w:val="000000"/>
        </w:rPr>
        <w:t xml:space="preserve"> progress </w:t>
      </w:r>
      <w:r w:rsidR="0089364D">
        <w:rPr>
          <w:rFonts w:ascii="Arial" w:eastAsia="Arial" w:hAnsi="Arial" w:cs="Arial"/>
          <w:color w:val="000000"/>
        </w:rPr>
        <w:t xml:space="preserve">and agreements </w:t>
      </w:r>
      <w:r>
        <w:rPr>
          <w:rFonts w:ascii="Arial" w:eastAsia="Arial" w:hAnsi="Arial" w:cs="Arial"/>
          <w:color w:val="000000"/>
        </w:rPr>
        <w:t xml:space="preserve">in discontinuous coverage </w:t>
      </w:r>
      <w:r w:rsidR="009957C0">
        <w:rPr>
          <w:rFonts w:ascii="Arial" w:eastAsia="Arial" w:hAnsi="Arial" w:cs="Arial"/>
          <w:color w:val="000000"/>
        </w:rPr>
        <w:t>are</w:t>
      </w:r>
      <w:r>
        <w:rPr>
          <w:rFonts w:ascii="Arial" w:eastAsia="Arial" w:hAnsi="Arial" w:cs="Arial"/>
          <w:color w:val="000000"/>
        </w:rPr>
        <w:t xml:space="preserve"> made.</w:t>
      </w:r>
      <w:r w:rsidR="00C80689">
        <w:rPr>
          <w:rFonts w:ascii="Arial" w:eastAsia="Arial" w:hAnsi="Arial" w:cs="Arial"/>
          <w:color w:val="000000"/>
        </w:rPr>
        <w:t xml:space="preserve"> </w:t>
      </w:r>
    </w:p>
    <w:p w14:paraId="1FD9BF63" w14:textId="77777777" w:rsidR="005C71C4" w:rsidRPr="0028222E" w:rsidRDefault="005C71C4" w:rsidP="0028222E">
      <w:pPr>
        <w:jc w:val="both"/>
        <w:rPr>
          <w:rFonts w:ascii="Arial" w:eastAsia="Arial" w:hAnsi="Arial" w:cs="Arial"/>
          <w:color w:val="000000"/>
        </w:rPr>
      </w:pPr>
    </w:p>
    <w:p w14:paraId="6B187BA5" w14:textId="7A787254" w:rsidR="00506C90" w:rsidRDefault="00F212BD">
      <w:pPr>
        <w:pStyle w:val="1"/>
      </w:pPr>
      <w:r>
        <w:t>7</w:t>
      </w:r>
      <w:r w:rsidR="00CD08BE">
        <w:t xml:space="preserve"> Conclusion </w:t>
      </w:r>
    </w:p>
    <w:p w14:paraId="4D23587D" w14:textId="1220FA17" w:rsidR="000F7174" w:rsidRPr="00DD6AEC" w:rsidRDefault="000F7174" w:rsidP="000F7174">
      <w:pPr>
        <w:jc w:val="both"/>
        <w:rPr>
          <w:rFonts w:ascii="Arial" w:eastAsia="Arial" w:hAnsi="Arial" w:cs="Arial"/>
          <w:b/>
          <w:color w:val="000000"/>
        </w:rPr>
      </w:pPr>
      <w:r w:rsidRPr="00DD6AEC">
        <w:rPr>
          <w:rFonts w:ascii="Arial" w:eastAsia="Arial" w:hAnsi="Arial" w:cs="Arial"/>
          <w:b/>
          <w:color w:val="000000"/>
          <w:highlight w:val="yellow"/>
        </w:rPr>
        <w:t>&lt;</w:t>
      </w:r>
      <w:r w:rsidR="000E1728">
        <w:rPr>
          <w:rFonts w:ascii="Arial" w:eastAsia="Arial" w:hAnsi="Arial" w:cs="Arial"/>
          <w:b/>
          <w:color w:val="000000"/>
          <w:highlight w:val="yellow"/>
        </w:rPr>
        <w:t xml:space="preserve">To be </w:t>
      </w:r>
      <w:r w:rsidR="009957C0">
        <w:rPr>
          <w:rFonts w:ascii="Arial" w:eastAsia="Arial" w:hAnsi="Arial" w:cs="Arial"/>
          <w:b/>
          <w:color w:val="000000"/>
          <w:highlight w:val="yellow"/>
        </w:rPr>
        <w:t>u</w:t>
      </w:r>
      <w:r w:rsidR="000E1728">
        <w:rPr>
          <w:rFonts w:ascii="Arial" w:eastAsia="Arial" w:hAnsi="Arial" w:cs="Arial"/>
          <w:b/>
          <w:color w:val="000000"/>
          <w:highlight w:val="yellow"/>
        </w:rPr>
        <w:t>pdated a</w:t>
      </w:r>
      <w:r>
        <w:rPr>
          <w:rFonts w:ascii="Arial" w:eastAsia="Arial" w:hAnsi="Arial" w:cs="Arial"/>
          <w:b/>
          <w:color w:val="000000"/>
          <w:highlight w:val="yellow"/>
        </w:rPr>
        <w:t xml:space="preserve">fter </w:t>
      </w:r>
      <w:r w:rsidR="009957C0">
        <w:rPr>
          <w:rFonts w:ascii="Arial" w:eastAsia="Arial" w:hAnsi="Arial" w:cs="Arial"/>
          <w:b/>
          <w:color w:val="000000"/>
          <w:highlight w:val="yellow"/>
        </w:rPr>
        <w:t xml:space="preserve">responses from the companies are collected </w:t>
      </w:r>
      <w:r w:rsidRPr="00DD6AEC">
        <w:rPr>
          <w:rFonts w:ascii="Arial" w:eastAsia="Arial" w:hAnsi="Arial" w:cs="Arial"/>
          <w:b/>
          <w:color w:val="000000"/>
          <w:highlight w:val="yellow"/>
        </w:rPr>
        <w:t>Rapporteur Summary&gt;</w:t>
      </w:r>
    </w:p>
    <w:p w14:paraId="2CA45712" w14:textId="0D22E572" w:rsidR="00F251C6" w:rsidRPr="0028222E" w:rsidRDefault="00F251C6" w:rsidP="00F251C6">
      <w:pPr>
        <w:jc w:val="both"/>
        <w:rPr>
          <w:rFonts w:ascii="Arial" w:eastAsia="Arial" w:hAnsi="Arial" w:cs="Arial"/>
          <w:b/>
          <w:color w:val="000000"/>
        </w:rPr>
      </w:pPr>
    </w:p>
    <w:p w14:paraId="26890E31" w14:textId="77777777" w:rsidR="00593247" w:rsidRDefault="00593247">
      <w:pPr>
        <w:jc w:val="both"/>
        <w:rPr>
          <w:rFonts w:ascii="Arial" w:eastAsia="Arial" w:hAnsi="Arial" w:cs="Arial"/>
          <w:b/>
        </w:rPr>
      </w:pPr>
    </w:p>
    <w:p w14:paraId="103300C2" w14:textId="54848725" w:rsidR="00593247" w:rsidRDefault="00F212BD" w:rsidP="00E424A1">
      <w:pPr>
        <w:pStyle w:val="1"/>
      </w:pPr>
      <w:r>
        <w:t>8</w:t>
      </w:r>
      <w:r w:rsidR="00CD08BE">
        <w:t xml:space="preserve"> References</w:t>
      </w:r>
    </w:p>
    <w:p w14:paraId="6B463DAA" w14:textId="75EBCE5B" w:rsidR="00C020B7" w:rsidRDefault="00CA6CE6" w:rsidP="00CA6CE6">
      <w:pPr>
        <w:numPr>
          <w:ilvl w:val="0"/>
          <w:numId w:val="4"/>
        </w:numPr>
        <w:pBdr>
          <w:top w:val="nil"/>
          <w:left w:val="nil"/>
          <w:bottom w:val="nil"/>
          <w:right w:val="nil"/>
          <w:between w:val="nil"/>
        </w:pBdr>
        <w:spacing w:before="60" w:after="0"/>
        <w:rPr>
          <w:rFonts w:eastAsia="Times New Roman"/>
          <w:color w:val="000000"/>
          <w:sz w:val="22"/>
          <w:szCs w:val="22"/>
        </w:rPr>
      </w:pPr>
      <w:r w:rsidRPr="00CA6CE6">
        <w:rPr>
          <w:rFonts w:eastAsia="Times New Roman"/>
          <w:color w:val="000000"/>
          <w:sz w:val="22"/>
          <w:szCs w:val="22"/>
        </w:rPr>
        <w:t>RA</w:t>
      </w:r>
      <w:r w:rsidR="00D163AC">
        <w:rPr>
          <w:rFonts w:eastAsia="Times New Roman"/>
          <w:color w:val="000000"/>
          <w:sz w:val="22"/>
          <w:szCs w:val="22"/>
        </w:rPr>
        <w:t>N2-115</w:t>
      </w:r>
      <w:r>
        <w:rPr>
          <w:rFonts w:eastAsia="Times New Roman"/>
          <w:color w:val="000000"/>
          <w:sz w:val="22"/>
          <w:szCs w:val="22"/>
        </w:rPr>
        <w:t xml:space="preserve">-e ChairmanNotes EOM Rev2. </w:t>
      </w:r>
    </w:p>
    <w:p w14:paraId="332A4715"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2" w:name="_Ref86764836"/>
      <w:r w:rsidRPr="00D163AC">
        <w:rPr>
          <w:rFonts w:eastAsia="Times New Roman"/>
          <w:color w:val="000000"/>
          <w:sz w:val="22"/>
          <w:szCs w:val="22"/>
        </w:rPr>
        <w:t>R2-2109504 Discussion on discontinuous coverage for IoT over NTN OPPO</w:t>
      </w:r>
      <w:bookmarkEnd w:id="2"/>
      <w:r w:rsidRPr="00D163AC">
        <w:rPr>
          <w:rFonts w:eastAsia="Times New Roman"/>
          <w:color w:val="000000"/>
          <w:sz w:val="22"/>
          <w:szCs w:val="22"/>
        </w:rPr>
        <w:t xml:space="preserve"> </w:t>
      </w:r>
    </w:p>
    <w:p w14:paraId="288DEFFD"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3" w:name="_Ref86764841"/>
      <w:r w:rsidRPr="00D163AC">
        <w:rPr>
          <w:rFonts w:eastAsia="Times New Roman"/>
          <w:color w:val="000000"/>
          <w:sz w:val="22"/>
          <w:szCs w:val="22"/>
        </w:rPr>
        <w:t>R2-2109640 Discussion on remaining issues on non-continuous coverage Intel Corporation</w:t>
      </w:r>
      <w:bookmarkEnd w:id="3"/>
      <w:r w:rsidRPr="00D163AC">
        <w:rPr>
          <w:rFonts w:eastAsia="Times New Roman"/>
          <w:color w:val="000000"/>
          <w:sz w:val="22"/>
          <w:szCs w:val="22"/>
        </w:rPr>
        <w:t xml:space="preserve"> </w:t>
      </w:r>
    </w:p>
    <w:p w14:paraId="683C76D4"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4" w:name="_Ref86764844"/>
      <w:r w:rsidRPr="00D163AC">
        <w:rPr>
          <w:rFonts w:eastAsia="Times New Roman"/>
          <w:color w:val="000000"/>
          <w:sz w:val="22"/>
          <w:szCs w:val="22"/>
        </w:rPr>
        <w:t>R2-2109702 Discussion on the support of discontinuous coverage for IoT  NTN CATT</w:t>
      </w:r>
      <w:bookmarkEnd w:id="4"/>
      <w:r w:rsidRPr="00D163AC">
        <w:rPr>
          <w:rFonts w:eastAsia="Times New Roman"/>
          <w:color w:val="000000"/>
          <w:sz w:val="22"/>
          <w:szCs w:val="22"/>
        </w:rPr>
        <w:t xml:space="preserve"> </w:t>
      </w:r>
    </w:p>
    <w:p w14:paraId="72A78C83"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5" w:name="_Ref86764847"/>
      <w:r w:rsidRPr="00D163AC">
        <w:rPr>
          <w:rFonts w:eastAsia="Times New Roman"/>
          <w:color w:val="000000"/>
          <w:sz w:val="22"/>
          <w:szCs w:val="22"/>
        </w:rPr>
        <w:t>R2-2109821 Contents and delivery options for Satellite Assistance Information for NTN Gatehouse, Sat.</w:t>
      </w:r>
      <w:bookmarkEnd w:id="5"/>
      <w:r w:rsidRPr="00D163AC">
        <w:rPr>
          <w:rFonts w:eastAsia="Times New Roman"/>
          <w:color w:val="000000"/>
          <w:sz w:val="22"/>
          <w:szCs w:val="22"/>
        </w:rPr>
        <w:t xml:space="preserve"> </w:t>
      </w:r>
    </w:p>
    <w:p w14:paraId="7864B70B"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6" w:name="_Ref86764850"/>
      <w:r w:rsidRPr="00D163AC">
        <w:rPr>
          <w:rFonts w:eastAsia="Times New Roman"/>
          <w:color w:val="000000"/>
          <w:sz w:val="22"/>
          <w:szCs w:val="22"/>
        </w:rPr>
        <w:t>R2-2109965 Satellite visit time for non-continuous coverage Qualcomm Incorporated</w:t>
      </w:r>
      <w:bookmarkEnd w:id="6"/>
      <w:r w:rsidRPr="00D163AC">
        <w:rPr>
          <w:rFonts w:eastAsia="Times New Roman"/>
          <w:color w:val="000000"/>
          <w:sz w:val="22"/>
          <w:szCs w:val="22"/>
        </w:rPr>
        <w:t xml:space="preserve"> </w:t>
      </w:r>
    </w:p>
    <w:p w14:paraId="06C398A8"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7" w:name="_Ref86764854"/>
      <w:r w:rsidRPr="00D163AC">
        <w:rPr>
          <w:rFonts w:eastAsia="Times New Roman"/>
          <w:color w:val="000000"/>
          <w:sz w:val="22"/>
          <w:szCs w:val="22"/>
        </w:rPr>
        <w:t>R2-2110071 Support of discontinuous coverage Apple</w:t>
      </w:r>
      <w:bookmarkEnd w:id="7"/>
      <w:r w:rsidRPr="00D163AC">
        <w:rPr>
          <w:rFonts w:eastAsia="Times New Roman"/>
          <w:color w:val="000000"/>
          <w:sz w:val="22"/>
          <w:szCs w:val="22"/>
        </w:rPr>
        <w:t xml:space="preserve"> </w:t>
      </w:r>
    </w:p>
    <w:p w14:paraId="3485B511"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8" w:name="_Ref86764857"/>
      <w:r w:rsidRPr="00D163AC">
        <w:rPr>
          <w:rFonts w:eastAsia="Times New Roman"/>
          <w:color w:val="000000"/>
          <w:sz w:val="22"/>
          <w:szCs w:val="22"/>
        </w:rPr>
        <w:t>R2-2110114 Remaining FFSs on discontinuous coverage in IoT NTN ZTE Corporation, Sanechips</w:t>
      </w:r>
      <w:bookmarkEnd w:id="8"/>
      <w:r w:rsidRPr="00D163AC">
        <w:rPr>
          <w:rFonts w:eastAsia="Times New Roman"/>
          <w:color w:val="000000"/>
          <w:sz w:val="22"/>
          <w:szCs w:val="22"/>
        </w:rPr>
        <w:t xml:space="preserve"> </w:t>
      </w:r>
    </w:p>
    <w:p w14:paraId="0880109D"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9" w:name="_Ref86764973"/>
      <w:r w:rsidRPr="00D163AC">
        <w:rPr>
          <w:rFonts w:eastAsia="Times New Roman"/>
          <w:color w:val="000000"/>
          <w:sz w:val="22"/>
          <w:szCs w:val="22"/>
        </w:rPr>
        <w:t>R2-2110130 Discussion on the issue of non-continuous coverage Spreadtrum Communications</w:t>
      </w:r>
      <w:bookmarkEnd w:id="9"/>
      <w:r w:rsidRPr="00D163AC">
        <w:rPr>
          <w:rFonts w:eastAsia="Times New Roman"/>
          <w:color w:val="000000"/>
          <w:sz w:val="22"/>
          <w:szCs w:val="22"/>
        </w:rPr>
        <w:t xml:space="preserve"> </w:t>
      </w:r>
    </w:p>
    <w:p w14:paraId="02FF75B6" w14:textId="0B4F8C25" w:rsidR="00D163AC" w:rsidRPr="00D163AC" w:rsidRDefault="00D163AC" w:rsidP="00EB303B">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0" w:name="_Ref86764860"/>
      <w:r w:rsidRPr="00D163AC">
        <w:rPr>
          <w:rFonts w:eastAsia="Times New Roman"/>
          <w:color w:val="000000"/>
          <w:sz w:val="22"/>
          <w:szCs w:val="22"/>
        </w:rPr>
        <w:t>R2-2110262 Discussion on support of Non continuous coverage CMCC</w:t>
      </w:r>
      <w:bookmarkEnd w:id="10"/>
      <w:r w:rsidRPr="00D163AC">
        <w:rPr>
          <w:rFonts w:eastAsia="Times New Roman"/>
          <w:color w:val="000000"/>
          <w:sz w:val="22"/>
          <w:szCs w:val="22"/>
        </w:rPr>
        <w:t xml:space="preserve"> </w:t>
      </w:r>
    </w:p>
    <w:p w14:paraId="51EEF5AF" w14:textId="4564CF1E" w:rsidR="00D163AC" w:rsidRPr="00D163AC" w:rsidRDefault="00D163AC" w:rsidP="00082CE5">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1" w:name="_Ref86764863"/>
      <w:r w:rsidRPr="00D163AC">
        <w:rPr>
          <w:rFonts w:eastAsia="Times New Roman"/>
          <w:color w:val="000000"/>
          <w:sz w:val="22"/>
          <w:szCs w:val="22"/>
        </w:rPr>
        <w:t>R2-2110313 Assistance information for NTN discontinuous coverage Lenovo, Motorola Mobility</w:t>
      </w:r>
      <w:bookmarkEnd w:id="11"/>
      <w:r w:rsidRPr="00D163AC">
        <w:rPr>
          <w:rFonts w:eastAsia="Times New Roman"/>
          <w:color w:val="000000"/>
          <w:sz w:val="22"/>
          <w:szCs w:val="22"/>
        </w:rPr>
        <w:t xml:space="preserve"> </w:t>
      </w:r>
    </w:p>
    <w:p w14:paraId="73F676A3" w14:textId="5D6E3C12" w:rsidR="00D163AC" w:rsidRPr="00D163AC" w:rsidRDefault="00D163AC" w:rsidP="00704573">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2" w:name="_Ref86765280"/>
      <w:r w:rsidRPr="00D163AC">
        <w:rPr>
          <w:rFonts w:eastAsia="Times New Roman"/>
          <w:color w:val="000000"/>
          <w:sz w:val="22"/>
          <w:szCs w:val="22"/>
        </w:rPr>
        <w:t>R2-2110314 Enhancement for idle UE power saving in discontinuous coverage Lenovo, Mot. Mobility</w:t>
      </w:r>
      <w:bookmarkEnd w:id="12"/>
      <w:r w:rsidRPr="00D163AC">
        <w:rPr>
          <w:rFonts w:eastAsia="Times New Roman"/>
          <w:color w:val="000000"/>
          <w:sz w:val="22"/>
          <w:szCs w:val="22"/>
        </w:rPr>
        <w:t xml:space="preserve"> </w:t>
      </w:r>
    </w:p>
    <w:p w14:paraId="165CF83A" w14:textId="5F33FBA6" w:rsidR="00D163AC" w:rsidRPr="00D163AC" w:rsidRDefault="00D163AC" w:rsidP="00A55EAB">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R2-2110315 RRC connection handling for discontinuous coverage in IoT NTN Lenovo, Motorola Mobility </w:t>
      </w:r>
    </w:p>
    <w:p w14:paraId="37D881D7" w14:textId="3748E8B6" w:rsidR="00D163AC" w:rsidRPr="00D163AC" w:rsidRDefault="00D163AC" w:rsidP="007A4E34">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3" w:name="_Ref86764871"/>
      <w:r w:rsidRPr="00D163AC">
        <w:rPr>
          <w:rFonts w:eastAsia="Times New Roman"/>
          <w:color w:val="000000"/>
          <w:sz w:val="22"/>
          <w:szCs w:val="22"/>
        </w:rPr>
        <w:t>R2-2110544 Power Saving in Discontinuous Coverage for NB IoT NTN Rakuten Mobile, Inc</w:t>
      </w:r>
      <w:bookmarkEnd w:id="13"/>
      <w:r w:rsidRPr="00D163AC">
        <w:rPr>
          <w:rFonts w:eastAsia="Times New Roman"/>
          <w:color w:val="000000"/>
          <w:sz w:val="22"/>
          <w:szCs w:val="22"/>
        </w:rPr>
        <w:t xml:space="preserve"> </w:t>
      </w:r>
    </w:p>
    <w:p w14:paraId="1A4DABB8" w14:textId="62FA1FD1" w:rsidR="00D163AC" w:rsidRPr="00D163AC" w:rsidRDefault="00D163AC" w:rsidP="006275F3">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4" w:name="_Ref86764984"/>
      <w:r>
        <w:rPr>
          <w:rFonts w:eastAsia="Times New Roman"/>
          <w:color w:val="000000"/>
          <w:sz w:val="22"/>
          <w:szCs w:val="22"/>
        </w:rPr>
        <w:t>R</w:t>
      </w:r>
      <w:r w:rsidRPr="00D163AC">
        <w:rPr>
          <w:rFonts w:eastAsia="Times New Roman"/>
          <w:color w:val="000000"/>
          <w:sz w:val="22"/>
          <w:szCs w:val="22"/>
        </w:rPr>
        <w:t>2-2110549 Support of Discontinuous Coverage for IoT-NTN Interdigital, Inc.</w:t>
      </w:r>
      <w:bookmarkEnd w:id="14"/>
      <w:r w:rsidRPr="00D163AC">
        <w:rPr>
          <w:rFonts w:eastAsia="Times New Roman"/>
          <w:color w:val="000000"/>
          <w:sz w:val="22"/>
          <w:szCs w:val="22"/>
        </w:rPr>
        <w:t xml:space="preserve"> </w:t>
      </w:r>
    </w:p>
    <w:p w14:paraId="06E5A621" w14:textId="4072D2E1" w:rsidR="00D163AC" w:rsidRPr="00D163AC" w:rsidRDefault="00D163AC" w:rsidP="00955361">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5" w:name="_Ref86764877"/>
      <w:r w:rsidRPr="00D163AC">
        <w:rPr>
          <w:rFonts w:eastAsia="Times New Roman"/>
          <w:color w:val="000000"/>
          <w:sz w:val="22"/>
          <w:szCs w:val="22"/>
        </w:rPr>
        <w:t>R2-2110705 On aspects of discontinuous coverage in IoT NTN Nokia, Nokia Shanghai Bell</w:t>
      </w:r>
      <w:bookmarkEnd w:id="15"/>
      <w:r w:rsidRPr="00D163AC">
        <w:rPr>
          <w:rFonts w:eastAsia="Times New Roman"/>
          <w:color w:val="000000"/>
          <w:sz w:val="22"/>
          <w:szCs w:val="22"/>
        </w:rPr>
        <w:t xml:space="preserve"> </w:t>
      </w:r>
    </w:p>
    <w:p w14:paraId="06053DBA" w14:textId="128A2DC0" w:rsidR="00D163AC" w:rsidRPr="00D163AC" w:rsidRDefault="00D163AC" w:rsidP="009A1DA7">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6" w:name="_Ref86764880"/>
      <w:r w:rsidRPr="00D163AC">
        <w:rPr>
          <w:rFonts w:eastAsia="Times New Roman"/>
          <w:color w:val="000000"/>
          <w:sz w:val="22"/>
          <w:szCs w:val="22"/>
        </w:rPr>
        <w:t>R2-2110834 Discontinuous coverage in IoT NTN Ericsson</w:t>
      </w:r>
      <w:bookmarkEnd w:id="16"/>
      <w:r w:rsidRPr="00D163AC">
        <w:rPr>
          <w:rFonts w:eastAsia="Times New Roman"/>
          <w:color w:val="000000"/>
          <w:sz w:val="22"/>
          <w:szCs w:val="22"/>
        </w:rPr>
        <w:t xml:space="preserve"> </w:t>
      </w:r>
    </w:p>
    <w:p w14:paraId="1B9B54D3" w14:textId="250359A6" w:rsidR="00D163AC" w:rsidRPr="00D163AC" w:rsidRDefault="00D163AC" w:rsidP="00BC55DA">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7" w:name="_Ref86764883"/>
      <w:r w:rsidRPr="00D163AC">
        <w:rPr>
          <w:rFonts w:eastAsia="Times New Roman"/>
          <w:color w:val="000000"/>
          <w:sz w:val="22"/>
          <w:szCs w:val="22"/>
        </w:rPr>
        <w:t>R2-2110922 On Discontinuous coverage in IoT-NTN MediaTek Inc.</w:t>
      </w:r>
      <w:bookmarkEnd w:id="17"/>
      <w:r w:rsidRPr="00D163AC">
        <w:rPr>
          <w:rFonts w:eastAsia="Times New Roman"/>
          <w:color w:val="000000"/>
          <w:sz w:val="22"/>
          <w:szCs w:val="22"/>
        </w:rPr>
        <w:t xml:space="preserve"> </w:t>
      </w:r>
    </w:p>
    <w:p w14:paraId="47CDA103" w14:textId="764B660D" w:rsidR="00D163AC" w:rsidRPr="00D163AC" w:rsidRDefault="00D163AC" w:rsidP="003038F0">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8" w:name="_Ref86764884"/>
      <w:r w:rsidRPr="00D163AC">
        <w:rPr>
          <w:rFonts w:eastAsia="Times New Roman"/>
          <w:color w:val="000000"/>
          <w:sz w:val="22"/>
          <w:szCs w:val="22"/>
        </w:rPr>
        <w:t>R2-2110977 Discussion on non continuous coverage Huawei, HiSilicon</w:t>
      </w:r>
      <w:bookmarkEnd w:id="18"/>
      <w:r w:rsidRPr="00D163AC">
        <w:rPr>
          <w:rFonts w:eastAsia="Times New Roman"/>
          <w:color w:val="000000"/>
          <w:sz w:val="22"/>
          <w:szCs w:val="22"/>
        </w:rPr>
        <w:t xml:space="preserve"> </w:t>
      </w:r>
    </w:p>
    <w:p w14:paraId="4C301DB1" w14:textId="4B8C7081" w:rsidR="00D163AC" w:rsidRPr="00D163AC" w:rsidRDefault="00D163AC" w:rsidP="00D61083">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9" w:name="_Ref86764986"/>
      <w:r w:rsidRPr="00D163AC">
        <w:rPr>
          <w:rFonts w:eastAsia="Times New Roman"/>
          <w:color w:val="000000"/>
          <w:sz w:val="22"/>
          <w:szCs w:val="22"/>
        </w:rPr>
        <w:t>R2-2111112 Discussion on discontinuous coverage Xiaomi</w:t>
      </w:r>
      <w:bookmarkEnd w:id="19"/>
    </w:p>
    <w:p w14:paraId="4FD56DC1" w14:textId="77777777" w:rsidR="00C020B7" w:rsidRPr="00C020B7" w:rsidRDefault="00C020B7" w:rsidP="00C020B7"/>
    <w:p w14:paraId="17ECFBA4" w14:textId="77777777" w:rsidR="003B4DF3" w:rsidRPr="00E424A1" w:rsidRDefault="003B4DF3" w:rsidP="003B4DF3">
      <w:pPr>
        <w:pBdr>
          <w:top w:val="nil"/>
          <w:left w:val="nil"/>
          <w:bottom w:val="nil"/>
          <w:right w:val="nil"/>
          <w:between w:val="nil"/>
        </w:pBdr>
        <w:spacing w:before="60" w:after="0"/>
        <w:ind w:left="1020"/>
      </w:pPr>
    </w:p>
    <w:sectPr w:rsidR="003B4DF3" w:rsidRPr="00E424A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046988" w14:textId="77777777" w:rsidR="00E97A5C" w:rsidRDefault="00E97A5C" w:rsidP="00617813">
      <w:pPr>
        <w:spacing w:after="0"/>
      </w:pPr>
      <w:r>
        <w:separator/>
      </w:r>
    </w:p>
  </w:endnote>
  <w:endnote w:type="continuationSeparator" w:id="0">
    <w:p w14:paraId="08649CDF" w14:textId="77777777" w:rsidR="00E97A5C" w:rsidRDefault="00E97A5C" w:rsidP="006178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A58395" w14:textId="77777777" w:rsidR="00E97A5C" w:rsidRDefault="00E97A5C" w:rsidP="00617813">
      <w:pPr>
        <w:spacing w:after="0"/>
      </w:pPr>
      <w:r>
        <w:separator/>
      </w:r>
    </w:p>
  </w:footnote>
  <w:footnote w:type="continuationSeparator" w:id="0">
    <w:p w14:paraId="5D7D2250" w14:textId="77777777" w:rsidR="00E97A5C" w:rsidRDefault="00E97A5C" w:rsidP="0061781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D3C9C"/>
    <w:multiLevelType w:val="multilevel"/>
    <w:tmpl w:val="B4BC06C8"/>
    <w:lvl w:ilvl="0">
      <w:start w:val="1"/>
      <w:numFmt w:val="bullet"/>
      <w:lvlText w:val="⇒"/>
      <w:lvlJc w:val="left"/>
      <w:pPr>
        <w:ind w:left="1619" w:hanging="360"/>
      </w:pPr>
      <w:rPr>
        <w:rFonts w:ascii="Noto Sans Symbols" w:eastAsia="Noto Sans Symbols" w:hAnsi="Noto Sans Symbols" w:cs="Noto Sans Symbols"/>
        <w:b/>
        <w:i w:val="0"/>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B553C2"/>
    <w:multiLevelType w:val="hybridMultilevel"/>
    <w:tmpl w:val="F8B0373C"/>
    <w:lvl w:ilvl="0" w:tplc="78AE186C">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67748"/>
    <w:multiLevelType w:val="hybridMultilevel"/>
    <w:tmpl w:val="A9D004B8"/>
    <w:lvl w:ilvl="0" w:tplc="FED83D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4FB354B"/>
    <w:multiLevelType w:val="hybridMultilevel"/>
    <w:tmpl w:val="84180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97119"/>
    <w:multiLevelType w:val="hybridMultilevel"/>
    <w:tmpl w:val="3DF425FA"/>
    <w:lvl w:ilvl="0" w:tplc="90D262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E2F409A"/>
    <w:multiLevelType w:val="hybridMultilevel"/>
    <w:tmpl w:val="AB569154"/>
    <w:lvl w:ilvl="0" w:tplc="3E222C4C">
      <w:start w:val="1"/>
      <w:numFmt w:val="lowerRoman"/>
      <w:lvlText w:val="(%1)"/>
      <w:lvlJc w:val="left"/>
      <w:pPr>
        <w:ind w:left="2339" w:hanging="72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 w15:restartNumberingAfterBreak="0">
    <w:nsid w:val="110356B1"/>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7" w15:restartNumberingAfterBreak="0">
    <w:nsid w:val="24837DB2"/>
    <w:multiLevelType w:val="hybridMultilevel"/>
    <w:tmpl w:val="CF3E01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8" w15:restartNumberingAfterBreak="0">
    <w:nsid w:val="250C04F3"/>
    <w:multiLevelType w:val="multilevel"/>
    <w:tmpl w:val="F6A238E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75B1102"/>
    <w:multiLevelType w:val="hybridMultilevel"/>
    <w:tmpl w:val="69B00CFC"/>
    <w:lvl w:ilvl="0" w:tplc="4FC0DC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6E23D6D"/>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1" w15:restartNumberingAfterBreak="0">
    <w:nsid w:val="4CE062D4"/>
    <w:multiLevelType w:val="multilevel"/>
    <w:tmpl w:val="46F22AF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50FC1B6A"/>
    <w:multiLevelType w:val="multilevel"/>
    <w:tmpl w:val="CEBC804E"/>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1A53E8"/>
    <w:multiLevelType w:val="multilevel"/>
    <w:tmpl w:val="65BA1E66"/>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3B800F3"/>
    <w:multiLevelType w:val="hybridMultilevel"/>
    <w:tmpl w:val="EB723BDE"/>
    <w:lvl w:ilvl="0" w:tplc="7F6860D6">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6" w15:restartNumberingAfterBreak="0">
    <w:nsid w:val="5699771A"/>
    <w:multiLevelType w:val="hybridMultilevel"/>
    <w:tmpl w:val="F264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B948E2"/>
    <w:multiLevelType w:val="hybridMultilevel"/>
    <w:tmpl w:val="9B741C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8" w15:restartNumberingAfterBreak="0">
    <w:nsid w:val="60F96ABC"/>
    <w:multiLevelType w:val="hybridMultilevel"/>
    <w:tmpl w:val="C7968118"/>
    <w:lvl w:ilvl="0" w:tplc="54DAC0B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C5844A7"/>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20" w15:restartNumberingAfterBreak="0">
    <w:nsid w:val="73682876"/>
    <w:multiLevelType w:val="hybridMultilevel"/>
    <w:tmpl w:val="35382C00"/>
    <w:lvl w:ilvl="0" w:tplc="9240200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DF7436"/>
    <w:multiLevelType w:val="hybridMultilevel"/>
    <w:tmpl w:val="17E4D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6B0247"/>
    <w:multiLevelType w:val="hybridMultilevel"/>
    <w:tmpl w:val="1B2A6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4"/>
  </w:num>
  <w:num w:numId="3">
    <w:abstractNumId w:val="12"/>
  </w:num>
  <w:num w:numId="4">
    <w:abstractNumId w:val="19"/>
  </w:num>
  <w:num w:numId="5">
    <w:abstractNumId w:val="0"/>
  </w:num>
  <w:num w:numId="6">
    <w:abstractNumId w:val="11"/>
  </w:num>
  <w:num w:numId="7">
    <w:abstractNumId w:val="16"/>
  </w:num>
  <w:num w:numId="8">
    <w:abstractNumId w:val="20"/>
  </w:num>
  <w:num w:numId="9">
    <w:abstractNumId w:val="1"/>
  </w:num>
  <w:num w:numId="10">
    <w:abstractNumId w:val="22"/>
  </w:num>
  <w:num w:numId="11">
    <w:abstractNumId w:val="9"/>
  </w:num>
  <w:num w:numId="12">
    <w:abstractNumId w:val="13"/>
  </w:num>
  <w:num w:numId="13">
    <w:abstractNumId w:val="15"/>
  </w:num>
  <w:num w:numId="14">
    <w:abstractNumId w:val="2"/>
  </w:num>
  <w:num w:numId="15">
    <w:abstractNumId w:val="4"/>
  </w:num>
  <w:num w:numId="16">
    <w:abstractNumId w:val="17"/>
  </w:num>
  <w:num w:numId="17">
    <w:abstractNumId w:val="7"/>
  </w:num>
  <w:num w:numId="18">
    <w:abstractNumId w:val="5"/>
  </w:num>
  <w:num w:numId="19">
    <w:abstractNumId w:val="10"/>
  </w:num>
  <w:num w:numId="20">
    <w:abstractNumId w:val="21"/>
  </w:num>
  <w:num w:numId="21">
    <w:abstractNumId w:val="6"/>
  </w:num>
  <w:num w:numId="22">
    <w:abstractNumId w:val="3"/>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C90"/>
    <w:rsid w:val="00000378"/>
    <w:rsid w:val="00025AC6"/>
    <w:rsid w:val="00030783"/>
    <w:rsid w:val="00057254"/>
    <w:rsid w:val="00064A98"/>
    <w:rsid w:val="00066A82"/>
    <w:rsid w:val="000674B6"/>
    <w:rsid w:val="00085A16"/>
    <w:rsid w:val="000974A1"/>
    <w:rsid w:val="000A4CFC"/>
    <w:rsid w:val="000D2CBC"/>
    <w:rsid w:val="000E1728"/>
    <w:rsid w:val="000F7174"/>
    <w:rsid w:val="0013565D"/>
    <w:rsid w:val="00136920"/>
    <w:rsid w:val="00147B59"/>
    <w:rsid w:val="00170333"/>
    <w:rsid w:val="0017656E"/>
    <w:rsid w:val="00192DA2"/>
    <w:rsid w:val="001976A8"/>
    <w:rsid w:val="001A058B"/>
    <w:rsid w:val="001A50B4"/>
    <w:rsid w:val="001A7B94"/>
    <w:rsid w:val="001B6C3E"/>
    <w:rsid w:val="001B7953"/>
    <w:rsid w:val="001C0964"/>
    <w:rsid w:val="001E016B"/>
    <w:rsid w:val="001F2038"/>
    <w:rsid w:val="001F3177"/>
    <w:rsid w:val="00213C07"/>
    <w:rsid w:val="00215DA0"/>
    <w:rsid w:val="00221661"/>
    <w:rsid w:val="00233624"/>
    <w:rsid w:val="0023637E"/>
    <w:rsid w:val="00245C18"/>
    <w:rsid w:val="00262757"/>
    <w:rsid w:val="00272010"/>
    <w:rsid w:val="0027209E"/>
    <w:rsid w:val="0028222E"/>
    <w:rsid w:val="00292257"/>
    <w:rsid w:val="00292822"/>
    <w:rsid w:val="00293B72"/>
    <w:rsid w:val="002B786A"/>
    <w:rsid w:val="00303618"/>
    <w:rsid w:val="00305E14"/>
    <w:rsid w:val="003071C0"/>
    <w:rsid w:val="00310843"/>
    <w:rsid w:val="00311CA4"/>
    <w:rsid w:val="00314E9C"/>
    <w:rsid w:val="00322F44"/>
    <w:rsid w:val="00327A18"/>
    <w:rsid w:val="00336799"/>
    <w:rsid w:val="00336FD8"/>
    <w:rsid w:val="003400D0"/>
    <w:rsid w:val="00341585"/>
    <w:rsid w:val="003447A1"/>
    <w:rsid w:val="00354186"/>
    <w:rsid w:val="003548EB"/>
    <w:rsid w:val="003778F7"/>
    <w:rsid w:val="00385319"/>
    <w:rsid w:val="0038533F"/>
    <w:rsid w:val="00396C6A"/>
    <w:rsid w:val="003A1589"/>
    <w:rsid w:val="003B17A1"/>
    <w:rsid w:val="003B4DF3"/>
    <w:rsid w:val="003B5A90"/>
    <w:rsid w:val="003B6829"/>
    <w:rsid w:val="003D1649"/>
    <w:rsid w:val="003D5565"/>
    <w:rsid w:val="003E09BE"/>
    <w:rsid w:val="003F0303"/>
    <w:rsid w:val="003F705D"/>
    <w:rsid w:val="00420748"/>
    <w:rsid w:val="00421560"/>
    <w:rsid w:val="00434CE2"/>
    <w:rsid w:val="00440C99"/>
    <w:rsid w:val="00452AC8"/>
    <w:rsid w:val="00477052"/>
    <w:rsid w:val="00477C9D"/>
    <w:rsid w:val="00481913"/>
    <w:rsid w:val="0049607E"/>
    <w:rsid w:val="004B0F15"/>
    <w:rsid w:val="004B366F"/>
    <w:rsid w:val="004C0240"/>
    <w:rsid w:val="004D2EC3"/>
    <w:rsid w:val="004F35A1"/>
    <w:rsid w:val="00506307"/>
    <w:rsid w:val="00506C90"/>
    <w:rsid w:val="00510E52"/>
    <w:rsid w:val="00512BC7"/>
    <w:rsid w:val="005206FE"/>
    <w:rsid w:val="00521B94"/>
    <w:rsid w:val="00525144"/>
    <w:rsid w:val="00530884"/>
    <w:rsid w:val="005346B5"/>
    <w:rsid w:val="00555386"/>
    <w:rsid w:val="00563182"/>
    <w:rsid w:val="00583776"/>
    <w:rsid w:val="00593247"/>
    <w:rsid w:val="005C6D1D"/>
    <w:rsid w:val="005C71C4"/>
    <w:rsid w:val="00602E66"/>
    <w:rsid w:val="00617813"/>
    <w:rsid w:val="00625223"/>
    <w:rsid w:val="00631B9C"/>
    <w:rsid w:val="00635017"/>
    <w:rsid w:val="00642208"/>
    <w:rsid w:val="006450F0"/>
    <w:rsid w:val="0064626D"/>
    <w:rsid w:val="00646579"/>
    <w:rsid w:val="00653770"/>
    <w:rsid w:val="00656343"/>
    <w:rsid w:val="00674A42"/>
    <w:rsid w:val="00677AB8"/>
    <w:rsid w:val="00682A62"/>
    <w:rsid w:val="006A6305"/>
    <w:rsid w:val="006C2B2A"/>
    <w:rsid w:val="006E72F6"/>
    <w:rsid w:val="006E7532"/>
    <w:rsid w:val="006F0D4B"/>
    <w:rsid w:val="007019E0"/>
    <w:rsid w:val="007272DF"/>
    <w:rsid w:val="007351B2"/>
    <w:rsid w:val="00782E3A"/>
    <w:rsid w:val="00785EF6"/>
    <w:rsid w:val="0078774E"/>
    <w:rsid w:val="00790599"/>
    <w:rsid w:val="007905E6"/>
    <w:rsid w:val="007A0A21"/>
    <w:rsid w:val="007B1DF4"/>
    <w:rsid w:val="007B220D"/>
    <w:rsid w:val="007C0195"/>
    <w:rsid w:val="007C4587"/>
    <w:rsid w:val="007D5E9B"/>
    <w:rsid w:val="007F318F"/>
    <w:rsid w:val="007F5CF9"/>
    <w:rsid w:val="00803290"/>
    <w:rsid w:val="008071F4"/>
    <w:rsid w:val="00815F3F"/>
    <w:rsid w:val="0082383E"/>
    <w:rsid w:val="00824112"/>
    <w:rsid w:val="00824A62"/>
    <w:rsid w:val="008251AC"/>
    <w:rsid w:val="00826758"/>
    <w:rsid w:val="00850DE5"/>
    <w:rsid w:val="00864D34"/>
    <w:rsid w:val="00875B57"/>
    <w:rsid w:val="00882C84"/>
    <w:rsid w:val="00886DC7"/>
    <w:rsid w:val="0089364D"/>
    <w:rsid w:val="00897319"/>
    <w:rsid w:val="008A3852"/>
    <w:rsid w:val="008B2EEE"/>
    <w:rsid w:val="008C376C"/>
    <w:rsid w:val="008C6E38"/>
    <w:rsid w:val="008C7108"/>
    <w:rsid w:val="008C7CE3"/>
    <w:rsid w:val="008D4CA7"/>
    <w:rsid w:val="008D5349"/>
    <w:rsid w:val="008E0B99"/>
    <w:rsid w:val="008E15BE"/>
    <w:rsid w:val="008E74B6"/>
    <w:rsid w:val="008E7ABD"/>
    <w:rsid w:val="008F341C"/>
    <w:rsid w:val="008F5C3D"/>
    <w:rsid w:val="0090698A"/>
    <w:rsid w:val="00907FDE"/>
    <w:rsid w:val="00913708"/>
    <w:rsid w:val="00916F12"/>
    <w:rsid w:val="009211C3"/>
    <w:rsid w:val="009230C1"/>
    <w:rsid w:val="00937AF1"/>
    <w:rsid w:val="0094019E"/>
    <w:rsid w:val="0094590C"/>
    <w:rsid w:val="0095080C"/>
    <w:rsid w:val="00965B26"/>
    <w:rsid w:val="009737A7"/>
    <w:rsid w:val="0098036C"/>
    <w:rsid w:val="00980B7B"/>
    <w:rsid w:val="00984C49"/>
    <w:rsid w:val="00995254"/>
    <w:rsid w:val="009957C0"/>
    <w:rsid w:val="009A1B04"/>
    <w:rsid w:val="009A2F14"/>
    <w:rsid w:val="009A7CC1"/>
    <w:rsid w:val="009B041B"/>
    <w:rsid w:val="009B105E"/>
    <w:rsid w:val="009B2A9E"/>
    <w:rsid w:val="009C0BF3"/>
    <w:rsid w:val="009E747B"/>
    <w:rsid w:val="009F4C36"/>
    <w:rsid w:val="009F6638"/>
    <w:rsid w:val="00A054D8"/>
    <w:rsid w:val="00A05FA4"/>
    <w:rsid w:val="00A161D5"/>
    <w:rsid w:val="00A32626"/>
    <w:rsid w:val="00A360F6"/>
    <w:rsid w:val="00A41371"/>
    <w:rsid w:val="00A63DB1"/>
    <w:rsid w:val="00A747D8"/>
    <w:rsid w:val="00A82517"/>
    <w:rsid w:val="00A82748"/>
    <w:rsid w:val="00AA6A4F"/>
    <w:rsid w:val="00AA7C93"/>
    <w:rsid w:val="00AC1F68"/>
    <w:rsid w:val="00AC4ABE"/>
    <w:rsid w:val="00AC5BBD"/>
    <w:rsid w:val="00AC6DC9"/>
    <w:rsid w:val="00AF067F"/>
    <w:rsid w:val="00B3322C"/>
    <w:rsid w:val="00B33541"/>
    <w:rsid w:val="00B33602"/>
    <w:rsid w:val="00B351BD"/>
    <w:rsid w:val="00B4160E"/>
    <w:rsid w:val="00B5364A"/>
    <w:rsid w:val="00BA02CA"/>
    <w:rsid w:val="00BA7D3E"/>
    <w:rsid w:val="00BB1EAA"/>
    <w:rsid w:val="00BB40BA"/>
    <w:rsid w:val="00BC6CE1"/>
    <w:rsid w:val="00BD2893"/>
    <w:rsid w:val="00BD5EC8"/>
    <w:rsid w:val="00BE7539"/>
    <w:rsid w:val="00C01C44"/>
    <w:rsid w:val="00C020B7"/>
    <w:rsid w:val="00C11E4F"/>
    <w:rsid w:val="00C13CDD"/>
    <w:rsid w:val="00C26AB8"/>
    <w:rsid w:val="00C348D3"/>
    <w:rsid w:val="00C40063"/>
    <w:rsid w:val="00C479C2"/>
    <w:rsid w:val="00C563CA"/>
    <w:rsid w:val="00C56C8A"/>
    <w:rsid w:val="00C5752F"/>
    <w:rsid w:val="00C80689"/>
    <w:rsid w:val="00C96DA7"/>
    <w:rsid w:val="00CA43A2"/>
    <w:rsid w:val="00CA50BA"/>
    <w:rsid w:val="00CA6CE6"/>
    <w:rsid w:val="00CC274C"/>
    <w:rsid w:val="00CC6235"/>
    <w:rsid w:val="00CD08BE"/>
    <w:rsid w:val="00CD0A97"/>
    <w:rsid w:val="00CD49A5"/>
    <w:rsid w:val="00D006B9"/>
    <w:rsid w:val="00D04208"/>
    <w:rsid w:val="00D163AC"/>
    <w:rsid w:val="00D1726B"/>
    <w:rsid w:val="00D22252"/>
    <w:rsid w:val="00D44141"/>
    <w:rsid w:val="00D50BA1"/>
    <w:rsid w:val="00D603B8"/>
    <w:rsid w:val="00D6693C"/>
    <w:rsid w:val="00D76266"/>
    <w:rsid w:val="00D807FF"/>
    <w:rsid w:val="00D81B53"/>
    <w:rsid w:val="00D92BEC"/>
    <w:rsid w:val="00D966A1"/>
    <w:rsid w:val="00D972E8"/>
    <w:rsid w:val="00DB6245"/>
    <w:rsid w:val="00DC2924"/>
    <w:rsid w:val="00DC5C97"/>
    <w:rsid w:val="00DD6AEC"/>
    <w:rsid w:val="00DE4459"/>
    <w:rsid w:val="00DE6230"/>
    <w:rsid w:val="00DF2B65"/>
    <w:rsid w:val="00E13712"/>
    <w:rsid w:val="00E1554E"/>
    <w:rsid w:val="00E16EE3"/>
    <w:rsid w:val="00E22A28"/>
    <w:rsid w:val="00E2323A"/>
    <w:rsid w:val="00E36E03"/>
    <w:rsid w:val="00E424A1"/>
    <w:rsid w:val="00E432BD"/>
    <w:rsid w:val="00E54424"/>
    <w:rsid w:val="00E579FB"/>
    <w:rsid w:val="00E602DD"/>
    <w:rsid w:val="00E75F4C"/>
    <w:rsid w:val="00E86896"/>
    <w:rsid w:val="00E9426E"/>
    <w:rsid w:val="00E97A5C"/>
    <w:rsid w:val="00EA72BF"/>
    <w:rsid w:val="00ED0B7B"/>
    <w:rsid w:val="00EF0F77"/>
    <w:rsid w:val="00EF6B64"/>
    <w:rsid w:val="00F01FC5"/>
    <w:rsid w:val="00F075EE"/>
    <w:rsid w:val="00F1051E"/>
    <w:rsid w:val="00F12193"/>
    <w:rsid w:val="00F212BD"/>
    <w:rsid w:val="00F251C6"/>
    <w:rsid w:val="00F43A98"/>
    <w:rsid w:val="00F6599B"/>
    <w:rsid w:val="00F7728D"/>
    <w:rsid w:val="00F8208B"/>
    <w:rsid w:val="00F84A6F"/>
    <w:rsid w:val="00F9209A"/>
    <w:rsid w:val="00F92DA7"/>
    <w:rsid w:val="00F93AEC"/>
    <w:rsid w:val="00F96226"/>
    <w:rsid w:val="00F97816"/>
    <w:rsid w:val="00FB30FC"/>
    <w:rsid w:val="00FB5CAA"/>
    <w:rsid w:val="00FC647B"/>
    <w:rsid w:val="00FC7C6F"/>
    <w:rsid w:val="00FD0208"/>
    <w:rsid w:val="00FD2512"/>
    <w:rsid w:val="00FE60C5"/>
    <w:rsid w:val="00FE6B8C"/>
    <w:rsid w:val="00FE7066"/>
    <w:rsid w:val="00FF4C9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1879FF"/>
  <w15:docId w15:val="{471A6BE4-D868-42C3-B480-E7BBB259B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pPr>
        <w:spacing w:after="1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51BD"/>
    <w:rPr>
      <w:rFonts w:eastAsia="Malgun Gothic"/>
    </w:rPr>
  </w:style>
  <w:style w:type="paragraph" w:styleId="1">
    <w:name w:val="heading 1"/>
    <w:next w:val="a"/>
    <w:link w:val="10"/>
    <w:uiPriority w:val="9"/>
    <w:qFormat/>
    <w:rsid w:val="00365D1C"/>
    <w:pPr>
      <w:keepNext/>
      <w:keepLines/>
      <w:pBdr>
        <w:top w:val="single" w:sz="12" w:space="3" w:color="auto"/>
      </w:pBdr>
      <w:spacing w:before="240"/>
      <w:ind w:left="1134" w:hanging="1134"/>
      <w:outlineLvl w:val="0"/>
    </w:pPr>
    <w:rPr>
      <w:rFonts w:ascii="Arial" w:eastAsia="Malgun Gothic" w:hAnsi="Arial"/>
      <w:sz w:val="36"/>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character" w:customStyle="1" w:styleId="10">
    <w:name w:val="标题 1 字符"/>
    <w:basedOn w:val="a0"/>
    <w:link w:val="1"/>
    <w:rsid w:val="00365D1C"/>
    <w:rPr>
      <w:rFonts w:ascii="Arial" w:eastAsia="Malgun Gothic" w:hAnsi="Arial" w:cs="Times New Roman"/>
      <w:sz w:val="36"/>
      <w:szCs w:val="20"/>
      <w:lang w:val="en-GB"/>
    </w:rPr>
  </w:style>
  <w:style w:type="character" w:styleId="a4">
    <w:name w:val="Hyperlink"/>
    <w:uiPriority w:val="99"/>
    <w:qFormat/>
    <w:rsid w:val="008E7B58"/>
    <w:rPr>
      <w:color w:val="0000FF"/>
      <w:u w:val="single"/>
    </w:rPr>
  </w:style>
  <w:style w:type="paragraph" w:customStyle="1" w:styleId="Doc-title">
    <w:name w:val="Doc-title"/>
    <w:basedOn w:val="a"/>
    <w:next w:val="a"/>
    <w:link w:val="Doc-titleChar"/>
    <w:qFormat/>
    <w:rsid w:val="008E7B58"/>
    <w:pPr>
      <w:spacing w:before="60" w:after="0"/>
      <w:ind w:left="1259" w:hanging="1259"/>
    </w:pPr>
    <w:rPr>
      <w:rFonts w:ascii="Arial" w:eastAsia="MS Mincho" w:hAnsi="Arial"/>
      <w:noProof/>
      <w:szCs w:val="24"/>
    </w:rPr>
  </w:style>
  <w:style w:type="character" w:customStyle="1" w:styleId="Doc-titleChar">
    <w:name w:val="Doc-title Char"/>
    <w:link w:val="Doc-title"/>
    <w:qFormat/>
    <w:rsid w:val="008E7B58"/>
    <w:rPr>
      <w:rFonts w:ascii="Arial" w:eastAsia="MS Mincho" w:hAnsi="Arial" w:cs="Times New Roman"/>
      <w:noProof/>
      <w:sz w:val="20"/>
      <w:szCs w:val="24"/>
      <w:lang w:val="en-GB" w:eastAsia="en-GB"/>
    </w:rPr>
  </w:style>
  <w:style w:type="paragraph" w:styleId="a5">
    <w:name w:val="List Paragraph"/>
    <w:basedOn w:val="a"/>
    <w:uiPriority w:val="34"/>
    <w:qFormat/>
    <w:rsid w:val="0060449E"/>
    <w:pPr>
      <w:ind w:left="720"/>
      <w:contextualSpacing/>
    </w:pPr>
  </w:style>
  <w:style w:type="paragraph" w:styleId="a6">
    <w:name w:val="Body Text"/>
    <w:basedOn w:val="a"/>
    <w:link w:val="a7"/>
    <w:rsid w:val="00761885"/>
    <w:pPr>
      <w:overflowPunct w:val="0"/>
      <w:autoSpaceDE w:val="0"/>
      <w:autoSpaceDN w:val="0"/>
      <w:adjustRightInd w:val="0"/>
      <w:spacing w:after="120"/>
      <w:jc w:val="both"/>
      <w:textAlignment w:val="baseline"/>
    </w:pPr>
    <w:rPr>
      <w:rFonts w:ascii="Arial" w:eastAsia="宋体" w:hAnsi="Arial"/>
      <w:lang w:eastAsia="zh-CN"/>
    </w:rPr>
  </w:style>
  <w:style w:type="character" w:customStyle="1" w:styleId="a7">
    <w:name w:val="正文文本 字符"/>
    <w:basedOn w:val="a0"/>
    <w:link w:val="a6"/>
    <w:rsid w:val="00761885"/>
    <w:rPr>
      <w:rFonts w:ascii="Arial" w:eastAsia="宋体" w:hAnsi="Arial" w:cs="Times New Roman"/>
      <w:sz w:val="20"/>
      <w:szCs w:val="20"/>
      <w:lang w:val="en-GB" w:eastAsia="zh-CN"/>
    </w:rPr>
  </w:style>
  <w:style w:type="paragraph" w:customStyle="1" w:styleId="Agreement">
    <w:name w:val="Agreement"/>
    <w:basedOn w:val="a"/>
    <w:next w:val="a"/>
    <w:uiPriority w:val="99"/>
    <w:qFormat/>
    <w:rsid w:val="00761885"/>
    <w:pPr>
      <w:numPr>
        <w:numId w:val="2"/>
      </w:numPr>
      <w:spacing w:before="60" w:after="0"/>
    </w:pPr>
    <w:rPr>
      <w:rFonts w:ascii="Arial" w:eastAsia="MS Mincho" w:hAnsi="Arial"/>
      <w:b/>
      <w:szCs w:val="24"/>
    </w:rPr>
  </w:style>
  <w:style w:type="paragraph" w:customStyle="1" w:styleId="Doc-text2">
    <w:name w:val="Doc-text2"/>
    <w:basedOn w:val="a"/>
    <w:link w:val="Doc-text2Char"/>
    <w:qFormat/>
    <w:rsid w:val="00854BF8"/>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sid w:val="00854BF8"/>
    <w:rPr>
      <w:rFonts w:ascii="Arial" w:eastAsia="MS Mincho" w:hAnsi="Arial" w:cs="Times New Roman"/>
      <w:sz w:val="20"/>
      <w:szCs w:val="24"/>
      <w:lang w:val="en-GB" w:eastAsia="en-GB"/>
    </w:rPr>
  </w:style>
  <w:style w:type="table" w:styleId="a8">
    <w:name w:val="Table Grid"/>
    <w:basedOn w:val="a1"/>
    <w:uiPriority w:val="39"/>
    <w:qFormat/>
    <w:rsid w:val="00050B74"/>
    <w:pPr>
      <w:spacing w:after="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FB4FD1"/>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FB4FD1"/>
    <w:rPr>
      <w:rFonts w:ascii="Times New Roman" w:eastAsia="Malgun Gothic" w:hAnsi="Times New Roman" w:cs="Times New Roman"/>
      <w:sz w:val="18"/>
      <w:szCs w:val="18"/>
      <w:lang w:val="en-GB"/>
    </w:rPr>
  </w:style>
  <w:style w:type="paragraph" w:styleId="ab">
    <w:name w:val="footer"/>
    <w:basedOn w:val="a"/>
    <w:link w:val="ac"/>
    <w:uiPriority w:val="99"/>
    <w:unhideWhenUsed/>
    <w:rsid w:val="00FB4FD1"/>
    <w:pPr>
      <w:tabs>
        <w:tab w:val="center" w:pos="4153"/>
        <w:tab w:val="right" w:pos="8306"/>
      </w:tabs>
      <w:snapToGrid w:val="0"/>
    </w:pPr>
    <w:rPr>
      <w:sz w:val="18"/>
      <w:szCs w:val="18"/>
    </w:rPr>
  </w:style>
  <w:style w:type="character" w:customStyle="1" w:styleId="ac">
    <w:name w:val="页脚 字符"/>
    <w:basedOn w:val="a0"/>
    <w:link w:val="ab"/>
    <w:uiPriority w:val="99"/>
    <w:rsid w:val="00FB4FD1"/>
    <w:rPr>
      <w:rFonts w:ascii="Times New Roman" w:eastAsia="Malgun Gothic" w:hAnsi="Times New Roman" w:cs="Times New Roman"/>
      <w:sz w:val="18"/>
      <w:szCs w:val="18"/>
      <w:lang w:val="en-GB"/>
    </w:rPr>
  </w:style>
  <w:style w:type="character" w:styleId="ad">
    <w:name w:val="annotation reference"/>
    <w:basedOn w:val="a0"/>
    <w:uiPriority w:val="99"/>
    <w:semiHidden/>
    <w:unhideWhenUsed/>
    <w:rsid w:val="00E71CC9"/>
    <w:rPr>
      <w:sz w:val="16"/>
      <w:szCs w:val="16"/>
    </w:rPr>
  </w:style>
  <w:style w:type="paragraph" w:styleId="ae">
    <w:name w:val="annotation text"/>
    <w:basedOn w:val="a"/>
    <w:link w:val="af"/>
    <w:uiPriority w:val="99"/>
    <w:unhideWhenUsed/>
    <w:rsid w:val="00E71CC9"/>
  </w:style>
  <w:style w:type="character" w:customStyle="1" w:styleId="af">
    <w:name w:val="批注文字 字符"/>
    <w:basedOn w:val="a0"/>
    <w:link w:val="ae"/>
    <w:uiPriority w:val="99"/>
    <w:rsid w:val="00E71CC9"/>
    <w:rPr>
      <w:rFonts w:ascii="Times New Roman" w:eastAsia="Malgun Gothic" w:hAnsi="Times New Roman" w:cs="Times New Roman"/>
      <w:sz w:val="20"/>
      <w:szCs w:val="20"/>
      <w:lang w:val="en-GB"/>
    </w:rPr>
  </w:style>
  <w:style w:type="paragraph" w:styleId="af0">
    <w:name w:val="annotation subject"/>
    <w:basedOn w:val="ae"/>
    <w:next w:val="ae"/>
    <w:link w:val="af1"/>
    <w:uiPriority w:val="99"/>
    <w:semiHidden/>
    <w:unhideWhenUsed/>
    <w:rsid w:val="00E71CC9"/>
    <w:rPr>
      <w:b/>
      <w:bCs/>
    </w:rPr>
  </w:style>
  <w:style w:type="character" w:customStyle="1" w:styleId="af1">
    <w:name w:val="批注主题 字符"/>
    <w:basedOn w:val="af"/>
    <w:link w:val="af0"/>
    <w:uiPriority w:val="99"/>
    <w:semiHidden/>
    <w:rsid w:val="00E71CC9"/>
    <w:rPr>
      <w:rFonts w:ascii="Times New Roman" w:eastAsia="Malgun Gothic" w:hAnsi="Times New Roman" w:cs="Times New Roman"/>
      <w:b/>
      <w:bCs/>
      <w:sz w:val="20"/>
      <w:szCs w:val="20"/>
      <w:lang w:val="en-GB"/>
    </w:rPr>
  </w:style>
  <w:style w:type="paragraph" w:styleId="af2">
    <w:name w:val="Balloon Text"/>
    <w:basedOn w:val="a"/>
    <w:link w:val="af3"/>
    <w:uiPriority w:val="99"/>
    <w:semiHidden/>
    <w:unhideWhenUsed/>
    <w:rsid w:val="00E71CC9"/>
    <w:pPr>
      <w:spacing w:after="0"/>
    </w:pPr>
    <w:rPr>
      <w:rFonts w:ascii="Segoe UI" w:hAnsi="Segoe UI" w:cs="Segoe UI"/>
      <w:sz w:val="18"/>
      <w:szCs w:val="18"/>
    </w:rPr>
  </w:style>
  <w:style w:type="character" w:customStyle="1" w:styleId="af3">
    <w:name w:val="批注框文本 字符"/>
    <w:basedOn w:val="a0"/>
    <w:link w:val="af2"/>
    <w:uiPriority w:val="99"/>
    <w:semiHidden/>
    <w:rsid w:val="00E71CC9"/>
    <w:rPr>
      <w:rFonts w:ascii="Segoe UI" w:eastAsia="Malgun Gothic" w:hAnsi="Segoe UI" w:cs="Segoe UI"/>
      <w:sz w:val="18"/>
      <w:szCs w:val="18"/>
      <w:lang w:val="en-GB"/>
    </w:rPr>
  </w:style>
  <w:style w:type="paragraph" w:styleId="af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5">
    <w:basedOn w:val="a1"/>
    <w:pPr>
      <w:spacing w:after="0"/>
    </w:pPr>
    <w:tblPr>
      <w:tblStyleRowBandSize w:val="1"/>
      <w:tblStyleColBandSize w:val="1"/>
    </w:tblPr>
  </w:style>
  <w:style w:type="table" w:customStyle="1" w:styleId="af6">
    <w:basedOn w:val="a1"/>
    <w:pPr>
      <w:spacing w:after="0"/>
    </w:pPr>
    <w:tblPr>
      <w:tblStyleRowBandSize w:val="1"/>
      <w:tblStyleColBandSize w:val="1"/>
    </w:tblPr>
  </w:style>
  <w:style w:type="table" w:customStyle="1" w:styleId="af7">
    <w:basedOn w:val="a1"/>
    <w:pPr>
      <w:spacing w:after="0"/>
    </w:pPr>
    <w:tblPr>
      <w:tblStyleRowBandSize w:val="1"/>
      <w:tblStyleColBandSize w:val="1"/>
    </w:tblPr>
  </w:style>
  <w:style w:type="table" w:customStyle="1" w:styleId="af8">
    <w:basedOn w:val="a1"/>
    <w:pPr>
      <w:spacing w:after="0"/>
    </w:pPr>
    <w:tblPr>
      <w:tblStyleRowBandSize w:val="1"/>
      <w:tblStyleColBandSize w:val="1"/>
    </w:tblPr>
  </w:style>
  <w:style w:type="table" w:customStyle="1" w:styleId="af9">
    <w:basedOn w:val="a1"/>
    <w:pPr>
      <w:spacing w:after="0"/>
    </w:pPr>
    <w:tblPr>
      <w:tblStyleRowBandSize w:val="1"/>
      <w:tblStyleColBandSize w:val="1"/>
    </w:tblPr>
  </w:style>
  <w:style w:type="table" w:customStyle="1" w:styleId="afa">
    <w:basedOn w:val="a1"/>
    <w:pPr>
      <w:spacing w:after="0"/>
    </w:pPr>
    <w:tblPr>
      <w:tblStyleRowBandSize w:val="1"/>
      <w:tblStyleColBandSize w:val="1"/>
    </w:tblPr>
  </w:style>
  <w:style w:type="table" w:customStyle="1" w:styleId="afb">
    <w:basedOn w:val="a1"/>
    <w:pPr>
      <w:spacing w:after="0"/>
    </w:pPr>
    <w:tblPr>
      <w:tblStyleRowBandSize w:val="1"/>
      <w:tblStyleColBandSize w:val="1"/>
    </w:tblPr>
  </w:style>
  <w:style w:type="table" w:customStyle="1" w:styleId="afc">
    <w:basedOn w:val="a1"/>
    <w:pPr>
      <w:spacing w:after="0"/>
    </w:pPr>
    <w:tblPr>
      <w:tblStyleRowBandSize w:val="1"/>
      <w:tblStyleColBandSize w:val="1"/>
    </w:tblPr>
  </w:style>
  <w:style w:type="paragraph" w:styleId="afd">
    <w:name w:val="Revision"/>
    <w:hidden/>
    <w:uiPriority w:val="99"/>
    <w:semiHidden/>
    <w:rsid w:val="00937AF1"/>
    <w:pPr>
      <w:spacing w:after="0"/>
    </w:pPr>
    <w:rPr>
      <w:rFonts w:eastAsia="Malgun Gothic"/>
    </w:rPr>
  </w:style>
  <w:style w:type="character" w:styleId="afe">
    <w:name w:val="Strong"/>
    <w:basedOn w:val="a0"/>
    <w:uiPriority w:val="22"/>
    <w:qFormat/>
    <w:rsid w:val="00221661"/>
    <w:rPr>
      <w:b/>
      <w:bCs/>
    </w:rPr>
  </w:style>
  <w:style w:type="character" w:styleId="aff">
    <w:name w:val="FollowedHyperlink"/>
    <w:basedOn w:val="a0"/>
    <w:uiPriority w:val="99"/>
    <w:semiHidden/>
    <w:unhideWhenUsed/>
    <w:rsid w:val="00593247"/>
    <w:rPr>
      <w:color w:val="954F72" w:themeColor="followedHyperlink"/>
      <w:u w:val="single"/>
    </w:rPr>
  </w:style>
  <w:style w:type="paragraph" w:customStyle="1" w:styleId="Comments">
    <w:name w:val="Comments"/>
    <w:basedOn w:val="a"/>
    <w:link w:val="CommentsChar"/>
    <w:qFormat/>
    <w:rsid w:val="00593247"/>
    <w:pPr>
      <w:spacing w:before="40" w:after="0"/>
    </w:pPr>
    <w:rPr>
      <w:rFonts w:ascii="Arial" w:eastAsia="MS Mincho" w:hAnsi="Arial"/>
      <w:i/>
      <w:noProof/>
      <w:sz w:val="18"/>
      <w:szCs w:val="24"/>
    </w:rPr>
  </w:style>
  <w:style w:type="character" w:customStyle="1" w:styleId="CommentsChar">
    <w:name w:val="Comments Char"/>
    <w:link w:val="Comments"/>
    <w:qFormat/>
    <w:rsid w:val="00593247"/>
    <w:rPr>
      <w:rFonts w:ascii="Arial" w:eastAsia="MS Mincho" w:hAnsi="Arial"/>
      <w:i/>
      <w:noProof/>
      <w:sz w:val="18"/>
      <w:szCs w:val="24"/>
    </w:rPr>
  </w:style>
  <w:style w:type="paragraph" w:styleId="aff0">
    <w:name w:val="caption"/>
    <w:basedOn w:val="a"/>
    <w:next w:val="a"/>
    <w:uiPriority w:val="35"/>
    <w:unhideWhenUsed/>
    <w:qFormat/>
    <w:rsid w:val="00593247"/>
    <w:pPr>
      <w:spacing w:after="200"/>
    </w:pPr>
    <w:rPr>
      <w:i/>
      <w:iCs/>
      <w:color w:val="44546A" w:themeColor="text2"/>
      <w:sz w:val="18"/>
      <w:szCs w:val="18"/>
    </w:rPr>
  </w:style>
  <w:style w:type="paragraph" w:customStyle="1" w:styleId="EmailDiscussion2">
    <w:name w:val="EmailDiscussion2"/>
    <w:basedOn w:val="a"/>
    <w:uiPriority w:val="99"/>
    <w:qFormat/>
    <w:rsid w:val="00593247"/>
    <w:pPr>
      <w:spacing w:after="0"/>
      <w:ind w:left="1622" w:hanging="363"/>
    </w:pPr>
    <w:rPr>
      <w:rFonts w:ascii="Arial" w:eastAsia="PMingLiU" w:hAnsi="Arial" w:cs="Arial"/>
      <w:lang w:val="en-US"/>
    </w:rPr>
  </w:style>
  <w:style w:type="character" w:customStyle="1" w:styleId="EmailDiscussionChar">
    <w:name w:val="EmailDiscussion Char"/>
    <w:basedOn w:val="a0"/>
    <w:link w:val="EmailDiscussion"/>
    <w:locked/>
    <w:rsid w:val="00593247"/>
    <w:rPr>
      <w:rFonts w:ascii="Arial" w:hAnsi="Arial" w:cs="Arial"/>
      <w:b/>
      <w:bCs/>
    </w:rPr>
  </w:style>
  <w:style w:type="paragraph" w:customStyle="1" w:styleId="EmailDiscussion">
    <w:name w:val="EmailDiscussion"/>
    <w:basedOn w:val="a"/>
    <w:link w:val="EmailDiscussionChar"/>
    <w:qFormat/>
    <w:rsid w:val="00593247"/>
    <w:pPr>
      <w:numPr>
        <w:numId w:val="12"/>
      </w:numPr>
      <w:spacing w:before="40" w:after="0"/>
    </w:pPr>
    <w:rPr>
      <w:rFonts w:ascii="Arial" w:eastAsiaTheme="minorEastAsia"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181155">
      <w:bodyDiv w:val="1"/>
      <w:marLeft w:val="0"/>
      <w:marRight w:val="0"/>
      <w:marTop w:val="0"/>
      <w:marBottom w:val="0"/>
      <w:divBdr>
        <w:top w:val="none" w:sz="0" w:space="0" w:color="auto"/>
        <w:left w:val="none" w:sz="0" w:space="0" w:color="auto"/>
        <w:bottom w:val="none" w:sz="0" w:space="0" w:color="auto"/>
        <w:right w:val="none" w:sz="0" w:space="0" w:color="auto"/>
      </w:divBdr>
    </w:div>
    <w:div w:id="427821320">
      <w:bodyDiv w:val="1"/>
      <w:marLeft w:val="0"/>
      <w:marRight w:val="0"/>
      <w:marTop w:val="0"/>
      <w:marBottom w:val="0"/>
      <w:divBdr>
        <w:top w:val="none" w:sz="0" w:space="0" w:color="auto"/>
        <w:left w:val="none" w:sz="0" w:space="0" w:color="auto"/>
        <w:bottom w:val="none" w:sz="0" w:space="0" w:color="auto"/>
        <w:right w:val="none" w:sz="0" w:space="0" w:color="auto"/>
      </w:divBdr>
      <w:divsChild>
        <w:div w:id="370883889">
          <w:marLeft w:val="0"/>
          <w:marRight w:val="0"/>
          <w:marTop w:val="0"/>
          <w:marBottom w:val="0"/>
          <w:divBdr>
            <w:top w:val="none" w:sz="0" w:space="0" w:color="auto"/>
            <w:left w:val="none" w:sz="0" w:space="0" w:color="auto"/>
            <w:bottom w:val="none" w:sz="0" w:space="0" w:color="auto"/>
            <w:right w:val="none" w:sz="0" w:space="0" w:color="auto"/>
          </w:divBdr>
        </w:div>
        <w:div w:id="545064687">
          <w:marLeft w:val="0"/>
          <w:marRight w:val="0"/>
          <w:marTop w:val="0"/>
          <w:marBottom w:val="0"/>
          <w:divBdr>
            <w:top w:val="none" w:sz="0" w:space="0" w:color="auto"/>
            <w:left w:val="none" w:sz="0" w:space="0" w:color="auto"/>
            <w:bottom w:val="none" w:sz="0" w:space="0" w:color="auto"/>
            <w:right w:val="none" w:sz="0" w:space="0" w:color="auto"/>
          </w:divBdr>
        </w:div>
      </w:divsChild>
    </w:div>
    <w:div w:id="529221628">
      <w:bodyDiv w:val="1"/>
      <w:marLeft w:val="0"/>
      <w:marRight w:val="0"/>
      <w:marTop w:val="0"/>
      <w:marBottom w:val="0"/>
      <w:divBdr>
        <w:top w:val="none" w:sz="0" w:space="0" w:color="auto"/>
        <w:left w:val="none" w:sz="0" w:space="0" w:color="auto"/>
        <w:bottom w:val="none" w:sz="0" w:space="0" w:color="auto"/>
        <w:right w:val="none" w:sz="0" w:space="0" w:color="auto"/>
      </w:divBdr>
    </w:div>
    <w:div w:id="542402495">
      <w:bodyDiv w:val="1"/>
      <w:marLeft w:val="0"/>
      <w:marRight w:val="0"/>
      <w:marTop w:val="0"/>
      <w:marBottom w:val="0"/>
      <w:divBdr>
        <w:top w:val="none" w:sz="0" w:space="0" w:color="auto"/>
        <w:left w:val="none" w:sz="0" w:space="0" w:color="auto"/>
        <w:bottom w:val="none" w:sz="0" w:space="0" w:color="auto"/>
        <w:right w:val="none" w:sz="0" w:space="0" w:color="auto"/>
      </w:divBdr>
    </w:div>
    <w:div w:id="682434774">
      <w:bodyDiv w:val="1"/>
      <w:marLeft w:val="0"/>
      <w:marRight w:val="0"/>
      <w:marTop w:val="0"/>
      <w:marBottom w:val="0"/>
      <w:divBdr>
        <w:top w:val="none" w:sz="0" w:space="0" w:color="auto"/>
        <w:left w:val="none" w:sz="0" w:space="0" w:color="auto"/>
        <w:bottom w:val="none" w:sz="0" w:space="0" w:color="auto"/>
        <w:right w:val="none" w:sz="0" w:space="0" w:color="auto"/>
      </w:divBdr>
      <w:divsChild>
        <w:div w:id="925000267">
          <w:marLeft w:val="0"/>
          <w:marRight w:val="0"/>
          <w:marTop w:val="0"/>
          <w:marBottom w:val="0"/>
          <w:divBdr>
            <w:top w:val="none" w:sz="0" w:space="0" w:color="auto"/>
            <w:left w:val="none" w:sz="0" w:space="0" w:color="auto"/>
            <w:bottom w:val="none" w:sz="0" w:space="0" w:color="auto"/>
            <w:right w:val="none" w:sz="0" w:space="0" w:color="auto"/>
          </w:divBdr>
        </w:div>
        <w:div w:id="209341283">
          <w:marLeft w:val="0"/>
          <w:marRight w:val="0"/>
          <w:marTop w:val="0"/>
          <w:marBottom w:val="0"/>
          <w:divBdr>
            <w:top w:val="none" w:sz="0" w:space="0" w:color="auto"/>
            <w:left w:val="none" w:sz="0" w:space="0" w:color="auto"/>
            <w:bottom w:val="none" w:sz="0" w:space="0" w:color="auto"/>
            <w:right w:val="none" w:sz="0" w:space="0" w:color="auto"/>
          </w:divBdr>
        </w:div>
        <w:div w:id="854884019">
          <w:marLeft w:val="0"/>
          <w:marRight w:val="0"/>
          <w:marTop w:val="0"/>
          <w:marBottom w:val="0"/>
          <w:divBdr>
            <w:top w:val="none" w:sz="0" w:space="0" w:color="auto"/>
            <w:left w:val="none" w:sz="0" w:space="0" w:color="auto"/>
            <w:bottom w:val="none" w:sz="0" w:space="0" w:color="auto"/>
            <w:right w:val="none" w:sz="0" w:space="0" w:color="auto"/>
          </w:divBdr>
        </w:div>
        <w:div w:id="998775938">
          <w:marLeft w:val="0"/>
          <w:marRight w:val="0"/>
          <w:marTop w:val="0"/>
          <w:marBottom w:val="0"/>
          <w:divBdr>
            <w:top w:val="none" w:sz="0" w:space="0" w:color="auto"/>
            <w:left w:val="none" w:sz="0" w:space="0" w:color="auto"/>
            <w:bottom w:val="none" w:sz="0" w:space="0" w:color="auto"/>
            <w:right w:val="none" w:sz="0" w:space="0" w:color="auto"/>
          </w:divBdr>
        </w:div>
      </w:divsChild>
    </w:div>
    <w:div w:id="18671376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Props1.xml><?xml version="1.0" encoding="utf-8"?>
<ds:datastoreItem xmlns:ds="http://schemas.openxmlformats.org/officeDocument/2006/customXml" ds:itemID="{46AB6675-BFF4-4189-9336-87DE5CBC707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8</Pages>
  <Words>1977</Words>
  <Characters>11275</Characters>
  <Application>Microsoft Office Word</Application>
  <DocSecurity>0</DocSecurity>
  <Lines>93</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Thales SPACE</Company>
  <LinksUpToDate>false</LinksUpToDate>
  <CharactersWithSpaces>13226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Abhishek Roy</dc:creator>
  <cp:lastModifiedBy>Min Min13 Xu</cp:lastModifiedBy>
  <cp:revision>9</cp:revision>
  <dcterms:created xsi:type="dcterms:W3CDTF">2021-11-02T23:35:00Z</dcterms:created>
  <dcterms:modified xsi:type="dcterms:W3CDTF">2021-11-04T02:46:00Z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1611739393</vt:lpwstr>
  </property>
  <property fmtid="{D5CDD505-2E9C-101B-9397-08002B2CF9AE}" pid="8" name="_2015_ms_pID_7253432">
    <vt:lpwstr>DQ==</vt:lpwstr>
  </property>
  <property fmtid="{D5CDD505-2E9C-101B-9397-08002B2CF9AE}" pid="9" name="CWMe930968eba3f4636a6adac31f7d97f25">
    <vt:lpwstr>CWMKF0nsWGslJZOyc/GyY198qAVLerzNhVw49vacURT5kfbNxXNK0qfzIRIoYnJoUZo2T2eJArUq/cKX6jxTEXVSw==</vt:lpwstr>
  </property>
</Properties>
</file>