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009][</w:t>
      </w:r>
      <w:proofErr w:type="gramEnd"/>
      <w:r w:rsidR="0002765F" w:rsidRPr="0002765F">
        <w:rPr>
          <w:sz w:val="22"/>
          <w:szCs w:val="22"/>
        </w:rPr>
        <w:t>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w:t>
      </w:r>
      <w:proofErr w:type="gramStart"/>
      <w:r>
        <w:t>009][</w:t>
      </w:r>
      <w:proofErr w:type="gramEnd"/>
      <w:r>
        <w:t>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Thursday Nov 4</w:t>
      </w:r>
      <w:proofErr w:type="gramStart"/>
      <w:r w:rsidR="00535438" w:rsidRPr="00535438">
        <w:rPr>
          <w:b/>
          <w:color w:val="FF0000"/>
        </w:rPr>
        <w:t xml:space="preserve"> 1200</w:t>
      </w:r>
      <w:proofErr w:type="gramEnd"/>
      <w:r w:rsidR="00535438" w:rsidRPr="00535438">
        <w:rPr>
          <w:b/>
          <w:color w:val="FF0000"/>
        </w:rPr>
        <w:t xml:space="preserve">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Thursday Nov 11</w:t>
      </w:r>
      <w:proofErr w:type="gramStart"/>
      <w:r w:rsidR="00535438" w:rsidRPr="00535438">
        <w:rPr>
          <w:b/>
          <w:color w:val="00B050"/>
        </w:rPr>
        <w:t xml:space="preserve"> 1200</w:t>
      </w:r>
      <w:proofErr w:type="gramEnd"/>
      <w:r w:rsidR="00535438" w:rsidRPr="00535438">
        <w:rPr>
          <w:b/>
          <w:color w:val="00B050"/>
        </w:rPr>
        <w:t xml:space="preserve">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D87CF0"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D87CF0"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D87CF0"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D87CF0"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D87CF0"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D871C5" w:rsidP="00EA0912">
            <w:pPr>
              <w:rPr>
                <w:rFonts w:ascii="Arial" w:eastAsiaTheme="minorEastAsia" w:hAnsi="Arial" w:cs="Arial"/>
                <w:lang w:eastAsia="zh-CN"/>
              </w:rPr>
            </w:pPr>
            <w:hyperlink r:id="rId21" w:history="1">
              <w:r w:rsidRPr="00A534D3">
                <w:rPr>
                  <w:rStyle w:val="Hyperlink"/>
                  <w:rFonts w:ascii="Arial" w:eastAsiaTheme="minorEastAsia" w:hAnsi="Arial" w:cs="Arial"/>
                  <w:lang w:eastAsia="zh-CN"/>
                </w:rPr>
                <w:t>antonino.orsino@ericsson.com</w:t>
              </w:r>
            </w:hyperlink>
          </w:p>
        </w:tc>
      </w:tr>
      <w:tr w:rsidR="00D871C5" w:rsidRPr="00D87CF0"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632753" w:rsidP="008F67F4">
      <w:pPr>
        <w:pStyle w:val="Doc-title"/>
      </w:pPr>
      <w:hyperlink r:id="rId22"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632753" w:rsidP="008F67F4">
      <w:pPr>
        <w:pStyle w:val="Doc-title"/>
      </w:pPr>
      <w:hyperlink r:id="rId23"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632753" w:rsidP="008F67F4">
      <w:pPr>
        <w:pStyle w:val="Doc-title"/>
      </w:pPr>
      <w:hyperlink r:id="rId24"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632753" w:rsidP="008F67F4">
      <w:pPr>
        <w:pStyle w:val="Doc-title"/>
      </w:pPr>
      <w:hyperlink r:id="rId25"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632753" w:rsidP="008F67F4">
      <w:pPr>
        <w:pStyle w:val="Doc-title"/>
      </w:pPr>
      <w:hyperlink r:id="rId26"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632753" w:rsidP="008F67F4">
      <w:pPr>
        <w:pStyle w:val="Doc-title"/>
      </w:pPr>
      <w:hyperlink r:id="rId27"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632753" w:rsidP="008F67F4">
      <w:pPr>
        <w:pStyle w:val="Doc-title"/>
      </w:pPr>
      <w:hyperlink r:id="rId28"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632753" w:rsidP="008F67F4">
      <w:pPr>
        <w:pStyle w:val="Doc-title"/>
      </w:pPr>
      <w:hyperlink r:id="rId29"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632753" w:rsidP="008F67F4">
      <w:pPr>
        <w:pStyle w:val="Doc-title"/>
      </w:pPr>
      <w:hyperlink r:id="rId30"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057"/>
        <w:gridCol w:w="1623"/>
        <w:gridCol w:w="5949"/>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lastRenderedPageBreak/>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77777777" w:rsidR="00506DFE" w:rsidRDefault="00506DFE" w:rsidP="00815A4E">
            <w:pPr>
              <w:rPr>
                <w:rFonts w:ascii="Arial" w:eastAsiaTheme="minorEastAsia" w:hAnsi="Arial" w:cs="Arial"/>
                <w:lang w:eastAsia="zh-CN"/>
              </w:rPr>
            </w:pPr>
          </w:p>
        </w:tc>
        <w:tc>
          <w:tcPr>
            <w:tcW w:w="843" w:type="pct"/>
          </w:tcPr>
          <w:p w14:paraId="3BA703F9" w14:textId="77777777" w:rsidR="00506DFE" w:rsidRDefault="00506DFE" w:rsidP="00815A4E">
            <w:pPr>
              <w:rPr>
                <w:rFonts w:ascii="Arial" w:eastAsiaTheme="minorEastAsia" w:hAnsi="Arial" w:cs="Arial"/>
                <w:lang w:eastAsia="zh-CN"/>
              </w:rPr>
            </w:pPr>
          </w:p>
        </w:tc>
        <w:tc>
          <w:tcPr>
            <w:tcW w:w="3089" w:type="pct"/>
          </w:tcPr>
          <w:p w14:paraId="11503ED4" w14:textId="77777777" w:rsidR="00506DFE" w:rsidRDefault="00506DFE" w:rsidP="005F1B0F">
            <w:pPr>
              <w:rPr>
                <w:rFonts w:ascii="Arial" w:eastAsiaTheme="minorEastAsia" w:hAnsi="Arial" w:cs="Arial"/>
                <w:lang w:eastAsia="zh-CN"/>
              </w:rPr>
            </w:pP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xml:space="preserve">: If the support of inter-MN RRC resume without SN change is to be introduced by RAN3, RAN2 would like to suggest </w:t>
      </w:r>
      <w:proofErr w:type="gramStart"/>
      <w:r>
        <w:t>to have</w:t>
      </w:r>
      <w:proofErr w:type="gramEnd"/>
      <w:r>
        <w:t xml:space="preserve"> this additional use case in Rel-16 or Rel-17?</w:t>
      </w:r>
    </w:p>
    <w:tbl>
      <w:tblPr>
        <w:tblStyle w:val="TableGrid"/>
        <w:tblW w:w="5000" w:type="pct"/>
        <w:tblLook w:val="04A0" w:firstRow="1" w:lastRow="0" w:firstColumn="1" w:lastColumn="0" w:noHBand="0" w:noVBand="1"/>
      </w:tblPr>
      <w:tblGrid>
        <w:gridCol w:w="2057"/>
        <w:gridCol w:w="1623"/>
        <w:gridCol w:w="5949"/>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w:t>
            </w:r>
            <w:r>
              <w:rPr>
                <w:rFonts w:ascii="Arial" w:eastAsiaTheme="minorEastAsia" w:hAnsi="Arial" w:cs="Arial"/>
                <w:lang w:eastAsia="zh-CN"/>
              </w:rPr>
              <w:lastRenderedPageBreak/>
              <w:t xml:space="preserve">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77777777" w:rsidR="003F37EA" w:rsidRDefault="003F37EA" w:rsidP="00815A4E">
            <w:pPr>
              <w:rPr>
                <w:rFonts w:ascii="Arial" w:eastAsiaTheme="minorEastAsia" w:hAnsi="Arial" w:cs="Arial"/>
                <w:lang w:eastAsia="zh-CN"/>
              </w:rPr>
            </w:pPr>
          </w:p>
        </w:tc>
        <w:tc>
          <w:tcPr>
            <w:tcW w:w="843" w:type="pct"/>
          </w:tcPr>
          <w:p w14:paraId="73697B3B" w14:textId="77777777" w:rsidR="003F37EA" w:rsidRDefault="003F37EA" w:rsidP="00815A4E">
            <w:pPr>
              <w:rPr>
                <w:rFonts w:ascii="Arial" w:eastAsiaTheme="minorEastAsia" w:hAnsi="Arial" w:cs="Arial"/>
                <w:lang w:eastAsia="zh-CN"/>
              </w:rPr>
            </w:pPr>
          </w:p>
        </w:tc>
        <w:tc>
          <w:tcPr>
            <w:tcW w:w="3089" w:type="pct"/>
          </w:tcPr>
          <w:p w14:paraId="30A968BE" w14:textId="77777777" w:rsidR="003F37EA" w:rsidRDefault="003F37EA" w:rsidP="00815A4E">
            <w:pPr>
              <w:rPr>
                <w:rFonts w:ascii="Arial" w:eastAsiaTheme="minorEastAsia" w:hAnsi="Arial" w:cs="Arial"/>
                <w:lang w:eastAsia="zh-CN"/>
              </w:rPr>
            </w:pP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 xml:space="preserve">Finally, a company submitted a CR </w:t>
      </w:r>
      <w:proofErr w:type="gramStart"/>
      <w:r>
        <w:rPr>
          <w:lang w:val="en-GB" w:eastAsia="en-GB"/>
        </w:rPr>
        <w:t>in order to</w:t>
      </w:r>
      <w:proofErr w:type="gramEnd"/>
      <w:r>
        <w:rPr>
          <w:lang w:val="en-GB" w:eastAsia="en-GB"/>
        </w:rPr>
        <w:t xml:space="preserve">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3" w:history="1">
        <w:r w:rsidRPr="008F67F4">
          <w:rPr>
            <w:rStyle w:val="Hyperlink"/>
          </w:rPr>
          <w:t>R2-2110684</w:t>
        </w:r>
      </w:hyperlink>
      <w:r>
        <w:t>?</w:t>
      </w:r>
    </w:p>
    <w:tbl>
      <w:tblPr>
        <w:tblStyle w:val="TableGrid"/>
        <w:tblW w:w="5000" w:type="pct"/>
        <w:tblLook w:val="04A0" w:firstRow="1" w:lastRow="0" w:firstColumn="1" w:lastColumn="0" w:noHBand="0" w:noVBand="1"/>
      </w:tblPr>
      <w:tblGrid>
        <w:gridCol w:w="2057"/>
        <w:gridCol w:w="1623"/>
        <w:gridCol w:w="5949"/>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 xml:space="preserve">RRCResume procedure. Just as we </w:t>
            </w:r>
            <w:r w:rsidR="00617B83">
              <w:rPr>
                <w:rFonts w:ascii="Arial" w:hAnsi="Arial" w:cs="Arial"/>
              </w:rPr>
              <w:lastRenderedPageBreak/>
              <w:t>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lastRenderedPageBreak/>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77777777" w:rsidR="00AA1F8A" w:rsidRDefault="00AA1F8A" w:rsidP="00815A4E">
            <w:pPr>
              <w:rPr>
                <w:rFonts w:ascii="Arial" w:hAnsi="Arial" w:cs="Arial"/>
              </w:rPr>
            </w:pPr>
          </w:p>
        </w:tc>
        <w:tc>
          <w:tcPr>
            <w:tcW w:w="843" w:type="pct"/>
          </w:tcPr>
          <w:p w14:paraId="734F60B7" w14:textId="77777777" w:rsidR="00AA1F8A" w:rsidRDefault="00AA1F8A" w:rsidP="00815A4E">
            <w:pPr>
              <w:rPr>
                <w:rFonts w:ascii="Arial" w:hAnsi="Arial" w:cs="Arial"/>
              </w:rPr>
            </w:pPr>
          </w:p>
        </w:tc>
        <w:tc>
          <w:tcPr>
            <w:tcW w:w="3089" w:type="pct"/>
          </w:tcPr>
          <w:p w14:paraId="473E47E3" w14:textId="77777777" w:rsidR="00AA1F8A" w:rsidRDefault="00AA1F8A" w:rsidP="00EA0912">
            <w:pPr>
              <w:rPr>
                <w:rFonts w:ascii="Arial" w:hAnsi="Arial" w:cs="Arial"/>
              </w:rPr>
            </w:pP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632753" w:rsidP="008F67F4">
      <w:pPr>
        <w:pStyle w:val="Doc-title"/>
      </w:pPr>
      <w:hyperlink r:id="rId35"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bl>
    <w:p w14:paraId="4B0DB6ED" w14:textId="77777777" w:rsidR="005A2A16" w:rsidRPr="005A2A16" w:rsidRDefault="005A2A16" w:rsidP="005A2A16"/>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9BB7" w14:textId="77777777" w:rsidR="00941030" w:rsidRDefault="00941030">
      <w:r>
        <w:separator/>
      </w:r>
    </w:p>
  </w:endnote>
  <w:endnote w:type="continuationSeparator" w:id="0">
    <w:p w14:paraId="4DD8069B" w14:textId="77777777" w:rsidR="00941030" w:rsidRDefault="0094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596B" w14:textId="77777777" w:rsidR="00EA0912" w:rsidRDefault="00EA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6620F9D4"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708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7087">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00CC" w14:textId="77777777" w:rsidR="00EA0912" w:rsidRDefault="00EA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4CE7" w14:textId="77777777" w:rsidR="00941030" w:rsidRDefault="00941030">
      <w:r>
        <w:separator/>
      </w:r>
    </w:p>
  </w:footnote>
  <w:footnote w:type="continuationSeparator" w:id="0">
    <w:p w14:paraId="55514143" w14:textId="77777777" w:rsidR="00941030" w:rsidRDefault="0094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EA0912" w:rsidRDefault="00EA09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ECF9" w14:textId="77777777" w:rsidR="00EA0912" w:rsidRDefault="00EA0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B031" w14:textId="77777777" w:rsidR="00EA0912" w:rsidRDefault="00EA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11F896-BBA6-4B7E-B493-646DE1EC8159}">
  <ds:schemaRefs>
    <ds:schemaRef ds:uri="http://schemas.openxmlformats.org/officeDocument/2006/bibliography"/>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1710</Words>
  <Characters>11933</Characters>
  <Application>Microsoft Office Word</Application>
  <DocSecurity>0</DocSecurity>
  <Lines>99</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13616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cp:lastModifiedBy>
  <cp:revision>26</cp:revision>
  <cp:lastPrinted>2008-01-31T07:09:00Z</cp:lastPrinted>
  <dcterms:created xsi:type="dcterms:W3CDTF">2021-11-02T05:05:00Z</dcterms:created>
  <dcterms:modified xsi:type="dcterms:W3CDTF">2021-11-03T00:17:00Z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