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676D" w14:textId="3B84FE2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35438">
        <w:t>6</w:t>
      </w:r>
      <w:r w:rsidR="00DC0D8D">
        <w:t>-</w:t>
      </w:r>
      <w:r w:rsidR="00F20F5C">
        <w:t>e</w:t>
      </w:r>
      <w:r w:rsidRPr="00CE0424">
        <w:tab/>
      </w:r>
      <w:r w:rsidR="00986680">
        <w:rPr>
          <w:sz w:val="32"/>
          <w:szCs w:val="32"/>
        </w:rPr>
        <w:t>R2-21</w:t>
      </w:r>
      <w:r w:rsidR="005A2A16">
        <w:rPr>
          <w:sz w:val="32"/>
          <w:szCs w:val="32"/>
        </w:rPr>
        <w:t>1</w:t>
      </w:r>
      <w:r w:rsidR="00986680">
        <w:rPr>
          <w:sz w:val="32"/>
          <w:szCs w:val="32"/>
        </w:rPr>
        <w:t>xxxx</w:t>
      </w:r>
    </w:p>
    <w:p w14:paraId="473D8D53" w14:textId="6802A84D" w:rsidR="00E90E49" w:rsidRPr="00CE0424" w:rsidRDefault="00C268E6" w:rsidP="00311702">
      <w:pPr>
        <w:pStyle w:val="3GPPHeader"/>
      </w:pPr>
      <w:r>
        <w:t xml:space="preserve">Electronic meeting, </w:t>
      </w:r>
      <w:r w:rsidR="000A7149">
        <w:t>1</w:t>
      </w:r>
      <w:r w:rsidR="000A7149">
        <w:rPr>
          <w:vertAlign w:val="superscript"/>
        </w:rPr>
        <w:t>st</w:t>
      </w:r>
      <w:r w:rsidR="00986680">
        <w:t xml:space="preserve"> </w:t>
      </w:r>
      <w:r w:rsidR="000A7149">
        <w:t>November</w:t>
      </w:r>
      <w:r w:rsidR="00D9310F">
        <w:t xml:space="preserve"> </w:t>
      </w:r>
      <w:r w:rsidR="00986680">
        <w:t>–</w:t>
      </w:r>
      <w:r w:rsidR="00D9310F">
        <w:t xml:space="preserve"> </w:t>
      </w:r>
      <w:r w:rsidR="000A7149">
        <w:t>12</w:t>
      </w:r>
      <w:r w:rsidR="000A7149">
        <w:rPr>
          <w:vertAlign w:val="superscript"/>
        </w:rPr>
        <w:t>th</w:t>
      </w:r>
      <w:r w:rsidR="00986680">
        <w:t xml:space="preserve"> </w:t>
      </w:r>
      <w:r w:rsidR="000A7149">
        <w:t>November</w:t>
      </w:r>
      <w:r w:rsidR="00986680">
        <w:t xml:space="preserve"> 2021</w:t>
      </w:r>
    </w:p>
    <w:p w14:paraId="1F6382FE" w14:textId="77777777" w:rsidR="00E90E49" w:rsidRPr="00CE0424" w:rsidRDefault="00E90E49" w:rsidP="00357380">
      <w:pPr>
        <w:pStyle w:val="3GPPHeader"/>
      </w:pPr>
    </w:p>
    <w:p w14:paraId="47A51BF2" w14:textId="2B22314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535438">
        <w:rPr>
          <w:sz w:val="22"/>
          <w:szCs w:val="22"/>
        </w:rPr>
        <w:t>5.4.1.2</w:t>
      </w:r>
    </w:p>
    <w:p w14:paraId="242DEC4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0CF3A90" w14:textId="04D3802A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86680">
        <w:rPr>
          <w:sz w:val="22"/>
          <w:szCs w:val="22"/>
        </w:rPr>
        <w:t xml:space="preserve">Summary of </w:t>
      </w:r>
      <w:r w:rsidR="00535438" w:rsidRPr="00535438">
        <w:rPr>
          <w:sz w:val="22"/>
          <w:szCs w:val="22"/>
        </w:rPr>
        <w:t>[AT116-e][</w:t>
      </w:r>
      <w:proofErr w:type="gramStart"/>
      <w:r w:rsidR="00535438" w:rsidRPr="00535438">
        <w:rPr>
          <w:sz w:val="22"/>
          <w:szCs w:val="22"/>
        </w:rPr>
        <w:t>002][</w:t>
      </w:r>
      <w:proofErr w:type="gramEnd"/>
      <w:r w:rsidR="00535438" w:rsidRPr="00535438">
        <w:rPr>
          <w:sz w:val="22"/>
          <w:szCs w:val="22"/>
        </w:rPr>
        <w:t>NR15] RRC Inter Node Other and LTE</w:t>
      </w:r>
    </w:p>
    <w:p w14:paraId="7906721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86680">
        <w:rPr>
          <w:sz w:val="22"/>
          <w:szCs w:val="22"/>
        </w:rPr>
        <w:t>Discussion, Decision</w:t>
      </w:r>
    </w:p>
    <w:p w14:paraId="0752C228" w14:textId="77777777" w:rsidR="00E90E49" w:rsidRPr="00CE0424" w:rsidRDefault="00E90E49" w:rsidP="00E90E49"/>
    <w:p w14:paraId="0CEF3334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F8C0DFC" w14:textId="336CEC46" w:rsidR="00477768" w:rsidRDefault="00986680" w:rsidP="00CE0424">
      <w:pPr>
        <w:pStyle w:val="BodyText"/>
      </w:pPr>
      <w:r>
        <w:t>This document is to handle the following email discussion:</w:t>
      </w:r>
    </w:p>
    <w:p w14:paraId="69BDE13E" w14:textId="77777777" w:rsidR="00535438" w:rsidRPr="001B474E" w:rsidRDefault="00535438" w:rsidP="00535438">
      <w:pPr>
        <w:pStyle w:val="EmailDiscussion"/>
        <w:overflowPunct/>
        <w:autoSpaceDE/>
        <w:autoSpaceDN/>
        <w:adjustRightInd/>
        <w:textAlignment w:val="auto"/>
      </w:pPr>
      <w:r w:rsidRPr="001B474E">
        <w:t>[AT116-e][</w:t>
      </w:r>
      <w:proofErr w:type="gramStart"/>
      <w:r w:rsidRPr="001B474E">
        <w:t>002][</w:t>
      </w:r>
      <w:proofErr w:type="gramEnd"/>
      <w:r w:rsidRPr="001B474E">
        <w:t>NR15] RRC Inter Node Other and LTE (Ericsson)</w:t>
      </w:r>
    </w:p>
    <w:p w14:paraId="347707A7" w14:textId="77777777" w:rsidR="00535438" w:rsidRPr="001B474E" w:rsidRDefault="00535438" w:rsidP="00535438">
      <w:pPr>
        <w:pStyle w:val="Doc-text2"/>
      </w:pPr>
      <w:r w:rsidRPr="001B474E">
        <w:tab/>
        <w:t xml:space="preserve">Scope: Determine agreeable parts in a first phase, for agreeable parts agree on CRs. Treat R2-2110460, R2-2110461, R2-2110462, R2-2110463, </w:t>
      </w:r>
      <w:hyperlink r:id="rId11" w:tooltip="D:Documents3GPPtsg_ranWG2TSGR2_116-eDocsR2-2110696.zip" w:history="1">
        <w:r w:rsidRPr="001B474E">
          <w:rPr>
            <w:rStyle w:val="Hyperlink"/>
          </w:rPr>
          <w:t>R2-2110696</w:t>
        </w:r>
      </w:hyperlink>
      <w:r w:rsidRPr="001B474E">
        <w:t xml:space="preserve">, </w:t>
      </w:r>
      <w:hyperlink r:id="rId12" w:tooltip="D:Documents3GPPtsg_ranWG2TSGR2_116-eDocsR2-2109370.zip" w:history="1">
        <w:r w:rsidRPr="001B474E">
          <w:rPr>
            <w:rStyle w:val="Hyperlink"/>
          </w:rPr>
          <w:t>R2-2109370</w:t>
        </w:r>
      </w:hyperlink>
      <w:r w:rsidRPr="001B474E">
        <w:t xml:space="preserve">, </w:t>
      </w:r>
      <w:hyperlink r:id="rId13" w:tooltip="D:Documents3GPPtsg_ranWG2TSGR2_116-eDocsR2-2111182.zip" w:history="1">
        <w:r w:rsidRPr="001B474E">
          <w:rPr>
            <w:rStyle w:val="Hyperlink"/>
          </w:rPr>
          <w:t>R2-2111182</w:t>
        </w:r>
      </w:hyperlink>
      <w:r w:rsidRPr="001B474E">
        <w:t xml:space="preserve">, </w:t>
      </w:r>
      <w:hyperlink r:id="rId14" w:tooltip="D:Documents3GPPtsg_ranWG2TSGR2_116-eDocsR2-2110022.zip" w:history="1">
        <w:r w:rsidRPr="001B474E">
          <w:rPr>
            <w:rStyle w:val="Hyperlink"/>
          </w:rPr>
          <w:t>R2-2110022</w:t>
        </w:r>
      </w:hyperlink>
      <w:r w:rsidRPr="001B474E">
        <w:t xml:space="preserve">, </w:t>
      </w:r>
      <w:hyperlink r:id="rId15" w:tooltip="D:Documents3GPPtsg_ranWG2TSGR2_116-eDocsR2-2110796.zip" w:history="1">
        <w:r w:rsidRPr="001B474E">
          <w:rPr>
            <w:rStyle w:val="Hyperlink"/>
          </w:rPr>
          <w:t>R2-2110796</w:t>
        </w:r>
      </w:hyperlink>
      <w:r w:rsidRPr="001B474E">
        <w:t xml:space="preserve">, </w:t>
      </w:r>
      <w:hyperlink r:id="rId16" w:tooltip="D:Documents3GPPtsg_ranWG2TSGR2_116-eDocsR2-2110939.zip" w:history="1">
        <w:r w:rsidRPr="001B474E">
          <w:rPr>
            <w:rStyle w:val="Hyperlink"/>
          </w:rPr>
          <w:t>R2-2110939</w:t>
        </w:r>
      </w:hyperlink>
      <w:r w:rsidRPr="001B474E">
        <w:t xml:space="preserve">, </w:t>
      </w:r>
      <w:hyperlink r:id="rId17" w:tooltip="D:Documents3GPPtsg_ranWG2TSGR2_116-eDocsR2-2110942.zip" w:history="1">
        <w:r w:rsidRPr="001B474E">
          <w:rPr>
            <w:rStyle w:val="Hyperlink"/>
          </w:rPr>
          <w:t>R2-2110942</w:t>
        </w:r>
      </w:hyperlink>
    </w:p>
    <w:p w14:paraId="556D5C5F" w14:textId="77777777" w:rsidR="00535438" w:rsidRPr="001B474E" w:rsidRDefault="00535438" w:rsidP="00535438">
      <w:pPr>
        <w:pStyle w:val="EmailDiscussion2"/>
      </w:pPr>
      <w:r w:rsidRPr="001B474E">
        <w:tab/>
        <w:t>Intended outcome: Report, agreed CRs if applicable</w:t>
      </w:r>
    </w:p>
    <w:p w14:paraId="5F7D8605" w14:textId="77777777" w:rsidR="00535438" w:rsidRDefault="00535438" w:rsidP="00535438">
      <w:pPr>
        <w:pStyle w:val="EmailDiscussion2"/>
      </w:pPr>
      <w:r w:rsidRPr="001B474E">
        <w:tab/>
        <w:t>Deadline: Schedule 1</w:t>
      </w:r>
    </w:p>
    <w:p w14:paraId="74B116A3" w14:textId="4B14C313" w:rsidR="00986680" w:rsidRDefault="00986680" w:rsidP="00CE0424">
      <w:pPr>
        <w:pStyle w:val="BodyText"/>
      </w:pPr>
    </w:p>
    <w:p w14:paraId="768C9979" w14:textId="54CD4649" w:rsidR="00986680" w:rsidRDefault="00986680" w:rsidP="00CE0424">
      <w:pPr>
        <w:pStyle w:val="BodyText"/>
      </w:pPr>
      <w:r>
        <w:t>Regarding the deadlines, I would like to set the following 2 deadlines:</w:t>
      </w:r>
    </w:p>
    <w:p w14:paraId="73F034A4" w14:textId="52779649" w:rsidR="00986680" w:rsidRDefault="00986680" w:rsidP="00CE0424">
      <w:pPr>
        <w:pStyle w:val="BodyText"/>
        <w:rPr>
          <w:b/>
          <w:color w:val="FF0000"/>
        </w:rPr>
      </w:pPr>
      <w:r>
        <w:t xml:space="preserve">1) First deadline on </w:t>
      </w:r>
      <w:r w:rsidR="00535438" w:rsidRPr="00535438">
        <w:rPr>
          <w:b/>
          <w:color w:val="FF0000"/>
        </w:rPr>
        <w:t>Thursday Nov 4</w:t>
      </w:r>
      <w:proofErr w:type="gramStart"/>
      <w:r w:rsidR="00535438" w:rsidRPr="00535438">
        <w:rPr>
          <w:b/>
          <w:color w:val="FF0000"/>
        </w:rPr>
        <w:t xml:space="preserve"> 1200</w:t>
      </w:r>
      <w:proofErr w:type="gramEnd"/>
      <w:r w:rsidR="00535438" w:rsidRPr="00535438">
        <w:rPr>
          <w:b/>
          <w:color w:val="FF0000"/>
        </w:rPr>
        <w:t xml:space="preserve"> UTC </w:t>
      </w:r>
      <w:r>
        <w:t>to settle scope what is agreeable.</w:t>
      </w:r>
    </w:p>
    <w:p w14:paraId="3F3827C1" w14:textId="51E3B3C2" w:rsidR="00986680" w:rsidRPr="00CE0424" w:rsidRDefault="00986680" w:rsidP="00CE0424">
      <w:pPr>
        <w:pStyle w:val="BodyText"/>
      </w:pPr>
      <w:r w:rsidRPr="00986680">
        <w:rPr>
          <w:bCs/>
          <w:color w:val="000000" w:themeColor="text1"/>
        </w:rPr>
        <w:t>2) Second deadline on</w:t>
      </w:r>
      <w:r w:rsidRPr="00986680">
        <w:rPr>
          <w:b/>
          <w:color w:val="000000" w:themeColor="text1"/>
        </w:rPr>
        <w:t xml:space="preserve"> </w:t>
      </w:r>
      <w:r w:rsidR="00535438" w:rsidRPr="00535438">
        <w:rPr>
          <w:b/>
          <w:color w:val="00B050"/>
        </w:rPr>
        <w:t>Thursday Nov 11</w:t>
      </w:r>
      <w:proofErr w:type="gramStart"/>
      <w:r w:rsidR="00535438" w:rsidRPr="00535438">
        <w:rPr>
          <w:b/>
          <w:color w:val="00B050"/>
        </w:rPr>
        <w:t xml:space="preserve"> 1200</w:t>
      </w:r>
      <w:proofErr w:type="gramEnd"/>
      <w:r w:rsidR="00535438" w:rsidRPr="00535438">
        <w:rPr>
          <w:b/>
          <w:color w:val="00B050"/>
        </w:rPr>
        <w:t xml:space="preserve"> UTC </w:t>
      </w:r>
      <w:r>
        <w:t>to agree the CR</w:t>
      </w:r>
      <w:r w:rsidR="00DC0D8D">
        <w:t>s (where applicable) and final check.</w:t>
      </w:r>
    </w:p>
    <w:p w14:paraId="4B0149F3" w14:textId="2051EA51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986680">
        <w:t>Contact information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702049" w14:paraId="2FB0B451" w14:textId="77777777" w:rsidTr="00404DFA">
        <w:trPr>
          <w:trHeight w:val="359"/>
        </w:trPr>
        <w:tc>
          <w:tcPr>
            <w:tcW w:w="3397" w:type="dxa"/>
            <w:shd w:val="clear" w:color="auto" w:fill="00B0F0"/>
          </w:tcPr>
          <w:p w14:paraId="47BDCAD1" w14:textId="77777777" w:rsidR="00702049" w:rsidRPr="00751FD9" w:rsidRDefault="00702049" w:rsidP="00702049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571A86C2" w14:textId="77777777" w:rsidR="00702049" w:rsidRPr="00751FD9" w:rsidRDefault="00702049" w:rsidP="00404DFA">
            <w:pPr>
              <w:pStyle w:val="BodyText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Email</w:t>
            </w:r>
            <w:proofErr w:type="gramEnd"/>
          </w:p>
        </w:tc>
      </w:tr>
      <w:tr w:rsidR="00702049" w:rsidRPr="00D87CF0" w14:paraId="5EA95FC0" w14:textId="77777777" w:rsidTr="00404DFA">
        <w:trPr>
          <w:trHeight w:val="417"/>
        </w:trPr>
        <w:tc>
          <w:tcPr>
            <w:tcW w:w="3397" w:type="dxa"/>
          </w:tcPr>
          <w:p w14:paraId="243CCEDF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4BD8FE87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  <w:tr w:rsidR="00702049" w:rsidRPr="00D87CF0" w14:paraId="6997B0EE" w14:textId="77777777" w:rsidTr="00404DFA">
        <w:trPr>
          <w:trHeight w:val="417"/>
        </w:trPr>
        <w:tc>
          <w:tcPr>
            <w:tcW w:w="3397" w:type="dxa"/>
          </w:tcPr>
          <w:p w14:paraId="0163F56C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72CACFED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  <w:tr w:rsidR="00702049" w:rsidRPr="00D87CF0" w14:paraId="5522EF31" w14:textId="77777777" w:rsidTr="00404DFA">
        <w:trPr>
          <w:trHeight w:val="417"/>
        </w:trPr>
        <w:tc>
          <w:tcPr>
            <w:tcW w:w="3397" w:type="dxa"/>
          </w:tcPr>
          <w:p w14:paraId="22CB395F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6964A536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</w:tbl>
    <w:p w14:paraId="5B36CEB8" w14:textId="77777777" w:rsidR="00986680" w:rsidRDefault="00986680" w:rsidP="00986680"/>
    <w:p w14:paraId="2F06D04C" w14:textId="37AA9DB8" w:rsidR="00DC0D8D" w:rsidRDefault="00986680" w:rsidP="00520291">
      <w:pPr>
        <w:pStyle w:val="Heading1"/>
      </w:pPr>
      <w:r>
        <w:t>3</w:t>
      </w:r>
      <w:r>
        <w:tab/>
        <w:t>Discussion</w:t>
      </w:r>
    </w:p>
    <w:p w14:paraId="2688E47A" w14:textId="2905ED6E" w:rsidR="00DC0D8D" w:rsidRDefault="00535438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>Companies are encouraged to provide comments for each CR/document under this email discussion:</w:t>
      </w:r>
    </w:p>
    <w:p w14:paraId="6B9243AB" w14:textId="653AF500" w:rsidR="00535438" w:rsidRDefault="00535438" w:rsidP="00DC0D8D">
      <w:pPr>
        <w:pStyle w:val="Doc-text2"/>
        <w:ind w:left="0" w:firstLine="0"/>
        <w:rPr>
          <w:lang w:val="en-GB" w:eastAsia="en-GB"/>
        </w:rPr>
      </w:pPr>
    </w:p>
    <w:p w14:paraId="21D5E0D6" w14:textId="52F66DFF" w:rsidR="00535438" w:rsidRDefault="00535438" w:rsidP="00535438">
      <w:pPr>
        <w:pStyle w:val="Heading2"/>
        <w:rPr>
          <w:lang w:eastAsia="en-GB"/>
        </w:rPr>
      </w:pPr>
      <w:r>
        <w:rPr>
          <w:lang w:eastAsia="en-GB"/>
        </w:rPr>
        <w:t>3.1</w:t>
      </w:r>
      <w:r>
        <w:rPr>
          <w:lang w:eastAsia="en-GB"/>
        </w:rPr>
        <w:tab/>
        <w:t>Inter-Node RRC messages</w:t>
      </w:r>
    </w:p>
    <w:p w14:paraId="756825D8" w14:textId="5746D29C" w:rsidR="00535438" w:rsidRDefault="0038025A" w:rsidP="00535438">
      <w:pPr>
        <w:pStyle w:val="Doc-title"/>
      </w:pPr>
      <w:hyperlink r:id="rId18" w:history="1">
        <w:r w:rsidR="00535438" w:rsidRPr="00535438">
          <w:rPr>
            <w:rStyle w:val="Hyperlink"/>
          </w:rPr>
          <w:t>R2-2110460</w:t>
        </w:r>
      </w:hyperlink>
      <w:r w:rsidR="00535438">
        <w:tab/>
        <w:t>Correction on reestablishmentInfo</w:t>
      </w:r>
      <w:r w:rsidR="00535438">
        <w:tab/>
        <w:t>ZTE Corporation, Sanechips</w:t>
      </w:r>
      <w:r w:rsidR="00535438">
        <w:tab/>
        <w:t>CR</w:t>
      </w:r>
      <w:r w:rsidR="00535438">
        <w:tab/>
        <w:t>Rel-15</w:t>
      </w:r>
      <w:r w:rsidR="00535438">
        <w:tab/>
        <w:t>38.331</w:t>
      </w:r>
      <w:r w:rsidR="00535438">
        <w:tab/>
        <w:t>15.15.0</w:t>
      </w:r>
      <w:r w:rsidR="00535438">
        <w:tab/>
        <w:t>2834</w:t>
      </w:r>
      <w:r w:rsidR="00535438">
        <w:tab/>
        <w:t>-</w:t>
      </w:r>
      <w:r w:rsidR="00535438">
        <w:tab/>
        <w:t>F</w:t>
      </w:r>
      <w:r w:rsidR="00535438">
        <w:tab/>
        <w:t>NR_newRAT-Core</w:t>
      </w:r>
    </w:p>
    <w:p w14:paraId="3780C375" w14:textId="346F01B2" w:rsidR="00535438" w:rsidRDefault="0038025A" w:rsidP="00535438">
      <w:pPr>
        <w:pStyle w:val="Doc-title"/>
      </w:pPr>
      <w:hyperlink r:id="rId19" w:history="1">
        <w:r w:rsidR="00535438" w:rsidRPr="00535438">
          <w:rPr>
            <w:rStyle w:val="Hyperlink"/>
          </w:rPr>
          <w:t>R2-2110461</w:t>
        </w:r>
      </w:hyperlink>
      <w:r w:rsidR="00535438">
        <w:tab/>
        <w:t>Correction on reestablishmentInfo(R16)</w:t>
      </w:r>
      <w:r w:rsidR="00535438">
        <w:tab/>
        <w:t>ZTE Corporation, Sanechips</w:t>
      </w:r>
      <w:r w:rsidR="00535438">
        <w:tab/>
        <w:t>CR</w:t>
      </w:r>
      <w:r w:rsidR="00535438">
        <w:tab/>
        <w:t>Rel-16</w:t>
      </w:r>
      <w:r w:rsidR="00535438">
        <w:tab/>
        <w:t>38.331</w:t>
      </w:r>
      <w:r w:rsidR="00535438">
        <w:tab/>
        <w:t>16.6.0</w:t>
      </w:r>
      <w:r w:rsidR="00535438">
        <w:tab/>
        <w:t>2835</w:t>
      </w:r>
      <w:r w:rsidR="00535438">
        <w:tab/>
        <w:t>-</w:t>
      </w:r>
      <w:r w:rsidR="00535438">
        <w:tab/>
        <w:t>A</w:t>
      </w:r>
      <w:r w:rsidR="00535438">
        <w:tab/>
        <w:t>NR_newRAT-Core</w:t>
      </w:r>
    </w:p>
    <w:p w14:paraId="61D7403C" w14:textId="353651DB" w:rsidR="00535438" w:rsidRDefault="0038025A" w:rsidP="00535438">
      <w:pPr>
        <w:pStyle w:val="Doc-title"/>
      </w:pPr>
      <w:hyperlink r:id="rId20" w:history="1">
        <w:r w:rsidR="00535438" w:rsidRPr="00535438">
          <w:rPr>
            <w:rStyle w:val="Hyperlink"/>
          </w:rPr>
          <w:t>R2-2110462</w:t>
        </w:r>
      </w:hyperlink>
      <w:r w:rsidR="00535438">
        <w:tab/>
        <w:t>Correction on reestablishmentInfo</w:t>
      </w:r>
      <w:r w:rsidR="00535438">
        <w:tab/>
        <w:t>ZTE Corporation, Sanechips</w:t>
      </w:r>
      <w:r w:rsidR="00535438">
        <w:tab/>
        <w:t>CR</w:t>
      </w:r>
      <w:r w:rsidR="00535438">
        <w:tab/>
        <w:t>Rel-15</w:t>
      </w:r>
      <w:r w:rsidR="00535438">
        <w:tab/>
        <w:t>36.331</w:t>
      </w:r>
      <w:r w:rsidR="00535438">
        <w:tab/>
        <w:t>15.15.0</w:t>
      </w:r>
      <w:r w:rsidR="00535438">
        <w:tab/>
        <w:t>4732</w:t>
      </w:r>
      <w:r w:rsidR="00535438">
        <w:tab/>
        <w:t>-</w:t>
      </w:r>
      <w:r w:rsidR="00535438">
        <w:tab/>
        <w:t>F</w:t>
      </w:r>
      <w:r w:rsidR="00535438">
        <w:tab/>
        <w:t>LTE_5GCN_connect-Core</w:t>
      </w:r>
    </w:p>
    <w:p w14:paraId="19C82ABF" w14:textId="2BC27F66" w:rsidR="00535438" w:rsidRDefault="0038025A" w:rsidP="00535438">
      <w:pPr>
        <w:pStyle w:val="Doc-title"/>
      </w:pPr>
      <w:hyperlink r:id="rId21" w:history="1">
        <w:r w:rsidR="00535438" w:rsidRPr="00535438">
          <w:rPr>
            <w:rStyle w:val="Hyperlink"/>
          </w:rPr>
          <w:t>R2-2110463</w:t>
        </w:r>
      </w:hyperlink>
      <w:r w:rsidR="00535438">
        <w:tab/>
        <w:t>Correction on reestablishmentInfo(R16)</w:t>
      </w:r>
      <w:r w:rsidR="00535438">
        <w:tab/>
        <w:t>ZTE Corporation, Sanechips</w:t>
      </w:r>
      <w:r w:rsidR="00535438">
        <w:tab/>
        <w:t>CR</w:t>
      </w:r>
      <w:r w:rsidR="00535438">
        <w:tab/>
        <w:t>Rel-16</w:t>
      </w:r>
      <w:r w:rsidR="00535438">
        <w:tab/>
        <w:t>36.331</w:t>
      </w:r>
      <w:r w:rsidR="00535438">
        <w:tab/>
        <w:t>16.6.0</w:t>
      </w:r>
      <w:r w:rsidR="00535438">
        <w:tab/>
        <w:t>4733</w:t>
      </w:r>
      <w:r w:rsidR="00535438">
        <w:tab/>
        <w:t>-</w:t>
      </w:r>
      <w:r w:rsidR="00535438">
        <w:tab/>
        <w:t>A</w:t>
      </w:r>
      <w:r w:rsidR="00535438">
        <w:tab/>
        <w:t>LTE_5GCN_connect-Core</w:t>
      </w:r>
    </w:p>
    <w:p w14:paraId="7B6DBB25" w14:textId="77777777" w:rsidR="00535438" w:rsidRDefault="00535438" w:rsidP="00DC0D8D">
      <w:pPr>
        <w:pStyle w:val="Doc-text2"/>
        <w:ind w:left="0" w:firstLine="0"/>
        <w:rPr>
          <w:lang w:val="en-GB" w:eastAsia="en-GB"/>
        </w:rPr>
      </w:pPr>
    </w:p>
    <w:p w14:paraId="202A29E9" w14:textId="3B2B30EA" w:rsidR="00DC0D8D" w:rsidRDefault="00DC0D8D" w:rsidP="00DC0D8D">
      <w:pPr>
        <w:pStyle w:val="BodyText"/>
      </w:pPr>
      <w:r w:rsidRPr="00DC0D8D">
        <w:rPr>
          <w:b/>
          <w:bCs/>
        </w:rPr>
        <w:t xml:space="preserve">Question </w:t>
      </w:r>
      <w:r w:rsidR="00ED53E8">
        <w:rPr>
          <w:b/>
          <w:bCs/>
        </w:rPr>
        <w:t>1</w:t>
      </w:r>
      <w:r>
        <w:t xml:space="preserve">: Do company </w:t>
      </w:r>
      <w:r w:rsidR="00ED53E8">
        <w:t xml:space="preserve">agree </w:t>
      </w:r>
      <w:r w:rsidR="00535438">
        <w:t xml:space="preserve">with the changes proposed in the CRs in </w:t>
      </w:r>
      <w:hyperlink r:id="rId22" w:history="1">
        <w:r w:rsidR="00535438" w:rsidRPr="005A2A16">
          <w:rPr>
            <w:rStyle w:val="Hyperlink"/>
          </w:rPr>
          <w:t>R2-2110460</w:t>
        </w:r>
      </w:hyperlink>
      <w:r w:rsidR="00535438">
        <w:t xml:space="preserve">, </w:t>
      </w:r>
      <w:hyperlink r:id="rId23" w:history="1">
        <w:r w:rsidR="00535438" w:rsidRPr="005A2A16">
          <w:rPr>
            <w:rStyle w:val="Hyperlink"/>
          </w:rPr>
          <w:t>R2-2110461</w:t>
        </w:r>
      </w:hyperlink>
      <w:r w:rsidR="00535438">
        <w:t xml:space="preserve">, </w:t>
      </w:r>
      <w:hyperlink r:id="rId24" w:history="1">
        <w:r w:rsidR="00535438" w:rsidRPr="005A2A16">
          <w:rPr>
            <w:rStyle w:val="Hyperlink"/>
          </w:rPr>
          <w:t>R2-2110462</w:t>
        </w:r>
      </w:hyperlink>
      <w:r w:rsidR="00535438">
        <w:t xml:space="preserve">, and </w:t>
      </w:r>
      <w:hyperlink r:id="rId25" w:history="1">
        <w:r w:rsidR="00535438" w:rsidRPr="005A2A16">
          <w:rPr>
            <w:rStyle w:val="Hyperlink"/>
          </w:rPr>
          <w:t>R2-2110463</w:t>
        </w:r>
      </w:hyperlink>
      <w:r w:rsidR="00ED53E8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DC0D8D" w14:paraId="7099BE6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0C969315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07955264" w14:textId="77777777" w:rsidR="00DC0D8D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6867DEE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DC0D8D" w:rsidRPr="00D87CF0" w14:paraId="4F4A6092" w14:textId="77777777" w:rsidTr="00B35DAB">
        <w:trPr>
          <w:trHeight w:val="417"/>
        </w:trPr>
        <w:tc>
          <w:tcPr>
            <w:tcW w:w="1068" w:type="pct"/>
          </w:tcPr>
          <w:p w14:paraId="552A059A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825C7C7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C6DE72B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  <w:tr w:rsidR="00DC0D8D" w:rsidRPr="00D87CF0" w14:paraId="61F95C9C" w14:textId="77777777" w:rsidTr="00B35DAB">
        <w:trPr>
          <w:trHeight w:val="417"/>
        </w:trPr>
        <w:tc>
          <w:tcPr>
            <w:tcW w:w="1068" w:type="pct"/>
          </w:tcPr>
          <w:p w14:paraId="736795EE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7EFC3F2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743CF7BF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  <w:tr w:rsidR="00DC0D8D" w:rsidRPr="00D87CF0" w14:paraId="70495C57" w14:textId="77777777" w:rsidTr="00B35DAB">
        <w:trPr>
          <w:trHeight w:val="417"/>
        </w:trPr>
        <w:tc>
          <w:tcPr>
            <w:tcW w:w="1068" w:type="pct"/>
          </w:tcPr>
          <w:p w14:paraId="3662C130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59A133A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2E041CF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</w:tbl>
    <w:p w14:paraId="0239DCFE" w14:textId="0BB744EA" w:rsidR="00950490" w:rsidRDefault="00950490" w:rsidP="00950490"/>
    <w:p w14:paraId="72AC541F" w14:textId="549A7296" w:rsidR="00151AC3" w:rsidRDefault="00535438" w:rsidP="00535438">
      <w:pPr>
        <w:pStyle w:val="Heading2"/>
      </w:pPr>
      <w:r>
        <w:t>3.2</w:t>
      </w:r>
      <w:r>
        <w:tab/>
        <w:t>RRC Rapporteur CR</w:t>
      </w:r>
    </w:p>
    <w:p w14:paraId="442AB664" w14:textId="43AB803A" w:rsidR="00535438" w:rsidRDefault="00535438" w:rsidP="00535438">
      <w:pPr>
        <w:pStyle w:val="BodyText"/>
      </w:pPr>
      <w:r>
        <w:t>This CR usually continues in a short email discussion after the meeting, but companies are encouraged to provide preliminary comments, if there is something to be highlighted.</w:t>
      </w:r>
    </w:p>
    <w:p w14:paraId="4A058177" w14:textId="33251183" w:rsidR="00535438" w:rsidRDefault="0038025A" w:rsidP="00535438">
      <w:pPr>
        <w:pStyle w:val="Doc-title"/>
      </w:pPr>
      <w:hyperlink r:id="rId26" w:history="1">
        <w:r w:rsidR="00535438" w:rsidRPr="00535438">
          <w:rPr>
            <w:rStyle w:val="Hyperlink"/>
          </w:rPr>
          <w:t>R2-2110696</w:t>
        </w:r>
      </w:hyperlink>
      <w:r w:rsidR="00535438">
        <w:tab/>
        <w:t>Miscellaneous non-controversial corrections Set XII</w:t>
      </w:r>
      <w:r w:rsidR="00535438">
        <w:tab/>
        <w:t>Ericsson</w:t>
      </w:r>
      <w:r w:rsidR="00535438">
        <w:tab/>
        <w:t>CR</w:t>
      </w:r>
      <w:r w:rsidR="00535438">
        <w:tab/>
        <w:t>Rel-15</w:t>
      </w:r>
      <w:r w:rsidR="00535438">
        <w:tab/>
        <w:t>38.331</w:t>
      </w:r>
      <w:r w:rsidR="00535438">
        <w:tab/>
        <w:t>15.15.0</w:t>
      </w:r>
      <w:r w:rsidR="00535438">
        <w:tab/>
        <w:t>2843</w:t>
      </w:r>
      <w:r w:rsidR="00535438">
        <w:tab/>
        <w:t>-</w:t>
      </w:r>
      <w:r w:rsidR="00535438">
        <w:tab/>
        <w:t>F</w:t>
      </w:r>
      <w:r w:rsidR="00535438">
        <w:tab/>
        <w:t>NR_newRAT-Core</w:t>
      </w:r>
    </w:p>
    <w:p w14:paraId="143D1834" w14:textId="77777777" w:rsidR="00535438" w:rsidRPr="00535438" w:rsidRDefault="00535438" w:rsidP="00535438">
      <w:pPr>
        <w:pStyle w:val="BodyText"/>
      </w:pPr>
    </w:p>
    <w:p w14:paraId="301DB067" w14:textId="4F2E2854" w:rsidR="00535438" w:rsidRDefault="00151AC3" w:rsidP="00535438">
      <w:pPr>
        <w:pStyle w:val="BodyText"/>
      </w:pPr>
      <w:r>
        <w:t xml:space="preserve"> </w:t>
      </w:r>
      <w:r w:rsidR="00535438" w:rsidRPr="00DC0D8D">
        <w:rPr>
          <w:b/>
          <w:bCs/>
        </w:rPr>
        <w:t xml:space="preserve">Question </w:t>
      </w:r>
      <w:r w:rsidR="00535438">
        <w:rPr>
          <w:b/>
          <w:bCs/>
        </w:rPr>
        <w:t>2</w:t>
      </w:r>
      <w:r w:rsidR="00535438">
        <w:t xml:space="preserve">: Do company agree with the changes proposed in the CRs in </w:t>
      </w:r>
      <w:hyperlink r:id="rId27" w:history="1">
        <w:r w:rsidR="00535438" w:rsidRPr="005A2A16">
          <w:rPr>
            <w:rStyle w:val="Hyperlink"/>
          </w:rPr>
          <w:t>R2-2110696</w:t>
        </w:r>
      </w:hyperlink>
      <w:r w:rsidR="00535438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35438" w14:paraId="1E7818E5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7E053ECC" w14:textId="77777777" w:rsidR="00535438" w:rsidRPr="00751FD9" w:rsidRDefault="00535438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2A472114" w14:textId="77777777" w:rsidR="00535438" w:rsidRDefault="00535438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5CCD79B" w14:textId="77777777" w:rsidR="00535438" w:rsidRPr="00751FD9" w:rsidRDefault="00535438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35438" w:rsidRPr="00D87CF0" w14:paraId="32914898" w14:textId="77777777" w:rsidTr="007232EC">
        <w:trPr>
          <w:trHeight w:val="417"/>
        </w:trPr>
        <w:tc>
          <w:tcPr>
            <w:tcW w:w="1068" w:type="pct"/>
          </w:tcPr>
          <w:p w14:paraId="005FDCE4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8A9C62E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2424CB20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</w:tr>
      <w:tr w:rsidR="00535438" w:rsidRPr="00D87CF0" w14:paraId="391A3F96" w14:textId="77777777" w:rsidTr="007232EC">
        <w:trPr>
          <w:trHeight w:val="417"/>
        </w:trPr>
        <w:tc>
          <w:tcPr>
            <w:tcW w:w="1068" w:type="pct"/>
          </w:tcPr>
          <w:p w14:paraId="0A9AAB04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A9F69FA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0B19E80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</w:tr>
      <w:tr w:rsidR="00535438" w:rsidRPr="00D87CF0" w14:paraId="3FB5B7BE" w14:textId="77777777" w:rsidTr="007232EC">
        <w:trPr>
          <w:trHeight w:val="417"/>
        </w:trPr>
        <w:tc>
          <w:tcPr>
            <w:tcW w:w="1068" w:type="pct"/>
          </w:tcPr>
          <w:p w14:paraId="3F0621FA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95259DF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74EA8FD" w14:textId="77777777" w:rsidR="00535438" w:rsidRPr="00702049" w:rsidRDefault="00535438" w:rsidP="007232EC">
            <w:pPr>
              <w:rPr>
                <w:rFonts w:ascii="Arial" w:hAnsi="Arial" w:cs="Arial"/>
              </w:rPr>
            </w:pPr>
          </w:p>
        </w:tc>
      </w:tr>
    </w:tbl>
    <w:p w14:paraId="7AC27258" w14:textId="0E313417" w:rsidR="00151AC3" w:rsidRDefault="00151AC3" w:rsidP="00ED53E8">
      <w:pPr>
        <w:pStyle w:val="BodyText"/>
      </w:pPr>
    </w:p>
    <w:p w14:paraId="10A81F57" w14:textId="01376998" w:rsidR="00535438" w:rsidRDefault="00535438" w:rsidP="00535438">
      <w:pPr>
        <w:pStyle w:val="Heading2"/>
      </w:pPr>
      <w:r>
        <w:t>3.3</w:t>
      </w:r>
      <w:r>
        <w:tab/>
        <w:t>Measurements</w:t>
      </w:r>
    </w:p>
    <w:p w14:paraId="45DAA1CB" w14:textId="0B2AA2FD" w:rsidR="00535438" w:rsidRDefault="00535438" w:rsidP="00535438">
      <w:pPr>
        <w:pStyle w:val="Heading3"/>
      </w:pPr>
      <w:r>
        <w:t>3.3.1</w:t>
      </w:r>
      <w:r>
        <w:tab/>
        <w:t>Association between serving cell and measurements object</w:t>
      </w:r>
    </w:p>
    <w:p w14:paraId="1C475DFC" w14:textId="74216F24" w:rsidR="00535438" w:rsidRDefault="0038025A" w:rsidP="00535438">
      <w:pPr>
        <w:pStyle w:val="Doc-title"/>
      </w:pPr>
      <w:hyperlink r:id="rId28" w:history="1">
        <w:r w:rsidR="00535438" w:rsidRPr="00535438">
          <w:rPr>
            <w:rStyle w:val="Hyperlink"/>
          </w:rPr>
          <w:t>R2-2109370</w:t>
        </w:r>
      </w:hyperlink>
      <w:r w:rsidR="00535438">
        <w:tab/>
        <w:t>Association between serving cell and measurement object (R5-215762; contact: HiSilicon)</w:t>
      </w:r>
      <w:r w:rsidR="00535438">
        <w:tab/>
        <w:t>RAN5</w:t>
      </w:r>
      <w:r w:rsidR="00535438">
        <w:tab/>
        <w:t>LS in</w:t>
      </w:r>
      <w:r w:rsidR="00535438">
        <w:tab/>
        <w:t>Rel-15</w:t>
      </w:r>
      <w:r w:rsidR="00535438">
        <w:tab/>
        <w:t>5GS_NR_LTE-UEConTest</w:t>
      </w:r>
      <w:r w:rsidR="00535438">
        <w:tab/>
        <w:t>To:RAN2</w:t>
      </w:r>
    </w:p>
    <w:p w14:paraId="78ED44D1" w14:textId="77777777" w:rsidR="00535438" w:rsidRPr="00303D16" w:rsidRDefault="00535438" w:rsidP="00535438">
      <w:pPr>
        <w:pStyle w:val="Doc-comment"/>
        <w:rPr>
          <w:rStyle w:val="Hyperlink"/>
          <w:i w:val="0"/>
        </w:rPr>
      </w:pPr>
      <w:r w:rsidRPr="00303D16">
        <w:t>Moved from 3</w:t>
      </w:r>
    </w:p>
    <w:p w14:paraId="4175EF93" w14:textId="549CDDAE" w:rsidR="00535438" w:rsidRDefault="0038025A" w:rsidP="00535438">
      <w:pPr>
        <w:pStyle w:val="Doc-title"/>
      </w:pPr>
      <w:hyperlink r:id="rId29" w:history="1">
        <w:r w:rsidR="00535438" w:rsidRPr="00535438">
          <w:rPr>
            <w:rStyle w:val="Hyperlink"/>
          </w:rPr>
          <w:t>R2-2111182</w:t>
        </w:r>
      </w:hyperlink>
      <w:r w:rsidR="00535438">
        <w:tab/>
        <w:t>Discussion on association between serving cell and measurement object</w:t>
      </w:r>
      <w:r w:rsidR="00535438">
        <w:tab/>
        <w:t>MediaTek Inc.</w:t>
      </w:r>
      <w:r w:rsidR="00535438">
        <w:tab/>
        <w:t>discussion</w:t>
      </w:r>
      <w:r w:rsidR="00535438">
        <w:tab/>
        <w:t>Rel-15</w:t>
      </w:r>
    </w:p>
    <w:p w14:paraId="6D918296" w14:textId="77777777" w:rsidR="005A2A16" w:rsidRDefault="005A2A16" w:rsidP="005A2A16">
      <w:pPr>
        <w:pStyle w:val="BodyText"/>
      </w:pPr>
    </w:p>
    <w:p w14:paraId="23E1D3A1" w14:textId="7B6218C1" w:rsidR="00535438" w:rsidRDefault="005A2A16" w:rsidP="005A2A16">
      <w:pPr>
        <w:pStyle w:val="BodyText"/>
      </w:pPr>
      <w:r>
        <w:t>Regarding this issue, the contribution in R2-2111182 formulates the following proposals:</w:t>
      </w:r>
    </w:p>
    <w:p w14:paraId="4C430950" w14:textId="3AC4219F" w:rsidR="005A2A16" w:rsidRDefault="005A2A16" w:rsidP="005A2A16">
      <w:pPr>
        <w:pStyle w:val="BodyText"/>
      </w:pPr>
      <w:r w:rsidRPr="005A2A16">
        <w:rPr>
          <w:b/>
          <w:bCs/>
        </w:rPr>
        <w:t>Proposal 1</w:t>
      </w:r>
      <w:r>
        <w:t xml:space="preserve">: Reply RAN5 that the </w:t>
      </w:r>
      <w:proofErr w:type="spellStart"/>
      <w:r>
        <w:t>servingCellMO</w:t>
      </w:r>
      <w:proofErr w:type="spellEnd"/>
      <w:r>
        <w:t xml:space="preserve"> indication is used to determine the association between serving cell and measurement object in TS 38.331.</w:t>
      </w:r>
    </w:p>
    <w:p w14:paraId="7D5C9C5F" w14:textId="7E0A87EF" w:rsidR="005A2A16" w:rsidRDefault="005A2A16" w:rsidP="005A2A16">
      <w:pPr>
        <w:pStyle w:val="BodyText"/>
      </w:pPr>
      <w:r w:rsidRPr="005A2A16">
        <w:rPr>
          <w:b/>
          <w:bCs/>
        </w:rPr>
        <w:t>Proposal 2</w:t>
      </w:r>
      <w:r>
        <w:t xml:space="preserve">: Reply RAN5 that, for event A3/A5 triggering reporting configured on SCC, it is compulsory to configure </w:t>
      </w:r>
      <w:proofErr w:type="spellStart"/>
      <w:r>
        <w:t>servingCellMO</w:t>
      </w:r>
      <w:proofErr w:type="spellEnd"/>
      <w:r>
        <w:t xml:space="preserve"> for </w:t>
      </w:r>
      <w:proofErr w:type="spellStart"/>
      <w:r>
        <w:t>SCell</w:t>
      </w:r>
      <w:proofErr w:type="spellEnd"/>
      <w:r>
        <w:t xml:space="preserve"> </w:t>
      </w:r>
      <w:proofErr w:type="gramStart"/>
      <w:r>
        <w:t>in order to</w:t>
      </w:r>
      <w:proofErr w:type="gramEnd"/>
      <w:r>
        <w:t xml:space="preserve"> enable UE considering </w:t>
      </w:r>
      <w:proofErr w:type="spellStart"/>
      <w:r>
        <w:t>SCell</w:t>
      </w:r>
      <w:proofErr w:type="spellEnd"/>
      <w:r>
        <w:t xml:space="preserve"> to be a neighbouring cell.</w:t>
      </w:r>
    </w:p>
    <w:p w14:paraId="750DDDAC" w14:textId="77777777" w:rsidR="005A2A16" w:rsidRDefault="005A2A16" w:rsidP="005A2A16">
      <w:pPr>
        <w:pStyle w:val="BodyText"/>
      </w:pPr>
    </w:p>
    <w:p w14:paraId="31E231F4" w14:textId="2B88C3E5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3</w:t>
      </w:r>
      <w:r>
        <w:t>: Do company agree to r</w:t>
      </w:r>
      <w:r w:rsidRPr="005A2A16">
        <w:t xml:space="preserve">eply RAN5 that the </w:t>
      </w:r>
      <w:proofErr w:type="spellStart"/>
      <w:r w:rsidRPr="005A2A16">
        <w:t>servingCellMO</w:t>
      </w:r>
      <w:proofErr w:type="spellEnd"/>
      <w:r w:rsidRPr="005A2A16">
        <w:t xml:space="preserve"> indication is used to determine the association between serving cell and measurement object in TS 38.331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413EE823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4DA3256C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lastRenderedPageBreak/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06DF7A87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466C3BCC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5D30E507" w14:textId="77777777" w:rsidTr="007232EC">
        <w:trPr>
          <w:trHeight w:val="417"/>
        </w:trPr>
        <w:tc>
          <w:tcPr>
            <w:tcW w:w="1068" w:type="pct"/>
          </w:tcPr>
          <w:p w14:paraId="255C5731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289A96C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6357E08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4AA87BAB" w14:textId="77777777" w:rsidTr="007232EC">
        <w:trPr>
          <w:trHeight w:val="417"/>
        </w:trPr>
        <w:tc>
          <w:tcPr>
            <w:tcW w:w="1068" w:type="pct"/>
          </w:tcPr>
          <w:p w14:paraId="37CF1B81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F5EF52A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8F002CF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59827D37" w14:textId="77777777" w:rsidTr="007232EC">
        <w:trPr>
          <w:trHeight w:val="417"/>
        </w:trPr>
        <w:tc>
          <w:tcPr>
            <w:tcW w:w="1068" w:type="pct"/>
          </w:tcPr>
          <w:p w14:paraId="3C9D1900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1D4F29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16B3950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1BCC1420" w14:textId="64BB6FF6" w:rsidR="00535438" w:rsidRDefault="00535438" w:rsidP="00535438"/>
    <w:p w14:paraId="191D1E11" w14:textId="6988433F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4</w:t>
      </w:r>
      <w:r>
        <w:t>: Do company agree to r</w:t>
      </w:r>
      <w:r w:rsidRPr="005A2A16">
        <w:t xml:space="preserve">eply RAN5 that, for event A3/A5 triggering reporting configured on SCC, it is compulsory to configure </w:t>
      </w:r>
      <w:proofErr w:type="spellStart"/>
      <w:r w:rsidRPr="005A2A16">
        <w:t>servingCellMO</w:t>
      </w:r>
      <w:proofErr w:type="spellEnd"/>
      <w:r w:rsidRPr="005A2A16">
        <w:t xml:space="preserve"> for </w:t>
      </w:r>
      <w:proofErr w:type="spellStart"/>
      <w:r w:rsidRPr="005A2A16">
        <w:t>SCell</w:t>
      </w:r>
      <w:proofErr w:type="spellEnd"/>
      <w:r w:rsidRPr="005A2A16">
        <w:t xml:space="preserve"> </w:t>
      </w:r>
      <w:proofErr w:type="gramStart"/>
      <w:r w:rsidRPr="005A2A16">
        <w:t>in order to</w:t>
      </w:r>
      <w:proofErr w:type="gramEnd"/>
      <w:r w:rsidRPr="005A2A16">
        <w:t xml:space="preserve"> enable UE considering </w:t>
      </w:r>
      <w:proofErr w:type="spellStart"/>
      <w:r w:rsidRPr="005A2A16">
        <w:t>SCell</w:t>
      </w:r>
      <w:proofErr w:type="spellEnd"/>
      <w:r w:rsidRPr="005A2A16">
        <w:t xml:space="preserve"> to be a neighbouring cell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6774DE04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0D171F10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4B0F54B8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2632019E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56915BDF" w14:textId="77777777" w:rsidTr="007232EC">
        <w:trPr>
          <w:trHeight w:val="417"/>
        </w:trPr>
        <w:tc>
          <w:tcPr>
            <w:tcW w:w="1068" w:type="pct"/>
          </w:tcPr>
          <w:p w14:paraId="09763492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6CB74D9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64E57F7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75384591" w14:textId="77777777" w:rsidTr="007232EC">
        <w:trPr>
          <w:trHeight w:val="417"/>
        </w:trPr>
        <w:tc>
          <w:tcPr>
            <w:tcW w:w="1068" w:type="pct"/>
          </w:tcPr>
          <w:p w14:paraId="217E5C3F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7A59563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7660A8CA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314F6591" w14:textId="77777777" w:rsidTr="007232EC">
        <w:trPr>
          <w:trHeight w:val="417"/>
        </w:trPr>
        <w:tc>
          <w:tcPr>
            <w:tcW w:w="1068" w:type="pct"/>
          </w:tcPr>
          <w:p w14:paraId="0AD1B301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9CCF36C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6A349B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05C31D9E" w14:textId="38CFF345" w:rsidR="005A2A16" w:rsidRDefault="005A2A16" w:rsidP="00535438"/>
    <w:p w14:paraId="1CB4780F" w14:textId="235C275C" w:rsidR="005A2A16" w:rsidRDefault="005A2A16" w:rsidP="005A2A16">
      <w:pPr>
        <w:pStyle w:val="Heading3"/>
      </w:pPr>
      <w:r>
        <w:t>3.3.2</w:t>
      </w:r>
      <w:r>
        <w:tab/>
        <w:t>L3 filtering clarification</w:t>
      </w:r>
    </w:p>
    <w:p w14:paraId="0EC2AAA2" w14:textId="3B786B14" w:rsidR="005A2A16" w:rsidRDefault="0038025A" w:rsidP="005A2A16">
      <w:pPr>
        <w:pStyle w:val="Doc-title"/>
      </w:pPr>
      <w:hyperlink r:id="rId30" w:history="1">
        <w:r w:rsidR="005A2A16" w:rsidRPr="005A2A16">
          <w:rPr>
            <w:rStyle w:val="Hyperlink"/>
          </w:rPr>
          <w:t>R2-2110022</w:t>
        </w:r>
      </w:hyperlink>
      <w:r w:rsidR="005A2A16">
        <w:tab/>
        <w:t>L3 Filtering (filterCoefficient) Clarification</w:t>
      </w:r>
      <w:r w:rsidR="005A2A16">
        <w:tab/>
        <w:t>Apple, Ericsson</w:t>
      </w:r>
      <w:r w:rsidR="005A2A16">
        <w:tab/>
        <w:t>discussion</w:t>
      </w:r>
      <w:r w:rsidR="005A2A16">
        <w:tab/>
        <w:t>Rel-16</w:t>
      </w:r>
      <w:r w:rsidR="005A2A16">
        <w:tab/>
        <w:t>NR_newRAT-Core, TEI16</w:t>
      </w:r>
    </w:p>
    <w:p w14:paraId="5D18D07B" w14:textId="77777777" w:rsidR="005A2A16" w:rsidRDefault="005A2A16" w:rsidP="005A2A16">
      <w:pPr>
        <w:pStyle w:val="Doc-comment"/>
        <w:rPr>
          <w:noProof/>
        </w:rPr>
      </w:pPr>
      <w:r w:rsidRPr="00E97502">
        <w:rPr>
          <w:noProof/>
        </w:rPr>
        <w:t>Moved from 6.1.4.1.2</w:t>
      </w:r>
    </w:p>
    <w:p w14:paraId="1C02F167" w14:textId="045CB446" w:rsidR="005A2A16" w:rsidRDefault="0038025A" w:rsidP="005A2A16">
      <w:pPr>
        <w:pStyle w:val="Doc-title"/>
      </w:pPr>
      <w:hyperlink r:id="rId31" w:history="1">
        <w:r w:rsidR="005A2A16" w:rsidRPr="005A2A16">
          <w:rPr>
            <w:rStyle w:val="Hyperlink"/>
          </w:rPr>
          <w:t>R2-2110796</w:t>
        </w:r>
      </w:hyperlink>
      <w:r w:rsidR="005A2A16">
        <w:tab/>
        <w:t>Draft LS to RAN4 on L3 filter configuration</w:t>
      </w:r>
      <w:r w:rsidR="005A2A16">
        <w:tab/>
        <w:t>Apple, Ericsson</w:t>
      </w:r>
      <w:r w:rsidR="005A2A16">
        <w:tab/>
        <w:t>LS out</w:t>
      </w:r>
      <w:r w:rsidR="005A2A16">
        <w:tab/>
        <w:t>Rel-16</w:t>
      </w:r>
      <w:r w:rsidR="005A2A16">
        <w:tab/>
        <w:t>NR_newRAT-Core, TEI16</w:t>
      </w:r>
      <w:r w:rsidR="005A2A16">
        <w:tab/>
        <w:t>To:RAN4</w:t>
      </w:r>
    </w:p>
    <w:p w14:paraId="37F3B36B" w14:textId="737C91C1" w:rsidR="005A2A16" w:rsidRDefault="005A2A16" w:rsidP="005A2A16">
      <w:pPr>
        <w:pStyle w:val="Doc-comment"/>
        <w:rPr>
          <w:noProof/>
        </w:rPr>
      </w:pPr>
      <w:r w:rsidRPr="00E97502">
        <w:rPr>
          <w:noProof/>
        </w:rPr>
        <w:t>Moved from 6.1.4.1.2</w:t>
      </w:r>
    </w:p>
    <w:p w14:paraId="0CF09F63" w14:textId="061F5FA0" w:rsidR="005A2A16" w:rsidRDefault="005A2A16" w:rsidP="005A2A16">
      <w:pPr>
        <w:pStyle w:val="Doc-text2"/>
        <w:rPr>
          <w:lang w:val="en-GB" w:eastAsia="en-GB"/>
        </w:rPr>
      </w:pPr>
    </w:p>
    <w:p w14:paraId="4366C417" w14:textId="2EAA8131" w:rsidR="005A2A16" w:rsidRPr="005A2A16" w:rsidRDefault="005A2A16" w:rsidP="005A2A16">
      <w:pPr>
        <w:pStyle w:val="BodyText"/>
      </w:pPr>
      <w:r>
        <w:t xml:space="preserve">Regarding this issue, the contribution in R2-2110022 </w:t>
      </w:r>
      <w:proofErr w:type="spellStart"/>
      <w:r>
        <w:t>fomulates</w:t>
      </w:r>
      <w:proofErr w:type="spellEnd"/>
      <w:r>
        <w:t xml:space="preserve"> the following proposals:</w:t>
      </w:r>
    </w:p>
    <w:p w14:paraId="7379883A" w14:textId="77777777" w:rsidR="005A2A16" w:rsidRPr="005A2A16" w:rsidRDefault="005A2A16" w:rsidP="005A2A16">
      <w:pPr>
        <w:rPr>
          <w:rFonts w:ascii="Arial" w:hAnsi="Arial" w:cs="Arial"/>
        </w:rPr>
      </w:pPr>
      <w:r w:rsidRPr="005A2A16">
        <w:rPr>
          <w:rFonts w:ascii="Arial" w:hAnsi="Arial" w:cs="Arial"/>
          <w:b/>
          <w:bCs/>
        </w:rPr>
        <w:t>Proposal 1:</w:t>
      </w:r>
      <w:r w:rsidRPr="005A2A16">
        <w:rPr>
          <w:rFonts w:ascii="Arial" w:hAnsi="Arial" w:cs="Arial"/>
        </w:rPr>
        <w:t xml:space="preserve"> Confirm that the UE operation on the adaptation of the filter coefficient configuration is independent from the L1/L2 mechanism.</w:t>
      </w:r>
    </w:p>
    <w:p w14:paraId="186C1AEC" w14:textId="77777777" w:rsidR="005A2A16" w:rsidRPr="005A2A16" w:rsidRDefault="005A2A16" w:rsidP="005A2A16">
      <w:pPr>
        <w:rPr>
          <w:rFonts w:ascii="Arial" w:hAnsi="Arial" w:cs="Arial"/>
        </w:rPr>
      </w:pPr>
      <w:r w:rsidRPr="005A2A16">
        <w:rPr>
          <w:rFonts w:ascii="Arial" w:hAnsi="Arial" w:cs="Arial"/>
          <w:b/>
          <w:bCs/>
        </w:rPr>
        <w:t>Proposal 2:</w:t>
      </w:r>
      <w:r w:rsidRPr="005A2A16">
        <w:rPr>
          <w:rFonts w:ascii="Arial" w:hAnsi="Arial" w:cs="Arial"/>
        </w:rPr>
        <w:t xml:space="preserve"> It is expected that NW and UE have the same understanding on the sample rate X. </w:t>
      </w:r>
    </w:p>
    <w:p w14:paraId="215EC220" w14:textId="4624D9EC" w:rsidR="005A2A16" w:rsidRDefault="005A2A16" w:rsidP="005A2A16">
      <w:pPr>
        <w:rPr>
          <w:rFonts w:ascii="Arial" w:hAnsi="Arial" w:cs="Arial"/>
        </w:rPr>
      </w:pPr>
      <w:r w:rsidRPr="005A2A16">
        <w:rPr>
          <w:rFonts w:ascii="Arial" w:hAnsi="Arial" w:cs="Arial"/>
          <w:b/>
          <w:bCs/>
        </w:rPr>
        <w:t>Proposal 3:</w:t>
      </w:r>
      <w:r w:rsidRPr="005A2A16">
        <w:rPr>
          <w:rFonts w:ascii="Arial" w:hAnsi="Arial" w:cs="Arial"/>
        </w:rPr>
        <w:t xml:space="preserve"> Send an LS to RAN4 on RAN2’s understanding of the impact of L1/L2 mechanism on the L3 sampling rate X used for filter co-efficient configuration.</w:t>
      </w:r>
    </w:p>
    <w:p w14:paraId="0EC90994" w14:textId="77777777" w:rsidR="005A2A16" w:rsidRDefault="005A2A16" w:rsidP="005A2A16">
      <w:pPr>
        <w:rPr>
          <w:rFonts w:ascii="Arial" w:hAnsi="Arial" w:cs="Arial"/>
        </w:rPr>
      </w:pPr>
    </w:p>
    <w:p w14:paraId="2F27E358" w14:textId="5782632B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5</w:t>
      </w:r>
      <w:r>
        <w:t>: Do company agree to c</w:t>
      </w:r>
      <w:r w:rsidRPr="005A2A16">
        <w:t>onfirm that the UE operation on the adaptation of the filter coefficient configuration is independent from the L1/L2 mechanism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7F9C0217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2849671C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2305633B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20BCA1E8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5336EEC3" w14:textId="77777777" w:rsidTr="007232EC">
        <w:trPr>
          <w:trHeight w:val="417"/>
        </w:trPr>
        <w:tc>
          <w:tcPr>
            <w:tcW w:w="1068" w:type="pct"/>
          </w:tcPr>
          <w:p w14:paraId="1F093121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EAE93BC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A66577B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4BB00A51" w14:textId="77777777" w:rsidTr="007232EC">
        <w:trPr>
          <w:trHeight w:val="417"/>
        </w:trPr>
        <w:tc>
          <w:tcPr>
            <w:tcW w:w="1068" w:type="pct"/>
          </w:tcPr>
          <w:p w14:paraId="7D7289F3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E232AB0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6295BB6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75F3D447" w14:textId="77777777" w:rsidTr="007232EC">
        <w:trPr>
          <w:trHeight w:val="417"/>
        </w:trPr>
        <w:tc>
          <w:tcPr>
            <w:tcW w:w="1068" w:type="pct"/>
          </w:tcPr>
          <w:p w14:paraId="3B889DEB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31F07B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8775B3B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0642F2E4" w14:textId="51813A3F" w:rsidR="005A2A16" w:rsidRDefault="005A2A16" w:rsidP="005A2A16"/>
    <w:p w14:paraId="6F29CA5C" w14:textId="64127CFC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6</w:t>
      </w:r>
      <w:r>
        <w:t xml:space="preserve">: Do company agree that </w:t>
      </w:r>
      <w:r>
        <w:rPr>
          <w:rFonts w:cs="Arial"/>
        </w:rPr>
        <w:t>i</w:t>
      </w:r>
      <w:r w:rsidRPr="005A2A16">
        <w:rPr>
          <w:rFonts w:cs="Arial"/>
        </w:rPr>
        <w:t>t is expected that NW and UE have the same understanding on the sample rate X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23A2F76F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314510F3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41A818E9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68D08C4B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465B690F" w14:textId="77777777" w:rsidTr="007232EC">
        <w:trPr>
          <w:trHeight w:val="417"/>
        </w:trPr>
        <w:tc>
          <w:tcPr>
            <w:tcW w:w="1068" w:type="pct"/>
          </w:tcPr>
          <w:p w14:paraId="3DFB1D2A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59AA4CE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78B156CA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099E95BE" w14:textId="77777777" w:rsidTr="007232EC">
        <w:trPr>
          <w:trHeight w:val="417"/>
        </w:trPr>
        <w:tc>
          <w:tcPr>
            <w:tcW w:w="1068" w:type="pct"/>
          </w:tcPr>
          <w:p w14:paraId="3BDA510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1630E39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0257FA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685EFE40" w14:textId="77777777" w:rsidTr="007232EC">
        <w:trPr>
          <w:trHeight w:val="417"/>
        </w:trPr>
        <w:tc>
          <w:tcPr>
            <w:tcW w:w="1068" w:type="pct"/>
          </w:tcPr>
          <w:p w14:paraId="23E3415D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04F4E1F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D74E416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65A467AA" w14:textId="1F9E71CD" w:rsidR="005A2A16" w:rsidRDefault="005A2A16" w:rsidP="005A2A16"/>
    <w:p w14:paraId="0C8C5BD3" w14:textId="11BCDDE0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7</w:t>
      </w:r>
      <w:r>
        <w:t xml:space="preserve">: Do company agree to send </w:t>
      </w:r>
      <w:r w:rsidRPr="005A2A16">
        <w:rPr>
          <w:rFonts w:cs="Arial"/>
        </w:rPr>
        <w:t>an LS to RAN4</w:t>
      </w:r>
      <w:r>
        <w:rPr>
          <w:rFonts w:cs="Arial"/>
        </w:rPr>
        <w:t xml:space="preserve"> (be </w:t>
      </w:r>
      <w:hyperlink r:id="rId32" w:history="1">
        <w:r w:rsidRPr="005A2A16">
          <w:rPr>
            <w:rStyle w:val="Hyperlink"/>
            <w:rFonts w:cs="Arial"/>
          </w:rPr>
          <w:t>R2-2110796</w:t>
        </w:r>
      </w:hyperlink>
      <w:r>
        <w:rPr>
          <w:rFonts w:cs="Arial"/>
        </w:rPr>
        <w:t xml:space="preserve"> the baseline)</w:t>
      </w:r>
      <w:r w:rsidRPr="005A2A16">
        <w:rPr>
          <w:rFonts w:cs="Arial"/>
        </w:rPr>
        <w:t xml:space="preserve"> on RAN2’s understanding of the impact of L1/L2 mechanism on the L3 sampling rate X used for filter co-efficient configuration</w:t>
      </w:r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3EAB8F2E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7FAB6F36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6ED66858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326DF061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4668AED7" w14:textId="77777777" w:rsidTr="007232EC">
        <w:trPr>
          <w:trHeight w:val="417"/>
        </w:trPr>
        <w:tc>
          <w:tcPr>
            <w:tcW w:w="1068" w:type="pct"/>
          </w:tcPr>
          <w:p w14:paraId="56A0BEA9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FBF4943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86A7073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37207684" w14:textId="77777777" w:rsidTr="007232EC">
        <w:trPr>
          <w:trHeight w:val="417"/>
        </w:trPr>
        <w:tc>
          <w:tcPr>
            <w:tcW w:w="1068" w:type="pct"/>
          </w:tcPr>
          <w:p w14:paraId="39083763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B419D2C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F374A0B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079B8A33" w14:textId="77777777" w:rsidTr="007232EC">
        <w:trPr>
          <w:trHeight w:val="417"/>
        </w:trPr>
        <w:tc>
          <w:tcPr>
            <w:tcW w:w="1068" w:type="pct"/>
          </w:tcPr>
          <w:p w14:paraId="736F7CCB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7136598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E2D36C8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1C809978" w14:textId="3451B048" w:rsidR="005A2A16" w:rsidRDefault="005A2A16" w:rsidP="005A2A16"/>
    <w:p w14:paraId="3CE480BD" w14:textId="23265166" w:rsidR="005A2A16" w:rsidRDefault="005A2A16" w:rsidP="005A2A16">
      <w:pPr>
        <w:pStyle w:val="Heading2"/>
      </w:pPr>
      <w:r>
        <w:t>3.4</w:t>
      </w:r>
      <w:r>
        <w:tab/>
        <w:t xml:space="preserve">LTE changes – Correction to </w:t>
      </w:r>
      <w:proofErr w:type="spellStart"/>
      <w:r>
        <w:t>nas</w:t>
      </w:r>
      <w:proofErr w:type="spellEnd"/>
      <w:r>
        <w:t>-Container</w:t>
      </w:r>
    </w:p>
    <w:p w14:paraId="6994E795" w14:textId="4D9E79C7" w:rsidR="005A2A16" w:rsidRPr="00AC2D17" w:rsidRDefault="0038025A" w:rsidP="005A2A16">
      <w:pPr>
        <w:pStyle w:val="Doc-title"/>
      </w:pPr>
      <w:hyperlink r:id="rId33" w:history="1">
        <w:r w:rsidR="005A2A16" w:rsidRPr="005A2A16">
          <w:rPr>
            <w:rStyle w:val="Hyperlink"/>
          </w:rPr>
          <w:t>R2-2110939</w:t>
        </w:r>
      </w:hyperlink>
      <w:r w:rsidR="005A2A16">
        <w:tab/>
        <w:t>Correction to nas-Container</w:t>
      </w:r>
      <w:r w:rsidR="005A2A16">
        <w:tab/>
        <w:t>Sequans Communications</w:t>
      </w:r>
      <w:r w:rsidR="005A2A16">
        <w:tab/>
        <w:t>CR</w:t>
      </w:r>
      <w:r w:rsidR="005A2A16">
        <w:tab/>
        <w:t>Rel-15</w:t>
      </w:r>
      <w:r w:rsidR="005A2A16">
        <w:tab/>
        <w:t>36.331</w:t>
      </w:r>
      <w:r w:rsidR="005A2A16">
        <w:tab/>
        <w:t>15.15.0</w:t>
      </w:r>
      <w:r w:rsidR="005A2A16">
        <w:tab/>
        <w:t>4741</w:t>
      </w:r>
      <w:r w:rsidR="005A2A16">
        <w:tab/>
        <w:t>-</w:t>
      </w:r>
      <w:r w:rsidR="005A2A16">
        <w:tab/>
        <w:t>F</w:t>
      </w:r>
      <w:r w:rsidR="005A2A16">
        <w:tab/>
        <w:t>NR_newRAT-Core, LTE_5GCN_connect-Core</w:t>
      </w:r>
    </w:p>
    <w:p w14:paraId="10852915" w14:textId="692FAF4D" w:rsidR="005A2A16" w:rsidRDefault="0038025A" w:rsidP="005A2A16">
      <w:pPr>
        <w:pStyle w:val="Doc-title"/>
      </w:pPr>
      <w:hyperlink r:id="rId34" w:history="1">
        <w:r w:rsidR="005A2A16" w:rsidRPr="005A2A16">
          <w:rPr>
            <w:rStyle w:val="Hyperlink"/>
          </w:rPr>
          <w:t>R2-2110942</w:t>
        </w:r>
      </w:hyperlink>
      <w:r w:rsidR="005A2A16">
        <w:tab/>
        <w:t>Correction to nas-Container</w:t>
      </w:r>
      <w:r w:rsidR="005A2A16">
        <w:tab/>
        <w:t>Sequans Communications</w:t>
      </w:r>
      <w:r w:rsidR="005A2A16">
        <w:tab/>
        <w:t>CR</w:t>
      </w:r>
      <w:r w:rsidR="005A2A16">
        <w:tab/>
        <w:t>Rel-16</w:t>
      </w:r>
      <w:r w:rsidR="005A2A16">
        <w:tab/>
        <w:t>36.331</w:t>
      </w:r>
      <w:r w:rsidR="005A2A16">
        <w:tab/>
        <w:t>16.6.0</w:t>
      </w:r>
      <w:r w:rsidR="005A2A16">
        <w:tab/>
        <w:t>4742</w:t>
      </w:r>
      <w:r w:rsidR="005A2A16">
        <w:tab/>
        <w:t>-</w:t>
      </w:r>
      <w:r w:rsidR="005A2A16">
        <w:tab/>
        <w:t>A</w:t>
      </w:r>
      <w:r w:rsidR="005A2A16">
        <w:tab/>
        <w:t>NR_newRAT-Core, LTE_5GCN_connect-Core</w:t>
      </w:r>
    </w:p>
    <w:p w14:paraId="100D78F8" w14:textId="05B9FC38" w:rsidR="005A2A16" w:rsidRDefault="005A2A16" w:rsidP="005A2A16"/>
    <w:p w14:paraId="40C64480" w14:textId="1E9B4F9C" w:rsidR="005A2A16" w:rsidRDefault="005A2A16" w:rsidP="005A2A16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7</w:t>
      </w:r>
      <w:r>
        <w:t xml:space="preserve">: Do company agree with the changes proposed in </w:t>
      </w:r>
      <w:hyperlink r:id="rId35" w:history="1">
        <w:r w:rsidRPr="005A2A16">
          <w:rPr>
            <w:rStyle w:val="Hyperlink"/>
          </w:rPr>
          <w:t>R2-2110939</w:t>
        </w:r>
      </w:hyperlink>
      <w:r>
        <w:t xml:space="preserve"> and </w:t>
      </w:r>
      <w:hyperlink r:id="rId36" w:history="1">
        <w:r w:rsidRPr="005A2A16">
          <w:rPr>
            <w:rStyle w:val="Hyperlink"/>
          </w:rPr>
          <w:t>R2-2110942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5A2A16" w14:paraId="513EB720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113EACC2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2C76422E" w14:textId="77777777" w:rsidR="005A2A16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4FD59EED" w14:textId="77777777" w:rsidR="005A2A16" w:rsidRPr="00751FD9" w:rsidRDefault="005A2A16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5A2A16" w:rsidRPr="00D87CF0" w14:paraId="3DFDB947" w14:textId="77777777" w:rsidTr="007232EC">
        <w:trPr>
          <w:trHeight w:val="417"/>
        </w:trPr>
        <w:tc>
          <w:tcPr>
            <w:tcW w:w="1068" w:type="pct"/>
          </w:tcPr>
          <w:p w14:paraId="6E0415F9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DCBD902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050FCC5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29D4EFD4" w14:textId="77777777" w:rsidTr="007232EC">
        <w:trPr>
          <w:trHeight w:val="417"/>
        </w:trPr>
        <w:tc>
          <w:tcPr>
            <w:tcW w:w="1068" w:type="pct"/>
          </w:tcPr>
          <w:p w14:paraId="49B9BCF9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5937F0F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67E6427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  <w:tr w:rsidR="005A2A16" w:rsidRPr="00D87CF0" w14:paraId="43EFFF1C" w14:textId="77777777" w:rsidTr="007232EC">
        <w:trPr>
          <w:trHeight w:val="417"/>
        </w:trPr>
        <w:tc>
          <w:tcPr>
            <w:tcW w:w="1068" w:type="pct"/>
          </w:tcPr>
          <w:p w14:paraId="690172AD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7994ECE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F712D9F" w14:textId="77777777" w:rsidR="005A2A16" w:rsidRPr="00702049" w:rsidRDefault="005A2A16" w:rsidP="007232EC">
            <w:pPr>
              <w:rPr>
                <w:rFonts w:ascii="Arial" w:hAnsi="Arial" w:cs="Arial"/>
              </w:rPr>
            </w:pPr>
          </w:p>
        </w:tc>
      </w:tr>
    </w:tbl>
    <w:p w14:paraId="4B0DB6ED" w14:textId="77777777" w:rsidR="005A2A16" w:rsidRPr="005A2A16" w:rsidRDefault="005A2A16" w:rsidP="005A2A16"/>
    <w:p w14:paraId="3FDBFCA8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637F029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7B0517BA" w14:textId="0B87629D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9B7C08E" w14:textId="68ED930C" w:rsidR="00C01F33" w:rsidRPr="00950490" w:rsidRDefault="006E1C82" w:rsidP="00950490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</w:p>
    <w:p w14:paraId="768912DB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headerReference w:type="even" r:id="rId37"/>
      <w:footerReference w:type="default" r:id="rId3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1ACD" w14:textId="77777777" w:rsidR="0038025A" w:rsidRDefault="0038025A">
      <w:r>
        <w:separator/>
      </w:r>
    </w:p>
  </w:endnote>
  <w:endnote w:type="continuationSeparator" w:id="0">
    <w:p w14:paraId="17B0192F" w14:textId="77777777" w:rsidR="0038025A" w:rsidRDefault="0038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7860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D4F6" w14:textId="77777777" w:rsidR="0038025A" w:rsidRDefault="0038025A">
      <w:r>
        <w:separator/>
      </w:r>
    </w:p>
  </w:footnote>
  <w:footnote w:type="continuationSeparator" w:id="0">
    <w:p w14:paraId="59A8942A" w14:textId="77777777" w:rsidR="0038025A" w:rsidRDefault="0038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E766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2E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3E3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9"/>
    <w:multiLevelType w:val="singleLevel"/>
    <w:tmpl w:val="998E8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0709F1"/>
    <w:multiLevelType w:val="hybridMultilevel"/>
    <w:tmpl w:val="34E6EC5A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0019D"/>
    <w:multiLevelType w:val="hybridMultilevel"/>
    <w:tmpl w:val="0A1C4A1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F72036E"/>
    <w:multiLevelType w:val="hybridMultilevel"/>
    <w:tmpl w:val="80F8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C248B8"/>
    <w:multiLevelType w:val="hybridMultilevel"/>
    <w:tmpl w:val="E092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466"/>
    <w:multiLevelType w:val="hybridMultilevel"/>
    <w:tmpl w:val="B8E6BF8E"/>
    <w:lvl w:ilvl="0" w:tplc="B7FCB6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372B"/>
    <w:multiLevelType w:val="hybridMultilevel"/>
    <w:tmpl w:val="3DAAFBA4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4144"/>
    <w:multiLevelType w:val="hybridMultilevel"/>
    <w:tmpl w:val="1CECE226"/>
    <w:lvl w:ilvl="0" w:tplc="7760326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0052D0"/>
    <w:multiLevelType w:val="hybridMultilevel"/>
    <w:tmpl w:val="6BB460EA"/>
    <w:lvl w:ilvl="0" w:tplc="77DCC8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61DA22E6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696CCD"/>
    <w:multiLevelType w:val="hybridMultilevel"/>
    <w:tmpl w:val="65468B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65238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75FEF"/>
    <w:multiLevelType w:val="hybridMultilevel"/>
    <w:tmpl w:val="DD0002F6"/>
    <w:lvl w:ilvl="0" w:tplc="4AEEE7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8"/>
  </w:num>
  <w:num w:numId="5">
    <w:abstractNumId w:val="14"/>
  </w:num>
  <w:num w:numId="6">
    <w:abstractNumId w:val="21"/>
  </w:num>
  <w:num w:numId="7">
    <w:abstractNumId w:val="27"/>
  </w:num>
  <w:num w:numId="8">
    <w:abstractNumId w:val="15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24"/>
  </w:num>
  <w:num w:numId="14">
    <w:abstractNumId w:val="25"/>
  </w:num>
  <w:num w:numId="15">
    <w:abstractNumId w:val="19"/>
  </w:num>
  <w:num w:numId="16">
    <w:abstractNumId w:val="29"/>
  </w:num>
  <w:num w:numId="17">
    <w:abstractNumId w:val="11"/>
  </w:num>
  <w:num w:numId="18">
    <w:abstractNumId w:val="12"/>
  </w:num>
  <w:num w:numId="19">
    <w:abstractNumId w:val="7"/>
  </w:num>
  <w:num w:numId="20">
    <w:abstractNumId w:val="34"/>
  </w:num>
  <w:num w:numId="21">
    <w:abstractNumId w:val="16"/>
  </w:num>
  <w:num w:numId="22">
    <w:abstractNumId w:val="32"/>
  </w:num>
  <w:num w:numId="23">
    <w:abstractNumId w:val="36"/>
  </w:num>
  <w:num w:numId="24">
    <w:abstractNumId w:val="30"/>
  </w:num>
  <w:num w:numId="25">
    <w:abstractNumId w:val="0"/>
  </w:num>
  <w:num w:numId="26">
    <w:abstractNumId w:val="9"/>
  </w:num>
  <w:num w:numId="27">
    <w:abstractNumId w:val="10"/>
  </w:num>
  <w:num w:numId="28">
    <w:abstractNumId w:val="22"/>
  </w:num>
  <w:num w:numId="29">
    <w:abstractNumId w:val="6"/>
  </w:num>
  <w:num w:numId="30">
    <w:abstractNumId w:val="8"/>
  </w:num>
  <w:num w:numId="31">
    <w:abstractNumId w:val="26"/>
  </w:num>
  <w:num w:numId="32">
    <w:abstractNumId w:val="20"/>
  </w:num>
  <w:num w:numId="33">
    <w:abstractNumId w:val="33"/>
  </w:num>
  <w:num w:numId="34">
    <w:abstractNumId w:val="4"/>
  </w:num>
  <w:num w:numId="35">
    <w:abstractNumId w:val="35"/>
  </w:num>
  <w:num w:numId="36">
    <w:abstractNumId w:val="31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80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7149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57D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AC3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025A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044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0291"/>
    <w:rsid w:val="005219CF"/>
    <w:rsid w:val="00534B59"/>
    <w:rsid w:val="0053543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2A16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5C8C"/>
    <w:rsid w:val="005F618C"/>
    <w:rsid w:val="005F70BD"/>
    <w:rsid w:val="0060283C"/>
    <w:rsid w:val="00604EDB"/>
    <w:rsid w:val="00604F14"/>
    <w:rsid w:val="00611B83"/>
    <w:rsid w:val="00613257"/>
    <w:rsid w:val="006167E9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2BFF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049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22A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490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6680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50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0D8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F37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042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53E8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FCEC5A"/>
  <w15:chartTrackingRefBased/>
  <w15:docId w15:val="{61B3521D-1B95-0F41-A16A-49D689C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1,?? ?? Char1,????? Char1,???? Char1,Lista1 Char1,列出段落1 Char1,中等深浅网格 1 - 着色 21 Char1,列表段落 Char1,¥ê¥¹¥È¶ÎÂä Char1,¥¡¡¡¡ì¬º¥¹¥È¶ÎÂä Char1,ÁÐ³ö¶ÎÂä Char1,列表段落1 Char1,—ño’i—Ž Char1,1st level - Bullet List Paragraph Char1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98668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8668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0204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02049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950490"/>
    <w:rPr>
      <w:rFonts w:ascii="Times New Roman" w:hAnsi="Times New Roman"/>
      <w:lang w:val="en-GB" w:eastAsia="en-US"/>
    </w:rPr>
  </w:style>
  <w:style w:type="character" w:customStyle="1" w:styleId="ListParagraphChar1">
    <w:name w:val="List Paragraph Char1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uiPriority w:val="34"/>
    <w:qFormat/>
    <w:locked/>
    <w:rsid w:val="00DC0D8D"/>
    <w:rPr>
      <w:rFonts w:ascii="Arial" w:hAnsi="Arial"/>
      <w:kern w:val="2"/>
      <w:lang w:eastAsia="ja-JP"/>
    </w:rPr>
  </w:style>
  <w:style w:type="paragraph" w:customStyle="1" w:styleId="Doc-comment">
    <w:name w:val="Doc-comment"/>
    <w:basedOn w:val="Normal"/>
    <w:next w:val="Doc-text2"/>
    <w:qFormat/>
    <w:rsid w:val="005354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11182.zip" TargetMode="External"/><Relationship Id="rId18" Type="http://schemas.openxmlformats.org/officeDocument/2006/relationships/hyperlink" Target="http://www.3gpp.org/ftp/tsg_ran/WG2_RL2/TSGR2_116-e/Docs/R2-2110460.zip" TargetMode="External"/><Relationship Id="rId26" Type="http://schemas.openxmlformats.org/officeDocument/2006/relationships/hyperlink" Target="http://www.3gpp.org/ftp/tsg_ran/WG2_RL2/TSGR2_116-e/Docs/R2-2110696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3gpp.org/ftp/tsg_ran/WG2_RL2/TSGR2_116-e/Docs/R2-2110463.zip" TargetMode="External"/><Relationship Id="rId34" Type="http://schemas.openxmlformats.org/officeDocument/2006/relationships/hyperlink" Target="http://www.3gpp.org/ftp/tsg_ran/WG2_RL2/TSGR2_116-e/Docs/R2-2110942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6-e\Docs\R2-2109370.zip" TargetMode="External"/><Relationship Id="rId17" Type="http://schemas.openxmlformats.org/officeDocument/2006/relationships/hyperlink" Target="file:///D:\Documents\3GPP\tsg_ran\WG2\TSGR2_116-e\Docs\R2-2110942.zip" TargetMode="External"/><Relationship Id="rId25" Type="http://schemas.openxmlformats.org/officeDocument/2006/relationships/hyperlink" Target="http://www.3gpp.org/ftp/tsg_ran/WG2_RL2/TSGR2_116-e/Docs/R2-2110463.zip" TargetMode="External"/><Relationship Id="rId33" Type="http://schemas.openxmlformats.org/officeDocument/2006/relationships/hyperlink" Target="http://www.3gpp.org/ftp/tsg_ran/WG2_RL2/TSGR2_116-e/Docs/R2-2110939.zip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39.zip" TargetMode="External"/><Relationship Id="rId20" Type="http://schemas.openxmlformats.org/officeDocument/2006/relationships/hyperlink" Target="http://www.3gpp.org/ftp/tsg_ran/WG2_RL2/TSGR2_116-e/Docs/R2-2110462.zip" TargetMode="External"/><Relationship Id="rId29" Type="http://schemas.openxmlformats.org/officeDocument/2006/relationships/hyperlink" Target="http://www.3gpp.org/ftp/tsg_ran/WG2_RL2/TSGR2_116-e/Docs/R2-211118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10696.zip" TargetMode="External"/><Relationship Id="rId24" Type="http://schemas.openxmlformats.org/officeDocument/2006/relationships/hyperlink" Target="http://www.3gpp.org/ftp/tsg_ran/WG2_RL2/TSGR2_116-e/Docs/R2-2110462.zip" TargetMode="External"/><Relationship Id="rId32" Type="http://schemas.openxmlformats.org/officeDocument/2006/relationships/hyperlink" Target="http://www.3gpp.org/ftp/tsg_ran/WG2_RL2/TSGR2_116-e/Docs/R2-2110796.zip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10796.zip" TargetMode="External"/><Relationship Id="rId23" Type="http://schemas.openxmlformats.org/officeDocument/2006/relationships/hyperlink" Target="http://www.3gpp.org/ftp/tsg_ran/WG2_RL2/TSGR2_116-e/Docs/R2-2110461.zip" TargetMode="External"/><Relationship Id="rId28" Type="http://schemas.openxmlformats.org/officeDocument/2006/relationships/hyperlink" Target="http://www.3gpp.org/ftp/tsg_ran/WG2_RL2/TSGR2_116-e/Docs/R2-2109370.zip" TargetMode="External"/><Relationship Id="rId36" Type="http://schemas.openxmlformats.org/officeDocument/2006/relationships/hyperlink" Target="http://www.3gpp.org/ftp/tsg_ran/WG2_RL2/TSGR2_116-e/Docs/R2-2110942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16-e/Docs/R2-2110461.zip" TargetMode="External"/><Relationship Id="rId31" Type="http://schemas.openxmlformats.org/officeDocument/2006/relationships/hyperlink" Target="http://www.3gpp.org/ftp/tsg_ran/WG2_RL2/TSGR2_116-e/Docs/R2-211079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10022.zip" TargetMode="External"/><Relationship Id="rId22" Type="http://schemas.openxmlformats.org/officeDocument/2006/relationships/hyperlink" Target="http://www.3gpp.org/ftp/tsg_ran/WG2_RL2/TSGR2_116-e/Docs/R2-2110460.zip" TargetMode="External"/><Relationship Id="rId27" Type="http://schemas.openxmlformats.org/officeDocument/2006/relationships/hyperlink" Target="http://www.3gpp.org/ftp/tsg_ran/WG2_RL2/TSGR2_116-e/Docs/R2-2110696.zip" TargetMode="External"/><Relationship Id="rId30" Type="http://schemas.openxmlformats.org/officeDocument/2006/relationships/hyperlink" Target="http://www.3gpp.org/ftp/tsg_ran/WG2_RL2/TSGR2_116-e/Docs/R2-2110022.zip" TargetMode="External"/><Relationship Id="rId35" Type="http://schemas.openxmlformats.org/officeDocument/2006/relationships/hyperlink" Target="http://www.3gpp.org/ftp/tsg_ran/WG2_RL2/TSGR2_116-e/Docs/R2-2110939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13_Online/Ericsson%20Contributions/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86964C-DD0F-44C6-A4C3-14D2A234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Ry-xxxxxxx%20Contribution%20template.dotx</Template>
  <TotalTime>153</TotalTime>
  <Pages>4</Pages>
  <Words>1228</Words>
  <Characters>6994</Characters>
  <Application>Microsoft Office Word</Application>
  <DocSecurity>0</DocSecurity>
  <Lines>317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8083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(Tony)</cp:lastModifiedBy>
  <cp:revision>7</cp:revision>
  <cp:lastPrinted>2008-01-31T07:09:00Z</cp:lastPrinted>
  <dcterms:created xsi:type="dcterms:W3CDTF">2021-01-25T14:57:00Z</dcterms:created>
  <dcterms:modified xsi:type="dcterms:W3CDTF">2021-11-01T23:09:00Z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