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4188093A" w:rsidR="0053281E" w:rsidRPr="0053281E" w:rsidRDefault="004075F2" w:rsidP="004075F2">
      <w:pPr>
        <w:tabs>
          <w:tab w:val="right" w:pos="9216"/>
        </w:tabs>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984D79">
        <w:rPr>
          <w:b/>
          <w:kern w:val="2"/>
          <w:lang w:eastAsia="zh-CN"/>
        </w:rPr>
        <w:t>5</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4C2A7B" w:rsidRPr="004C2A7B">
        <w:rPr>
          <w:b/>
          <w:kern w:val="2"/>
          <w:lang w:eastAsia="zh-CN"/>
        </w:rPr>
        <w:t>R2-2110247</w:t>
      </w:r>
    </w:p>
    <w:p w14:paraId="70258B24" w14:textId="2DCB89D2" w:rsidR="004075F2" w:rsidRPr="0018725C" w:rsidRDefault="00ED2E0D" w:rsidP="004075F2">
      <w:pPr>
        <w:tabs>
          <w:tab w:val="right" w:pos="9216"/>
        </w:tabs>
        <w:rPr>
          <w:b/>
          <w:kern w:val="2"/>
          <w:lang w:eastAsia="zh-CN"/>
        </w:rPr>
      </w:pPr>
      <w:r>
        <w:rPr>
          <w:b/>
          <w:kern w:val="2"/>
          <w:lang w:eastAsia="zh-CN"/>
        </w:rPr>
        <w:t>Online</w:t>
      </w:r>
      <w:r w:rsidRPr="0018725C">
        <w:rPr>
          <w:b/>
          <w:kern w:val="2"/>
          <w:lang w:eastAsia="zh-CN"/>
        </w:rPr>
        <w:t xml:space="preserve">, </w:t>
      </w:r>
      <w:r>
        <w:rPr>
          <w:b/>
          <w:kern w:val="2"/>
          <w:lang w:eastAsia="zh-CN"/>
        </w:rPr>
        <w:t xml:space="preserve"> 1 – 12 November, 2021</w:t>
      </w:r>
      <w:bookmarkStart w:id="0" w:name="_GoBack"/>
      <w:bookmarkEnd w:id="0"/>
      <w:r w:rsidR="00CD4DA5">
        <w:rPr>
          <w:b/>
          <w:kern w:val="2"/>
          <w:lang w:eastAsia="zh-CN"/>
        </w:rPr>
        <w:tab/>
      </w:r>
    </w:p>
    <w:p w14:paraId="749EAFB2" w14:textId="77777777" w:rsidR="009C0564" w:rsidRPr="0018725C" w:rsidRDefault="009C0564" w:rsidP="00CF195E">
      <w:pPr>
        <w:pBdr>
          <w:top w:val="single" w:sz="4" w:space="1" w:color="auto"/>
        </w:pBdr>
        <w:rPr>
          <w:b/>
          <w:kern w:val="2"/>
          <w:sz w:val="16"/>
          <w:szCs w:val="16"/>
          <w:lang w:eastAsia="zh-CN"/>
        </w:rPr>
      </w:pPr>
    </w:p>
    <w:p w14:paraId="06C745CA" w14:textId="74251F5F" w:rsidR="009C0564" w:rsidRPr="0018725C" w:rsidRDefault="009C0564" w:rsidP="00CF195E">
      <w:pPr>
        <w:spacing w:after="60"/>
        <w:ind w:left="1555" w:hanging="1555"/>
        <w:rPr>
          <w:b/>
          <w:kern w:val="2"/>
          <w:lang w:eastAsia="zh-CN"/>
        </w:rPr>
      </w:pPr>
      <w:r w:rsidRPr="0018725C">
        <w:rPr>
          <w:b/>
          <w:kern w:val="2"/>
          <w:lang w:eastAsia="zh-CN"/>
        </w:rPr>
        <w:t>Agenda Item:</w:t>
      </w:r>
      <w:r w:rsidR="002C0A52" w:rsidRPr="0018725C">
        <w:rPr>
          <w:b/>
          <w:kern w:val="2"/>
          <w:lang w:eastAsia="zh-CN"/>
        </w:rPr>
        <w:tab/>
      </w:r>
      <w:r w:rsidR="003F1449">
        <w:rPr>
          <w:b/>
          <w:kern w:val="2"/>
          <w:lang w:eastAsia="zh-CN"/>
        </w:rPr>
        <w:t>8.11.4</w:t>
      </w:r>
      <w:r w:rsidR="00F31B49" w:rsidRPr="0018725C">
        <w:rPr>
          <w:b/>
          <w:kern w:val="2"/>
          <w:lang w:eastAsia="zh-CN"/>
        </w:rPr>
        <w:tab/>
      </w:r>
    </w:p>
    <w:p w14:paraId="25CD0F41" w14:textId="50ABAD0A" w:rsidR="00BC1C3C" w:rsidRPr="0018725C" w:rsidRDefault="00305FF9" w:rsidP="00CF195E">
      <w:pPr>
        <w:spacing w:after="60"/>
        <w:ind w:left="1555" w:hanging="1555"/>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2518FD26" w:rsidR="0026538C" w:rsidRPr="0018725C" w:rsidRDefault="009C0564" w:rsidP="00995FDE">
      <w:pPr>
        <w:spacing w:after="60"/>
        <w:ind w:left="1555" w:hanging="1555"/>
        <w:rPr>
          <w:b/>
          <w:kern w:val="2"/>
          <w:lang w:eastAsia="zh-CN"/>
        </w:rPr>
      </w:pPr>
      <w:r w:rsidRPr="0018725C">
        <w:rPr>
          <w:b/>
          <w:kern w:val="2"/>
          <w:lang w:eastAsia="zh-CN"/>
        </w:rPr>
        <w:t>Title:</w:t>
      </w:r>
      <w:r w:rsidRPr="0018725C">
        <w:rPr>
          <w:b/>
          <w:kern w:val="2"/>
          <w:lang w:eastAsia="zh-CN"/>
        </w:rPr>
        <w:tab/>
      </w:r>
      <w:r w:rsidR="007F12C7">
        <w:rPr>
          <w:b/>
          <w:lang w:eastAsia="ja-JP"/>
        </w:rPr>
        <w:t>On-demand PRS</w:t>
      </w:r>
    </w:p>
    <w:p w14:paraId="0F0A7EBD" w14:textId="38BA9809" w:rsidR="009C0564" w:rsidRPr="0018725C" w:rsidRDefault="009C0564" w:rsidP="00CF195E">
      <w:pPr>
        <w:spacing w:after="60"/>
        <w:ind w:left="1555" w:hanging="1555"/>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rPr>
          <w:b/>
          <w:kern w:val="2"/>
          <w:sz w:val="16"/>
          <w:szCs w:val="16"/>
          <w:lang w:eastAsia="zh-CN"/>
        </w:rPr>
      </w:pPr>
    </w:p>
    <w:p w14:paraId="44670E85" w14:textId="3D667DE4" w:rsidR="0092777D" w:rsidRPr="0018725C" w:rsidRDefault="00CD1910" w:rsidP="0096637A">
      <w:pPr>
        <w:pStyle w:val="berschrift1"/>
        <w:contextualSpacing/>
      </w:pPr>
      <w:bookmarkStart w:id="1" w:name="_Ref37187857"/>
      <w:bookmarkStart w:id="2" w:name="_Ref129681862"/>
      <w:bookmarkStart w:id="3" w:name="_Ref124589705"/>
      <w:r w:rsidRPr="0018725C">
        <w:t>Introduction</w:t>
      </w:r>
      <w:bookmarkEnd w:id="1"/>
      <w:r w:rsidRPr="0018725C">
        <w:t xml:space="preserve"> </w:t>
      </w:r>
    </w:p>
    <w:p w14:paraId="20058310" w14:textId="4E1AD30B" w:rsidR="0085781D" w:rsidRPr="00E42243" w:rsidRDefault="00865406" w:rsidP="00AF07E1">
      <w:pPr>
        <w:contextualSpacing/>
      </w:pPr>
      <w:r>
        <w:t xml:space="preserve">The revised WID </w:t>
      </w:r>
      <w:sdt>
        <w:sdtPr>
          <w:id w:val="1725185142"/>
          <w:citation/>
        </w:sdtPr>
        <w:sdtEndPr/>
        <w:sdtContent>
          <w:r>
            <w:fldChar w:fldCharType="begin"/>
          </w:r>
          <w:r>
            <w:instrText xml:space="preserve"> CITATION 3GPP_RP210903 \l 1033 </w:instrText>
          </w:r>
          <w:r>
            <w:fldChar w:fldCharType="separate"/>
          </w:r>
          <w:r w:rsidR="00ED2E0D">
            <w:rPr>
              <w:noProof/>
            </w:rPr>
            <w:t>[1]</w:t>
          </w:r>
          <w:r>
            <w:fldChar w:fldCharType="end"/>
          </w:r>
        </w:sdtContent>
      </w:sdt>
      <w:r w:rsidR="00693DB4">
        <w:t xml:space="preserve"> for positioning enhancements in Rel. 17 has identified </w:t>
      </w:r>
      <w:r w:rsidR="00E42243">
        <w:t xml:space="preserve">that </w:t>
      </w:r>
      <w:r w:rsidR="00693DB4">
        <w:t>on-demand PRS</w:t>
      </w:r>
      <w:r w:rsidR="00E42243">
        <w:t xml:space="preserve"> would be supported in Rel. 17</w:t>
      </w:r>
      <w:r w:rsidR="00693DB4">
        <w:t xml:space="preserve">.  </w:t>
      </w:r>
      <w:r w:rsidR="00052FDA">
        <w:t xml:space="preserve">In </w:t>
      </w:r>
      <w:r w:rsidR="0089364F">
        <w:t xml:space="preserve">TR 38.857 </w:t>
      </w:r>
      <w:sdt>
        <w:sdtPr>
          <w:id w:val="-1372000139"/>
          <w:citation/>
        </w:sdtPr>
        <w:sdtEndPr/>
        <w:sdtContent>
          <w:r w:rsidR="0089364F">
            <w:fldChar w:fldCharType="begin"/>
          </w:r>
          <w:r w:rsidR="0089364F">
            <w:instrText xml:space="preserve"> CITATION 3GPP_TR_38_857_200 \l 1033 </w:instrText>
          </w:r>
          <w:r w:rsidR="0089364F">
            <w:fldChar w:fldCharType="separate"/>
          </w:r>
          <w:r w:rsidR="00ED2E0D">
            <w:rPr>
              <w:noProof/>
            </w:rPr>
            <w:t>[2]</w:t>
          </w:r>
          <w:r w:rsidR="0089364F">
            <w:fldChar w:fldCharType="end"/>
          </w:r>
        </w:sdtContent>
      </w:sdt>
      <w:r w:rsidR="00052FDA">
        <w:t xml:space="preserve">, </w:t>
      </w:r>
      <w:r w:rsidR="00693DB4">
        <w:t xml:space="preserve">the </w:t>
      </w:r>
      <w:r w:rsidR="001F126C">
        <w:t>following</w:t>
      </w:r>
      <w:r w:rsidR="00D57DAA">
        <w:t xml:space="preserve"> </w:t>
      </w:r>
      <w:r w:rsidR="002C46DB">
        <w:t xml:space="preserve">enhancements </w:t>
      </w:r>
      <w:r w:rsidR="00D57DAA">
        <w:t xml:space="preserve">are </w:t>
      </w:r>
      <w:r w:rsidR="00693DB4">
        <w:t>recommended from the physical layer perspective.</w:t>
      </w:r>
    </w:p>
    <w:p w14:paraId="39E4C7E4" w14:textId="77777777" w:rsidR="00552323" w:rsidRPr="00E42243" w:rsidRDefault="00552323"/>
    <w:p w14:paraId="18D5360B" w14:textId="77777777" w:rsidR="00552323" w:rsidRPr="00E42243" w:rsidRDefault="00552323" w:rsidP="00552323">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UE-initiated request of on-demand DL PRS transmission</w:t>
      </w:r>
    </w:p>
    <w:p w14:paraId="46871106" w14:textId="77777777" w:rsidR="00552323" w:rsidRPr="00E42243" w:rsidRDefault="00552323" w:rsidP="00552323">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LMF (network)-initiated request of on-demand DL PRS transmission</w:t>
      </w:r>
    </w:p>
    <w:p w14:paraId="392220F9" w14:textId="4BD2DC59" w:rsidR="00693DB4" w:rsidRPr="00E42243" w:rsidRDefault="00552323" w:rsidP="006E5042">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Above enhancements are recommended for both DL and DL+UL positioning methods and both UE-based and UE-assisted positioning solutions.</w:t>
      </w:r>
    </w:p>
    <w:p w14:paraId="3B88330F" w14:textId="5D9F4184" w:rsidR="00E5739A" w:rsidRDefault="00E5739A" w:rsidP="006E5042"/>
    <w:p w14:paraId="698F1C10" w14:textId="77777777" w:rsidR="008A58A9" w:rsidRDefault="00E5739A" w:rsidP="006E5042">
      <w:r>
        <w:t>In RAN2#114bis, we made the following agreements</w:t>
      </w:r>
    </w:p>
    <w:tbl>
      <w:tblPr>
        <w:tblStyle w:val="Tabellenraster"/>
        <w:tblW w:w="0" w:type="auto"/>
        <w:tblLook w:val="04A0" w:firstRow="1" w:lastRow="0" w:firstColumn="1" w:lastColumn="0" w:noHBand="0" w:noVBand="1"/>
      </w:tblPr>
      <w:tblGrid>
        <w:gridCol w:w="9307"/>
      </w:tblGrid>
      <w:tr w:rsidR="008A58A9" w14:paraId="24E63CC1" w14:textId="77777777" w:rsidTr="001E6415">
        <w:tc>
          <w:tcPr>
            <w:tcW w:w="9307" w:type="dxa"/>
          </w:tcPr>
          <w:p w14:paraId="32349251" w14:textId="77777777" w:rsidR="008A58A9" w:rsidRDefault="008A58A9" w:rsidP="001E6415">
            <w:pPr>
              <w:contextualSpacing/>
            </w:pPr>
            <w:r>
              <w:t>Agreements:</w:t>
            </w:r>
          </w:p>
          <w:p w14:paraId="1D3526B8" w14:textId="77777777" w:rsidR="008A58A9" w:rsidRDefault="008A58A9" w:rsidP="001E6415">
            <w:pPr>
              <w:contextualSpacing/>
            </w:pPr>
          </w:p>
          <w:p w14:paraId="174B1F2E" w14:textId="484C4AAE" w:rsidR="008A58A9" w:rsidRDefault="008A58A9" w:rsidP="00695270">
            <w:pPr>
              <w:pStyle w:val="Listenabsatz"/>
              <w:numPr>
                <w:ilvl w:val="0"/>
                <w:numId w:val="10"/>
              </w:numPr>
              <w:ind w:firstLineChars="0"/>
              <w:contextualSpacing/>
            </w:pPr>
            <w:r w:rsidRPr="008A58A9">
              <w:t>The network can signal predefined PRS configurations to the UE and the UE can select one to request.  FFS if the UE can request a configuration with different parameters and exactly which parameters are flexible.</w:t>
            </w:r>
          </w:p>
          <w:p w14:paraId="4CE457B4" w14:textId="35D6F69C" w:rsidR="008A58A9" w:rsidRDefault="008A58A9" w:rsidP="00695270">
            <w:pPr>
              <w:pStyle w:val="Listenabsatz"/>
              <w:numPr>
                <w:ilvl w:val="0"/>
                <w:numId w:val="10"/>
              </w:numPr>
              <w:ind w:firstLineChars="0"/>
              <w:contextualSpacing/>
            </w:pPr>
            <w:r>
              <w:t>The procedure(s) for on-demand DL-PRS should support at least the following functionality (up to RAN3 what is in NRPPa vs. OAM, etc.):</w:t>
            </w:r>
          </w:p>
          <w:p w14:paraId="6C729A9A" w14:textId="529144C1" w:rsidR="008A58A9" w:rsidRDefault="008A58A9" w:rsidP="008A58A9">
            <w:pPr>
              <w:ind w:left="970" w:hanging="360"/>
              <w:contextualSpacing/>
            </w:pPr>
            <w:r>
              <w:t>-</w:t>
            </w:r>
            <w:r>
              <w:tab/>
              <w:t>Providing the requested on-demand DL-PRS configuration information from an LMF to the gNB (e.g., explicit parameter or identifier of a predefined DL-PRS configuration), and confirmation of the request by the gNB</w:t>
            </w:r>
          </w:p>
          <w:p w14:paraId="03A2082D" w14:textId="77777777" w:rsidR="008A58A9" w:rsidRDefault="008A58A9" w:rsidP="008A58A9">
            <w:pPr>
              <w:ind w:left="970" w:hanging="360"/>
              <w:contextualSpacing/>
            </w:pPr>
            <w:r>
              <w:t xml:space="preserve"> -</w:t>
            </w:r>
            <w:r>
              <w:tab/>
              <w:t>Provision of (possible/allowed) on-demand DL-PRS configurations that the gNB can support from a gNB to an LMF</w:t>
            </w:r>
          </w:p>
          <w:p w14:paraId="09674561" w14:textId="3E2A00A1" w:rsidR="008A58A9" w:rsidRDefault="008A58A9" w:rsidP="008A58A9">
            <w:pPr>
              <w:ind w:left="970" w:hanging="360"/>
              <w:contextualSpacing/>
            </w:pPr>
            <w:r>
              <w:t>-</w:t>
            </w:r>
            <w:r>
              <w:tab/>
              <w:t>TRP capability transfer (e.g., whether the RAN node supports the reconfiguration of DL-PRS, etc.)</w:t>
            </w:r>
          </w:p>
          <w:p w14:paraId="49142542" w14:textId="694FF443" w:rsidR="008A58A9" w:rsidRDefault="008A58A9" w:rsidP="008A58A9">
            <w:pPr>
              <w:contextualSpacing/>
            </w:pPr>
          </w:p>
        </w:tc>
      </w:tr>
    </w:tbl>
    <w:p w14:paraId="494F1DAE" w14:textId="77777777" w:rsidR="00735E27" w:rsidRDefault="00735E27" w:rsidP="008A58A9"/>
    <w:p w14:paraId="3882F861" w14:textId="63EAFF40" w:rsidR="00E5739A" w:rsidRDefault="00E5739A" w:rsidP="008A58A9">
      <w:r>
        <w:t xml:space="preserve"> </w:t>
      </w:r>
      <w:r w:rsidR="004131A4">
        <w:t xml:space="preserve">Furthermore, in RAN2#115e, we made the following agreements: </w:t>
      </w:r>
    </w:p>
    <w:p w14:paraId="6FAB5ABF"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Agreements:</w:t>
      </w:r>
    </w:p>
    <w:p w14:paraId="1BC54501"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Before providing available DL-PRS configuration to the UE, the LMF may obtain configuration information on what DL-PRS can be supported from one or more TRPs via NRPPa.</w:t>
      </w:r>
    </w:p>
    <w:p w14:paraId="79F4F553"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Capture the steps provided above as a baseline, along with a note indicating it remains FFS if the UE can send the MO-LR to request on-demand PRS.</w:t>
      </w:r>
    </w:p>
    <w:p w14:paraId="457479AC"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FFS if we indicate to SA2 that MO-LR can be used to trigger on-demand PRS procedure.</w:t>
      </w:r>
    </w:p>
    <w:p w14:paraId="206C9387"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It is up to Network (LMF) implementation on the steps to follow (accept/reject/ignore) on receiving request from UE for changing the DL-PRS configurations.</w:t>
      </w:r>
    </w:p>
    <w:p w14:paraId="3EA2CEE0" w14:textId="77777777" w:rsidR="004131A4" w:rsidRDefault="004131A4" w:rsidP="008A58A9"/>
    <w:p w14:paraId="7664FF03" w14:textId="31F6A7EC" w:rsidR="00847FCF" w:rsidRDefault="004131A4" w:rsidP="00847FCF">
      <w:r>
        <w:t xml:space="preserve">RAN1 </w:t>
      </w:r>
      <w:r w:rsidR="00847FCF">
        <w:t>has reached the following agreemenent on the onmeters in RAN1#106e:</w:t>
      </w:r>
    </w:p>
    <w:tbl>
      <w:tblPr>
        <w:tblStyle w:val="Tabellenraster"/>
        <w:tblW w:w="0" w:type="auto"/>
        <w:tblLook w:val="04A0" w:firstRow="1" w:lastRow="0" w:firstColumn="1" w:lastColumn="0" w:noHBand="0" w:noVBand="1"/>
      </w:tblPr>
      <w:tblGrid>
        <w:gridCol w:w="9307"/>
      </w:tblGrid>
      <w:tr w:rsidR="00C5588C" w14:paraId="5AA717D9" w14:textId="77777777" w:rsidTr="00C5588C">
        <w:tc>
          <w:tcPr>
            <w:tcW w:w="9307" w:type="dxa"/>
          </w:tcPr>
          <w:p w14:paraId="57C7ABF3" w14:textId="77777777" w:rsidR="00C5588C" w:rsidRPr="002E191E" w:rsidRDefault="00C5588C" w:rsidP="00C5588C">
            <w:pPr>
              <w:spacing w:after="0"/>
              <w:rPr>
                <w:lang w:eastAsia="x-none"/>
              </w:rPr>
            </w:pPr>
            <w:r w:rsidRPr="002E191E">
              <w:rPr>
                <w:rFonts w:hint="eastAsia"/>
                <w:lang w:eastAsia="x-none"/>
              </w:rPr>
              <w:t>At least the following list of on-demand DL PRS parameters is supported for UE-initiated and LMF-initiated on-demand DL PRS requests</w:t>
            </w:r>
          </w:p>
          <w:p w14:paraId="221C7540" w14:textId="77777777" w:rsidR="00C5588C" w:rsidRPr="002E191E" w:rsidRDefault="00C5588C" w:rsidP="00C5588C">
            <w:pPr>
              <w:spacing w:after="0"/>
              <w:rPr>
                <w:lang w:eastAsia="x-none"/>
              </w:rPr>
            </w:pPr>
            <w:r w:rsidRPr="002E191E">
              <w:rPr>
                <w:lang w:eastAsia="x-none"/>
              </w:rPr>
              <w:lastRenderedPageBreak/>
              <w:t>1.</w:t>
            </w:r>
            <w:r w:rsidRPr="002E191E">
              <w:rPr>
                <w:lang w:eastAsia="x-none"/>
              </w:rPr>
              <w:tab/>
              <w:t xml:space="preserve"> DL PRS Periodicity</w:t>
            </w:r>
          </w:p>
          <w:p w14:paraId="38CAE846" w14:textId="77777777" w:rsidR="00C5588C" w:rsidRPr="002E191E" w:rsidRDefault="00C5588C" w:rsidP="00C5588C">
            <w:pPr>
              <w:spacing w:after="0"/>
              <w:rPr>
                <w:lang w:eastAsia="x-none"/>
              </w:rPr>
            </w:pPr>
            <w:r w:rsidRPr="002E191E">
              <w:rPr>
                <w:lang w:eastAsia="x-none"/>
              </w:rPr>
              <w:t>2.</w:t>
            </w:r>
            <w:r w:rsidRPr="002E191E">
              <w:rPr>
                <w:lang w:eastAsia="x-none"/>
              </w:rPr>
              <w:tab/>
              <w:t xml:space="preserve"> DL PRS resource bandwidth</w:t>
            </w:r>
          </w:p>
          <w:p w14:paraId="5B3D9EF8" w14:textId="77777777" w:rsidR="00C5588C" w:rsidRPr="002E191E" w:rsidRDefault="00C5588C" w:rsidP="00C5588C">
            <w:pPr>
              <w:spacing w:after="0"/>
              <w:rPr>
                <w:lang w:eastAsia="x-none"/>
              </w:rPr>
            </w:pPr>
            <w:r w:rsidRPr="002E191E">
              <w:rPr>
                <w:lang w:eastAsia="x-none"/>
              </w:rPr>
              <w:t>3.</w:t>
            </w:r>
            <w:r w:rsidRPr="002E191E">
              <w:rPr>
                <w:lang w:eastAsia="x-none"/>
              </w:rPr>
              <w:tab/>
              <w:t xml:space="preserve"> DL PRS QCL information</w:t>
            </w:r>
          </w:p>
          <w:p w14:paraId="13951DDB" w14:textId="77777777" w:rsidR="00C5588C" w:rsidRDefault="00C5588C" w:rsidP="00847FCF"/>
        </w:tc>
      </w:tr>
    </w:tbl>
    <w:p w14:paraId="249D5FD4" w14:textId="77777777" w:rsidR="00847FCF" w:rsidRDefault="00847FCF" w:rsidP="006E5042"/>
    <w:p w14:paraId="0D7098F2" w14:textId="3A73889B" w:rsidR="000E1DCE" w:rsidRDefault="00C5588C" w:rsidP="006E5042">
      <w:r>
        <w:t xml:space="preserve">In RAN1#106b-e, following </w:t>
      </w:r>
      <w:r w:rsidR="000E1DCE">
        <w:t>was</w:t>
      </w:r>
      <w:r w:rsidR="004131A4">
        <w:t xml:space="preserve"> </w:t>
      </w:r>
      <w:r w:rsidR="004131A4" w:rsidRPr="000E1DCE">
        <w:t>agreed</w:t>
      </w:r>
      <w:r w:rsidR="004131A4">
        <w:t xml:space="preserve"> that the following parameters can be requested by the UE</w:t>
      </w:r>
      <w:r w:rsidR="003951DD">
        <w:t xml:space="preserve">: </w:t>
      </w:r>
    </w:p>
    <w:tbl>
      <w:tblPr>
        <w:tblStyle w:val="Tabellenraster"/>
        <w:tblW w:w="0" w:type="auto"/>
        <w:tblLook w:val="04A0" w:firstRow="1" w:lastRow="0" w:firstColumn="1" w:lastColumn="0" w:noHBand="0" w:noVBand="1"/>
      </w:tblPr>
      <w:tblGrid>
        <w:gridCol w:w="9307"/>
      </w:tblGrid>
      <w:tr w:rsidR="000E1DCE" w14:paraId="7404343C" w14:textId="77777777" w:rsidTr="000E1DCE">
        <w:tc>
          <w:tcPr>
            <w:tcW w:w="9307" w:type="dxa"/>
          </w:tcPr>
          <w:p w14:paraId="79A7FD7C" w14:textId="77777777" w:rsidR="000E1DCE" w:rsidRPr="000E1DCE" w:rsidRDefault="000E1DCE" w:rsidP="000E1DCE">
            <w:pPr>
              <w:numPr>
                <w:ilvl w:val="0"/>
                <w:numId w:val="14"/>
              </w:numPr>
              <w:rPr>
                <w:rFonts w:eastAsia="Batang"/>
                <w:lang w:eastAsia="x-none"/>
              </w:rPr>
            </w:pPr>
            <w:r w:rsidRPr="000E1DCE">
              <w:rPr>
                <w:rFonts w:eastAsia="Batang"/>
                <w:lang w:eastAsia="x-none"/>
              </w:rPr>
              <w:t>The following list of parameters is supported for UE-initiated and LMF initiated on-demand DL PRS request</w:t>
            </w:r>
          </w:p>
          <w:p w14:paraId="3CB4794E" w14:textId="77777777" w:rsidR="000E1DCE" w:rsidRPr="000E1DCE" w:rsidRDefault="000E1DCE" w:rsidP="000E1DCE">
            <w:pPr>
              <w:numPr>
                <w:ilvl w:val="1"/>
                <w:numId w:val="14"/>
              </w:numPr>
              <w:rPr>
                <w:rFonts w:eastAsia="Batang"/>
                <w:lang w:eastAsia="x-none"/>
              </w:rPr>
            </w:pPr>
            <w:r w:rsidRPr="000E1DCE">
              <w:rPr>
                <w:rFonts w:eastAsia="Batang"/>
                <w:lang w:eastAsia="x-none"/>
              </w:rPr>
              <w:t>Start/end time of DL PRS transmission</w:t>
            </w:r>
          </w:p>
          <w:p w14:paraId="729E7788" w14:textId="77777777" w:rsidR="000E1DCE" w:rsidRPr="000E1DCE" w:rsidRDefault="000E1DCE" w:rsidP="000E1DCE">
            <w:pPr>
              <w:numPr>
                <w:ilvl w:val="1"/>
                <w:numId w:val="14"/>
              </w:numPr>
              <w:rPr>
                <w:rFonts w:eastAsia="Batang"/>
                <w:lang w:eastAsia="x-none"/>
              </w:rPr>
            </w:pPr>
            <w:r w:rsidRPr="000E1DCE">
              <w:rPr>
                <w:rFonts w:eastAsia="Batang"/>
                <w:lang w:eastAsia="x-none"/>
              </w:rPr>
              <w:t>DL PRS resource repetition factor</w:t>
            </w:r>
          </w:p>
          <w:p w14:paraId="445C8036" w14:textId="77777777" w:rsidR="000E1DCE" w:rsidRPr="000E1DCE" w:rsidRDefault="000E1DCE" w:rsidP="000E1DCE">
            <w:pPr>
              <w:numPr>
                <w:ilvl w:val="1"/>
                <w:numId w:val="14"/>
              </w:numPr>
              <w:rPr>
                <w:rFonts w:eastAsia="Batang"/>
                <w:lang w:eastAsia="x-none"/>
              </w:rPr>
            </w:pPr>
            <w:r w:rsidRPr="000E1DCE">
              <w:rPr>
                <w:rFonts w:eastAsia="Batang"/>
                <w:lang w:eastAsia="x-none"/>
              </w:rPr>
              <w:t xml:space="preserve">Number of DL PRS resource symbols per DL PRS resource </w:t>
            </w:r>
          </w:p>
          <w:p w14:paraId="2BAF6F5C" w14:textId="77777777" w:rsidR="000E1DCE" w:rsidRPr="000E1DCE" w:rsidRDefault="000E1DCE" w:rsidP="000E1DCE">
            <w:pPr>
              <w:numPr>
                <w:ilvl w:val="1"/>
                <w:numId w:val="14"/>
              </w:numPr>
              <w:rPr>
                <w:rFonts w:eastAsia="Batang"/>
                <w:lang w:eastAsia="x-none"/>
              </w:rPr>
            </w:pPr>
            <w:r w:rsidRPr="000E1DCE">
              <w:rPr>
                <w:rFonts w:eastAsia="Batang"/>
                <w:lang w:eastAsia="x-none"/>
              </w:rPr>
              <w:t>DL-PRS CombSizeN</w:t>
            </w:r>
          </w:p>
          <w:p w14:paraId="044FEACD" w14:textId="77777777" w:rsidR="000E1DCE" w:rsidRPr="000E1DCE" w:rsidRDefault="000E1DCE" w:rsidP="000E1DCE">
            <w:pPr>
              <w:numPr>
                <w:ilvl w:val="1"/>
                <w:numId w:val="14"/>
              </w:numPr>
              <w:rPr>
                <w:rFonts w:eastAsia="Batang"/>
                <w:lang w:eastAsia="x-none"/>
              </w:rPr>
            </w:pPr>
            <w:r w:rsidRPr="000E1DCE">
              <w:rPr>
                <w:rFonts w:eastAsia="Batang"/>
                <w:lang w:eastAsia="x-none"/>
              </w:rPr>
              <w:t>Number of DL PRS frequency layers</w:t>
            </w:r>
          </w:p>
          <w:p w14:paraId="08EF6DCD" w14:textId="77777777" w:rsidR="000E1DCE" w:rsidRPr="000E1DCE" w:rsidRDefault="000E1DCE" w:rsidP="000E1DCE">
            <w:pPr>
              <w:numPr>
                <w:ilvl w:val="1"/>
                <w:numId w:val="14"/>
              </w:numPr>
              <w:rPr>
                <w:rFonts w:eastAsia="Batang"/>
                <w:lang w:eastAsia="x-none"/>
              </w:rPr>
            </w:pPr>
            <w:r w:rsidRPr="000E1DCE">
              <w:rPr>
                <w:rFonts w:eastAsia="Batang"/>
                <w:lang w:eastAsia="x-none"/>
              </w:rPr>
              <w:t>ON/OFF indicator (for LMF initiated request only)</w:t>
            </w:r>
          </w:p>
          <w:p w14:paraId="1FFACFD7" w14:textId="619FB4AA" w:rsidR="000E1DCE" w:rsidRDefault="000E1DCE" w:rsidP="000E1DCE">
            <w:pPr>
              <w:numPr>
                <w:ilvl w:val="0"/>
                <w:numId w:val="14"/>
              </w:numPr>
            </w:pPr>
            <w:r w:rsidRPr="000E1DCE">
              <w:rPr>
                <w:rFonts w:eastAsia="Batang"/>
                <w:lang w:eastAsia="x-none"/>
              </w:rPr>
              <w:t>FFS values for requested on-demand DL PRS parameters and whether parameters are resource-specific, TRP-specific, or PFL-specific</w:t>
            </w:r>
          </w:p>
        </w:tc>
      </w:tr>
    </w:tbl>
    <w:p w14:paraId="716A4CCC" w14:textId="77777777" w:rsidR="000E1DCE" w:rsidRDefault="000E1DCE" w:rsidP="006E5042"/>
    <w:p w14:paraId="3D177D8C" w14:textId="77D8E108" w:rsidR="00C2413E" w:rsidRPr="000E1DCE" w:rsidRDefault="00735E27" w:rsidP="000E1DCE">
      <w:pPr>
        <w:shd w:val="clear" w:color="auto" w:fill="FFFFFF"/>
        <w:spacing w:before="100" w:beforeAutospacing="1" w:after="100" w:afterAutospacing="1"/>
        <w:rPr>
          <w:color w:val="242424"/>
        </w:rPr>
      </w:pPr>
      <w:r>
        <w:rPr>
          <w:color w:val="000000"/>
        </w:rPr>
        <w:t>Furthermore, the</w:t>
      </w:r>
      <w:r w:rsidR="000E1DCE" w:rsidRPr="000E1DCE">
        <w:rPr>
          <w:color w:val="000000"/>
        </w:rPr>
        <w:t xml:space="preserve"> following parameters are still </w:t>
      </w:r>
      <w:r>
        <w:rPr>
          <w:color w:val="000000"/>
        </w:rPr>
        <w:t xml:space="preserve">under </w:t>
      </w:r>
      <w:r w:rsidR="000E1DCE">
        <w:rPr>
          <w:color w:val="000000"/>
        </w:rPr>
        <w:t>discuss</w:t>
      </w:r>
      <w:r>
        <w:rPr>
          <w:color w:val="000000"/>
        </w:rPr>
        <w:t>ion</w:t>
      </w:r>
      <w:r w:rsidR="000E1DCE">
        <w:rPr>
          <w:color w:val="000000"/>
        </w:rPr>
        <w:t xml:space="preserve"> in RAN1 WG:</w:t>
      </w:r>
    </w:p>
    <w:p w14:paraId="00ED6952"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Beam directions</w:t>
      </w:r>
    </w:p>
    <w:p w14:paraId="2EEE25B6"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DL PRS resource time gap</w:t>
      </w:r>
    </w:p>
    <w:p w14:paraId="0129966E"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Number of DL PRS resources per DL PRS resource set</w:t>
      </w:r>
    </w:p>
    <w:p w14:paraId="337CBABD"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DL-PRS start PRB</w:t>
      </w:r>
    </w:p>
    <w:p w14:paraId="5314AC68"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Number of TRPs</w:t>
      </w:r>
    </w:p>
    <w:p w14:paraId="04790D49" w14:textId="0D24CD16" w:rsidR="004131A4" w:rsidRPr="000E1DCE" w:rsidRDefault="00C2413E" w:rsidP="000E1DCE">
      <w:pPr>
        <w:numPr>
          <w:ilvl w:val="0"/>
          <w:numId w:val="15"/>
        </w:numPr>
        <w:shd w:val="clear" w:color="auto" w:fill="FFFFFF"/>
        <w:spacing w:before="100" w:beforeAutospacing="1" w:after="100" w:afterAutospacing="1"/>
        <w:rPr>
          <w:color w:val="242424"/>
        </w:rPr>
      </w:pPr>
      <w:r w:rsidRPr="000E1DCE">
        <w:rPr>
          <w:color w:val="242424"/>
        </w:rPr>
        <w:t>MG-less PRS processing indicator</w:t>
      </w:r>
    </w:p>
    <w:p w14:paraId="18192182" w14:textId="77777777" w:rsidR="004131A4" w:rsidRDefault="004131A4" w:rsidP="006E5042"/>
    <w:p w14:paraId="2699DACC" w14:textId="1854A7E4" w:rsidR="006E5042" w:rsidRDefault="006E5042" w:rsidP="006E5042">
      <w:r>
        <w:t xml:space="preserve">In this contribution, we outline our proposal of requesting transmission </w:t>
      </w:r>
      <w:r w:rsidR="004131A4">
        <w:t xml:space="preserve">of </w:t>
      </w:r>
      <w:r>
        <w:t>a group of DL-PRS resources with a</w:t>
      </w:r>
      <w:r w:rsidR="004131A4">
        <w:t xml:space="preserve"> certain set of characteristics. </w:t>
      </w:r>
    </w:p>
    <w:p w14:paraId="27F412CC" w14:textId="5981D31B" w:rsidR="00E5739A" w:rsidRDefault="00E5739A" w:rsidP="006E5042"/>
    <w:p w14:paraId="51B2E00B" w14:textId="08212F29" w:rsidR="00805F07" w:rsidRDefault="006E5042" w:rsidP="00C10D57">
      <w:pPr>
        <w:pStyle w:val="berschrift1"/>
      </w:pPr>
      <w:r>
        <w:t xml:space="preserve">On-demand PRS </w:t>
      </w:r>
    </w:p>
    <w:p w14:paraId="70DCE326" w14:textId="612471A1" w:rsidR="004131A4" w:rsidRDefault="004131A4">
      <w:r>
        <w:t xml:space="preserve">The UE may need to request the network to switch on certain PRS if there are no existing PRS transmissions or if the existing PRS do not meet the positioning requirements for the UE. In the latter case, the UE may want to specify certain characteristics that it would like to have. </w:t>
      </w:r>
    </w:p>
    <w:p w14:paraId="442C7034" w14:textId="77777777" w:rsidR="004131A4" w:rsidRDefault="004131A4"/>
    <w:p w14:paraId="29D5D92C" w14:textId="65032196" w:rsidR="004131A4" w:rsidRDefault="004131A4">
      <w:r>
        <w:t>PRS requested on-demand by the UE could be supported by two options</w:t>
      </w:r>
    </w:p>
    <w:p w14:paraId="70C6F510" w14:textId="40772D6C" w:rsidR="004131A4" w:rsidRDefault="004131A4" w:rsidP="004131A4">
      <w:pPr>
        <w:pStyle w:val="Listenabsatz"/>
        <w:ind w:left="720" w:firstLineChars="0" w:firstLine="0"/>
      </w:pPr>
      <w:r>
        <w:t>Option 1) Allowing the UE to request the PRS with specific values of one or more allowed parameters</w:t>
      </w:r>
    </w:p>
    <w:p w14:paraId="370AAA0D" w14:textId="7F50CAF8" w:rsidR="004131A4" w:rsidRDefault="004131A4" w:rsidP="004131A4">
      <w:pPr>
        <w:pStyle w:val="Listenabsatz"/>
        <w:ind w:left="720" w:firstLineChars="0" w:firstLine="0"/>
      </w:pPr>
      <w:r>
        <w:t xml:space="preserve">Option 2) Selecting from a set of allowed configurations provided by the network </w:t>
      </w:r>
    </w:p>
    <w:p w14:paraId="59878E9E" w14:textId="77777777" w:rsidR="004131A4" w:rsidRDefault="004131A4" w:rsidP="004131A4">
      <w:pPr>
        <w:pStyle w:val="Listenabsatz"/>
        <w:ind w:left="720" w:firstLineChars="0" w:firstLine="0"/>
      </w:pPr>
    </w:p>
    <w:p w14:paraId="7F6A8E7A" w14:textId="0AE0121A" w:rsidR="008F20C9" w:rsidRDefault="00383D70" w:rsidP="004131A4">
      <w:r>
        <w:t xml:space="preserve">The advantage of the first option is its flexibility for the UE. The UE can flexibly request any allowed parameter flexibly, so that its positioning request can be fulfilled. This may be </w:t>
      </w:r>
      <w:r>
        <w:lastRenderedPageBreak/>
        <w:t xml:space="preserve">advantageous in scenarios where the DL-PRS are currently not being transmitted, and the UE may be able to request the DL-PRS that is most optimal for the UE. </w:t>
      </w:r>
      <w:r w:rsidR="008F20C9">
        <w:t>In this scenario, the assistance data is likely to be small, since only the parameters that can be flexibly allocated needs to be signaled.</w:t>
      </w:r>
    </w:p>
    <w:p w14:paraId="2D9920F0" w14:textId="56647027" w:rsidR="008F20C9" w:rsidRDefault="008F20C9" w:rsidP="004131A4"/>
    <w:p w14:paraId="5F798D3D" w14:textId="761B5DB5" w:rsidR="00A8329A" w:rsidRPr="00E340C0" w:rsidRDefault="00383D70" w:rsidP="004131A4">
      <w:pPr>
        <w:rPr>
          <w:color w:val="242424"/>
          <w:shd w:val="clear" w:color="auto" w:fill="FFFFFF"/>
        </w:rPr>
      </w:pPr>
      <w:r w:rsidRPr="00E340C0">
        <w:t xml:space="preserve">However, if </w:t>
      </w:r>
      <w:r w:rsidRPr="00E340C0">
        <w:rPr>
          <w:color w:val="242424"/>
          <w:shd w:val="clear" w:color="auto" w:fill="FFFFFF"/>
        </w:rPr>
        <w:t xml:space="preserve">multiple UEs are requesting multiple parameters the NG-RAN might not able to support those parameters. In such scenarios, additional delays can arise because the parameters and configurations that can be supported may need to be negotiated among multiple NG-RANs, LMF and UE. </w:t>
      </w:r>
      <w:r w:rsidR="008F20C9" w:rsidRPr="00E340C0">
        <w:rPr>
          <w:color w:val="242424"/>
          <w:shd w:val="clear" w:color="auto" w:fill="FFFFFF"/>
        </w:rPr>
        <w:t xml:space="preserve"> When the DL-PRS with parameters flexibly chosen by the UE are supported, this causes a large number of DL-PRS configurations that are transmitted by the network to support each UE</w:t>
      </w:r>
      <w:r w:rsidR="00A8329A" w:rsidRPr="00E340C0">
        <w:rPr>
          <w:color w:val="242424"/>
          <w:shd w:val="clear" w:color="auto" w:fill="FFFFFF"/>
        </w:rPr>
        <w:t xml:space="preserve"> optimally</w:t>
      </w:r>
      <w:r w:rsidR="008F20C9" w:rsidRPr="00E340C0">
        <w:rPr>
          <w:color w:val="242424"/>
          <w:shd w:val="clear" w:color="auto" w:fill="FFFFFF"/>
        </w:rPr>
        <w:t>.</w:t>
      </w:r>
      <w:r w:rsidR="00A8329A" w:rsidRPr="00E340C0">
        <w:rPr>
          <w:color w:val="242424"/>
          <w:shd w:val="clear" w:color="auto" w:fill="FFFFFF"/>
        </w:rPr>
        <w:t xml:space="preserve"> Given the different values each parameter can take, this results in a lot of combinatorial possibilities it may not be realistic for network to allow full flexibility in selection of parameters for on-demand PRS. </w:t>
      </w:r>
    </w:p>
    <w:p w14:paraId="1EFECBE9" w14:textId="4B86E0A8" w:rsidR="008F20C9" w:rsidRPr="00E340C0" w:rsidRDefault="008F20C9" w:rsidP="004131A4">
      <w:r w:rsidRPr="00E340C0">
        <w:rPr>
          <w:color w:val="242424"/>
          <w:shd w:val="clear" w:color="auto" w:fill="FFFFFF"/>
        </w:rPr>
        <w:t xml:space="preserve">A comparatively larger assistance data is needed to signal each active DL-PRS transmission to the UE, when the parameters are flexibly chosen compared to the case where the parameters are restricted by the network. In absence of this information, </w:t>
      </w:r>
      <w:r w:rsidR="00383D70" w:rsidRPr="00E340C0">
        <w:t>the UE</w:t>
      </w:r>
      <w:r w:rsidRPr="00E340C0">
        <w:t xml:space="preserve"> does not know which</w:t>
      </w:r>
      <w:r w:rsidR="00383D70" w:rsidRPr="00E340C0">
        <w:t xml:space="preserve"> configurations are already being transmitted by the network, </w:t>
      </w:r>
      <w:r w:rsidRPr="00E340C0">
        <w:t xml:space="preserve">so it cannot choose one of the already available </w:t>
      </w:r>
      <w:r w:rsidR="00ED2E0D" w:rsidRPr="00E340C0">
        <w:t>configurations</w:t>
      </w:r>
      <w:r w:rsidRPr="00E340C0">
        <w:t xml:space="preserve"> which could still </w:t>
      </w:r>
      <w:r w:rsidR="00383D70" w:rsidRPr="00E340C0">
        <w:t>fulfill the requirements.</w:t>
      </w:r>
      <w:r w:rsidR="00BF64B9" w:rsidRPr="00E340C0">
        <w:t xml:space="preserve"> </w:t>
      </w:r>
      <w:r w:rsidR="00A8329A" w:rsidRPr="00E340C0">
        <w:t xml:space="preserve">In absence of broadcast of configuration of the on-demand PRSs already being transmitted, there may be too many UE-specific PRS transmissions that cannot be jointly utilized by multiple UEs. </w:t>
      </w:r>
    </w:p>
    <w:p w14:paraId="0D4643A7" w14:textId="5B9E0ED2" w:rsidR="008F20C9" w:rsidRDefault="008F20C9" w:rsidP="004131A4"/>
    <w:p w14:paraId="0CF2471A" w14:textId="19B39DD2" w:rsidR="006B4B81" w:rsidRDefault="00A8329A" w:rsidP="004131A4">
      <w:r>
        <w:t>Although t</w:t>
      </w:r>
      <w:r w:rsidR="00383D70">
        <w:t xml:space="preserve">he second </w:t>
      </w:r>
      <w:r w:rsidR="00ED2E0D">
        <w:t>option compromises</w:t>
      </w:r>
      <w:r w:rsidR="00383D70">
        <w:t xml:space="preserve"> the ability of the UE to request the most optimal PRS from the UE’s perspective</w:t>
      </w:r>
      <w:r>
        <w:t>, it still allows</w:t>
      </w:r>
      <w:r w:rsidR="00383D70">
        <w:t xml:space="preserve"> allow the UE to select a </w:t>
      </w:r>
      <w:r w:rsidR="00383D70" w:rsidRPr="00B0623A">
        <w:rPr>
          <w:b/>
        </w:rPr>
        <w:t xml:space="preserve">subset of DL-PRS </w:t>
      </w:r>
      <w:r w:rsidR="00B0623A" w:rsidRPr="00B0623A">
        <w:rPr>
          <w:b/>
        </w:rPr>
        <w:t>configuration</w:t>
      </w:r>
      <w:r w:rsidR="00B0623A">
        <w:t xml:space="preserve"> </w:t>
      </w:r>
      <w:r w:rsidR="00383D70">
        <w:t xml:space="preserve">from the </w:t>
      </w:r>
      <w:r w:rsidR="00383D70" w:rsidRPr="00B0623A">
        <w:rPr>
          <w:b/>
        </w:rPr>
        <w:t>set of available DL-PRS configurations</w:t>
      </w:r>
      <w:r w:rsidR="00383D70">
        <w:t xml:space="preserve"> that can be supported by the network. This approach eliminates the possibility of the UE requesting the configuration being requested by the </w:t>
      </w:r>
      <w:r w:rsidR="00ED2E0D">
        <w:t>UE, which</w:t>
      </w:r>
      <w:r w:rsidR="00383D70">
        <w:t xml:space="preserve"> can anyway not be fulfilled by the network. </w:t>
      </w:r>
      <w:r w:rsidR="008F20C9">
        <w:t>Furthermore, the network can generate a set of configurations that are optimal for the deployment area and announce the set of DL-PRS</w:t>
      </w:r>
      <w:r>
        <w:t xml:space="preserve"> as a part of network provisioning.</w:t>
      </w:r>
      <w:r w:rsidR="008F20C9">
        <w:t xml:space="preserve"> </w:t>
      </w:r>
    </w:p>
    <w:p w14:paraId="66E817DD" w14:textId="10F8E58D" w:rsidR="006B4B81" w:rsidRDefault="006B4B81" w:rsidP="004131A4"/>
    <w:p w14:paraId="50BE618A" w14:textId="426E928A" w:rsidR="00C2413E" w:rsidRDefault="00B0623A" w:rsidP="004131A4">
      <w:r>
        <w:t xml:space="preserve">A subset of DL-PRS configuration will have the on-demand parameter set to a certain value. This subset shall be identified by an identifier. </w:t>
      </w:r>
      <w:r w:rsidR="008F20C9">
        <w:t>One way to support flexible request from the UE is to bundle set of configurations together, so that the resources in a bundle have a parameter that has a common value.</w:t>
      </w:r>
      <w:r w:rsidR="00C2413E">
        <w:t xml:space="preserve"> A bundle may have one or more resources that are simultaneously activated in the network or measured by the UE. </w:t>
      </w:r>
      <w:r w:rsidR="00F2359E">
        <w:t>As an example, for DL-TDOA, if the UE is requesting a bandwidth of 100 MHz, then the most suitable combination is to have 100 MHz PRS transmission from a set of TRPs. In this case, the DL-PRS resources from these four TRPs form a bundle, which is identified by an identifier, and can be requested to be activated by the UE.</w:t>
      </w:r>
    </w:p>
    <w:p w14:paraId="446A0025" w14:textId="77777777" w:rsidR="00C2413E" w:rsidRDefault="00C2413E" w:rsidP="004131A4"/>
    <w:p w14:paraId="327797AD" w14:textId="2B6EC178" w:rsidR="00383D70" w:rsidRDefault="008F20C9" w:rsidP="004131A4">
      <w:r>
        <w:t xml:space="preserve">For example, </w:t>
      </w:r>
      <w:r w:rsidR="006B4B81">
        <w:t xml:space="preserve">if the network would allow supporting </w:t>
      </w:r>
      <w:r w:rsidR="00B0623A">
        <w:t>the UE to request bandwidth flexibly between 20 MHz, 50 MHz and 100 MHz, then it would create a bundle of resources having</w:t>
      </w:r>
      <w:r>
        <w:t xml:space="preserve"> of 20 MHz bandwidth, a second bundle of </w:t>
      </w:r>
      <w:r w:rsidR="00B0623A">
        <w:t xml:space="preserve">resources having </w:t>
      </w:r>
      <w:r>
        <w:t xml:space="preserve">50 MHz bandwidth, and a third bundle </w:t>
      </w:r>
      <w:r>
        <w:lastRenderedPageBreak/>
        <w:t>of</w:t>
      </w:r>
      <w:r w:rsidR="00B0623A">
        <w:t xml:space="preserve"> resources</w:t>
      </w:r>
      <w:r>
        <w:t xml:space="preserve"> 100 MHz bandwidth. </w:t>
      </w:r>
      <w:r w:rsidR="006B4B81">
        <w:t xml:space="preserve">If the UE needs 100 MHz bandwidth, then it signals the identifier indicating the bundle of 100 MHz. </w:t>
      </w:r>
    </w:p>
    <w:p w14:paraId="62972E00" w14:textId="7DA1F74E" w:rsidR="00C2413E" w:rsidRDefault="00C2413E" w:rsidP="00B0623A"/>
    <w:p w14:paraId="7CDCF3AE" w14:textId="77777777" w:rsidR="00280B21" w:rsidRDefault="00280B21" w:rsidP="00280B21">
      <w:pPr>
        <w:rPr>
          <w:b/>
        </w:rPr>
      </w:pPr>
      <w:r w:rsidRPr="008F20C9">
        <w:rPr>
          <w:b/>
        </w:rPr>
        <w:t xml:space="preserve">Observation </w:t>
      </w:r>
      <w:r>
        <w:rPr>
          <w:b/>
        </w:rPr>
        <w:t>1</w:t>
      </w:r>
      <w:r w:rsidRPr="008F20C9">
        <w:rPr>
          <w:b/>
        </w:rPr>
        <w:t xml:space="preserve">: </w:t>
      </w:r>
      <w:r>
        <w:rPr>
          <w:b/>
        </w:rPr>
        <w:t>High overhead would result when the</w:t>
      </w:r>
      <w:r w:rsidRPr="008F20C9">
        <w:rPr>
          <w:b/>
        </w:rPr>
        <w:t xml:space="preserve"> </w:t>
      </w:r>
      <w:r>
        <w:rPr>
          <w:b/>
        </w:rPr>
        <w:t xml:space="preserve">different </w:t>
      </w:r>
      <w:r w:rsidRPr="008F20C9">
        <w:rPr>
          <w:b/>
        </w:rPr>
        <w:t xml:space="preserve">on-demand DL-PRS </w:t>
      </w:r>
      <w:r>
        <w:rPr>
          <w:b/>
        </w:rPr>
        <w:t xml:space="preserve">parameters, in multiple combinations, </w:t>
      </w:r>
      <w:r w:rsidRPr="008F20C9">
        <w:rPr>
          <w:b/>
        </w:rPr>
        <w:t xml:space="preserve">are freely chosen by the UE. </w:t>
      </w:r>
    </w:p>
    <w:p w14:paraId="437D5EFC" w14:textId="77777777" w:rsidR="00280B21" w:rsidRDefault="00280B21" w:rsidP="00280B21">
      <w:pPr>
        <w:rPr>
          <w:b/>
        </w:rPr>
      </w:pPr>
    </w:p>
    <w:p w14:paraId="3BB1BE4B" w14:textId="77777777" w:rsidR="00280B21" w:rsidRPr="00695270" w:rsidRDefault="00280B21" w:rsidP="00280B21">
      <w:pPr>
        <w:rPr>
          <w:b/>
        </w:rPr>
      </w:pPr>
      <w:r w:rsidRPr="00695270">
        <w:rPr>
          <w:b/>
        </w:rPr>
        <w:t xml:space="preserve">Observation </w:t>
      </w:r>
      <w:r>
        <w:rPr>
          <w:b/>
        </w:rPr>
        <w:t>2</w:t>
      </w:r>
      <w:r w:rsidRPr="00695270">
        <w:rPr>
          <w:b/>
        </w:rPr>
        <w:t xml:space="preserve">: </w:t>
      </w:r>
      <w:r>
        <w:rPr>
          <w:b/>
        </w:rPr>
        <w:t>The overhead is reduced by grouping</w:t>
      </w:r>
      <w:r w:rsidRPr="00695270">
        <w:rPr>
          <w:b/>
        </w:rPr>
        <w:t xml:space="preserve"> </w:t>
      </w:r>
      <w:r>
        <w:rPr>
          <w:b/>
        </w:rPr>
        <w:t xml:space="preserve">on-demand </w:t>
      </w:r>
      <w:r w:rsidRPr="00695270">
        <w:rPr>
          <w:b/>
        </w:rPr>
        <w:t xml:space="preserve">parameters </w:t>
      </w:r>
      <w:r>
        <w:rPr>
          <w:b/>
        </w:rPr>
        <w:t xml:space="preserve">into sets or bundles </w:t>
      </w:r>
      <w:r w:rsidRPr="00695270">
        <w:rPr>
          <w:b/>
        </w:rPr>
        <w:t xml:space="preserve">that can be supported by network, </w:t>
      </w:r>
      <w:r>
        <w:rPr>
          <w:b/>
        </w:rPr>
        <w:t>the UE can then identify and request the desired parameter bundle.</w:t>
      </w:r>
    </w:p>
    <w:p w14:paraId="49997906" w14:textId="77777777" w:rsidR="00280B21" w:rsidRDefault="00280B21" w:rsidP="00B0623A"/>
    <w:p w14:paraId="42FFB72C" w14:textId="77777777" w:rsidR="003D1D5F" w:rsidRDefault="00280B21" w:rsidP="00735E27">
      <w:pPr>
        <w:keepNext/>
      </w:pPr>
      <w:r>
        <w:rPr>
          <w:noProof/>
          <w:lang w:val="de-DE" w:eastAsia="de-DE"/>
        </w:rPr>
        <w:drawing>
          <wp:inline distT="0" distB="0" distL="0" distR="0" wp14:anchorId="6770236E" wp14:editId="6348B2B8">
            <wp:extent cx="6150013" cy="3480920"/>
            <wp:effectExtent l="0" t="0" r="3175"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4080" cy="3488882"/>
                    </a:xfrm>
                    <a:prstGeom prst="rect">
                      <a:avLst/>
                    </a:prstGeom>
                    <a:noFill/>
                  </pic:spPr>
                </pic:pic>
              </a:graphicData>
            </a:graphic>
          </wp:inline>
        </w:drawing>
      </w:r>
    </w:p>
    <w:p w14:paraId="6722ECAC" w14:textId="242F701E" w:rsidR="003D1D5F" w:rsidRDefault="003D1D5F" w:rsidP="00735E27">
      <w:pPr>
        <w:pStyle w:val="Beschriftung"/>
        <w:jc w:val="left"/>
      </w:pPr>
      <w:r>
        <w:t xml:space="preserve">Figure </w:t>
      </w:r>
      <w:r>
        <w:fldChar w:fldCharType="begin"/>
      </w:r>
      <w:r>
        <w:instrText xml:space="preserve"> SEQ Figure \* ARABIC </w:instrText>
      </w:r>
      <w:r>
        <w:fldChar w:fldCharType="separate"/>
      </w:r>
      <w:r w:rsidR="00ED2E0D">
        <w:rPr>
          <w:noProof/>
        </w:rPr>
        <w:t>1</w:t>
      </w:r>
      <w:r>
        <w:fldChar w:fldCharType="end"/>
      </w:r>
      <w:r>
        <w:t xml:space="preserve">: Example of bundling multiple on-demand DL-PRS parameters </w:t>
      </w:r>
      <w:r w:rsidR="008842CE">
        <w:t xml:space="preserve">over multiple TRPs </w:t>
      </w:r>
      <w:r>
        <w:t>for DL-TDOA</w:t>
      </w:r>
      <w:r w:rsidR="008842CE">
        <w:t>.</w:t>
      </w:r>
    </w:p>
    <w:p w14:paraId="05D4137A" w14:textId="529F2DB0" w:rsidR="00C2413E" w:rsidRPr="00695270" w:rsidRDefault="00C2413E" w:rsidP="00B0623A"/>
    <w:p w14:paraId="4E48CA4D" w14:textId="0CF53A2B" w:rsidR="00C2413E" w:rsidRDefault="00C2413E" w:rsidP="006E5042"/>
    <w:p w14:paraId="18052BFE" w14:textId="0F3CAD5B" w:rsidR="00695270" w:rsidRPr="00695270" w:rsidRDefault="00695270" w:rsidP="006E5042">
      <w:pPr>
        <w:rPr>
          <w:b/>
        </w:rPr>
      </w:pPr>
      <w:r w:rsidRPr="00695270">
        <w:rPr>
          <w:b/>
        </w:rPr>
        <w:t xml:space="preserve">Observation </w:t>
      </w:r>
      <w:r w:rsidR="00280B21">
        <w:rPr>
          <w:b/>
        </w:rPr>
        <w:t>3</w:t>
      </w:r>
      <w:r w:rsidRPr="00695270">
        <w:rPr>
          <w:b/>
        </w:rPr>
        <w:t xml:space="preserve">: The network can restrict the parameters that can be combined together, and only allow combinations that can be triggered immediately, thereby reducing latency. </w:t>
      </w:r>
    </w:p>
    <w:p w14:paraId="2AF6C600" w14:textId="77777777" w:rsidR="00695270" w:rsidRDefault="00695270" w:rsidP="006E5042"/>
    <w:p w14:paraId="5384101F" w14:textId="7F526BF9" w:rsidR="00C2413E" w:rsidRDefault="00C2413E" w:rsidP="006E5042">
      <w:r>
        <w:lastRenderedPageBreak/>
        <w:t xml:space="preserve">In summary, the supported flexible configurations shall be signaled to the UE as bundles. Within a bundle, the on-demand parameter or a set of on-demand parameters is fixed. The UE selects one of the bundles and makes the request to LMF. </w:t>
      </w:r>
    </w:p>
    <w:p w14:paraId="4A1592B4" w14:textId="007A3276" w:rsidR="00770DEE" w:rsidRDefault="00770DEE" w:rsidP="006E5042"/>
    <w:p w14:paraId="5885ADA2" w14:textId="49E76D3B" w:rsidR="00BF64B9" w:rsidRPr="006B4B81" w:rsidRDefault="00BF64B9" w:rsidP="00BF64B9">
      <w:pPr>
        <w:rPr>
          <w:rFonts w:eastAsia="SimSun"/>
          <w:b/>
          <w:sz w:val="22"/>
          <w:szCs w:val="22"/>
        </w:rPr>
      </w:pPr>
      <w:r w:rsidRPr="006B4B81">
        <w:rPr>
          <w:b/>
        </w:rPr>
        <w:t>Proposal</w:t>
      </w:r>
      <w:r w:rsidR="006B4B81" w:rsidRPr="006B4B81">
        <w:rPr>
          <w:b/>
        </w:rPr>
        <w:t xml:space="preserve"> 1</w:t>
      </w:r>
      <w:r w:rsidRPr="006B4B81">
        <w:rPr>
          <w:b/>
        </w:rPr>
        <w:t>: The UE shall only request on-demand PRS from the set of available PRS configurations</w:t>
      </w:r>
      <w:r w:rsidR="003D1D5F">
        <w:rPr>
          <w:b/>
        </w:rPr>
        <w:t xml:space="preserve"> provided by the network</w:t>
      </w:r>
      <w:r w:rsidRPr="006B4B81">
        <w:rPr>
          <w:b/>
        </w:rPr>
        <w:t xml:space="preserve">. </w:t>
      </w:r>
    </w:p>
    <w:p w14:paraId="4DFBBDFB" w14:textId="77777777" w:rsidR="007F49FE" w:rsidRDefault="007F49FE" w:rsidP="000725F6">
      <w:pPr>
        <w:pStyle w:val="B1"/>
        <w:ind w:left="0" w:firstLine="0"/>
        <w:rPr>
          <w:rFonts w:eastAsia="SimSun"/>
          <w:b/>
          <w:sz w:val="22"/>
          <w:szCs w:val="22"/>
          <w:lang w:val="en-US"/>
        </w:rPr>
      </w:pPr>
    </w:p>
    <w:p w14:paraId="08B1540B" w14:textId="17F28597" w:rsidR="003951DD" w:rsidRPr="006B4B81" w:rsidRDefault="003951DD" w:rsidP="000725F6">
      <w:pPr>
        <w:pStyle w:val="B1"/>
        <w:ind w:left="0" w:firstLine="0"/>
        <w:rPr>
          <w:rFonts w:eastAsia="SimSun"/>
          <w:b/>
          <w:sz w:val="22"/>
          <w:szCs w:val="22"/>
          <w:lang w:val="en-US"/>
        </w:rPr>
      </w:pPr>
      <w:r w:rsidRPr="006B4B81">
        <w:rPr>
          <w:rFonts w:eastAsia="SimSun"/>
          <w:b/>
          <w:sz w:val="22"/>
          <w:szCs w:val="22"/>
          <w:lang w:val="en-US"/>
        </w:rPr>
        <w:t xml:space="preserve">Proposal </w:t>
      </w:r>
      <w:r w:rsidR="006B4B81" w:rsidRPr="006B4B81">
        <w:rPr>
          <w:rFonts w:eastAsia="SimSun"/>
          <w:b/>
          <w:sz w:val="22"/>
          <w:szCs w:val="22"/>
          <w:lang w:val="en-US"/>
        </w:rPr>
        <w:t>2</w:t>
      </w:r>
      <w:r w:rsidRPr="006B4B81">
        <w:rPr>
          <w:rFonts w:eastAsia="SimSun"/>
          <w:b/>
          <w:sz w:val="22"/>
          <w:szCs w:val="22"/>
          <w:lang w:val="en-US"/>
        </w:rPr>
        <w:t xml:space="preserve">: The network shall signal the UE (e.g. via posSibs) the DL-PRS that are already being transmitted and the set of configurations that can </w:t>
      </w:r>
      <w:r w:rsidR="00BF64B9" w:rsidRPr="006B4B81">
        <w:rPr>
          <w:rFonts w:eastAsia="SimSun"/>
          <w:b/>
          <w:sz w:val="22"/>
          <w:szCs w:val="22"/>
          <w:lang w:val="en-US"/>
        </w:rPr>
        <w:t xml:space="preserve">further </w:t>
      </w:r>
      <w:r w:rsidRPr="006B4B81">
        <w:rPr>
          <w:rFonts w:eastAsia="SimSun"/>
          <w:b/>
          <w:sz w:val="22"/>
          <w:szCs w:val="22"/>
          <w:lang w:val="en-US"/>
        </w:rPr>
        <w:t xml:space="preserve">be requested by the UE. </w:t>
      </w:r>
      <w:r w:rsidRPr="006B4B81">
        <w:rPr>
          <w:rFonts w:eastAsia="SimSun"/>
          <w:b/>
          <w:sz w:val="22"/>
          <w:szCs w:val="22"/>
          <w:lang w:val="en-US"/>
        </w:rPr>
        <w:br/>
      </w:r>
    </w:p>
    <w:p w14:paraId="24CC4457" w14:textId="6575ED22" w:rsidR="003D2405" w:rsidRPr="006B4B81" w:rsidRDefault="003951DD" w:rsidP="000725F6">
      <w:pPr>
        <w:pStyle w:val="B1"/>
        <w:ind w:left="0" w:firstLine="0"/>
        <w:rPr>
          <w:rFonts w:eastAsia="SimSun"/>
          <w:b/>
          <w:sz w:val="22"/>
          <w:szCs w:val="22"/>
          <w:lang w:val="en-US"/>
        </w:rPr>
      </w:pPr>
      <w:r w:rsidRPr="006B4B81">
        <w:rPr>
          <w:rFonts w:eastAsia="SimSun"/>
          <w:b/>
          <w:sz w:val="22"/>
          <w:szCs w:val="22"/>
          <w:lang w:val="en-US"/>
        </w:rPr>
        <w:t xml:space="preserve">Proposal </w:t>
      </w:r>
      <w:r w:rsidR="006B4B81" w:rsidRPr="006B4B81">
        <w:rPr>
          <w:rFonts w:eastAsia="SimSun"/>
          <w:b/>
          <w:sz w:val="22"/>
          <w:szCs w:val="22"/>
          <w:lang w:val="en-US"/>
        </w:rPr>
        <w:t>3</w:t>
      </w:r>
      <w:r w:rsidRPr="006B4B81">
        <w:rPr>
          <w:rFonts w:eastAsia="SimSun"/>
          <w:b/>
          <w:sz w:val="22"/>
          <w:szCs w:val="22"/>
          <w:lang w:val="en-US"/>
        </w:rPr>
        <w:t>: The availabl</w:t>
      </w:r>
      <w:r w:rsidR="00BF64B9" w:rsidRPr="006B4B81">
        <w:rPr>
          <w:rFonts w:eastAsia="SimSun"/>
          <w:b/>
          <w:sz w:val="22"/>
          <w:szCs w:val="22"/>
          <w:lang w:val="en-US"/>
        </w:rPr>
        <w:t>e configurations shall</w:t>
      </w:r>
      <w:r w:rsidRPr="006B4B81">
        <w:rPr>
          <w:rFonts w:eastAsia="SimSun"/>
          <w:b/>
          <w:sz w:val="22"/>
          <w:szCs w:val="22"/>
          <w:lang w:val="en-US"/>
        </w:rPr>
        <w:t xml:space="preserve"> be bundled, so that the UE </w:t>
      </w:r>
      <w:r w:rsidR="003D2405" w:rsidRPr="006B4B81">
        <w:rPr>
          <w:rFonts w:eastAsia="SimSun"/>
          <w:b/>
          <w:sz w:val="22"/>
          <w:szCs w:val="22"/>
          <w:lang w:val="en-US"/>
        </w:rPr>
        <w:t xml:space="preserve">requests an identifier corresponding to the bundle of </w:t>
      </w:r>
      <w:r w:rsidR="003D1D5F">
        <w:rPr>
          <w:rFonts w:eastAsia="SimSun"/>
          <w:b/>
          <w:sz w:val="22"/>
          <w:szCs w:val="22"/>
          <w:lang w:val="en-US"/>
        </w:rPr>
        <w:t xml:space="preserve">on-demand </w:t>
      </w:r>
      <w:r w:rsidR="003D2405" w:rsidRPr="006B4B81">
        <w:rPr>
          <w:rFonts w:eastAsia="SimSun"/>
          <w:b/>
          <w:sz w:val="22"/>
          <w:szCs w:val="22"/>
          <w:lang w:val="en-US"/>
        </w:rPr>
        <w:t xml:space="preserve">DL-PRS </w:t>
      </w:r>
      <w:r w:rsidR="003D1D5F">
        <w:rPr>
          <w:rFonts w:eastAsia="SimSun"/>
          <w:b/>
          <w:sz w:val="22"/>
          <w:szCs w:val="22"/>
          <w:lang w:val="en-US"/>
        </w:rPr>
        <w:t>from the network</w:t>
      </w:r>
      <w:r w:rsidR="003D2405" w:rsidRPr="006B4B81">
        <w:rPr>
          <w:rFonts w:eastAsia="SimSun"/>
          <w:b/>
          <w:sz w:val="22"/>
          <w:szCs w:val="22"/>
          <w:lang w:val="en-US"/>
        </w:rPr>
        <w:t xml:space="preserve">. The bundle may consist </w:t>
      </w:r>
      <w:r w:rsidR="00BF64B9" w:rsidRPr="006B4B81">
        <w:rPr>
          <w:rFonts w:eastAsia="SimSun"/>
          <w:b/>
          <w:sz w:val="22"/>
          <w:szCs w:val="22"/>
          <w:lang w:val="en-US"/>
        </w:rPr>
        <w:t>of one or more DL-PRS resources, which have a common on-demand</w:t>
      </w:r>
      <w:r w:rsidR="006B4B81">
        <w:rPr>
          <w:rFonts w:eastAsia="SimSun"/>
          <w:b/>
          <w:sz w:val="22"/>
          <w:szCs w:val="22"/>
          <w:lang w:val="en-US"/>
        </w:rPr>
        <w:t xml:space="preserve"> parameter (e.g. bandwidth), and identified by an identifier.</w:t>
      </w:r>
      <w:r w:rsidR="003D2405" w:rsidRPr="006B4B81">
        <w:rPr>
          <w:rFonts w:eastAsia="SimSun"/>
          <w:b/>
          <w:sz w:val="22"/>
          <w:szCs w:val="22"/>
          <w:lang w:val="en-US"/>
        </w:rPr>
        <w:t xml:space="preserve"> </w:t>
      </w:r>
    </w:p>
    <w:p w14:paraId="79F86611" w14:textId="36C54961" w:rsidR="00ED2E0D" w:rsidRDefault="00ED2E0D">
      <w:pPr>
        <w:rPr>
          <w:rFonts w:eastAsia="SimSun"/>
          <w:sz w:val="22"/>
          <w:szCs w:val="22"/>
        </w:rPr>
      </w:pPr>
      <w:r>
        <w:rPr>
          <w:rFonts w:eastAsia="SimSun"/>
          <w:sz w:val="22"/>
          <w:szCs w:val="22"/>
        </w:rPr>
        <w:br w:type="page"/>
      </w:r>
    </w:p>
    <w:p w14:paraId="6EC540F6" w14:textId="32738486" w:rsidR="00552323" w:rsidRPr="0018725C" w:rsidRDefault="000725F6" w:rsidP="00552323">
      <w:pPr>
        <w:pStyle w:val="berschrift1"/>
        <w:contextualSpacing/>
      </w:pPr>
      <w:r>
        <w:t>Conclusions</w:t>
      </w:r>
      <w:r w:rsidR="00552323" w:rsidRPr="0018725C">
        <w:t xml:space="preserve"> </w:t>
      </w:r>
    </w:p>
    <w:p w14:paraId="2EFA81E1" w14:textId="2B9A3F04" w:rsidR="000725F6" w:rsidRDefault="000725F6"/>
    <w:p w14:paraId="09D6D063" w14:textId="77777777" w:rsidR="00735E27" w:rsidRPr="003F7089" w:rsidRDefault="00735E27" w:rsidP="00735E27">
      <w:pPr>
        <w:pStyle w:val="3GPPText"/>
      </w:pPr>
      <w:r>
        <w:t>In this contribution, we have made the following observations:</w:t>
      </w:r>
    </w:p>
    <w:p w14:paraId="4D1661A9" w14:textId="77777777" w:rsidR="00735E27" w:rsidRDefault="00735E27" w:rsidP="00735E27"/>
    <w:p w14:paraId="6EAD6A75" w14:textId="77777777" w:rsidR="00735E27" w:rsidRDefault="00735E27" w:rsidP="00735E27">
      <w:pPr>
        <w:rPr>
          <w:b/>
        </w:rPr>
      </w:pPr>
      <w:r w:rsidRPr="008F20C9">
        <w:rPr>
          <w:b/>
        </w:rPr>
        <w:t xml:space="preserve">Observation </w:t>
      </w:r>
      <w:r>
        <w:rPr>
          <w:b/>
        </w:rPr>
        <w:t>1</w:t>
      </w:r>
      <w:r w:rsidRPr="008F20C9">
        <w:rPr>
          <w:b/>
        </w:rPr>
        <w:t xml:space="preserve">: </w:t>
      </w:r>
      <w:r>
        <w:rPr>
          <w:b/>
        </w:rPr>
        <w:t>High overhead would result when the</w:t>
      </w:r>
      <w:r w:rsidRPr="008F20C9">
        <w:rPr>
          <w:b/>
        </w:rPr>
        <w:t xml:space="preserve"> </w:t>
      </w:r>
      <w:r>
        <w:rPr>
          <w:b/>
        </w:rPr>
        <w:t xml:space="preserve">different </w:t>
      </w:r>
      <w:r w:rsidRPr="008F20C9">
        <w:rPr>
          <w:b/>
        </w:rPr>
        <w:t xml:space="preserve">on-demand DL-PRS </w:t>
      </w:r>
      <w:r>
        <w:rPr>
          <w:b/>
        </w:rPr>
        <w:t xml:space="preserve">parameters, in multiple combinations, </w:t>
      </w:r>
      <w:r w:rsidRPr="008F20C9">
        <w:rPr>
          <w:b/>
        </w:rPr>
        <w:t xml:space="preserve">are freely chosen by the UE. </w:t>
      </w:r>
    </w:p>
    <w:p w14:paraId="0DD9F116" w14:textId="77777777" w:rsidR="00735E27" w:rsidRDefault="00735E27" w:rsidP="00735E27">
      <w:pPr>
        <w:rPr>
          <w:b/>
        </w:rPr>
      </w:pPr>
    </w:p>
    <w:p w14:paraId="7D027FBA" w14:textId="77777777" w:rsidR="00735E27" w:rsidRPr="00695270" w:rsidRDefault="00735E27" w:rsidP="00735E27">
      <w:pPr>
        <w:rPr>
          <w:b/>
        </w:rPr>
      </w:pPr>
      <w:r w:rsidRPr="00695270">
        <w:rPr>
          <w:b/>
        </w:rPr>
        <w:t xml:space="preserve">Observation </w:t>
      </w:r>
      <w:r>
        <w:rPr>
          <w:b/>
        </w:rPr>
        <w:t>2</w:t>
      </w:r>
      <w:r w:rsidRPr="00695270">
        <w:rPr>
          <w:b/>
        </w:rPr>
        <w:t xml:space="preserve">: </w:t>
      </w:r>
      <w:r>
        <w:rPr>
          <w:b/>
        </w:rPr>
        <w:t>The overhead is reduced by grouping</w:t>
      </w:r>
      <w:r w:rsidRPr="00695270">
        <w:rPr>
          <w:b/>
        </w:rPr>
        <w:t xml:space="preserve"> </w:t>
      </w:r>
      <w:r>
        <w:rPr>
          <w:b/>
        </w:rPr>
        <w:t xml:space="preserve">on-demand </w:t>
      </w:r>
      <w:r w:rsidRPr="00695270">
        <w:rPr>
          <w:b/>
        </w:rPr>
        <w:t xml:space="preserve">parameters </w:t>
      </w:r>
      <w:r>
        <w:rPr>
          <w:b/>
        </w:rPr>
        <w:t xml:space="preserve">into sets or bundles </w:t>
      </w:r>
      <w:r w:rsidRPr="00695270">
        <w:rPr>
          <w:b/>
        </w:rPr>
        <w:t xml:space="preserve">that can be supported by network, </w:t>
      </w:r>
      <w:r>
        <w:rPr>
          <w:b/>
        </w:rPr>
        <w:t>the UE can then identify and request the desired parameter bundle.</w:t>
      </w:r>
    </w:p>
    <w:p w14:paraId="57704A14" w14:textId="77777777" w:rsidR="00735E27" w:rsidRPr="000725F6" w:rsidRDefault="00735E27"/>
    <w:p w14:paraId="16A5CCAC" w14:textId="5DE0499E" w:rsidR="00735E27" w:rsidRPr="00735E27" w:rsidRDefault="00735E27" w:rsidP="00735E27">
      <w:pPr>
        <w:rPr>
          <w:b/>
        </w:rPr>
      </w:pPr>
      <w:r w:rsidRPr="00695270">
        <w:rPr>
          <w:b/>
        </w:rPr>
        <w:t xml:space="preserve">Observation </w:t>
      </w:r>
      <w:r>
        <w:rPr>
          <w:b/>
        </w:rPr>
        <w:t>3</w:t>
      </w:r>
      <w:r w:rsidRPr="00695270">
        <w:rPr>
          <w:b/>
        </w:rPr>
        <w:t xml:space="preserve">: The network can restrict the parameters that can be combined together, and only allow combinations that can be triggered immediately, thereby reducing latency. </w:t>
      </w:r>
    </w:p>
    <w:p w14:paraId="6D75F4B6" w14:textId="77777777" w:rsidR="00735E27" w:rsidRDefault="00735E27" w:rsidP="00735E27">
      <w:pPr>
        <w:rPr>
          <w:b/>
        </w:rPr>
      </w:pPr>
    </w:p>
    <w:p w14:paraId="6139D989" w14:textId="77777777" w:rsidR="00735E27" w:rsidRPr="003F7089" w:rsidRDefault="00735E27" w:rsidP="00735E27">
      <w:pPr>
        <w:pStyle w:val="3GPPText"/>
      </w:pPr>
      <w:r w:rsidRPr="003F7089">
        <w:t xml:space="preserve">Based on the above observations, we make the following proposals: </w:t>
      </w:r>
    </w:p>
    <w:p w14:paraId="10F0C6CC" w14:textId="77777777" w:rsidR="00735E27" w:rsidRDefault="00735E27" w:rsidP="00735E27"/>
    <w:p w14:paraId="000728CD" w14:textId="77777777" w:rsidR="00735E27" w:rsidRPr="006B4B81" w:rsidRDefault="00735E27" w:rsidP="00735E27">
      <w:pPr>
        <w:rPr>
          <w:rFonts w:eastAsia="SimSun"/>
          <w:b/>
          <w:sz w:val="22"/>
          <w:szCs w:val="22"/>
        </w:rPr>
      </w:pPr>
      <w:r w:rsidRPr="006B4B81">
        <w:rPr>
          <w:b/>
        </w:rPr>
        <w:t>Proposal 1: The UE shall only request on-demand PRS from the set of available PRS configurations</w:t>
      </w:r>
      <w:r>
        <w:rPr>
          <w:b/>
        </w:rPr>
        <w:t xml:space="preserve"> provided by the network</w:t>
      </w:r>
      <w:r w:rsidRPr="006B4B81">
        <w:rPr>
          <w:b/>
        </w:rPr>
        <w:t xml:space="preserve">. </w:t>
      </w:r>
    </w:p>
    <w:p w14:paraId="2DB4E5CA" w14:textId="77777777" w:rsidR="00735E27" w:rsidRDefault="00735E27" w:rsidP="00735E27">
      <w:pPr>
        <w:pStyle w:val="B1"/>
        <w:ind w:left="0" w:firstLine="0"/>
        <w:rPr>
          <w:rFonts w:eastAsia="SimSun"/>
          <w:b/>
          <w:sz w:val="22"/>
          <w:szCs w:val="22"/>
          <w:lang w:val="en-US"/>
        </w:rPr>
      </w:pPr>
    </w:p>
    <w:p w14:paraId="0FE03B65" w14:textId="77777777" w:rsidR="00735E27" w:rsidRPr="006B4B81" w:rsidRDefault="00735E27" w:rsidP="00735E27">
      <w:pPr>
        <w:pStyle w:val="B1"/>
        <w:ind w:left="0" w:firstLine="0"/>
        <w:rPr>
          <w:rFonts w:eastAsia="SimSun"/>
          <w:b/>
          <w:sz w:val="22"/>
          <w:szCs w:val="22"/>
          <w:lang w:val="en-US"/>
        </w:rPr>
      </w:pPr>
      <w:r w:rsidRPr="006B4B81">
        <w:rPr>
          <w:rFonts w:eastAsia="SimSun"/>
          <w:b/>
          <w:sz w:val="22"/>
          <w:szCs w:val="22"/>
          <w:lang w:val="en-US"/>
        </w:rPr>
        <w:t xml:space="preserve">Proposal 2: The network shall signal the UE (e.g. via posSibs) the DL-PRS that are already being transmitted and the set of configurations that can further be requested by the UE. </w:t>
      </w:r>
      <w:r w:rsidRPr="006B4B81">
        <w:rPr>
          <w:rFonts w:eastAsia="SimSun"/>
          <w:b/>
          <w:sz w:val="22"/>
          <w:szCs w:val="22"/>
          <w:lang w:val="en-US"/>
        </w:rPr>
        <w:br/>
      </w:r>
    </w:p>
    <w:p w14:paraId="28535DF8" w14:textId="77777777" w:rsidR="00735E27" w:rsidRPr="006B4B81" w:rsidRDefault="00735E27" w:rsidP="00735E27">
      <w:pPr>
        <w:pStyle w:val="B1"/>
        <w:ind w:left="0" w:firstLine="0"/>
        <w:rPr>
          <w:rFonts w:eastAsia="SimSun"/>
          <w:b/>
          <w:sz w:val="22"/>
          <w:szCs w:val="22"/>
          <w:lang w:val="en-US"/>
        </w:rPr>
      </w:pPr>
      <w:r w:rsidRPr="006B4B81">
        <w:rPr>
          <w:rFonts w:eastAsia="SimSun"/>
          <w:b/>
          <w:sz w:val="22"/>
          <w:szCs w:val="22"/>
          <w:lang w:val="en-US"/>
        </w:rPr>
        <w:t xml:space="preserve">Proposal 3: The available configurations shall be bundled, so that the UE requests an identifier corresponding to the bundle of </w:t>
      </w:r>
      <w:r>
        <w:rPr>
          <w:rFonts w:eastAsia="SimSun"/>
          <w:b/>
          <w:sz w:val="22"/>
          <w:szCs w:val="22"/>
          <w:lang w:val="en-US"/>
        </w:rPr>
        <w:t xml:space="preserve">on-demand </w:t>
      </w:r>
      <w:r w:rsidRPr="006B4B81">
        <w:rPr>
          <w:rFonts w:eastAsia="SimSun"/>
          <w:b/>
          <w:sz w:val="22"/>
          <w:szCs w:val="22"/>
          <w:lang w:val="en-US"/>
        </w:rPr>
        <w:t xml:space="preserve">DL-PRS </w:t>
      </w:r>
      <w:r>
        <w:rPr>
          <w:rFonts w:eastAsia="SimSun"/>
          <w:b/>
          <w:sz w:val="22"/>
          <w:szCs w:val="22"/>
          <w:lang w:val="en-US"/>
        </w:rPr>
        <w:t>from the network</w:t>
      </w:r>
      <w:r w:rsidRPr="006B4B81">
        <w:rPr>
          <w:rFonts w:eastAsia="SimSun"/>
          <w:b/>
          <w:sz w:val="22"/>
          <w:szCs w:val="22"/>
          <w:lang w:val="en-US"/>
        </w:rPr>
        <w:t>. The bundle may consist of one or more DL-PRS resources, which have a common on-demand</w:t>
      </w:r>
      <w:r>
        <w:rPr>
          <w:rFonts w:eastAsia="SimSun"/>
          <w:b/>
          <w:sz w:val="22"/>
          <w:szCs w:val="22"/>
          <w:lang w:val="en-US"/>
        </w:rPr>
        <w:t xml:space="preserve"> parameter (e.g. bandwidth), and identified by an identifier.</w:t>
      </w:r>
      <w:r w:rsidRPr="006B4B81">
        <w:rPr>
          <w:rFonts w:eastAsia="SimSun"/>
          <w:b/>
          <w:sz w:val="22"/>
          <w:szCs w:val="22"/>
          <w:lang w:val="en-US"/>
        </w:rPr>
        <w:t xml:space="preserve"> </w:t>
      </w:r>
    </w:p>
    <w:p w14:paraId="4F16AFEB" w14:textId="5670EA66" w:rsidR="00CD3CFB" w:rsidRDefault="00CD3CFB" w:rsidP="00CD3CFB">
      <w:pPr>
        <w:rPr>
          <w:b/>
        </w:rPr>
      </w:pPr>
    </w:p>
    <w:sdt>
      <w:sdtPr>
        <w:rPr>
          <w:b w:val="0"/>
          <w:bCs w:val="0"/>
          <w:sz w:val="22"/>
          <w:szCs w:val="22"/>
        </w:rPr>
        <w:id w:val="1977180401"/>
        <w:docPartObj>
          <w:docPartGallery w:val="Bibliographies"/>
          <w:docPartUnique/>
        </w:docPartObj>
      </w:sdtPr>
      <w:sdtEndPr>
        <w:rPr>
          <w:sz w:val="24"/>
          <w:szCs w:val="24"/>
        </w:rPr>
      </w:sdtEndPr>
      <w:sdtContent>
        <w:p w14:paraId="5EB615C0" w14:textId="2E829BC8" w:rsidR="00AE4F00" w:rsidRPr="0018725C" w:rsidRDefault="0099290A">
          <w:pPr>
            <w:pStyle w:val="berschrift1"/>
          </w:pPr>
          <w:r>
            <w:t>References</w:t>
          </w:r>
        </w:p>
        <w:sdt>
          <w:sdtPr>
            <w:id w:val="111145805"/>
            <w:bibliography/>
          </w:sdtPr>
          <w:sdtEndPr/>
          <w:sdtContent>
            <w:p w14:paraId="1B1B5570" w14:textId="77777777" w:rsidR="00ED2E0D" w:rsidRDefault="00AE4F00" w:rsidP="00802369">
              <w:pPr>
                <w:rPr>
                  <w:rFonts w:eastAsia="SimSun"/>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8962"/>
              </w:tblGrid>
              <w:tr w:rsidR="00ED2E0D" w14:paraId="696AB8C8" w14:textId="77777777">
                <w:trPr>
                  <w:divId w:val="2127700771"/>
                  <w:tblCellSpacing w:w="15" w:type="dxa"/>
                </w:trPr>
                <w:tc>
                  <w:tcPr>
                    <w:tcW w:w="50" w:type="pct"/>
                    <w:hideMark/>
                  </w:tcPr>
                  <w:p w14:paraId="0358B6A4" w14:textId="6A6761AF" w:rsidR="00ED2E0D" w:rsidRDefault="00ED2E0D">
                    <w:pPr>
                      <w:pStyle w:val="Literaturverzeichnis"/>
                      <w:rPr>
                        <w:noProof/>
                      </w:rPr>
                    </w:pPr>
                    <w:r>
                      <w:rPr>
                        <w:noProof/>
                      </w:rPr>
                      <w:t xml:space="preserve">[1] </w:t>
                    </w:r>
                  </w:p>
                </w:tc>
                <w:tc>
                  <w:tcPr>
                    <w:tcW w:w="0" w:type="auto"/>
                    <w:hideMark/>
                  </w:tcPr>
                  <w:p w14:paraId="7D6366C6" w14:textId="77777777" w:rsidR="00ED2E0D" w:rsidRDefault="00ED2E0D">
                    <w:pPr>
                      <w:pStyle w:val="Literaturverzeichnis"/>
                      <w:rPr>
                        <w:noProof/>
                      </w:rPr>
                    </w:pPr>
                    <w:r>
                      <w:rPr>
                        <w:noProof/>
                      </w:rPr>
                      <w:t>3GPP, "Revised WID: NR Positioning Enhancements," 3GPP, Online, 2021-03.</w:t>
                    </w:r>
                  </w:p>
                </w:tc>
              </w:tr>
              <w:tr w:rsidR="00ED2E0D" w14:paraId="7B9C3480" w14:textId="77777777">
                <w:trPr>
                  <w:divId w:val="2127700771"/>
                  <w:tblCellSpacing w:w="15" w:type="dxa"/>
                </w:trPr>
                <w:tc>
                  <w:tcPr>
                    <w:tcW w:w="50" w:type="pct"/>
                    <w:hideMark/>
                  </w:tcPr>
                  <w:p w14:paraId="3E3FBE6D" w14:textId="77777777" w:rsidR="00ED2E0D" w:rsidRDefault="00ED2E0D">
                    <w:pPr>
                      <w:pStyle w:val="Literaturverzeichnis"/>
                      <w:rPr>
                        <w:noProof/>
                      </w:rPr>
                    </w:pPr>
                    <w:r>
                      <w:rPr>
                        <w:noProof/>
                      </w:rPr>
                      <w:t xml:space="preserve">[2] </w:t>
                    </w:r>
                  </w:p>
                </w:tc>
                <w:tc>
                  <w:tcPr>
                    <w:tcW w:w="0" w:type="auto"/>
                    <w:hideMark/>
                  </w:tcPr>
                  <w:p w14:paraId="2E793969" w14:textId="77777777" w:rsidR="00ED2E0D" w:rsidRDefault="00ED2E0D">
                    <w:pPr>
                      <w:pStyle w:val="Literaturverzeichnis"/>
                      <w:rPr>
                        <w:noProof/>
                      </w:rPr>
                    </w:pPr>
                    <w:r>
                      <w:rPr>
                        <w:noProof/>
                      </w:rPr>
                      <w:t>3GPP, "Technical Specification Group Radio Access NEtwork; Study on NR Positioning Enhancements," 3GPP, Sophia Antipolis, 2021-03.</w:t>
                    </w:r>
                  </w:p>
                </w:tc>
              </w:tr>
            </w:tbl>
            <w:p w14:paraId="32971E05" w14:textId="77777777" w:rsidR="00ED2E0D" w:rsidRDefault="00ED2E0D">
              <w:pPr>
                <w:divId w:val="2127700771"/>
                <w:rPr>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46137"/>
    <w:multiLevelType w:val="multilevel"/>
    <w:tmpl w:val="B262013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 w15:restartNumberingAfterBreak="0">
    <w:nsid w:val="14610D99"/>
    <w:multiLevelType w:val="multilevel"/>
    <w:tmpl w:val="8E641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1427DC"/>
    <w:multiLevelType w:val="multilevel"/>
    <w:tmpl w:val="8BDC07E6"/>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721C3844"/>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A8B6A0F"/>
    <w:multiLevelType w:val="hybridMultilevel"/>
    <w:tmpl w:val="FF668606"/>
    <w:lvl w:ilvl="0" w:tplc="A810EFB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4" w15:restartNumberingAfterBreak="0">
    <w:nsid w:val="72644949"/>
    <w:multiLevelType w:val="multilevel"/>
    <w:tmpl w:val="7E2492F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8"/>
  </w:num>
  <w:num w:numId="2">
    <w:abstractNumId w:val="7"/>
  </w:num>
  <w:num w:numId="3">
    <w:abstractNumId w:val="12"/>
  </w:num>
  <w:num w:numId="4">
    <w:abstractNumId w:val="13"/>
  </w:num>
  <w:num w:numId="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9"/>
  </w:num>
  <w:num w:numId="9">
    <w:abstractNumId w:val="5"/>
  </w:num>
  <w:num w:numId="10">
    <w:abstractNumId w:val="11"/>
  </w:num>
  <w:num w:numId="11">
    <w:abstractNumId w:val="3"/>
  </w:num>
  <w:num w:numId="12">
    <w:abstractNumId w:val="2"/>
  </w:num>
  <w:num w:numId="13">
    <w:abstractNumId w:val="4"/>
  </w:num>
  <w:num w:numId="14">
    <w:abstractNumId w:val="6"/>
    <w:lvlOverride w:ilvl="0"/>
    <w:lvlOverride w:ilvl="1">
      <w:startOverride w:val="1"/>
    </w:lvlOverride>
    <w:lvlOverride w:ilvl="2"/>
    <w:lvlOverride w:ilvl="3"/>
    <w:lvlOverride w:ilvl="4"/>
    <w:lvlOverride w:ilvl="5"/>
    <w:lvlOverride w:ilvl="6"/>
    <w:lvlOverride w:ilvl="7"/>
    <w:lvlOverride w:ilvl="8"/>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666"/>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1DCE"/>
    <w:rsid w:val="000E233D"/>
    <w:rsid w:val="000E27FA"/>
    <w:rsid w:val="000E3B22"/>
    <w:rsid w:val="000E4F23"/>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26C"/>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3B6F"/>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0B2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46DB"/>
    <w:rsid w:val="002C5AFA"/>
    <w:rsid w:val="002C79F2"/>
    <w:rsid w:val="002D0439"/>
    <w:rsid w:val="002D11B7"/>
    <w:rsid w:val="002D131A"/>
    <w:rsid w:val="002D1E09"/>
    <w:rsid w:val="002D1F3E"/>
    <w:rsid w:val="002D3BBC"/>
    <w:rsid w:val="002D438A"/>
    <w:rsid w:val="002D4905"/>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3D70"/>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51DD"/>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1D5F"/>
    <w:rsid w:val="003D2405"/>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1A4"/>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0C4"/>
    <w:rsid w:val="004A4715"/>
    <w:rsid w:val="004A5046"/>
    <w:rsid w:val="004A565E"/>
    <w:rsid w:val="004A5DF3"/>
    <w:rsid w:val="004A6134"/>
    <w:rsid w:val="004A7092"/>
    <w:rsid w:val="004A7C9B"/>
    <w:rsid w:val="004B0A65"/>
    <w:rsid w:val="004B17EC"/>
    <w:rsid w:val="004B49E6"/>
    <w:rsid w:val="004B4D69"/>
    <w:rsid w:val="004B5C2B"/>
    <w:rsid w:val="004B65CA"/>
    <w:rsid w:val="004B6651"/>
    <w:rsid w:val="004B799A"/>
    <w:rsid w:val="004C01A8"/>
    <w:rsid w:val="004C044C"/>
    <w:rsid w:val="004C1840"/>
    <w:rsid w:val="004C24C9"/>
    <w:rsid w:val="004C2564"/>
    <w:rsid w:val="004C2A7B"/>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1FB8"/>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DB4"/>
    <w:rsid w:val="00693E1F"/>
    <w:rsid w:val="00693ECB"/>
    <w:rsid w:val="00694797"/>
    <w:rsid w:val="00694F8F"/>
    <w:rsid w:val="0069517A"/>
    <w:rsid w:val="00695270"/>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3F4A"/>
    <w:rsid w:val="006B4B81"/>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5E27"/>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0DEE"/>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2C7"/>
    <w:rsid w:val="007F1CFB"/>
    <w:rsid w:val="007F1D75"/>
    <w:rsid w:val="007F220B"/>
    <w:rsid w:val="007F27DD"/>
    <w:rsid w:val="007F49FE"/>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5F07"/>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47FCF"/>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2CE"/>
    <w:rsid w:val="00884B15"/>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B7"/>
    <w:rsid w:val="008971D1"/>
    <w:rsid w:val="008A0AB2"/>
    <w:rsid w:val="008A0CFC"/>
    <w:rsid w:val="008A12FE"/>
    <w:rsid w:val="008A28B6"/>
    <w:rsid w:val="008A2BB1"/>
    <w:rsid w:val="008A3466"/>
    <w:rsid w:val="008A389F"/>
    <w:rsid w:val="008A3D02"/>
    <w:rsid w:val="008A4047"/>
    <w:rsid w:val="008A58A9"/>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0C9"/>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959"/>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4D79"/>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2B48"/>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29A"/>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23A"/>
    <w:rsid w:val="00B06A05"/>
    <w:rsid w:val="00B070AF"/>
    <w:rsid w:val="00B07510"/>
    <w:rsid w:val="00B07BE7"/>
    <w:rsid w:val="00B07C34"/>
    <w:rsid w:val="00B100BB"/>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64B9"/>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413E"/>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88C"/>
    <w:rsid w:val="00C563F5"/>
    <w:rsid w:val="00C56712"/>
    <w:rsid w:val="00C570EF"/>
    <w:rsid w:val="00C570F7"/>
    <w:rsid w:val="00C5787D"/>
    <w:rsid w:val="00C61F89"/>
    <w:rsid w:val="00C62CD5"/>
    <w:rsid w:val="00C636E6"/>
    <w:rsid w:val="00C639D6"/>
    <w:rsid w:val="00C63F8E"/>
    <w:rsid w:val="00C647FB"/>
    <w:rsid w:val="00C651C9"/>
    <w:rsid w:val="00C654E0"/>
    <w:rsid w:val="00C65995"/>
    <w:rsid w:val="00C65C47"/>
    <w:rsid w:val="00C67402"/>
    <w:rsid w:val="00C677E5"/>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466"/>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57DAA"/>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6AC6"/>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0C0"/>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39A"/>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0D"/>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359E"/>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2413E"/>
    <w:rPr>
      <w:rFonts w:eastAsia="Times New Roman"/>
      <w:sz w:val="24"/>
      <w:szCs w:val="24"/>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qFormat/>
    <w:pPr>
      <w:keepNext/>
      <w:numPr>
        <w:ilvl w:val="1"/>
        <w:numId w:val="2"/>
      </w:numPr>
      <w:spacing w:before="120"/>
      <w:outlineLvl w:val="1"/>
    </w:pPr>
    <w:rPr>
      <w:b/>
      <w:bCs/>
    </w:rPr>
  </w:style>
  <w:style w:type="paragraph" w:styleId="berschrift3">
    <w:name w:val="heading 3"/>
    <w:basedOn w:val="Standard"/>
    <w:next w:val="Standard"/>
    <w:link w:val="berschrift3Zchn"/>
    <w:qFormat/>
    <w:pPr>
      <w:keepNext/>
      <w:numPr>
        <w:ilvl w:val="2"/>
        <w:numId w:val="2"/>
      </w:numPr>
      <w:tabs>
        <w:tab w:val="clear" w:pos="720"/>
      </w:tabs>
      <w:spacing w:before="120"/>
      <w:outlineLvl w:val="2"/>
    </w:pPr>
    <w:rPr>
      <w:b/>
    </w:rPr>
  </w:style>
  <w:style w:type="paragraph" w:styleId="berschrift4">
    <w:name w:val="heading 4"/>
    <w:basedOn w:val="Standard"/>
    <w:next w:val="Standard"/>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qFormat/>
    <w:pPr>
      <w:numPr>
        <w:ilvl w:val="5"/>
        <w:numId w:val="2"/>
      </w:numPr>
      <w:spacing w:before="240" w:after="60"/>
      <w:outlineLvl w:val="5"/>
    </w:pPr>
    <w:rPr>
      <w:b/>
      <w:bCs/>
    </w:rPr>
  </w:style>
  <w:style w:type="paragraph" w:styleId="berschrift7">
    <w:name w:val="heading 7"/>
    <w:basedOn w:val="Standard"/>
    <w:next w:val="Standard"/>
    <w:qFormat/>
    <w:pPr>
      <w:numPr>
        <w:ilvl w:val="6"/>
        <w:numId w:val="2"/>
      </w:numPr>
      <w:spacing w:before="240" w:after="60"/>
      <w:outlineLvl w:val="6"/>
    </w:pPr>
  </w:style>
  <w:style w:type="paragraph" w:styleId="berschrift8">
    <w:name w:val="heading 8"/>
    <w:basedOn w:val="Standard"/>
    <w:next w:val="Standard"/>
    <w:qFormat/>
    <w:pPr>
      <w:numPr>
        <w:ilvl w:val="7"/>
        <w:numId w:val="2"/>
      </w:numPr>
      <w:spacing w:before="240" w:after="60"/>
      <w:outlineLvl w:val="7"/>
    </w:pPr>
    <w:rPr>
      <w:i/>
      <w:iCs/>
    </w:rPr>
  </w:style>
  <w:style w:type="paragraph" w:styleId="berschrift9">
    <w:name w:val="heading 9"/>
    <w:basedOn w:val="Standard"/>
    <w:next w:val="Standard"/>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spacing w:after="180"/>
      <w:ind w:left="568" w:hanging="284"/>
    </w:pPr>
    <w:rPr>
      <w:sz w:val="20"/>
      <w:szCs w:val="20"/>
      <w:lang w:val="en-GB"/>
    </w:rPr>
  </w:style>
  <w:style w:type="paragraph" w:styleId="Liste">
    <w:name w:val="List"/>
    <w:basedOn w:val="Standard"/>
    <w:pPr>
      <w:ind w:left="360" w:hanging="360"/>
    </w:pPr>
  </w:style>
  <w:style w:type="paragraph" w:styleId="Textkrper2">
    <w:name w:val="Body Text 2"/>
    <w:basedOn w:val="Standard"/>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pacing w:after="180"/>
      <w:ind w:left="568" w:hanging="284"/>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spacing w:before="100" w:beforeAutospacing="1" w:after="100" w:afterAutospacing="1"/>
    </w:pPr>
    <w:rPr>
      <w:rFonts w:ascii="SimSun" w:hAnsi="SimSun" w:cs="SimSun"/>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rFonts w:eastAsia="Times New Roman"/>
      <w:b/>
      <w:bCs/>
      <w:sz w:val="28"/>
      <w:szCs w:val="28"/>
    </w:rPr>
  </w:style>
  <w:style w:type="paragraph" w:styleId="Datum">
    <w:name w:val="Date"/>
    <w:basedOn w:val="Standard"/>
    <w:next w:val="Standard"/>
    <w:link w:val="DatumZchn"/>
    <w:uiPriority w:val="99"/>
    <w:unhideWhenUsed/>
    <w:rsid w:val="006B5064"/>
    <w:pPr>
      <w:widowControl w:val="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jc w:val="center"/>
    </w:pPr>
    <w:rPr>
      <w:rFonts w:ascii="Arial" w:hAnsi="Arial"/>
      <w:sz w:val="18"/>
      <w:szCs w:val="20"/>
      <w:lang w:val="en-GB"/>
    </w:rPr>
  </w:style>
  <w:style w:type="paragraph" w:customStyle="1" w:styleId="TH">
    <w:name w:val="TH"/>
    <w:basedOn w:val="Standard"/>
    <w:link w:val="THChar"/>
    <w:rsid w:val="00BB10BD"/>
    <w:pPr>
      <w:keepNext/>
      <w:keepLines/>
      <w:spacing w:before="60" w:after="180"/>
      <w:jc w:val="center"/>
    </w:pPr>
    <w:rPr>
      <w:rFonts w:ascii="Arial" w:hAnsi="Arial"/>
      <w:b/>
      <w:sz w:val="20"/>
      <w:szCs w:val="20"/>
      <w:lang w:val="en-GB"/>
    </w:rPr>
  </w:style>
  <w:style w:type="paragraph" w:customStyle="1" w:styleId="TAN">
    <w:name w:val="TAN"/>
    <w:basedOn w:val="Standard"/>
    <w:rsid w:val="00BB10BD"/>
    <w:pPr>
      <w:keepNext/>
      <w:keepLines/>
      <w:ind w:left="851" w:hanging="851"/>
    </w:pPr>
    <w:rPr>
      <w:rFonts w:ascii="Arial"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style>
  <w:style w:type="paragraph" w:customStyle="1" w:styleId="TAL">
    <w:name w:val="TAL"/>
    <w:basedOn w:val="Standard"/>
    <w:link w:val="TALChar"/>
    <w:rsid w:val="00C56712"/>
    <w:pPr>
      <w:keepNext/>
      <w:keepLines/>
    </w:pPr>
    <w:rPr>
      <w:rFonts w:ascii="Arial"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rsid w:val="00F214BE"/>
    <w:rPr>
      <w:rFonts w:eastAsia="Times New Roman"/>
      <w:b/>
      <w:sz w:val="24"/>
      <w:szCs w:val="24"/>
    </w:rPr>
  </w:style>
  <w:style w:type="character" w:customStyle="1" w:styleId="st">
    <w:name w:val="st"/>
    <w:rsid w:val="009E4AB2"/>
  </w:style>
  <w:style w:type="paragraph" w:customStyle="1" w:styleId="NO">
    <w:name w:val="NO"/>
    <w:basedOn w:val="Standard"/>
    <w:link w:val="NOChar"/>
    <w:rsid w:val="00D12F4C"/>
    <w:pPr>
      <w:keepLines/>
      <w:spacing w:after="180"/>
      <w:ind w:left="1135" w:hanging="851"/>
    </w:pPr>
    <w:rPr>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eastAsia="Times New Roman" w:hAnsiTheme="minorHAnsi" w:cstheme="minorBidi"/>
      <w:sz w:val="24"/>
      <w:szCs w:val="24"/>
      <w:lang w:eastAsia="zh-CN"/>
    </w:rPr>
  </w:style>
  <w:style w:type="paragraph" w:customStyle="1" w:styleId="3GPPAgreements">
    <w:name w:val="3GPP Agreements"/>
    <w:basedOn w:val="Standard"/>
    <w:link w:val="3GPPAgreementsChar"/>
    <w:qFormat/>
    <w:rsid w:val="001A4C8A"/>
    <w:pPr>
      <w:numPr>
        <w:numId w:val="5"/>
      </w:numPr>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spacing w:after="180"/>
    </w:pPr>
    <w:rPr>
      <w:noProof/>
      <w:sz w:val="20"/>
      <w:szCs w:val="20"/>
      <w:lang w:val="en-GB"/>
    </w:rPr>
  </w:style>
  <w:style w:type="paragraph" w:customStyle="1" w:styleId="RAN1bullet1">
    <w:name w:val="RAN1 bullet1"/>
    <w:basedOn w:val="Standard"/>
    <w:qFormat/>
    <w:rsid w:val="0034112A"/>
    <w:pPr>
      <w:numPr>
        <w:numId w:val="7"/>
      </w:numPr>
    </w:pPr>
    <w:rPr>
      <w:rFonts w:ascii="Times" w:eastAsia="Batang" w:hAnsi="Times"/>
      <w:sz w:val="20"/>
      <w:lang w:val="en-GB" w:eastAsia="x-none"/>
    </w:rPr>
  </w:style>
  <w:style w:type="paragraph" w:customStyle="1" w:styleId="Proposal">
    <w:name w:val="Proposal"/>
    <w:basedOn w:val="Textkrper"/>
    <w:qFormat/>
    <w:rsid w:val="00CD1910"/>
    <w:pPr>
      <w:numPr>
        <w:numId w:val="8"/>
      </w:numPr>
      <w:tabs>
        <w:tab w:val="clear" w:pos="1304"/>
        <w:tab w:val="left" w:pos="1701"/>
      </w:tabs>
      <w:ind w:left="1701" w:hanging="1701"/>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Textkrper"/>
    <w:link w:val="ObservationChar"/>
    <w:qFormat/>
    <w:rsid w:val="006A599E"/>
    <w:pPr>
      <w:numPr>
        <w:numId w:val="9"/>
      </w:numPr>
    </w:pPr>
    <w:rPr>
      <w:rFonts w:asciiTheme="minorHAnsi" w:hAnsiTheme="minorHAnsi"/>
      <w:b/>
      <w:sz w:val="24"/>
    </w:rPr>
  </w:style>
  <w:style w:type="character" w:customStyle="1" w:styleId="ObservationChar">
    <w:name w:val="Observation Char"/>
    <w:basedOn w:val="Absatz-Standardschriftart"/>
    <w:link w:val="Observation"/>
    <w:rsid w:val="006A599E"/>
    <w:rPr>
      <w:rFonts w:asciiTheme="minorHAnsi" w:eastAsia="Times New Roman" w:hAnsiTheme="minorHAnsi"/>
      <w:b/>
      <w:sz w:val="24"/>
    </w:rPr>
  </w:style>
  <w:style w:type="paragraph" w:styleId="Listenfortsetzung">
    <w:name w:val="List Continue"/>
    <w:basedOn w:val="Standard"/>
    <w:semiHidden/>
    <w:unhideWhenUsed/>
    <w:rsid w:val="008E0096"/>
    <w:pPr>
      <w:ind w:left="360"/>
      <w:contextualSpacing/>
    </w:pPr>
  </w:style>
  <w:style w:type="character" w:customStyle="1" w:styleId="normaltextrun">
    <w:name w:val="normaltextrun"/>
    <w:basedOn w:val="Absatz-Standardschriftar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Standard"/>
    <w:link w:val="Doc-text2Char"/>
    <w:qFormat/>
    <w:rsid w:val="00A25471"/>
    <w:pPr>
      <w:tabs>
        <w:tab w:val="left" w:pos="1622"/>
      </w:tabs>
      <w:ind w:left="1622" w:hanging="363"/>
    </w:pPr>
    <w:rPr>
      <w:rFonts w:ascii="Arial" w:eastAsia="MS Mincho" w:hAnsi="Arial" w:cs="Arial"/>
      <w:sz w:val="20"/>
    </w:rPr>
  </w:style>
  <w:style w:type="character" w:customStyle="1" w:styleId="B10">
    <w:name w:val="B1 (文字)"/>
    <w:qFormat/>
    <w:rsid w:val="005523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3155361">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018501">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7296084">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4223855">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143094">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24140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2921174">
      <w:bodyDiv w:val="1"/>
      <w:marLeft w:val="0"/>
      <w:marRight w:val="0"/>
      <w:marTop w:val="0"/>
      <w:marBottom w:val="0"/>
      <w:divBdr>
        <w:top w:val="none" w:sz="0" w:space="0" w:color="auto"/>
        <w:left w:val="none" w:sz="0" w:space="0" w:color="auto"/>
        <w:bottom w:val="none" w:sz="0" w:space="0" w:color="auto"/>
        <w:right w:val="none" w:sz="0" w:space="0" w:color="auto"/>
      </w:divBdr>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308994">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2320571">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27700771">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2</b:RefOrder>
  </b:Source>
  <b:Source>
    <b:Tag>3GPP_RP210903</b:Tag>
    <b:SourceType>Report</b:SourceType>
    <b:Guid>{5B817FB3-E1D5-49C6-B35B-356EC618612E}</b:Guid>
    <b:Title>Revised WID: NR Positioning Enhancements</b:Title>
    <b:Year>2021-03</b:Year>
    <b:City>Online</b:City>
    <b:Author>
      <b:Author>
        <b:Corporate>3GPP</b:Corporate>
      </b:Author>
    </b:Author>
    <b:Publisher>3GPP</b:Publisher>
    <b:RefOrder>1</b:RefOrder>
  </b:Source>
</b:Sources>
</file>

<file path=customXml/itemProps1.xml><?xml version="1.0" encoding="utf-8"?>
<ds:datastoreItem xmlns:ds="http://schemas.openxmlformats.org/officeDocument/2006/customXml" ds:itemID="{11CF4C6C-CBA7-46C3-8DBE-2487AA42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1458</Words>
  <Characters>9188</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2021-10-21T13:33:00Z</dcterms:created>
  <dcterms:modified xsi:type="dcterms:W3CDTF">2021-10-21T13:38:00Z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