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EA164" w14:textId="5ED91D33" w:rsidR="0099547E"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11</w:t>
      </w:r>
      <w:r w:rsidR="00345047">
        <w:rPr>
          <w:rFonts w:ascii="Arial" w:hAnsi="Arial" w:cs="Arial"/>
          <w:b w:val="0"/>
          <w:sz w:val="22"/>
        </w:rPr>
        <w:t>6</w:t>
      </w:r>
      <w:r w:rsidR="004B0778">
        <w:rPr>
          <w:rFonts w:ascii="Arial" w:hAnsi="Arial" w:cs="Arial"/>
          <w:b w:val="0"/>
          <w:sz w:val="22"/>
        </w:rPr>
        <w:t xml:space="preserve"> </w:t>
      </w:r>
      <w:r>
        <w:rPr>
          <w:rFonts w:ascii="Arial" w:hAnsi="Arial" w:cs="Arial"/>
          <w:b w:val="0"/>
          <w:sz w:val="22"/>
        </w:rPr>
        <w:t>Electronic</w:t>
      </w:r>
      <w:r>
        <w:rPr>
          <w:rFonts w:ascii="Arial" w:hAnsi="Arial" w:cs="Arial"/>
          <w:b w:val="0"/>
          <w:sz w:val="22"/>
        </w:rPr>
        <w:tab/>
      </w:r>
      <w:r w:rsidR="00552073" w:rsidRPr="00552073">
        <w:rPr>
          <w:rFonts w:ascii="Arial" w:hAnsi="Arial" w:cs="Arial"/>
          <w:b w:val="0"/>
          <w:sz w:val="22"/>
        </w:rPr>
        <w:t>R2-2110049</w:t>
      </w:r>
    </w:p>
    <w:p w14:paraId="1EEB057A" w14:textId="5E3C5F05" w:rsidR="008E3ABB" w:rsidRPr="005618A0" w:rsidRDefault="008E3ABB" w:rsidP="008E3ABB">
      <w:pPr>
        <w:pStyle w:val="3GPPHeader"/>
        <w:spacing w:after="120"/>
        <w:rPr>
          <w:rFonts w:ascii="Arial" w:hAnsi="Arial" w:cs="Arial"/>
          <w:b w:val="0"/>
          <w:sz w:val="22"/>
        </w:rPr>
      </w:pPr>
      <w:r>
        <w:rPr>
          <w:rFonts w:ascii="Arial" w:hAnsi="Arial" w:cs="Arial"/>
          <w:b w:val="0"/>
          <w:sz w:val="22"/>
        </w:rPr>
        <w:t>Online</w:t>
      </w:r>
      <w:r w:rsidRPr="005618A0">
        <w:rPr>
          <w:rFonts w:ascii="Arial" w:hAnsi="Arial" w:cs="Arial"/>
          <w:b w:val="0"/>
          <w:sz w:val="22"/>
        </w:rPr>
        <w:t xml:space="preserve">, </w:t>
      </w:r>
      <w:r w:rsidR="00064AF6">
        <w:rPr>
          <w:rFonts w:ascii="Arial" w:hAnsi="Arial" w:cs="Arial"/>
          <w:b w:val="0"/>
          <w:sz w:val="22"/>
        </w:rPr>
        <w:t>November</w:t>
      </w:r>
      <w:r>
        <w:rPr>
          <w:rFonts w:ascii="Arial" w:hAnsi="Arial" w:cs="Arial"/>
          <w:b w:val="0"/>
          <w:sz w:val="22"/>
        </w:rPr>
        <w:t xml:space="preserve"> </w:t>
      </w:r>
      <w:r w:rsidR="0001073D">
        <w:rPr>
          <w:rFonts w:ascii="Arial" w:hAnsi="Arial" w:cs="Arial"/>
          <w:b w:val="0"/>
          <w:sz w:val="22"/>
        </w:rPr>
        <w:t>0</w:t>
      </w:r>
      <w:r w:rsidR="00064AF6">
        <w:rPr>
          <w:rFonts w:ascii="Arial" w:hAnsi="Arial" w:cs="Arial"/>
          <w:b w:val="0"/>
          <w:sz w:val="22"/>
        </w:rPr>
        <w:t>1</w:t>
      </w:r>
      <w:r>
        <w:rPr>
          <w:rFonts w:ascii="Arial" w:hAnsi="Arial" w:cs="Arial"/>
          <w:b w:val="0"/>
          <w:sz w:val="22"/>
        </w:rPr>
        <w:t xml:space="preserve"> – </w:t>
      </w:r>
      <w:r w:rsidR="00064AF6">
        <w:rPr>
          <w:rFonts w:ascii="Arial" w:hAnsi="Arial" w:cs="Arial"/>
          <w:b w:val="0"/>
          <w:sz w:val="22"/>
        </w:rPr>
        <w:t>November</w:t>
      </w:r>
      <w:r>
        <w:rPr>
          <w:rFonts w:ascii="Arial" w:hAnsi="Arial" w:cs="Arial"/>
          <w:b w:val="0"/>
          <w:sz w:val="22"/>
        </w:rPr>
        <w:t xml:space="preserve"> </w:t>
      </w:r>
      <w:r w:rsidR="00064AF6">
        <w:rPr>
          <w:rFonts w:ascii="Arial" w:hAnsi="Arial" w:cs="Arial"/>
          <w:b w:val="0"/>
          <w:sz w:val="22"/>
        </w:rPr>
        <w:t>12</w:t>
      </w:r>
      <w:r>
        <w:rPr>
          <w:rFonts w:ascii="Arial" w:hAnsi="Arial" w:cs="Arial"/>
          <w:b w:val="0"/>
          <w:sz w:val="22"/>
        </w:rPr>
        <w:t>, 2021</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1A3606F6"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9F0438" w:rsidRPr="00477F7E">
        <w:rPr>
          <w:rFonts w:ascii="Arial" w:hAnsi="Arial" w:cs="Arial"/>
          <w:sz w:val="22"/>
        </w:rPr>
        <w:t>[</w:t>
      </w:r>
      <w:r w:rsidR="003B7138">
        <w:rPr>
          <w:rFonts w:ascii="Arial" w:hAnsi="Arial" w:cs="Arial"/>
          <w:b w:val="0"/>
          <w:sz w:val="22"/>
        </w:rPr>
        <w:t>8.3.</w:t>
      </w:r>
      <w:r w:rsidR="00B70953">
        <w:rPr>
          <w:rFonts w:ascii="Arial" w:hAnsi="Arial" w:cs="Arial"/>
          <w:b w:val="0"/>
          <w:sz w:val="22"/>
        </w:rPr>
        <w:t>5</w:t>
      </w:r>
      <w:r w:rsidR="00185C24" w:rsidRPr="00477F7E">
        <w:rPr>
          <w:rFonts w:ascii="Arial" w:hAnsi="Arial" w:cs="Arial"/>
          <w:b w:val="0"/>
          <w:sz w:val="22"/>
        </w:rPr>
        <w:t xml:space="preserve">] </w:t>
      </w:r>
      <w:r w:rsidR="009367A9" w:rsidRPr="00477F7E">
        <w:rPr>
          <w:rFonts w:ascii="Arial" w:hAnsi="Arial" w:cs="Arial"/>
          <w:b w:val="0"/>
          <w:sz w:val="22"/>
        </w:rPr>
        <w:t>[</w:t>
      </w:r>
      <w:r w:rsidR="00B70953" w:rsidRPr="00B70953">
        <w:rPr>
          <w:rFonts w:ascii="Arial" w:hAnsi="Arial" w:cs="Arial"/>
          <w:b w:val="0"/>
          <w:sz w:val="22"/>
          <w:lang w:val="en-US"/>
        </w:rPr>
        <w:t>UE capabilities and other aspects</w:t>
      </w:r>
      <w:r w:rsidR="009367A9" w:rsidRPr="00477F7E">
        <w:rPr>
          <w:rFonts w:ascii="Arial" w:hAnsi="Arial" w:cs="Arial"/>
          <w:b w:val="0"/>
          <w:sz w:val="22"/>
        </w:rPr>
        <w:t>]</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2B1ABE5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5D6165">
        <w:rPr>
          <w:rFonts w:ascii="Arial" w:hAnsi="Arial" w:cs="Arial"/>
          <w:b w:val="0"/>
          <w:bCs/>
          <w:sz w:val="22"/>
          <w:lang w:val="en-US"/>
        </w:rPr>
        <w:t xml:space="preserve">Aspects of MUSIM </w:t>
      </w:r>
      <w:r w:rsidR="00B70953">
        <w:rPr>
          <w:rFonts w:ascii="Arial" w:hAnsi="Arial" w:cs="Arial"/>
          <w:b w:val="0"/>
          <w:bCs/>
          <w:sz w:val="22"/>
          <w:lang w:val="en-US"/>
        </w:rPr>
        <w:t>UE Capability</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78AFBA82" w:rsidR="00120D47" w:rsidRDefault="004D10CC" w:rsidP="00120D47">
      <w:pPr>
        <w:pStyle w:val="Heading1"/>
      </w:pPr>
      <w:r>
        <w:t>Introduction</w:t>
      </w:r>
    </w:p>
    <w:p w14:paraId="477A0B01" w14:textId="17F7190A" w:rsidR="009722B9" w:rsidRPr="00310567" w:rsidRDefault="009722B9" w:rsidP="00310567">
      <w:pPr>
        <w:jc w:val="both"/>
        <w:rPr>
          <w:lang w:val="en-GB" w:eastAsia="zh-CN"/>
        </w:rPr>
      </w:pPr>
      <w:r w:rsidRPr="00310567">
        <w:rPr>
          <w:lang w:val="en-GB" w:eastAsia="zh-CN"/>
        </w:rPr>
        <w:t>R17 MUSIM WI in RAN2 has made key agreements related to NW switching</w:t>
      </w:r>
      <w:r w:rsidR="00310567">
        <w:rPr>
          <w:lang w:val="en-GB" w:eastAsia="zh-CN"/>
        </w:rPr>
        <w:t xml:space="preserve">, </w:t>
      </w:r>
      <w:r w:rsidRPr="00310567">
        <w:rPr>
          <w:lang w:val="en-GB" w:eastAsia="zh-CN"/>
        </w:rPr>
        <w:t>Pag</w:t>
      </w:r>
      <w:r w:rsidR="00310567">
        <w:rPr>
          <w:lang w:val="en-GB" w:eastAsia="zh-CN"/>
        </w:rPr>
        <w:t>ing</w:t>
      </w:r>
      <w:r w:rsidRPr="00310567">
        <w:rPr>
          <w:lang w:val="en-GB" w:eastAsia="zh-CN"/>
        </w:rPr>
        <w:t xml:space="preserve"> collision resolution </w:t>
      </w:r>
      <w:r w:rsidR="00310567">
        <w:rPr>
          <w:lang w:val="en-GB" w:eastAsia="zh-CN"/>
        </w:rPr>
        <w:t xml:space="preserve">and MT Paging cause </w:t>
      </w:r>
      <w:r w:rsidRPr="00310567">
        <w:rPr>
          <w:lang w:val="en-GB" w:eastAsia="zh-CN"/>
        </w:rPr>
        <w:t>aspects. In the course of this work item, the current discussion has reached a phase where in the MUSIM UE capability needs to be discussed and addressed. In this contribution we present our</w:t>
      </w:r>
      <w:r w:rsidR="00310567" w:rsidRPr="00310567">
        <w:rPr>
          <w:lang w:val="en-GB" w:eastAsia="zh-CN"/>
        </w:rPr>
        <w:t xml:space="preserve"> views on this topic.</w:t>
      </w:r>
    </w:p>
    <w:p w14:paraId="4EFE01EC" w14:textId="04D19E3A" w:rsidR="009722B9" w:rsidRDefault="009722B9" w:rsidP="009722B9">
      <w:pPr>
        <w:pStyle w:val="Heading1"/>
      </w:pPr>
      <w:r>
        <w:t>Discussion</w:t>
      </w:r>
    </w:p>
    <w:p w14:paraId="70404BF8" w14:textId="0A6F5DB6" w:rsidR="00310567" w:rsidRDefault="00310567" w:rsidP="00782BD6">
      <w:pPr>
        <w:rPr>
          <w:lang w:val="en-GB" w:eastAsia="zh-CN"/>
        </w:rPr>
      </w:pPr>
      <w:r>
        <w:rPr>
          <w:lang w:val="en-GB" w:eastAsia="zh-CN"/>
        </w:rPr>
        <w:t xml:space="preserve">As part of the R17 MUSIM WI SA2/CT1 has already agreed to a set of </w:t>
      </w:r>
      <w:r w:rsidR="000E1375">
        <w:rPr>
          <w:lang w:val="en-GB" w:eastAsia="zh-CN"/>
        </w:rPr>
        <w:t>NW</w:t>
      </w:r>
      <w:r>
        <w:rPr>
          <w:lang w:val="en-GB" w:eastAsia="zh-CN"/>
        </w:rPr>
        <w:t xml:space="preserve"> capabilities concerned with those MUSIM areas where in the solution is primarily NAS centric. This includes Paging Collision resolution and MT Paging cause aspects</w:t>
      </w:r>
      <w:r w:rsidR="000E1375">
        <w:rPr>
          <w:lang w:val="en-GB" w:eastAsia="zh-CN"/>
        </w:rPr>
        <w:t xml:space="preserve"> [1][2][3]</w:t>
      </w:r>
      <w:r w:rsidR="00737524">
        <w:rPr>
          <w:lang w:val="en-GB" w:eastAsia="zh-CN"/>
        </w:rPr>
        <w:t>[4][5]</w:t>
      </w:r>
      <w:r w:rsidR="000E1375">
        <w:rPr>
          <w:lang w:val="en-GB" w:eastAsia="zh-CN"/>
        </w:rPr>
        <w:t>.</w:t>
      </w:r>
    </w:p>
    <w:p w14:paraId="7CB130B2" w14:textId="1987E157" w:rsidR="009722B9" w:rsidRPr="00310567" w:rsidRDefault="00310567" w:rsidP="000E1375">
      <w:pPr>
        <w:jc w:val="both"/>
        <w:rPr>
          <w:lang w:val="en-GB" w:eastAsia="zh-CN"/>
        </w:rPr>
      </w:pPr>
      <w:r>
        <w:rPr>
          <w:lang w:val="en-GB" w:eastAsia="zh-CN"/>
        </w:rPr>
        <w:t xml:space="preserve">For the topic of Network switching, as discussed in the previous RAN2 meetings, the agreed solution is primarily AS centric. RAN2 has agreed to use MUSIM gaps to address MUSIM UE network switching requirements. </w:t>
      </w:r>
      <w:r w:rsidR="000E1375">
        <w:rPr>
          <w:lang w:val="en-GB" w:eastAsia="zh-CN"/>
        </w:rPr>
        <w:t>In</w:t>
      </w:r>
      <w:r>
        <w:rPr>
          <w:lang w:val="en-GB" w:eastAsia="zh-CN"/>
        </w:rPr>
        <w:t xml:space="preserve"> order to ensure that the NW is aware of the UE’s intention to request for gaps, it is beneficial if the UE is allowed to advertise it supports MUSIM explicitly and/or indicate in its capability that it can request for switching gaps for MUSIM network switching. Such capability exchange would </w:t>
      </w:r>
      <w:r w:rsidR="009722B9" w:rsidRPr="00E16824">
        <w:rPr>
          <w:color w:val="000000" w:themeColor="text1"/>
          <w:lang w:val="en-GB" w:eastAsia="zh-CN"/>
        </w:rPr>
        <w:t xml:space="preserve">help to coordinate </w:t>
      </w:r>
      <w:r>
        <w:rPr>
          <w:color w:val="000000" w:themeColor="text1"/>
          <w:lang w:val="en-GB" w:eastAsia="zh-CN"/>
        </w:rPr>
        <w:t xml:space="preserve">the </w:t>
      </w:r>
      <w:r w:rsidR="009722B9" w:rsidRPr="00E16824">
        <w:rPr>
          <w:color w:val="000000" w:themeColor="text1"/>
          <w:lang w:val="en-GB" w:eastAsia="zh-CN"/>
        </w:rPr>
        <w:t xml:space="preserve">proposed </w:t>
      </w:r>
      <w:r>
        <w:rPr>
          <w:color w:val="000000" w:themeColor="text1"/>
          <w:lang w:val="en-GB" w:eastAsia="zh-CN"/>
        </w:rPr>
        <w:t xml:space="preserve">NW switching </w:t>
      </w:r>
      <w:r w:rsidR="009722B9" w:rsidRPr="00E16824">
        <w:rPr>
          <w:color w:val="000000" w:themeColor="text1"/>
          <w:lang w:val="en-GB" w:eastAsia="zh-CN"/>
        </w:rPr>
        <w:t>signalling between UE and NW.</w:t>
      </w:r>
    </w:p>
    <w:p w14:paraId="3F673833" w14:textId="6F1501E4" w:rsidR="00BD14F6" w:rsidRDefault="00BD14F6" w:rsidP="009722B9">
      <w:pPr>
        <w:jc w:val="both"/>
        <w:rPr>
          <w:b/>
          <w:bCs/>
          <w:color w:val="000000" w:themeColor="text1"/>
          <w:lang w:val="en-GB" w:eastAsia="zh-CN"/>
        </w:rPr>
      </w:pPr>
      <w:bookmarkStart w:id="0" w:name="OLE_LINK31"/>
      <w:bookmarkStart w:id="1" w:name="OLE_LINK32"/>
      <w:r>
        <w:rPr>
          <w:b/>
          <w:bCs/>
          <w:color w:val="000000" w:themeColor="text1"/>
          <w:lang w:val="en-GB" w:eastAsia="zh-CN"/>
        </w:rPr>
        <w:t>Observation 1: SA2/CT1 specifications have incorporated MUSIM</w:t>
      </w:r>
      <w:r w:rsidR="000E1375">
        <w:rPr>
          <w:b/>
          <w:bCs/>
          <w:color w:val="000000" w:themeColor="text1"/>
          <w:lang w:val="en-GB" w:eastAsia="zh-CN"/>
        </w:rPr>
        <w:t xml:space="preserve"> </w:t>
      </w:r>
      <w:r w:rsidR="002E0FE2">
        <w:rPr>
          <w:b/>
          <w:bCs/>
          <w:color w:val="000000" w:themeColor="text1"/>
          <w:lang w:val="en-GB" w:eastAsia="zh-CN"/>
        </w:rPr>
        <w:t>capability as part of NAS signalling between UE and CN, primarily to address NAS centric solutions for MUSIM.</w:t>
      </w:r>
      <w:r>
        <w:rPr>
          <w:b/>
          <w:bCs/>
          <w:color w:val="000000" w:themeColor="text1"/>
          <w:lang w:val="en-GB" w:eastAsia="zh-CN"/>
        </w:rPr>
        <w:t xml:space="preserve"> </w:t>
      </w:r>
    </w:p>
    <w:p w14:paraId="34A62675" w14:textId="66ED09D0" w:rsidR="009722B9" w:rsidRPr="00E16824" w:rsidRDefault="009722B9" w:rsidP="009722B9">
      <w:pPr>
        <w:jc w:val="both"/>
        <w:rPr>
          <w:b/>
          <w:bCs/>
          <w:color w:val="000000" w:themeColor="text1"/>
          <w:lang w:val="en-GB" w:eastAsia="zh-CN"/>
        </w:rPr>
      </w:pPr>
      <w:r w:rsidRPr="00E16824">
        <w:rPr>
          <w:b/>
          <w:bCs/>
          <w:color w:val="000000" w:themeColor="text1"/>
          <w:lang w:val="en-GB" w:eastAsia="zh-CN"/>
        </w:rPr>
        <w:t xml:space="preserve">Observation </w:t>
      </w:r>
      <w:r w:rsidR="00310567">
        <w:rPr>
          <w:b/>
          <w:bCs/>
          <w:color w:val="000000" w:themeColor="text1"/>
          <w:lang w:val="en-GB" w:eastAsia="zh-CN"/>
        </w:rPr>
        <w:t>2</w:t>
      </w:r>
      <w:r w:rsidRPr="00E16824">
        <w:rPr>
          <w:b/>
          <w:bCs/>
          <w:color w:val="000000" w:themeColor="text1"/>
          <w:lang w:val="en-GB" w:eastAsia="zh-CN"/>
        </w:rPr>
        <w:t xml:space="preserve">: To address MUSIM </w:t>
      </w:r>
      <w:r w:rsidR="002E0FE2">
        <w:rPr>
          <w:b/>
          <w:bCs/>
          <w:color w:val="000000" w:themeColor="text1"/>
          <w:lang w:val="en-GB" w:eastAsia="zh-CN"/>
        </w:rPr>
        <w:t>AS centric solutions like g</w:t>
      </w:r>
      <w:r w:rsidRPr="00E16824">
        <w:rPr>
          <w:b/>
          <w:bCs/>
          <w:color w:val="000000" w:themeColor="text1"/>
          <w:lang w:val="en-GB" w:eastAsia="zh-CN"/>
        </w:rPr>
        <w:t xml:space="preserve">raceful network switching, it is beneficial for the UE to indicate its MUSIM capability to </w:t>
      </w:r>
      <w:r w:rsidR="002E0FE2">
        <w:rPr>
          <w:b/>
          <w:bCs/>
          <w:color w:val="000000" w:themeColor="text1"/>
          <w:lang w:val="en-GB" w:eastAsia="zh-CN"/>
        </w:rPr>
        <w:t xml:space="preserve">access </w:t>
      </w:r>
      <w:r w:rsidRPr="00E16824">
        <w:rPr>
          <w:b/>
          <w:bCs/>
          <w:color w:val="000000" w:themeColor="text1"/>
          <w:lang w:val="en-GB" w:eastAsia="zh-CN"/>
        </w:rPr>
        <w:t>network, to help in proper coordination between UE and network for MUSIM use cases</w:t>
      </w:r>
    </w:p>
    <w:p w14:paraId="3C6FB6BC" w14:textId="18A4B40C" w:rsidR="002E0FE2" w:rsidRDefault="009722B9" w:rsidP="009722B9">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1</w:t>
      </w:r>
      <w:r w:rsidRPr="00E16824">
        <w:rPr>
          <w:b/>
          <w:bCs/>
          <w:color w:val="000000" w:themeColor="text1"/>
          <w:lang w:val="en-GB" w:eastAsia="zh-CN"/>
        </w:rPr>
        <w:t xml:space="preserve">: UEs can indicate </w:t>
      </w:r>
      <w:r w:rsidR="000E1375">
        <w:rPr>
          <w:b/>
          <w:bCs/>
          <w:color w:val="000000" w:themeColor="text1"/>
          <w:lang w:val="en-GB" w:eastAsia="zh-CN"/>
        </w:rPr>
        <w:t>its</w:t>
      </w:r>
      <w:r w:rsidRPr="00E16824">
        <w:rPr>
          <w:b/>
          <w:bCs/>
          <w:color w:val="000000" w:themeColor="text1"/>
          <w:lang w:val="en-GB" w:eastAsia="zh-CN"/>
        </w:rPr>
        <w:t xml:space="preserve"> MUSIM capability</w:t>
      </w:r>
      <w:r w:rsidR="00310567">
        <w:rPr>
          <w:b/>
          <w:bCs/>
          <w:color w:val="000000" w:themeColor="text1"/>
          <w:lang w:val="en-GB" w:eastAsia="zh-CN"/>
        </w:rPr>
        <w:t xml:space="preserve"> explicitly </w:t>
      </w:r>
      <w:r w:rsidR="002E0FE2">
        <w:rPr>
          <w:b/>
          <w:bCs/>
          <w:color w:val="000000" w:themeColor="text1"/>
          <w:lang w:val="en-GB" w:eastAsia="zh-CN"/>
        </w:rPr>
        <w:t>as part of its UE Capability signalling</w:t>
      </w:r>
    </w:p>
    <w:p w14:paraId="0A7319CB" w14:textId="04320C6A" w:rsidR="009722B9" w:rsidRPr="000E1375" w:rsidRDefault="002E0FE2" w:rsidP="000E1375">
      <w:pPr>
        <w:jc w:val="both"/>
        <w:rPr>
          <w:b/>
          <w:bCs/>
          <w:color w:val="000000" w:themeColor="text1"/>
          <w:lang w:val="en-GB" w:eastAsia="zh-CN"/>
        </w:rPr>
      </w:pPr>
      <w:r>
        <w:rPr>
          <w:b/>
          <w:bCs/>
          <w:color w:val="000000" w:themeColor="text1"/>
          <w:lang w:val="en-GB" w:eastAsia="zh-CN"/>
        </w:rPr>
        <w:t>Proposal 2: UEs can indicate its MUSIM capability implicitly by indicating support</w:t>
      </w:r>
      <w:r w:rsidR="00310567">
        <w:rPr>
          <w:b/>
          <w:bCs/>
          <w:color w:val="000000" w:themeColor="text1"/>
          <w:lang w:val="en-GB" w:eastAsia="zh-CN"/>
        </w:rPr>
        <w:t xml:space="preserve"> for </w:t>
      </w:r>
      <w:r>
        <w:rPr>
          <w:b/>
          <w:bCs/>
          <w:color w:val="000000" w:themeColor="text1"/>
          <w:lang w:val="en-GB" w:eastAsia="zh-CN"/>
        </w:rPr>
        <w:t xml:space="preserve">MUSIM </w:t>
      </w:r>
      <w:r w:rsidR="00310567">
        <w:rPr>
          <w:b/>
          <w:bCs/>
          <w:color w:val="000000" w:themeColor="text1"/>
          <w:lang w:val="en-GB" w:eastAsia="zh-CN"/>
        </w:rPr>
        <w:t>switching gaps</w:t>
      </w:r>
      <w:r w:rsidR="009722B9" w:rsidRPr="00E16824">
        <w:rPr>
          <w:b/>
          <w:bCs/>
          <w:color w:val="000000" w:themeColor="text1"/>
          <w:lang w:val="en-GB" w:eastAsia="zh-CN"/>
        </w:rPr>
        <w:t xml:space="preserve"> to NW as part of its UE Capability</w:t>
      </w:r>
      <w:r>
        <w:rPr>
          <w:b/>
          <w:bCs/>
          <w:color w:val="000000" w:themeColor="text1"/>
          <w:lang w:val="en-GB" w:eastAsia="zh-CN"/>
        </w:rPr>
        <w:t xml:space="preserve"> signalling</w:t>
      </w:r>
      <w:r w:rsidR="009722B9" w:rsidRPr="00E16824">
        <w:rPr>
          <w:b/>
          <w:bCs/>
          <w:color w:val="000000" w:themeColor="text1"/>
          <w:lang w:val="en-GB" w:eastAsia="zh-CN"/>
        </w:rPr>
        <w:t>.</w:t>
      </w:r>
      <w:bookmarkEnd w:id="0"/>
      <w:bookmarkEnd w:id="1"/>
    </w:p>
    <w:p w14:paraId="24A720E7" w14:textId="668C7A15" w:rsidR="002E0FE2" w:rsidRPr="00807FB9" w:rsidRDefault="002E0FE2" w:rsidP="002E0FE2">
      <w:pPr>
        <w:pStyle w:val="Heading1"/>
      </w:pPr>
      <w:bookmarkStart w:id="2" w:name="_Toc242573361"/>
      <w:r>
        <w:t>Conclusion</w:t>
      </w:r>
    </w:p>
    <w:p w14:paraId="04E7BBAE" w14:textId="77777777" w:rsidR="008D1548" w:rsidRDefault="008D1548" w:rsidP="008D1548">
      <w:pPr>
        <w:jc w:val="both"/>
        <w:rPr>
          <w:b/>
          <w:bCs/>
          <w:color w:val="000000" w:themeColor="text1"/>
          <w:lang w:val="en-GB" w:eastAsia="zh-CN"/>
        </w:rPr>
      </w:pPr>
      <w:r>
        <w:rPr>
          <w:b/>
          <w:bCs/>
          <w:color w:val="000000" w:themeColor="text1"/>
          <w:lang w:val="en-GB" w:eastAsia="zh-CN"/>
        </w:rPr>
        <w:t xml:space="preserve">Observation 1: SA2/CT1 specifications have incorporated MUSIM capability as part of NAS signalling between UE and CN, primarily to address NAS centric solutions for MUSIM. </w:t>
      </w:r>
    </w:p>
    <w:p w14:paraId="4917B40A" w14:textId="77777777" w:rsidR="008D1548" w:rsidRPr="00E16824" w:rsidRDefault="008D1548" w:rsidP="008D1548">
      <w:pPr>
        <w:jc w:val="both"/>
        <w:rPr>
          <w:b/>
          <w:bCs/>
          <w:color w:val="000000" w:themeColor="text1"/>
          <w:lang w:val="en-GB" w:eastAsia="zh-CN"/>
        </w:rPr>
      </w:pPr>
      <w:r w:rsidRPr="00E16824">
        <w:rPr>
          <w:b/>
          <w:bCs/>
          <w:color w:val="000000" w:themeColor="text1"/>
          <w:lang w:val="en-GB" w:eastAsia="zh-CN"/>
        </w:rPr>
        <w:t xml:space="preserve">Observation </w:t>
      </w:r>
      <w:r>
        <w:rPr>
          <w:b/>
          <w:bCs/>
          <w:color w:val="000000" w:themeColor="text1"/>
          <w:lang w:val="en-GB" w:eastAsia="zh-CN"/>
        </w:rPr>
        <w:t>2</w:t>
      </w:r>
      <w:r w:rsidRPr="00E16824">
        <w:rPr>
          <w:b/>
          <w:bCs/>
          <w:color w:val="000000" w:themeColor="text1"/>
          <w:lang w:val="en-GB" w:eastAsia="zh-CN"/>
        </w:rPr>
        <w:t xml:space="preserve">: To address MUSIM </w:t>
      </w:r>
      <w:r>
        <w:rPr>
          <w:b/>
          <w:bCs/>
          <w:color w:val="000000" w:themeColor="text1"/>
          <w:lang w:val="en-GB" w:eastAsia="zh-CN"/>
        </w:rPr>
        <w:t>AS centric solutions like g</w:t>
      </w:r>
      <w:r w:rsidRPr="00E16824">
        <w:rPr>
          <w:b/>
          <w:bCs/>
          <w:color w:val="000000" w:themeColor="text1"/>
          <w:lang w:val="en-GB" w:eastAsia="zh-CN"/>
        </w:rPr>
        <w:t xml:space="preserve">raceful network switching, it is beneficial for the UE to indicate its MUSIM capability to </w:t>
      </w:r>
      <w:r>
        <w:rPr>
          <w:b/>
          <w:bCs/>
          <w:color w:val="000000" w:themeColor="text1"/>
          <w:lang w:val="en-GB" w:eastAsia="zh-CN"/>
        </w:rPr>
        <w:t xml:space="preserve">access </w:t>
      </w:r>
      <w:r w:rsidRPr="00E16824">
        <w:rPr>
          <w:b/>
          <w:bCs/>
          <w:color w:val="000000" w:themeColor="text1"/>
          <w:lang w:val="en-GB" w:eastAsia="zh-CN"/>
        </w:rPr>
        <w:t>network, to help in proper coordination between UE and network for MUSIM use cases</w:t>
      </w:r>
    </w:p>
    <w:p w14:paraId="2D62B575" w14:textId="77777777" w:rsidR="008D1548" w:rsidRDefault="008D1548" w:rsidP="008D1548">
      <w:pPr>
        <w:jc w:val="both"/>
        <w:rPr>
          <w:b/>
          <w:bCs/>
          <w:color w:val="000000" w:themeColor="text1"/>
          <w:lang w:val="en-GB" w:eastAsia="zh-CN"/>
        </w:rPr>
      </w:pPr>
      <w:r w:rsidRPr="00E16824">
        <w:rPr>
          <w:b/>
          <w:bCs/>
          <w:color w:val="000000" w:themeColor="text1"/>
          <w:lang w:val="en-GB" w:eastAsia="zh-CN"/>
        </w:rPr>
        <w:t xml:space="preserve">Proposal </w:t>
      </w:r>
      <w:r>
        <w:rPr>
          <w:b/>
          <w:bCs/>
          <w:color w:val="000000" w:themeColor="text1"/>
          <w:lang w:val="en-GB" w:eastAsia="zh-CN"/>
        </w:rPr>
        <w:t>1</w:t>
      </w:r>
      <w:r w:rsidRPr="00E16824">
        <w:rPr>
          <w:b/>
          <w:bCs/>
          <w:color w:val="000000" w:themeColor="text1"/>
          <w:lang w:val="en-GB" w:eastAsia="zh-CN"/>
        </w:rPr>
        <w:t xml:space="preserve">: UEs can indicate </w:t>
      </w:r>
      <w:r>
        <w:rPr>
          <w:b/>
          <w:bCs/>
          <w:color w:val="000000" w:themeColor="text1"/>
          <w:lang w:val="en-GB" w:eastAsia="zh-CN"/>
        </w:rPr>
        <w:t>its</w:t>
      </w:r>
      <w:r w:rsidRPr="00E16824">
        <w:rPr>
          <w:b/>
          <w:bCs/>
          <w:color w:val="000000" w:themeColor="text1"/>
          <w:lang w:val="en-GB" w:eastAsia="zh-CN"/>
        </w:rPr>
        <w:t xml:space="preserve"> MUSIM capability</w:t>
      </w:r>
      <w:r>
        <w:rPr>
          <w:b/>
          <w:bCs/>
          <w:color w:val="000000" w:themeColor="text1"/>
          <w:lang w:val="en-GB" w:eastAsia="zh-CN"/>
        </w:rPr>
        <w:t xml:space="preserve"> explicitly as part of its UE Capability signalling</w:t>
      </w:r>
    </w:p>
    <w:p w14:paraId="3ED80A78" w14:textId="77777777" w:rsidR="008D1548" w:rsidRPr="000E1375" w:rsidRDefault="008D1548" w:rsidP="008D1548">
      <w:pPr>
        <w:jc w:val="both"/>
        <w:rPr>
          <w:b/>
          <w:bCs/>
          <w:color w:val="000000" w:themeColor="text1"/>
          <w:lang w:val="en-GB" w:eastAsia="zh-CN"/>
        </w:rPr>
      </w:pPr>
      <w:r>
        <w:rPr>
          <w:b/>
          <w:bCs/>
          <w:color w:val="000000" w:themeColor="text1"/>
          <w:lang w:val="en-GB" w:eastAsia="zh-CN"/>
        </w:rPr>
        <w:lastRenderedPageBreak/>
        <w:t>Proposal 2: UEs can indicate its MUSIM capability implicitly by indicating support for MUSIM switching gaps</w:t>
      </w:r>
      <w:r w:rsidRPr="00E16824">
        <w:rPr>
          <w:b/>
          <w:bCs/>
          <w:color w:val="000000" w:themeColor="text1"/>
          <w:lang w:val="en-GB" w:eastAsia="zh-CN"/>
        </w:rPr>
        <w:t xml:space="preserve"> to NW as part of its UE Capability</w:t>
      </w:r>
      <w:r>
        <w:rPr>
          <w:b/>
          <w:bCs/>
          <w:color w:val="000000" w:themeColor="text1"/>
          <w:lang w:val="en-GB" w:eastAsia="zh-CN"/>
        </w:rPr>
        <w:t xml:space="preserve"> signalling</w:t>
      </w:r>
      <w:r w:rsidRPr="00E16824">
        <w:rPr>
          <w:b/>
          <w:bCs/>
          <w:color w:val="000000" w:themeColor="text1"/>
          <w:lang w:val="en-GB" w:eastAsia="zh-CN"/>
        </w:rPr>
        <w:t>.</w:t>
      </w:r>
    </w:p>
    <w:p w14:paraId="4EF892CA" w14:textId="77777777" w:rsidR="002E0FE2" w:rsidRDefault="002E0FE2" w:rsidP="002E0FE2">
      <w:pPr>
        <w:pStyle w:val="Heading1"/>
        <w:numPr>
          <w:ilvl w:val="0"/>
          <w:numId w:val="0"/>
        </w:numPr>
      </w:pPr>
    </w:p>
    <w:p w14:paraId="4A8EE984" w14:textId="3C561F39" w:rsidR="00682662" w:rsidRPr="00807FB9" w:rsidRDefault="00807FB9" w:rsidP="00807FB9">
      <w:pPr>
        <w:pStyle w:val="Heading1"/>
      </w:pPr>
      <w:r>
        <w:t>Reference</w:t>
      </w:r>
      <w:bookmarkEnd w:id="2"/>
    </w:p>
    <w:p w14:paraId="7CBAB4A3" w14:textId="747BD7E8" w:rsidR="00181C1F" w:rsidRDefault="00741AAB" w:rsidP="00181C1F">
      <w:pPr>
        <w:overflowPunct w:val="0"/>
        <w:autoSpaceDE w:val="0"/>
        <w:autoSpaceDN w:val="0"/>
        <w:adjustRightInd w:val="0"/>
        <w:spacing w:before="60" w:after="60"/>
        <w:ind w:left="357"/>
        <w:textAlignment w:val="baseline"/>
        <w:rPr>
          <w:rFonts w:cs="Arial"/>
          <w:szCs w:val="20"/>
          <w:lang w:val="de-DE"/>
        </w:rPr>
      </w:pPr>
      <w:r w:rsidRPr="00F96678">
        <w:rPr>
          <w:rFonts w:cs="Arial"/>
          <w:szCs w:val="20"/>
          <w:lang w:val="de-DE"/>
        </w:rPr>
        <w:t>[1</w:t>
      </w:r>
      <w:r w:rsidR="000E1375" w:rsidRPr="00F96678">
        <w:rPr>
          <w:rFonts w:cs="Arial"/>
          <w:szCs w:val="20"/>
          <w:lang w:val="de-DE"/>
        </w:rPr>
        <w:t xml:space="preserve">] </w:t>
      </w:r>
      <w:r w:rsidR="000E1375">
        <w:rPr>
          <w:rFonts w:cs="Arial"/>
          <w:szCs w:val="20"/>
          <w:lang w:val="de-DE"/>
        </w:rPr>
        <w:t>24501</w:t>
      </w:r>
      <w:r w:rsidR="000E1375" w:rsidRPr="000E1375">
        <w:rPr>
          <w:rFonts w:cs="Arial"/>
          <w:szCs w:val="20"/>
          <w:lang w:val="de-DE"/>
        </w:rPr>
        <w:t>_CR3121r3_(Rel-</w:t>
      </w:r>
      <w:r w:rsidR="000D5254" w:rsidRPr="000E1375">
        <w:rPr>
          <w:rFonts w:cs="Arial"/>
          <w:szCs w:val="20"/>
          <w:lang w:val="de-DE"/>
        </w:rPr>
        <w:t>17) _</w:t>
      </w:r>
      <w:r w:rsidR="000E1375" w:rsidRPr="000E1375">
        <w:rPr>
          <w:rFonts w:cs="Arial"/>
          <w:szCs w:val="20"/>
          <w:lang w:val="de-DE"/>
        </w:rPr>
        <w:t>C1-213957-was3719-3003-2173-musim-support-indications-24.501-v01</w:t>
      </w:r>
    </w:p>
    <w:p w14:paraId="1F1D3D6C" w14:textId="34145831" w:rsidR="000E1375" w:rsidRDefault="000E1375" w:rsidP="00181C1F">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[2] </w:t>
      </w:r>
      <w:r w:rsidRPr="000E1375">
        <w:rPr>
          <w:rFonts w:cs="Arial"/>
          <w:szCs w:val="20"/>
          <w:lang w:val="de-DE"/>
        </w:rPr>
        <w:t>24501_CR3267r3_(Rel-</w:t>
      </w:r>
      <w:r w:rsidR="000D5254" w:rsidRPr="000E1375">
        <w:rPr>
          <w:rFonts w:cs="Arial"/>
          <w:szCs w:val="20"/>
          <w:lang w:val="de-DE"/>
        </w:rPr>
        <w:t>17) _</w:t>
      </w:r>
      <w:r w:rsidRPr="000E1375">
        <w:rPr>
          <w:rFonts w:cs="Arial"/>
          <w:szCs w:val="20"/>
          <w:lang w:val="de-DE"/>
        </w:rPr>
        <w:t>C1-213806_was_3726_MUSIM_Registration_24501_h21_v8</w:t>
      </w:r>
    </w:p>
    <w:p w14:paraId="7111F878" w14:textId="0BD17966" w:rsidR="000E1375" w:rsidRDefault="000E1375" w:rsidP="00181C1F">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[3] </w:t>
      </w:r>
      <w:r w:rsidRPr="000E1375">
        <w:rPr>
          <w:rFonts w:cs="Arial"/>
          <w:szCs w:val="20"/>
          <w:lang w:val="de-DE"/>
        </w:rPr>
        <w:t>24501_CR3268r3_(Rel-</w:t>
      </w:r>
      <w:r w:rsidR="000D5254" w:rsidRPr="000E1375">
        <w:rPr>
          <w:rFonts w:cs="Arial"/>
          <w:szCs w:val="20"/>
          <w:lang w:val="de-DE"/>
        </w:rPr>
        <w:t>17) _</w:t>
      </w:r>
      <w:r w:rsidRPr="000E1375">
        <w:rPr>
          <w:rFonts w:cs="Arial"/>
          <w:szCs w:val="20"/>
          <w:lang w:val="de-DE"/>
        </w:rPr>
        <w:t>C1-213809_Was_3727_MUSIM_Service_Request_24501_h21_v10</w:t>
      </w:r>
    </w:p>
    <w:p w14:paraId="7E2B0190" w14:textId="58629A75" w:rsidR="00737524" w:rsidRDefault="00737524" w:rsidP="00181C1F">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[4] </w:t>
      </w:r>
      <w:r w:rsidRPr="00737524">
        <w:rPr>
          <w:rFonts w:cs="Arial"/>
          <w:szCs w:val="20"/>
          <w:lang w:val="de-DE"/>
        </w:rPr>
        <w:t>24301_CR3527r1_(Rel-</w:t>
      </w:r>
      <w:r w:rsidR="00204B59" w:rsidRPr="00737524">
        <w:rPr>
          <w:rFonts w:cs="Arial"/>
          <w:szCs w:val="20"/>
          <w:lang w:val="de-DE"/>
        </w:rPr>
        <w:t>17) _</w:t>
      </w:r>
      <w:r w:rsidRPr="00737524">
        <w:rPr>
          <w:rFonts w:cs="Arial"/>
          <w:szCs w:val="20"/>
          <w:lang w:val="de-DE"/>
        </w:rPr>
        <w:t>C1-213847_was_C1-213122_IMSI_Offset_EPS</w:t>
      </w:r>
    </w:p>
    <w:p w14:paraId="50CA6390" w14:textId="62F66DAB" w:rsidR="00737524" w:rsidRPr="00F96678" w:rsidRDefault="00737524" w:rsidP="00181C1F">
      <w:pPr>
        <w:overflowPunct w:val="0"/>
        <w:autoSpaceDE w:val="0"/>
        <w:autoSpaceDN w:val="0"/>
        <w:adjustRightInd w:val="0"/>
        <w:spacing w:before="60" w:after="60"/>
        <w:ind w:left="357"/>
        <w:textAlignment w:val="baseline"/>
        <w:rPr>
          <w:rFonts w:cs="Arial"/>
          <w:szCs w:val="20"/>
          <w:lang w:val="de-DE"/>
        </w:rPr>
      </w:pPr>
      <w:r>
        <w:rPr>
          <w:rFonts w:cs="Arial"/>
          <w:szCs w:val="20"/>
          <w:lang w:val="de-DE"/>
        </w:rPr>
        <w:t xml:space="preserve">[5] </w:t>
      </w:r>
      <w:r w:rsidRPr="00737524">
        <w:rPr>
          <w:rFonts w:cs="Arial"/>
          <w:szCs w:val="20"/>
          <w:lang w:val="de-DE"/>
        </w:rPr>
        <w:t>24301_CR3534r3_(Rel-</w:t>
      </w:r>
      <w:r w:rsidR="00204B59" w:rsidRPr="00737524">
        <w:rPr>
          <w:rFonts w:cs="Arial"/>
          <w:szCs w:val="20"/>
          <w:lang w:val="de-DE"/>
        </w:rPr>
        <w:t>17) _</w:t>
      </w:r>
      <w:r w:rsidRPr="00737524">
        <w:rPr>
          <w:rFonts w:cs="Arial"/>
          <w:szCs w:val="20"/>
          <w:lang w:val="de-DE"/>
        </w:rPr>
        <w:t>C1-213805_was_3724_MUSIM_Reject_Paging_AND_Leaving_24301_h20_v12</w:t>
      </w:r>
    </w:p>
    <w:p w14:paraId="0652DEBA" w14:textId="76DCF54B" w:rsidR="00E705BD" w:rsidRPr="00F96678" w:rsidRDefault="00E705BD" w:rsidP="001E1586">
      <w:pPr>
        <w:overflowPunct w:val="0"/>
        <w:autoSpaceDE w:val="0"/>
        <w:autoSpaceDN w:val="0"/>
        <w:adjustRightInd w:val="0"/>
        <w:spacing w:before="60" w:after="60"/>
        <w:ind w:left="357"/>
        <w:textAlignment w:val="baseline"/>
        <w:rPr>
          <w:rFonts w:cs="Arial"/>
          <w:szCs w:val="20"/>
          <w:lang w:val="de-DE"/>
        </w:rPr>
      </w:pPr>
    </w:p>
    <w:sectPr w:rsidR="00E705BD"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5777A" w14:textId="77777777" w:rsidR="000348EC" w:rsidRDefault="000348EC">
      <w:r>
        <w:separator/>
      </w:r>
    </w:p>
  </w:endnote>
  <w:endnote w:type="continuationSeparator" w:id="0">
    <w:p w14:paraId="66A218C4" w14:textId="77777777" w:rsidR="000348EC" w:rsidRDefault="0003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CA6980" w14:textId="77777777" w:rsidR="000348EC" w:rsidRDefault="000348EC">
      <w:r>
        <w:separator/>
      </w:r>
    </w:p>
  </w:footnote>
  <w:footnote w:type="continuationSeparator" w:id="0">
    <w:p w14:paraId="35A947F0" w14:textId="77777777" w:rsidR="000348EC" w:rsidRDefault="000348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A53FE1"/>
    <w:multiLevelType w:val="hybridMultilevel"/>
    <w:tmpl w:val="D6C01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C93603F"/>
    <w:multiLevelType w:val="hybridMultilevel"/>
    <w:tmpl w:val="26503FA8"/>
    <w:lvl w:ilvl="0" w:tplc="04090001">
      <w:start w:val="1"/>
      <w:numFmt w:val="bullet"/>
      <w:lvlText w:val=""/>
      <w:lvlJc w:val="left"/>
      <w:pPr>
        <w:ind w:left="771" w:hanging="360"/>
      </w:pPr>
      <w:rPr>
        <w:rFonts w:ascii="Symbol" w:hAnsi="Symbol" w:hint="default"/>
      </w:rPr>
    </w:lvl>
    <w:lvl w:ilvl="1" w:tplc="04090003" w:tentative="1">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6694B86"/>
    <w:multiLevelType w:val="hybridMultilevel"/>
    <w:tmpl w:val="2644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00621E"/>
    <w:multiLevelType w:val="hybridMultilevel"/>
    <w:tmpl w:val="E5045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7"/>
  </w:num>
  <w:num w:numId="4">
    <w:abstractNumId w:val="3"/>
  </w:num>
  <w:num w:numId="5">
    <w:abstractNumId w:val="5"/>
  </w:num>
  <w:num w:numId="6">
    <w:abstractNumId w:val="8"/>
  </w:num>
  <w:num w:numId="7">
    <w:abstractNumId w:val="0"/>
  </w:num>
  <w:num w:numId="8">
    <w:abstractNumId w:val="1"/>
  </w:num>
  <w:num w:numId="9">
    <w:abstractNumId w:val="6"/>
  </w:num>
  <w:num w:numId="10">
    <w:abstractNumId w:val="2"/>
  </w:num>
  <w:num w:numId="11">
    <w:abstractNumId w:val="9"/>
  </w:num>
  <w:num w:numId="12">
    <w:abstractNumId w:val="4"/>
  </w:num>
  <w:num w:numId="13">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073D"/>
    <w:rsid w:val="00011902"/>
    <w:rsid w:val="00012285"/>
    <w:rsid w:val="00013C93"/>
    <w:rsid w:val="000171DD"/>
    <w:rsid w:val="00020287"/>
    <w:rsid w:val="00020FFE"/>
    <w:rsid w:val="0002181B"/>
    <w:rsid w:val="00027BEA"/>
    <w:rsid w:val="00031CCC"/>
    <w:rsid w:val="000343D3"/>
    <w:rsid w:val="000348EC"/>
    <w:rsid w:val="000362CF"/>
    <w:rsid w:val="0004162A"/>
    <w:rsid w:val="000464BA"/>
    <w:rsid w:val="0004760F"/>
    <w:rsid w:val="00054991"/>
    <w:rsid w:val="000559F7"/>
    <w:rsid w:val="0005707A"/>
    <w:rsid w:val="00061018"/>
    <w:rsid w:val="00061674"/>
    <w:rsid w:val="00063945"/>
    <w:rsid w:val="00063CCF"/>
    <w:rsid w:val="00064AF6"/>
    <w:rsid w:val="00064C83"/>
    <w:rsid w:val="000677EA"/>
    <w:rsid w:val="00070C3F"/>
    <w:rsid w:val="0007655C"/>
    <w:rsid w:val="000767CC"/>
    <w:rsid w:val="00080B58"/>
    <w:rsid w:val="00080D29"/>
    <w:rsid w:val="00081027"/>
    <w:rsid w:val="00085943"/>
    <w:rsid w:val="0008686B"/>
    <w:rsid w:val="00086D1A"/>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D5254"/>
    <w:rsid w:val="000E1375"/>
    <w:rsid w:val="000E2DC8"/>
    <w:rsid w:val="000E2E99"/>
    <w:rsid w:val="000E47A9"/>
    <w:rsid w:val="000E6807"/>
    <w:rsid w:val="000E6E1E"/>
    <w:rsid w:val="000E7E70"/>
    <w:rsid w:val="000F0022"/>
    <w:rsid w:val="000F2D1B"/>
    <w:rsid w:val="000F4D15"/>
    <w:rsid w:val="00104ACF"/>
    <w:rsid w:val="00104B6A"/>
    <w:rsid w:val="00104C28"/>
    <w:rsid w:val="001065E3"/>
    <w:rsid w:val="001069AD"/>
    <w:rsid w:val="00106C7C"/>
    <w:rsid w:val="001119D7"/>
    <w:rsid w:val="00111AA3"/>
    <w:rsid w:val="00113632"/>
    <w:rsid w:val="00114BEB"/>
    <w:rsid w:val="00116F90"/>
    <w:rsid w:val="00116FEC"/>
    <w:rsid w:val="00120851"/>
    <w:rsid w:val="00120D47"/>
    <w:rsid w:val="00122AD2"/>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547A6"/>
    <w:rsid w:val="00162E02"/>
    <w:rsid w:val="00164767"/>
    <w:rsid w:val="001648FB"/>
    <w:rsid w:val="001659F2"/>
    <w:rsid w:val="00172C20"/>
    <w:rsid w:val="00181C1F"/>
    <w:rsid w:val="0018431E"/>
    <w:rsid w:val="001845B1"/>
    <w:rsid w:val="00185C24"/>
    <w:rsid w:val="00191C5C"/>
    <w:rsid w:val="001924EE"/>
    <w:rsid w:val="00192610"/>
    <w:rsid w:val="00194E7F"/>
    <w:rsid w:val="001A139F"/>
    <w:rsid w:val="001A241E"/>
    <w:rsid w:val="001A3300"/>
    <w:rsid w:val="001A47E5"/>
    <w:rsid w:val="001A6AFC"/>
    <w:rsid w:val="001A7903"/>
    <w:rsid w:val="001A7BB7"/>
    <w:rsid w:val="001B1926"/>
    <w:rsid w:val="001B196B"/>
    <w:rsid w:val="001B241A"/>
    <w:rsid w:val="001B5A6D"/>
    <w:rsid w:val="001C0ADE"/>
    <w:rsid w:val="001C6BCF"/>
    <w:rsid w:val="001C7B96"/>
    <w:rsid w:val="001D01C0"/>
    <w:rsid w:val="001D2765"/>
    <w:rsid w:val="001D5744"/>
    <w:rsid w:val="001D5EC7"/>
    <w:rsid w:val="001E1586"/>
    <w:rsid w:val="001E43CB"/>
    <w:rsid w:val="001E6A9C"/>
    <w:rsid w:val="001F13E9"/>
    <w:rsid w:val="001F5CA1"/>
    <w:rsid w:val="002013B3"/>
    <w:rsid w:val="00204B59"/>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2693"/>
    <w:rsid w:val="00244267"/>
    <w:rsid w:val="00247E62"/>
    <w:rsid w:val="002500A8"/>
    <w:rsid w:val="00250587"/>
    <w:rsid w:val="00254193"/>
    <w:rsid w:val="00255132"/>
    <w:rsid w:val="00260EC7"/>
    <w:rsid w:val="00262C73"/>
    <w:rsid w:val="0026586A"/>
    <w:rsid w:val="002674CA"/>
    <w:rsid w:val="002733D0"/>
    <w:rsid w:val="00273C32"/>
    <w:rsid w:val="0027438E"/>
    <w:rsid w:val="00274E81"/>
    <w:rsid w:val="00281BCA"/>
    <w:rsid w:val="00283532"/>
    <w:rsid w:val="00283E2E"/>
    <w:rsid w:val="00286831"/>
    <w:rsid w:val="0028711E"/>
    <w:rsid w:val="0028722D"/>
    <w:rsid w:val="0029047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0FE2"/>
    <w:rsid w:val="002E1A79"/>
    <w:rsid w:val="002E4760"/>
    <w:rsid w:val="002F043F"/>
    <w:rsid w:val="002F3825"/>
    <w:rsid w:val="002F4578"/>
    <w:rsid w:val="002F703D"/>
    <w:rsid w:val="00304A33"/>
    <w:rsid w:val="00306D5D"/>
    <w:rsid w:val="00310567"/>
    <w:rsid w:val="00310765"/>
    <w:rsid w:val="00314A99"/>
    <w:rsid w:val="00314C05"/>
    <w:rsid w:val="0031564D"/>
    <w:rsid w:val="00321A47"/>
    <w:rsid w:val="00321E48"/>
    <w:rsid w:val="00322341"/>
    <w:rsid w:val="0032332D"/>
    <w:rsid w:val="00324577"/>
    <w:rsid w:val="00324C91"/>
    <w:rsid w:val="0032761C"/>
    <w:rsid w:val="0033189C"/>
    <w:rsid w:val="00336C95"/>
    <w:rsid w:val="0034374B"/>
    <w:rsid w:val="00345047"/>
    <w:rsid w:val="00352BFE"/>
    <w:rsid w:val="0035547C"/>
    <w:rsid w:val="00361092"/>
    <w:rsid w:val="003730EF"/>
    <w:rsid w:val="0037552C"/>
    <w:rsid w:val="0037629E"/>
    <w:rsid w:val="0037719E"/>
    <w:rsid w:val="00381CF4"/>
    <w:rsid w:val="00383177"/>
    <w:rsid w:val="00385516"/>
    <w:rsid w:val="00387975"/>
    <w:rsid w:val="003912C2"/>
    <w:rsid w:val="00393247"/>
    <w:rsid w:val="003932B6"/>
    <w:rsid w:val="00395015"/>
    <w:rsid w:val="003A2793"/>
    <w:rsid w:val="003A5C51"/>
    <w:rsid w:val="003B5CD6"/>
    <w:rsid w:val="003B7138"/>
    <w:rsid w:val="003C1556"/>
    <w:rsid w:val="003C1C5D"/>
    <w:rsid w:val="003C50C2"/>
    <w:rsid w:val="003C6BE3"/>
    <w:rsid w:val="003D09AA"/>
    <w:rsid w:val="003D49F3"/>
    <w:rsid w:val="003D58C6"/>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594A"/>
    <w:rsid w:val="0043788C"/>
    <w:rsid w:val="00437E7B"/>
    <w:rsid w:val="00445733"/>
    <w:rsid w:val="00445F25"/>
    <w:rsid w:val="00445FD8"/>
    <w:rsid w:val="00446160"/>
    <w:rsid w:val="00446BDF"/>
    <w:rsid w:val="00447C05"/>
    <w:rsid w:val="00451134"/>
    <w:rsid w:val="00451A3A"/>
    <w:rsid w:val="0045271F"/>
    <w:rsid w:val="00455C91"/>
    <w:rsid w:val="00461E3C"/>
    <w:rsid w:val="00462E26"/>
    <w:rsid w:val="00465DAE"/>
    <w:rsid w:val="004661AB"/>
    <w:rsid w:val="0047097D"/>
    <w:rsid w:val="0047500E"/>
    <w:rsid w:val="00477F7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1F19"/>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189"/>
    <w:rsid w:val="00513A0A"/>
    <w:rsid w:val="00514C2F"/>
    <w:rsid w:val="00516650"/>
    <w:rsid w:val="0051782B"/>
    <w:rsid w:val="00517B15"/>
    <w:rsid w:val="0052219A"/>
    <w:rsid w:val="00522CAB"/>
    <w:rsid w:val="005241C8"/>
    <w:rsid w:val="0052581A"/>
    <w:rsid w:val="00532DB1"/>
    <w:rsid w:val="0053439E"/>
    <w:rsid w:val="00542513"/>
    <w:rsid w:val="005433FA"/>
    <w:rsid w:val="00545B4A"/>
    <w:rsid w:val="00545B6C"/>
    <w:rsid w:val="00551D1B"/>
    <w:rsid w:val="00552073"/>
    <w:rsid w:val="00552732"/>
    <w:rsid w:val="00555E44"/>
    <w:rsid w:val="005575FA"/>
    <w:rsid w:val="00560550"/>
    <w:rsid w:val="005618A0"/>
    <w:rsid w:val="00564D25"/>
    <w:rsid w:val="00566CF0"/>
    <w:rsid w:val="005678CF"/>
    <w:rsid w:val="0057505D"/>
    <w:rsid w:val="00575E8D"/>
    <w:rsid w:val="005765EE"/>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165"/>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B5D"/>
    <w:rsid w:val="006355B1"/>
    <w:rsid w:val="0063682B"/>
    <w:rsid w:val="00643F10"/>
    <w:rsid w:val="006449C9"/>
    <w:rsid w:val="00647526"/>
    <w:rsid w:val="0065698D"/>
    <w:rsid w:val="00657C7A"/>
    <w:rsid w:val="0066119A"/>
    <w:rsid w:val="00664529"/>
    <w:rsid w:val="00666EB6"/>
    <w:rsid w:val="006677BB"/>
    <w:rsid w:val="0067189C"/>
    <w:rsid w:val="006731F3"/>
    <w:rsid w:val="006763E9"/>
    <w:rsid w:val="00676DAD"/>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3E9"/>
    <w:rsid w:val="007348F7"/>
    <w:rsid w:val="00734D32"/>
    <w:rsid w:val="00737524"/>
    <w:rsid w:val="00740114"/>
    <w:rsid w:val="007408D3"/>
    <w:rsid w:val="00741AAB"/>
    <w:rsid w:val="00745917"/>
    <w:rsid w:val="00750D3B"/>
    <w:rsid w:val="00755199"/>
    <w:rsid w:val="00764CCE"/>
    <w:rsid w:val="00767213"/>
    <w:rsid w:val="00771C69"/>
    <w:rsid w:val="0077286C"/>
    <w:rsid w:val="00773DC4"/>
    <w:rsid w:val="00776F25"/>
    <w:rsid w:val="00782BD6"/>
    <w:rsid w:val="00782D8E"/>
    <w:rsid w:val="007837C7"/>
    <w:rsid w:val="00787E14"/>
    <w:rsid w:val="00797CEE"/>
    <w:rsid w:val="007A4C07"/>
    <w:rsid w:val="007A7AB2"/>
    <w:rsid w:val="007B149C"/>
    <w:rsid w:val="007B1C37"/>
    <w:rsid w:val="007B23E4"/>
    <w:rsid w:val="007B6767"/>
    <w:rsid w:val="007C0B18"/>
    <w:rsid w:val="007C2EF2"/>
    <w:rsid w:val="007C3BC8"/>
    <w:rsid w:val="007C4779"/>
    <w:rsid w:val="007C51DD"/>
    <w:rsid w:val="007C52AF"/>
    <w:rsid w:val="007D1029"/>
    <w:rsid w:val="007D4666"/>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3FBE"/>
    <w:rsid w:val="008165F9"/>
    <w:rsid w:val="00817FB2"/>
    <w:rsid w:val="00825DCB"/>
    <w:rsid w:val="00830043"/>
    <w:rsid w:val="008339AD"/>
    <w:rsid w:val="00834DE3"/>
    <w:rsid w:val="00835B11"/>
    <w:rsid w:val="00842FC0"/>
    <w:rsid w:val="008440E1"/>
    <w:rsid w:val="00845C8A"/>
    <w:rsid w:val="00845DEA"/>
    <w:rsid w:val="0084641A"/>
    <w:rsid w:val="00852798"/>
    <w:rsid w:val="00857167"/>
    <w:rsid w:val="008576A8"/>
    <w:rsid w:val="00863E5D"/>
    <w:rsid w:val="00864238"/>
    <w:rsid w:val="008751B4"/>
    <w:rsid w:val="00876ABB"/>
    <w:rsid w:val="0087776D"/>
    <w:rsid w:val="008812BD"/>
    <w:rsid w:val="00882664"/>
    <w:rsid w:val="00884752"/>
    <w:rsid w:val="00885233"/>
    <w:rsid w:val="00887CFE"/>
    <w:rsid w:val="00891598"/>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1548"/>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4416"/>
    <w:rsid w:val="00910638"/>
    <w:rsid w:val="00913C74"/>
    <w:rsid w:val="009142B8"/>
    <w:rsid w:val="00914326"/>
    <w:rsid w:val="00915B7B"/>
    <w:rsid w:val="00920727"/>
    <w:rsid w:val="009216EB"/>
    <w:rsid w:val="00926CC2"/>
    <w:rsid w:val="009300B3"/>
    <w:rsid w:val="009300C8"/>
    <w:rsid w:val="0093141D"/>
    <w:rsid w:val="00931710"/>
    <w:rsid w:val="00934AB8"/>
    <w:rsid w:val="00934E33"/>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2B9"/>
    <w:rsid w:val="00972AAC"/>
    <w:rsid w:val="00975516"/>
    <w:rsid w:val="00977BBB"/>
    <w:rsid w:val="00980E13"/>
    <w:rsid w:val="00985517"/>
    <w:rsid w:val="00985612"/>
    <w:rsid w:val="009938ED"/>
    <w:rsid w:val="0099547E"/>
    <w:rsid w:val="009A0FD5"/>
    <w:rsid w:val="009A1476"/>
    <w:rsid w:val="009A2C83"/>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3A98"/>
    <w:rsid w:val="009F4449"/>
    <w:rsid w:val="009F567F"/>
    <w:rsid w:val="009F57F9"/>
    <w:rsid w:val="009F751D"/>
    <w:rsid w:val="00A00905"/>
    <w:rsid w:val="00A023A2"/>
    <w:rsid w:val="00A029DE"/>
    <w:rsid w:val="00A02C31"/>
    <w:rsid w:val="00A04AFF"/>
    <w:rsid w:val="00A074E8"/>
    <w:rsid w:val="00A10B08"/>
    <w:rsid w:val="00A10C4C"/>
    <w:rsid w:val="00A10EB9"/>
    <w:rsid w:val="00A11091"/>
    <w:rsid w:val="00A128F5"/>
    <w:rsid w:val="00A172D8"/>
    <w:rsid w:val="00A20553"/>
    <w:rsid w:val="00A22376"/>
    <w:rsid w:val="00A22EF1"/>
    <w:rsid w:val="00A2345D"/>
    <w:rsid w:val="00A24190"/>
    <w:rsid w:val="00A27224"/>
    <w:rsid w:val="00A306E3"/>
    <w:rsid w:val="00A32754"/>
    <w:rsid w:val="00A3289E"/>
    <w:rsid w:val="00A33FE0"/>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5C2F"/>
    <w:rsid w:val="00A67B53"/>
    <w:rsid w:val="00A70266"/>
    <w:rsid w:val="00A7695D"/>
    <w:rsid w:val="00A769F6"/>
    <w:rsid w:val="00A8485B"/>
    <w:rsid w:val="00A87D00"/>
    <w:rsid w:val="00A91674"/>
    <w:rsid w:val="00A92227"/>
    <w:rsid w:val="00A93E4C"/>
    <w:rsid w:val="00A9456F"/>
    <w:rsid w:val="00AA3527"/>
    <w:rsid w:val="00AA36EE"/>
    <w:rsid w:val="00AA54F8"/>
    <w:rsid w:val="00AA60EA"/>
    <w:rsid w:val="00AA61B3"/>
    <w:rsid w:val="00AA7495"/>
    <w:rsid w:val="00AB3D9D"/>
    <w:rsid w:val="00AB5F1A"/>
    <w:rsid w:val="00AB6F51"/>
    <w:rsid w:val="00AB701F"/>
    <w:rsid w:val="00AC0E27"/>
    <w:rsid w:val="00AC63CE"/>
    <w:rsid w:val="00AC644A"/>
    <w:rsid w:val="00AD3711"/>
    <w:rsid w:val="00AD4B91"/>
    <w:rsid w:val="00AE052B"/>
    <w:rsid w:val="00AE13D7"/>
    <w:rsid w:val="00AE55BF"/>
    <w:rsid w:val="00AE57F7"/>
    <w:rsid w:val="00AF07F0"/>
    <w:rsid w:val="00AF188F"/>
    <w:rsid w:val="00AF4FE1"/>
    <w:rsid w:val="00AF5EB7"/>
    <w:rsid w:val="00AF6208"/>
    <w:rsid w:val="00AF71DD"/>
    <w:rsid w:val="00B04A4C"/>
    <w:rsid w:val="00B04F39"/>
    <w:rsid w:val="00B05C29"/>
    <w:rsid w:val="00B060D2"/>
    <w:rsid w:val="00B1054C"/>
    <w:rsid w:val="00B1080E"/>
    <w:rsid w:val="00B13B51"/>
    <w:rsid w:val="00B250A0"/>
    <w:rsid w:val="00B250D5"/>
    <w:rsid w:val="00B26CFB"/>
    <w:rsid w:val="00B27B85"/>
    <w:rsid w:val="00B31FB0"/>
    <w:rsid w:val="00B3261D"/>
    <w:rsid w:val="00B32D49"/>
    <w:rsid w:val="00B4455E"/>
    <w:rsid w:val="00B4464E"/>
    <w:rsid w:val="00B44CFE"/>
    <w:rsid w:val="00B46189"/>
    <w:rsid w:val="00B52E2A"/>
    <w:rsid w:val="00B53F51"/>
    <w:rsid w:val="00B54454"/>
    <w:rsid w:val="00B5774B"/>
    <w:rsid w:val="00B57B3A"/>
    <w:rsid w:val="00B61717"/>
    <w:rsid w:val="00B6314F"/>
    <w:rsid w:val="00B6392E"/>
    <w:rsid w:val="00B63FCB"/>
    <w:rsid w:val="00B6495E"/>
    <w:rsid w:val="00B64AC6"/>
    <w:rsid w:val="00B653C0"/>
    <w:rsid w:val="00B65FAD"/>
    <w:rsid w:val="00B701C2"/>
    <w:rsid w:val="00B70953"/>
    <w:rsid w:val="00B71D9F"/>
    <w:rsid w:val="00B73D08"/>
    <w:rsid w:val="00B74CC9"/>
    <w:rsid w:val="00B77417"/>
    <w:rsid w:val="00B843DF"/>
    <w:rsid w:val="00B85A59"/>
    <w:rsid w:val="00B902EA"/>
    <w:rsid w:val="00B92FD5"/>
    <w:rsid w:val="00B93A99"/>
    <w:rsid w:val="00B94AB5"/>
    <w:rsid w:val="00B95CD3"/>
    <w:rsid w:val="00BA1E62"/>
    <w:rsid w:val="00BA633E"/>
    <w:rsid w:val="00BA678B"/>
    <w:rsid w:val="00BB2D03"/>
    <w:rsid w:val="00BB39E9"/>
    <w:rsid w:val="00BC02B0"/>
    <w:rsid w:val="00BC5A41"/>
    <w:rsid w:val="00BC740F"/>
    <w:rsid w:val="00BD0CC3"/>
    <w:rsid w:val="00BD12AC"/>
    <w:rsid w:val="00BD14F6"/>
    <w:rsid w:val="00BD1ED6"/>
    <w:rsid w:val="00BD29EE"/>
    <w:rsid w:val="00BD34F9"/>
    <w:rsid w:val="00BD57B1"/>
    <w:rsid w:val="00BD6439"/>
    <w:rsid w:val="00BD64D2"/>
    <w:rsid w:val="00BE4B38"/>
    <w:rsid w:val="00BE4D1B"/>
    <w:rsid w:val="00BF69E7"/>
    <w:rsid w:val="00BF7D26"/>
    <w:rsid w:val="00C02D53"/>
    <w:rsid w:val="00C04BF5"/>
    <w:rsid w:val="00C04DC6"/>
    <w:rsid w:val="00C126DD"/>
    <w:rsid w:val="00C145B6"/>
    <w:rsid w:val="00C20CA4"/>
    <w:rsid w:val="00C22BE4"/>
    <w:rsid w:val="00C24750"/>
    <w:rsid w:val="00C25314"/>
    <w:rsid w:val="00C26256"/>
    <w:rsid w:val="00C3421A"/>
    <w:rsid w:val="00C35252"/>
    <w:rsid w:val="00C36420"/>
    <w:rsid w:val="00C36C06"/>
    <w:rsid w:val="00C41466"/>
    <w:rsid w:val="00C430CE"/>
    <w:rsid w:val="00C4339F"/>
    <w:rsid w:val="00C437F8"/>
    <w:rsid w:val="00C4384B"/>
    <w:rsid w:val="00C45330"/>
    <w:rsid w:val="00C46449"/>
    <w:rsid w:val="00C479AB"/>
    <w:rsid w:val="00C51B6E"/>
    <w:rsid w:val="00C524A8"/>
    <w:rsid w:val="00C533D1"/>
    <w:rsid w:val="00C55325"/>
    <w:rsid w:val="00C5569B"/>
    <w:rsid w:val="00C57488"/>
    <w:rsid w:val="00C5788F"/>
    <w:rsid w:val="00C603C4"/>
    <w:rsid w:val="00C622D5"/>
    <w:rsid w:val="00C631E3"/>
    <w:rsid w:val="00C64B7B"/>
    <w:rsid w:val="00C65801"/>
    <w:rsid w:val="00C669E7"/>
    <w:rsid w:val="00C67066"/>
    <w:rsid w:val="00C73834"/>
    <w:rsid w:val="00C7413F"/>
    <w:rsid w:val="00C74C29"/>
    <w:rsid w:val="00C75606"/>
    <w:rsid w:val="00C76248"/>
    <w:rsid w:val="00C7694B"/>
    <w:rsid w:val="00C800BD"/>
    <w:rsid w:val="00C81E71"/>
    <w:rsid w:val="00C827E0"/>
    <w:rsid w:val="00C8780A"/>
    <w:rsid w:val="00C953B2"/>
    <w:rsid w:val="00C96A72"/>
    <w:rsid w:val="00C9729B"/>
    <w:rsid w:val="00CA1C76"/>
    <w:rsid w:val="00CA280A"/>
    <w:rsid w:val="00CA315B"/>
    <w:rsid w:val="00CB1753"/>
    <w:rsid w:val="00CC00D8"/>
    <w:rsid w:val="00CC1F1A"/>
    <w:rsid w:val="00CC2C63"/>
    <w:rsid w:val="00CC308A"/>
    <w:rsid w:val="00CC5AC0"/>
    <w:rsid w:val="00CC5C27"/>
    <w:rsid w:val="00CC6376"/>
    <w:rsid w:val="00CD4C3F"/>
    <w:rsid w:val="00CD51AF"/>
    <w:rsid w:val="00CD566B"/>
    <w:rsid w:val="00CD67B3"/>
    <w:rsid w:val="00CE3462"/>
    <w:rsid w:val="00CE373D"/>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5275"/>
    <w:rsid w:val="00D56465"/>
    <w:rsid w:val="00D565E3"/>
    <w:rsid w:val="00D56A5F"/>
    <w:rsid w:val="00D60A8B"/>
    <w:rsid w:val="00D63F57"/>
    <w:rsid w:val="00D64441"/>
    <w:rsid w:val="00D7122D"/>
    <w:rsid w:val="00D74E12"/>
    <w:rsid w:val="00D77449"/>
    <w:rsid w:val="00D81F6F"/>
    <w:rsid w:val="00D82E74"/>
    <w:rsid w:val="00D82F8D"/>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43B0"/>
    <w:rsid w:val="00DD5520"/>
    <w:rsid w:val="00DD7378"/>
    <w:rsid w:val="00DE145C"/>
    <w:rsid w:val="00DE27BC"/>
    <w:rsid w:val="00DE5650"/>
    <w:rsid w:val="00DE6127"/>
    <w:rsid w:val="00DF0630"/>
    <w:rsid w:val="00DF2ACA"/>
    <w:rsid w:val="00E005F2"/>
    <w:rsid w:val="00E0108F"/>
    <w:rsid w:val="00E03833"/>
    <w:rsid w:val="00E043CB"/>
    <w:rsid w:val="00E045D3"/>
    <w:rsid w:val="00E11573"/>
    <w:rsid w:val="00E1349E"/>
    <w:rsid w:val="00E1451D"/>
    <w:rsid w:val="00E16784"/>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05BD"/>
    <w:rsid w:val="00E73325"/>
    <w:rsid w:val="00E735C3"/>
    <w:rsid w:val="00E76059"/>
    <w:rsid w:val="00E852A2"/>
    <w:rsid w:val="00E87830"/>
    <w:rsid w:val="00E92BAE"/>
    <w:rsid w:val="00E92C32"/>
    <w:rsid w:val="00E95268"/>
    <w:rsid w:val="00E95697"/>
    <w:rsid w:val="00E95D22"/>
    <w:rsid w:val="00EA1363"/>
    <w:rsid w:val="00EA170F"/>
    <w:rsid w:val="00EA2B3C"/>
    <w:rsid w:val="00EA66DC"/>
    <w:rsid w:val="00EB0DA4"/>
    <w:rsid w:val="00EB3575"/>
    <w:rsid w:val="00EB35AB"/>
    <w:rsid w:val="00EB3A6B"/>
    <w:rsid w:val="00EB4152"/>
    <w:rsid w:val="00EB5976"/>
    <w:rsid w:val="00EB63D8"/>
    <w:rsid w:val="00EB6504"/>
    <w:rsid w:val="00EB78EC"/>
    <w:rsid w:val="00EC226B"/>
    <w:rsid w:val="00EC2535"/>
    <w:rsid w:val="00EC42A7"/>
    <w:rsid w:val="00EC4601"/>
    <w:rsid w:val="00EC5518"/>
    <w:rsid w:val="00EC76DA"/>
    <w:rsid w:val="00ED3061"/>
    <w:rsid w:val="00ED6687"/>
    <w:rsid w:val="00ED715D"/>
    <w:rsid w:val="00EE126B"/>
    <w:rsid w:val="00EE7973"/>
    <w:rsid w:val="00EF0AF6"/>
    <w:rsid w:val="00EF14AE"/>
    <w:rsid w:val="00EF2136"/>
    <w:rsid w:val="00EF3564"/>
    <w:rsid w:val="00EF3F7D"/>
    <w:rsid w:val="00EF4879"/>
    <w:rsid w:val="00F0507B"/>
    <w:rsid w:val="00F06A51"/>
    <w:rsid w:val="00F117AC"/>
    <w:rsid w:val="00F120D3"/>
    <w:rsid w:val="00F124D1"/>
    <w:rsid w:val="00F13A97"/>
    <w:rsid w:val="00F14488"/>
    <w:rsid w:val="00F151A0"/>
    <w:rsid w:val="00F15A2C"/>
    <w:rsid w:val="00F22F38"/>
    <w:rsid w:val="00F2498D"/>
    <w:rsid w:val="00F2538D"/>
    <w:rsid w:val="00F259D8"/>
    <w:rsid w:val="00F26244"/>
    <w:rsid w:val="00F26D58"/>
    <w:rsid w:val="00F31234"/>
    <w:rsid w:val="00F31368"/>
    <w:rsid w:val="00F32EF1"/>
    <w:rsid w:val="00F33BD6"/>
    <w:rsid w:val="00F342CC"/>
    <w:rsid w:val="00F40933"/>
    <w:rsid w:val="00F42E1E"/>
    <w:rsid w:val="00F4372E"/>
    <w:rsid w:val="00F51F15"/>
    <w:rsid w:val="00F558B4"/>
    <w:rsid w:val="00F55A37"/>
    <w:rsid w:val="00F611EB"/>
    <w:rsid w:val="00F711E2"/>
    <w:rsid w:val="00F726B8"/>
    <w:rsid w:val="00F81E47"/>
    <w:rsid w:val="00F8408F"/>
    <w:rsid w:val="00F906EF"/>
    <w:rsid w:val="00F9288C"/>
    <w:rsid w:val="00F96678"/>
    <w:rsid w:val="00FA057E"/>
    <w:rsid w:val="00FA1742"/>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uiPriority w:val="99"/>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395</TotalTime>
  <Pages>2</Pages>
  <Words>480</Words>
  <Characters>2738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91</cp:revision>
  <cp:lastPrinted>2009-10-21T14:47:00Z</cp:lastPrinted>
  <dcterms:created xsi:type="dcterms:W3CDTF">2019-11-07T17:53:00Z</dcterms:created>
  <dcterms:modified xsi:type="dcterms:W3CDTF">2021-10-21T22:52:00Z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