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1EC8" w:rsidRPr="00196335" w:rsidRDefault="00601EC8" w:rsidP="00601EC8">
      <w:pPr>
        <w:pStyle w:val="CRCoverPage"/>
        <w:tabs>
          <w:tab w:val="right" w:pos="9639"/>
        </w:tabs>
        <w:spacing w:after="0"/>
        <w:jc w:val="both"/>
        <w:rPr>
          <w:rFonts w:eastAsiaTheme="minorEastAsia" w:cs="Arial"/>
          <w:b/>
          <w:sz w:val="22"/>
          <w:szCs w:val="22"/>
          <w:lang w:eastAsia="zh-CN"/>
        </w:rPr>
      </w:pPr>
      <w:bookmarkStart w:id="0" w:name="OLE_LINK41"/>
      <w:bookmarkStart w:id="1" w:name="OLE_LINK42"/>
      <w:bookmarkStart w:id="2" w:name="OLE_LINK39"/>
      <w:bookmarkStart w:id="3" w:name="OLE_LINK40"/>
      <w:r w:rsidRPr="00EA058B">
        <w:rPr>
          <w:rFonts w:eastAsia="MS Mincho" w:cs="Arial"/>
          <w:b/>
          <w:sz w:val="22"/>
          <w:szCs w:val="22"/>
        </w:rPr>
        <w:t>3GPP TSG-RAN WG2 Meeting #11</w:t>
      </w:r>
      <w:r w:rsidR="00196335">
        <w:rPr>
          <w:rFonts w:eastAsiaTheme="minorEastAsia" w:cs="Arial" w:hint="eastAsia"/>
          <w:b/>
          <w:sz w:val="22"/>
          <w:szCs w:val="22"/>
          <w:lang w:eastAsia="zh-CN"/>
        </w:rPr>
        <w:t>6</w:t>
      </w:r>
      <w:r w:rsidRPr="00EA058B">
        <w:rPr>
          <w:rFonts w:eastAsia="MS Mincho" w:cs="Arial"/>
          <w:b/>
          <w:sz w:val="22"/>
          <w:szCs w:val="22"/>
        </w:rPr>
        <w:t>-e</w:t>
      </w:r>
      <w:r>
        <w:rPr>
          <w:rFonts w:eastAsia="MS Mincho" w:cs="Arial"/>
          <w:b/>
          <w:sz w:val="22"/>
          <w:szCs w:val="22"/>
        </w:rPr>
        <w:t xml:space="preserve">                          </w:t>
      </w:r>
      <w:r>
        <w:rPr>
          <w:rFonts w:eastAsiaTheme="minorEastAsia" w:cs="Arial" w:hint="eastAsia"/>
          <w:b/>
          <w:sz w:val="22"/>
          <w:szCs w:val="22"/>
          <w:lang w:eastAsia="zh-CN"/>
        </w:rPr>
        <w:t xml:space="preserve">      </w:t>
      </w:r>
      <w:r>
        <w:rPr>
          <w:rFonts w:eastAsia="MS Mincho" w:cs="Arial"/>
          <w:b/>
          <w:sz w:val="22"/>
          <w:szCs w:val="22"/>
        </w:rPr>
        <w:t xml:space="preserve">                    </w:t>
      </w:r>
      <w:r w:rsidR="00534C86" w:rsidRPr="00534C86">
        <w:rPr>
          <w:rFonts w:eastAsia="MS Mincho" w:cs="Arial"/>
          <w:b/>
          <w:sz w:val="22"/>
          <w:szCs w:val="22"/>
        </w:rPr>
        <w:t>R2-2109703</w:t>
      </w:r>
    </w:p>
    <w:p w:rsidR="00601EC8" w:rsidRPr="00DE5C6E" w:rsidRDefault="00601EC8" w:rsidP="00601EC8">
      <w:pPr>
        <w:pStyle w:val="CRCoverPage"/>
        <w:tabs>
          <w:tab w:val="right" w:pos="9639"/>
        </w:tabs>
        <w:spacing w:after="0"/>
        <w:jc w:val="both"/>
        <w:rPr>
          <w:rFonts w:eastAsiaTheme="minorEastAsia" w:cs="Arial"/>
          <w:b/>
          <w:sz w:val="22"/>
          <w:szCs w:val="22"/>
          <w:lang w:val="en-US" w:eastAsia="zh-CN"/>
        </w:rPr>
      </w:pPr>
      <w:r>
        <w:rPr>
          <w:rFonts w:eastAsia="MS Mincho" w:cs="Arial"/>
          <w:b/>
          <w:sz w:val="22"/>
          <w:szCs w:val="22"/>
        </w:rPr>
        <w:t xml:space="preserve">Online, </w:t>
      </w:r>
      <w:bookmarkStart w:id="4" w:name="OLE_LINK242"/>
      <w:bookmarkStart w:id="5" w:name="OLE_LINK243"/>
      <w:r w:rsidR="001B3B94">
        <w:rPr>
          <w:rFonts w:eastAsiaTheme="minorEastAsia" w:cs="Arial"/>
          <w:b/>
          <w:sz w:val="22"/>
          <w:szCs w:val="22"/>
          <w:lang w:eastAsia="zh-CN"/>
        </w:rPr>
        <w:t>November</w:t>
      </w:r>
      <w:r>
        <w:rPr>
          <w:rFonts w:eastAsia="MS Mincho" w:cs="Arial"/>
          <w:b/>
          <w:sz w:val="22"/>
          <w:szCs w:val="22"/>
        </w:rPr>
        <w:t xml:space="preserve"> </w:t>
      </w:r>
      <w:bookmarkEnd w:id="4"/>
      <w:bookmarkEnd w:id="5"/>
      <w:r>
        <w:rPr>
          <w:rFonts w:eastAsia="MS Mincho" w:cs="Arial"/>
          <w:b/>
          <w:sz w:val="22"/>
          <w:szCs w:val="22"/>
        </w:rPr>
        <w:t>1 –</w:t>
      </w:r>
      <w:r w:rsidR="001B3B94">
        <w:rPr>
          <w:rFonts w:eastAsiaTheme="minorEastAsia" w:cs="Arial"/>
          <w:b/>
          <w:sz w:val="22"/>
          <w:szCs w:val="22"/>
          <w:lang w:eastAsia="zh-CN"/>
        </w:rPr>
        <w:t>November</w:t>
      </w:r>
      <w:r w:rsidR="001B3B94">
        <w:rPr>
          <w:rFonts w:eastAsia="MS Mincho" w:cs="Arial"/>
          <w:b/>
          <w:sz w:val="22"/>
          <w:szCs w:val="22"/>
        </w:rPr>
        <w:t xml:space="preserve"> </w:t>
      </w:r>
      <w:r w:rsidR="001B3B94">
        <w:rPr>
          <w:rFonts w:eastAsiaTheme="minorEastAsia" w:cs="Arial" w:hint="eastAsia"/>
          <w:b/>
          <w:sz w:val="22"/>
          <w:szCs w:val="22"/>
          <w:lang w:eastAsia="zh-CN"/>
        </w:rPr>
        <w:t>1</w:t>
      </w:r>
      <w:r w:rsidR="001B3B94">
        <w:rPr>
          <w:rFonts w:eastAsia="MS Mincho" w:cs="Arial"/>
          <w:b/>
          <w:sz w:val="22"/>
          <w:szCs w:val="22"/>
        </w:rPr>
        <w:t>2</w:t>
      </w:r>
      <w:r>
        <w:rPr>
          <w:rFonts w:eastAsia="MS Mincho" w:cs="Arial"/>
          <w:b/>
          <w:sz w:val="22"/>
          <w:szCs w:val="22"/>
        </w:rPr>
        <w:t>, 2021</w:t>
      </w:r>
      <w:r w:rsidR="00DE5C6E">
        <w:rPr>
          <w:rFonts w:eastAsiaTheme="minorEastAsia" w:cs="Arial" w:hint="eastAsia"/>
          <w:b/>
          <w:sz w:val="22"/>
          <w:szCs w:val="22"/>
          <w:lang w:eastAsia="zh-CN"/>
        </w:rPr>
        <w:t xml:space="preserve">                                            </w:t>
      </w:r>
      <w:r w:rsidR="008E0130">
        <w:rPr>
          <w:rFonts w:eastAsiaTheme="minorEastAsia" w:cs="Arial" w:hint="eastAsia"/>
          <w:b/>
          <w:i/>
          <w:sz w:val="22"/>
          <w:szCs w:val="22"/>
          <w:lang w:eastAsia="zh-CN"/>
        </w:rPr>
        <w:t xml:space="preserve">         </w:t>
      </w:r>
    </w:p>
    <w:bookmarkEnd w:id="0"/>
    <w:bookmarkEnd w:id="1"/>
    <w:bookmarkEnd w:id="2"/>
    <w:bookmarkEnd w:id="3"/>
    <w:p w:rsidR="0035798C" w:rsidRPr="00EA058B" w:rsidRDefault="0035798C" w:rsidP="00D70637">
      <w:pPr>
        <w:tabs>
          <w:tab w:val="center" w:pos="4536"/>
          <w:tab w:val="right" w:pos="9072"/>
        </w:tabs>
        <w:spacing w:after="0" w:line="240" w:lineRule="auto"/>
        <w:jc w:val="both"/>
        <w:rPr>
          <w:rFonts w:ascii="Arial" w:eastAsia="宋体" w:hAnsi="Arial"/>
          <w:b/>
          <w:sz w:val="18"/>
          <w:szCs w:val="18"/>
          <w:lang w:val="en-GB" w:eastAsia="zh-CN"/>
        </w:rPr>
      </w:pPr>
    </w:p>
    <w:p w:rsidR="0035798C" w:rsidRDefault="00003EC9" w:rsidP="00D70637">
      <w:pPr>
        <w:tabs>
          <w:tab w:val="left" w:pos="1800"/>
          <w:tab w:val="right" w:pos="9072"/>
        </w:tabs>
        <w:spacing w:after="0" w:line="240" w:lineRule="auto"/>
        <w:ind w:left="1800" w:hanging="1800"/>
        <w:jc w:val="both"/>
        <w:rPr>
          <w:rFonts w:ascii="Arial" w:eastAsia="宋体" w:hAnsi="Arial" w:cs="Arial"/>
          <w:b/>
          <w:sz w:val="22"/>
          <w:szCs w:val="22"/>
          <w:lang w:eastAsia="zh-CN"/>
        </w:rPr>
      </w:pPr>
      <w:r>
        <w:rPr>
          <w:rFonts w:ascii="Arial" w:eastAsia="MS Mincho" w:hAnsi="Arial" w:cs="Arial"/>
          <w:b/>
          <w:sz w:val="22"/>
          <w:szCs w:val="22"/>
        </w:rPr>
        <w:t>Source:</w:t>
      </w:r>
      <w:r>
        <w:rPr>
          <w:rFonts w:ascii="Arial" w:eastAsia="MS Mincho" w:hAnsi="Arial" w:cs="Arial"/>
          <w:b/>
          <w:sz w:val="22"/>
          <w:szCs w:val="22"/>
        </w:rPr>
        <w:tab/>
      </w:r>
      <w:r>
        <w:rPr>
          <w:rFonts w:ascii="Arial" w:eastAsia="宋体" w:hAnsi="Arial" w:cs="Arial"/>
          <w:b/>
          <w:sz w:val="22"/>
          <w:szCs w:val="22"/>
          <w:lang w:eastAsia="zh-CN"/>
        </w:rPr>
        <w:t xml:space="preserve">CATT </w:t>
      </w:r>
    </w:p>
    <w:p w:rsidR="0035798C" w:rsidRDefault="00003EC9" w:rsidP="00E03BA8">
      <w:pPr>
        <w:tabs>
          <w:tab w:val="left" w:pos="1804"/>
          <w:tab w:val="right" w:pos="9072"/>
        </w:tabs>
        <w:spacing w:after="0" w:line="240" w:lineRule="auto"/>
        <w:jc w:val="both"/>
        <w:rPr>
          <w:rFonts w:ascii="Arial" w:eastAsia="宋体" w:hAnsi="Arial" w:cs="Arial"/>
          <w:b/>
          <w:sz w:val="22"/>
          <w:szCs w:val="22"/>
          <w:lang w:eastAsia="zh-CN"/>
        </w:rPr>
      </w:pPr>
      <w:r>
        <w:rPr>
          <w:rFonts w:ascii="Arial" w:eastAsia="MS Mincho" w:hAnsi="Arial" w:cs="Arial"/>
          <w:b/>
          <w:sz w:val="22"/>
          <w:szCs w:val="22"/>
        </w:rPr>
        <w:t>Title:</w:t>
      </w:r>
      <w:r>
        <w:rPr>
          <w:rFonts w:ascii="Arial" w:eastAsia="MS Mincho" w:hAnsi="Arial" w:cs="Arial"/>
          <w:b/>
          <w:sz w:val="22"/>
          <w:szCs w:val="22"/>
        </w:rPr>
        <w:tab/>
      </w:r>
      <w:bookmarkStart w:id="6" w:name="OLE_LINK3"/>
      <w:bookmarkStart w:id="7" w:name="OLE_LINK4"/>
      <w:r w:rsidR="007E5547" w:rsidRPr="007E5547">
        <w:rPr>
          <w:rFonts w:ascii="Arial" w:eastAsiaTheme="minorEastAsia" w:hAnsi="Arial" w:cs="Arial"/>
          <w:b/>
          <w:sz w:val="22"/>
          <w:szCs w:val="22"/>
          <w:lang w:eastAsia="zh-CN"/>
        </w:rPr>
        <w:t xml:space="preserve">Discussion on the mobility issues of </w:t>
      </w:r>
      <w:proofErr w:type="spellStart"/>
      <w:r w:rsidR="007E5547" w:rsidRPr="007E5547">
        <w:rPr>
          <w:rFonts w:ascii="Arial" w:eastAsiaTheme="minorEastAsia" w:hAnsi="Arial" w:cs="Arial"/>
          <w:b/>
          <w:sz w:val="22"/>
          <w:szCs w:val="22"/>
          <w:lang w:eastAsia="zh-CN"/>
        </w:rPr>
        <w:t>IoT</w:t>
      </w:r>
      <w:proofErr w:type="spellEnd"/>
      <w:r w:rsidR="007E5547" w:rsidRPr="007E5547">
        <w:rPr>
          <w:rFonts w:ascii="Arial" w:eastAsiaTheme="minorEastAsia" w:hAnsi="Arial" w:cs="Arial"/>
          <w:b/>
          <w:sz w:val="22"/>
          <w:szCs w:val="22"/>
          <w:lang w:eastAsia="zh-CN"/>
        </w:rPr>
        <w:t xml:space="preserve"> NTN</w:t>
      </w:r>
    </w:p>
    <w:p w:rsidR="0035798C" w:rsidRDefault="00003EC9" w:rsidP="00D70637">
      <w:pPr>
        <w:tabs>
          <w:tab w:val="left" w:pos="1800"/>
          <w:tab w:val="center" w:pos="4536"/>
          <w:tab w:val="right" w:pos="9072"/>
        </w:tabs>
        <w:spacing w:after="0" w:line="240" w:lineRule="auto"/>
        <w:jc w:val="both"/>
        <w:rPr>
          <w:rFonts w:ascii="Arial" w:eastAsiaTheme="minorEastAsia" w:hAnsi="Arial" w:cs="Arial"/>
          <w:b/>
          <w:sz w:val="22"/>
          <w:szCs w:val="22"/>
          <w:lang w:eastAsia="zh-CN"/>
        </w:rPr>
      </w:pPr>
      <w:r>
        <w:rPr>
          <w:rFonts w:ascii="Arial" w:eastAsiaTheme="minorEastAsia" w:hAnsi="Arial" w:cs="Arial"/>
          <w:b/>
          <w:sz w:val="22"/>
          <w:szCs w:val="22"/>
          <w:lang w:eastAsia="zh-CN"/>
        </w:rPr>
        <w:t>Agenda Item:</w:t>
      </w:r>
      <w:r>
        <w:rPr>
          <w:rFonts w:ascii="Arial" w:eastAsiaTheme="minorEastAsia" w:hAnsi="Arial" w:cs="Arial"/>
          <w:b/>
          <w:sz w:val="22"/>
          <w:szCs w:val="22"/>
          <w:lang w:eastAsia="zh-CN"/>
        </w:rPr>
        <w:tab/>
      </w:r>
      <w:r w:rsidR="00840E37">
        <w:rPr>
          <w:rFonts w:ascii="Arial" w:eastAsiaTheme="minorEastAsia" w:hAnsi="Arial" w:cs="Arial" w:hint="eastAsia"/>
          <w:b/>
          <w:sz w:val="22"/>
          <w:szCs w:val="22"/>
          <w:lang w:eastAsia="zh-CN"/>
        </w:rPr>
        <w:t>9.2.4</w:t>
      </w:r>
    </w:p>
    <w:bookmarkEnd w:id="6"/>
    <w:bookmarkEnd w:id="7"/>
    <w:p w:rsidR="0035798C" w:rsidRDefault="00003EC9" w:rsidP="00D70637">
      <w:pPr>
        <w:pBdr>
          <w:bottom w:val="single" w:sz="6" w:space="1" w:color="auto"/>
        </w:pBdr>
        <w:tabs>
          <w:tab w:val="left" w:pos="1800"/>
          <w:tab w:val="center" w:pos="4536"/>
          <w:tab w:val="right" w:pos="9072"/>
        </w:tabs>
        <w:spacing w:after="0" w:line="240" w:lineRule="auto"/>
        <w:jc w:val="both"/>
        <w:rPr>
          <w:rFonts w:ascii="Arial" w:eastAsia="宋体" w:hAnsi="Arial" w:cs="Arial"/>
          <w:b/>
          <w:sz w:val="22"/>
          <w:szCs w:val="22"/>
          <w:lang w:eastAsia="zh-CN"/>
        </w:rPr>
      </w:pPr>
      <w:r>
        <w:rPr>
          <w:rFonts w:ascii="Arial" w:eastAsia="MS Mincho" w:hAnsi="Arial" w:cs="Arial"/>
          <w:b/>
          <w:sz w:val="22"/>
          <w:szCs w:val="22"/>
        </w:rPr>
        <w:t>Document for:</w:t>
      </w:r>
      <w:r>
        <w:rPr>
          <w:rFonts w:ascii="Arial" w:eastAsia="MS Mincho" w:hAnsi="Arial" w:cs="Arial"/>
          <w:b/>
          <w:sz w:val="22"/>
          <w:szCs w:val="22"/>
        </w:rPr>
        <w:tab/>
        <w:t>Discussio</w:t>
      </w:r>
      <w:r>
        <w:rPr>
          <w:rFonts w:ascii="Arial" w:eastAsia="宋体" w:hAnsi="Arial" w:cs="Arial"/>
          <w:b/>
          <w:sz w:val="22"/>
          <w:szCs w:val="22"/>
          <w:lang w:eastAsia="zh-CN"/>
        </w:rPr>
        <w:t>n</w:t>
      </w:r>
      <w:r>
        <w:rPr>
          <w:rFonts w:ascii="Arial" w:eastAsia="宋体" w:hAnsi="Arial" w:cs="Arial" w:hint="eastAsia"/>
          <w:b/>
          <w:sz w:val="22"/>
          <w:szCs w:val="22"/>
          <w:lang w:eastAsia="zh-CN"/>
        </w:rPr>
        <w:t xml:space="preserve"> and Decision</w:t>
      </w:r>
    </w:p>
    <w:p w:rsidR="0035798C" w:rsidRDefault="00003EC9" w:rsidP="00D70637">
      <w:pPr>
        <w:pStyle w:val="1"/>
        <w:tabs>
          <w:tab w:val="clear" w:pos="567"/>
          <w:tab w:val="left" w:pos="432"/>
        </w:tabs>
        <w:spacing w:line="240" w:lineRule="auto"/>
        <w:ind w:left="432" w:hanging="432"/>
        <w:jc w:val="both"/>
        <w:rPr>
          <w:szCs w:val="28"/>
        </w:rPr>
      </w:pPr>
      <w:bookmarkStart w:id="8" w:name="OLE_LINK2"/>
      <w:bookmarkStart w:id="9" w:name="OLE_LINK1"/>
      <w:r>
        <w:rPr>
          <w:szCs w:val="28"/>
        </w:rPr>
        <w:t>Introduction</w:t>
      </w:r>
    </w:p>
    <w:p w:rsidR="009109D2" w:rsidRPr="009109D2" w:rsidRDefault="00AD6840" w:rsidP="009109D2">
      <w:pPr>
        <w:pStyle w:val="a0"/>
        <w:rPr>
          <w:rFonts w:eastAsiaTheme="minorEastAsia"/>
          <w:lang w:eastAsia="zh-CN"/>
        </w:rPr>
      </w:pPr>
      <w:r>
        <w:rPr>
          <w:rFonts w:eastAsiaTheme="minorEastAsia"/>
          <w:lang w:eastAsia="zh-CN"/>
        </w:rPr>
        <w:t>S</w:t>
      </w:r>
      <w:r>
        <w:rPr>
          <w:rFonts w:eastAsiaTheme="minorEastAsia" w:hint="eastAsia"/>
          <w:lang w:eastAsia="zh-CN"/>
        </w:rPr>
        <w:t>ome agreements have been achieved on the mobility</w:t>
      </w:r>
      <w:r w:rsidR="002043C7">
        <w:rPr>
          <w:rFonts w:eastAsiaTheme="minorEastAsia" w:hint="eastAsia"/>
          <w:lang w:eastAsia="zh-CN"/>
        </w:rPr>
        <w:t xml:space="preserve"> </w:t>
      </w:r>
      <w:r w:rsidR="008D78AA">
        <w:rPr>
          <w:rFonts w:eastAsiaTheme="minorEastAsia" w:hint="eastAsia"/>
          <w:lang w:eastAsia="zh-CN"/>
        </w:rPr>
        <w:t xml:space="preserve">management function </w:t>
      </w:r>
      <w:r>
        <w:rPr>
          <w:rFonts w:eastAsiaTheme="minorEastAsia" w:hint="eastAsia"/>
          <w:lang w:eastAsia="zh-CN"/>
        </w:rPr>
        <w:t>in last meeting, but there are some open issue</w:t>
      </w:r>
      <w:r w:rsidR="00537FE5">
        <w:rPr>
          <w:rFonts w:eastAsiaTheme="minorEastAsia" w:hint="eastAsia"/>
          <w:lang w:eastAsia="zh-CN"/>
        </w:rPr>
        <w:t>s</w:t>
      </w:r>
      <w:r>
        <w:rPr>
          <w:rFonts w:eastAsiaTheme="minorEastAsia" w:hint="eastAsia"/>
          <w:lang w:eastAsia="zh-CN"/>
        </w:rPr>
        <w:t xml:space="preserve"> left, for example, on the SI transmission, the CHO using, and TAC update. </w:t>
      </w:r>
      <w:r>
        <w:rPr>
          <w:rFonts w:eastAsiaTheme="minorEastAsia"/>
          <w:lang w:eastAsia="zh-CN"/>
        </w:rPr>
        <w:t>I</w:t>
      </w:r>
      <w:r>
        <w:rPr>
          <w:rFonts w:eastAsiaTheme="minorEastAsia" w:hint="eastAsia"/>
          <w:lang w:eastAsia="zh-CN"/>
        </w:rPr>
        <w:t>n this paper, we give our view on the</w:t>
      </w:r>
      <w:r w:rsidR="008D78AA">
        <w:rPr>
          <w:rFonts w:eastAsiaTheme="minorEastAsia" w:hint="eastAsia"/>
          <w:lang w:eastAsia="zh-CN"/>
        </w:rPr>
        <w:t>se</w:t>
      </w:r>
      <w:r>
        <w:rPr>
          <w:rFonts w:eastAsiaTheme="minorEastAsia" w:hint="eastAsia"/>
          <w:lang w:eastAsia="zh-CN"/>
        </w:rPr>
        <w:t xml:space="preserve"> left open issues. </w:t>
      </w:r>
    </w:p>
    <w:p w:rsidR="0035798C" w:rsidRDefault="00003EC9" w:rsidP="00D70637">
      <w:pPr>
        <w:pStyle w:val="1"/>
        <w:tabs>
          <w:tab w:val="clear" w:pos="567"/>
          <w:tab w:val="left" w:pos="432"/>
        </w:tabs>
        <w:spacing w:line="240" w:lineRule="auto"/>
        <w:ind w:left="432" w:hanging="432"/>
        <w:jc w:val="both"/>
      </w:pPr>
      <w:r>
        <w:rPr>
          <w:rFonts w:hint="eastAsia"/>
        </w:rPr>
        <w:t>Discussion</w:t>
      </w:r>
    </w:p>
    <w:p w:rsidR="00246A76" w:rsidRDefault="00D13648" w:rsidP="00C9054B">
      <w:pPr>
        <w:pStyle w:val="a0"/>
        <w:numPr>
          <w:ilvl w:val="0"/>
          <w:numId w:val="11"/>
        </w:numPr>
        <w:rPr>
          <w:rFonts w:eastAsiaTheme="minorEastAsia"/>
          <w:b/>
          <w:lang w:eastAsia="zh-CN"/>
        </w:rPr>
      </w:pPr>
      <w:r w:rsidRPr="00A5091E">
        <w:rPr>
          <w:rFonts w:eastAsiaTheme="minorEastAsia"/>
          <w:b/>
          <w:lang w:eastAsia="zh-CN"/>
        </w:rPr>
        <w:t>T</w:t>
      </w:r>
      <w:r w:rsidRPr="00A5091E">
        <w:rPr>
          <w:rFonts w:eastAsiaTheme="minorEastAsia" w:hint="eastAsia"/>
          <w:b/>
          <w:lang w:eastAsia="zh-CN"/>
        </w:rPr>
        <w:t xml:space="preserve">he transmission of </w:t>
      </w:r>
      <w:r w:rsidR="00246A76">
        <w:rPr>
          <w:rFonts w:eastAsiaTheme="minorEastAsia"/>
          <w:b/>
          <w:lang w:eastAsia="zh-CN"/>
        </w:rPr>
        <w:t>syste</w:t>
      </w:r>
      <w:r w:rsidR="00246A76">
        <w:rPr>
          <w:rFonts w:eastAsiaTheme="minorEastAsia" w:hint="eastAsia"/>
          <w:b/>
          <w:lang w:eastAsia="zh-CN"/>
        </w:rPr>
        <w:t>m information</w:t>
      </w:r>
    </w:p>
    <w:p w:rsidR="001D73B2" w:rsidRDefault="00807354" w:rsidP="00246A76">
      <w:pPr>
        <w:pStyle w:val="a0"/>
        <w:rPr>
          <w:rFonts w:eastAsiaTheme="minorEastAsia"/>
          <w:lang w:eastAsia="zh-CN"/>
        </w:rPr>
      </w:pPr>
      <w:r>
        <w:rPr>
          <w:rFonts w:eastAsiaTheme="minorEastAsia" w:hint="eastAsia"/>
          <w:lang w:eastAsia="zh-CN"/>
        </w:rPr>
        <w:t>Firstly, i</w:t>
      </w:r>
      <w:r w:rsidR="00992F76" w:rsidRPr="00992F76">
        <w:rPr>
          <w:rFonts w:eastAsiaTheme="minorEastAsia" w:hint="eastAsia"/>
          <w:lang w:eastAsia="zh-CN"/>
        </w:rPr>
        <w:t xml:space="preserve">n </w:t>
      </w:r>
      <w:r w:rsidR="008205B5">
        <w:rPr>
          <w:rFonts w:eastAsiaTheme="minorEastAsia" w:hint="eastAsia"/>
          <w:lang w:eastAsia="zh-CN"/>
        </w:rPr>
        <w:t xml:space="preserve">LTE </w:t>
      </w:r>
      <w:r w:rsidR="00992F76" w:rsidRPr="00992F76">
        <w:rPr>
          <w:rFonts w:eastAsiaTheme="minorEastAsia" w:hint="eastAsia"/>
          <w:lang w:eastAsia="zh-CN"/>
        </w:rPr>
        <w:t>Rel</w:t>
      </w:r>
      <w:r w:rsidR="00992F76">
        <w:rPr>
          <w:rFonts w:eastAsiaTheme="minorEastAsia" w:hint="eastAsia"/>
          <w:lang w:eastAsia="zh-CN"/>
        </w:rPr>
        <w:t xml:space="preserve">-15, </w:t>
      </w:r>
      <w:r w:rsidR="005C39AD">
        <w:rPr>
          <w:rFonts w:eastAsiaTheme="minorEastAsia" w:hint="eastAsia"/>
          <w:lang w:eastAsia="zh-CN"/>
        </w:rPr>
        <w:t>the</w:t>
      </w:r>
      <w:r w:rsidR="00992F76">
        <w:rPr>
          <w:rFonts w:eastAsiaTheme="minorEastAsia" w:hint="eastAsia"/>
          <w:lang w:eastAsia="zh-CN"/>
        </w:rPr>
        <w:t xml:space="preserve"> WID of </w:t>
      </w:r>
      <w:r w:rsidR="00992F76">
        <w:rPr>
          <w:rFonts w:eastAsiaTheme="minorEastAsia"/>
          <w:lang w:eastAsia="zh-CN"/>
        </w:rPr>
        <w:t>“</w:t>
      </w:r>
      <w:r w:rsidR="00992F76">
        <w:t>Even further enhanced MTC for LTE</w:t>
      </w:r>
      <w:r w:rsidR="00992F76">
        <w:rPr>
          <w:rFonts w:eastAsiaTheme="minorEastAsia"/>
          <w:lang w:eastAsia="zh-CN"/>
        </w:rPr>
        <w:t>”</w:t>
      </w:r>
      <w:r w:rsidR="00992F76">
        <w:rPr>
          <w:rFonts w:eastAsiaTheme="minorEastAsia" w:hint="eastAsia"/>
          <w:lang w:eastAsia="zh-CN"/>
        </w:rPr>
        <w:t xml:space="preserve"> was approved</w:t>
      </w:r>
      <w:r w:rsidR="00916CBB">
        <w:rPr>
          <w:rFonts w:eastAsiaTheme="minorEastAsia" w:hint="eastAsia"/>
          <w:lang w:eastAsia="zh-CN"/>
        </w:rPr>
        <w:t xml:space="preserve"> </w:t>
      </w:r>
      <w:r w:rsidR="00916CBB">
        <w:rPr>
          <w:rFonts w:eastAsiaTheme="minorEastAsia"/>
          <w:lang w:eastAsia="zh-CN"/>
        </w:rPr>
        <w:fldChar w:fldCharType="begin"/>
      </w:r>
      <w:r w:rsidR="00916CBB">
        <w:rPr>
          <w:rFonts w:eastAsiaTheme="minorEastAsia"/>
          <w:lang w:eastAsia="zh-CN"/>
        </w:rPr>
        <w:instrText xml:space="preserve"> </w:instrText>
      </w:r>
      <w:r w:rsidR="00916CBB">
        <w:rPr>
          <w:rFonts w:eastAsiaTheme="minorEastAsia" w:hint="eastAsia"/>
          <w:lang w:eastAsia="zh-CN"/>
        </w:rPr>
        <w:instrText>REF _Ref85465574 \r \h</w:instrText>
      </w:r>
      <w:r w:rsidR="00916CBB">
        <w:rPr>
          <w:rFonts w:eastAsiaTheme="minorEastAsia"/>
          <w:lang w:eastAsia="zh-CN"/>
        </w:rPr>
        <w:instrText xml:space="preserve"> </w:instrText>
      </w:r>
      <w:r w:rsidR="00916CBB">
        <w:rPr>
          <w:rFonts w:eastAsiaTheme="minorEastAsia"/>
          <w:lang w:eastAsia="zh-CN"/>
        </w:rPr>
      </w:r>
      <w:r w:rsidR="00916CBB">
        <w:rPr>
          <w:rFonts w:eastAsiaTheme="minorEastAsia"/>
          <w:lang w:eastAsia="zh-CN"/>
        </w:rPr>
        <w:fldChar w:fldCharType="separate"/>
      </w:r>
      <w:r w:rsidR="00916CBB">
        <w:rPr>
          <w:rFonts w:eastAsiaTheme="minorEastAsia"/>
          <w:lang w:eastAsia="zh-CN"/>
        </w:rPr>
        <w:t>[1]</w:t>
      </w:r>
      <w:r w:rsidR="00916CBB">
        <w:rPr>
          <w:rFonts w:eastAsiaTheme="minorEastAsia"/>
          <w:lang w:eastAsia="zh-CN"/>
        </w:rPr>
        <w:fldChar w:fldCharType="end"/>
      </w:r>
      <w:r w:rsidR="00916CBB">
        <w:rPr>
          <w:rFonts w:eastAsiaTheme="minorEastAsia" w:hint="eastAsia"/>
          <w:lang w:eastAsia="zh-CN"/>
        </w:rPr>
        <w:t xml:space="preserve">. </w:t>
      </w:r>
      <w:r w:rsidR="00916CBB">
        <w:rPr>
          <w:rFonts w:eastAsiaTheme="minorEastAsia"/>
          <w:lang w:eastAsia="zh-CN"/>
        </w:rPr>
        <w:t>O</w:t>
      </w:r>
      <w:r w:rsidR="00916CBB">
        <w:rPr>
          <w:rFonts w:eastAsiaTheme="minorEastAsia" w:hint="eastAsia"/>
          <w:lang w:eastAsia="zh-CN"/>
        </w:rPr>
        <w:t xml:space="preserve">ne </w:t>
      </w:r>
      <w:r w:rsidR="00EB393B">
        <w:rPr>
          <w:rFonts w:eastAsiaTheme="minorEastAsia"/>
          <w:lang w:eastAsia="zh-CN"/>
        </w:rPr>
        <w:t>topic</w:t>
      </w:r>
      <w:r w:rsidR="00916CBB">
        <w:rPr>
          <w:rFonts w:eastAsiaTheme="minorEastAsia" w:hint="eastAsia"/>
          <w:lang w:eastAsia="zh-CN"/>
        </w:rPr>
        <w:t xml:space="preserve"> of this WID is to re</w:t>
      </w:r>
      <w:r w:rsidR="00916CBB">
        <w:t>duce</w:t>
      </w:r>
      <w:r w:rsidR="00916CBB" w:rsidRPr="00BA141F">
        <w:t xml:space="preserve"> system information acquisition time for MTC</w:t>
      </w:r>
      <w:r w:rsidR="00916CBB">
        <w:rPr>
          <w:rFonts w:eastAsiaTheme="minorEastAsia" w:hint="eastAsia"/>
          <w:lang w:eastAsia="zh-CN"/>
        </w:rPr>
        <w:t>/NB</w:t>
      </w:r>
      <w:r w:rsidR="005E06A2">
        <w:rPr>
          <w:rFonts w:eastAsiaTheme="minorEastAsia" w:hint="eastAsia"/>
          <w:lang w:eastAsia="zh-CN"/>
        </w:rPr>
        <w:t>-</w:t>
      </w:r>
      <w:proofErr w:type="spellStart"/>
      <w:r w:rsidR="00916CBB">
        <w:rPr>
          <w:rFonts w:eastAsiaTheme="minorEastAsia" w:hint="eastAsia"/>
          <w:lang w:eastAsia="zh-CN"/>
        </w:rPr>
        <w:t>IoT</w:t>
      </w:r>
      <w:proofErr w:type="spellEnd"/>
      <w:r w:rsidR="00916CBB">
        <w:rPr>
          <w:rFonts w:eastAsiaTheme="minorEastAsia" w:hint="eastAsia"/>
          <w:lang w:eastAsia="zh-CN"/>
        </w:rPr>
        <w:t xml:space="preserve"> UE, considering that the system information for MTC/</w:t>
      </w:r>
      <w:proofErr w:type="spellStart"/>
      <w:r w:rsidR="00916CBB">
        <w:rPr>
          <w:rFonts w:eastAsiaTheme="minorEastAsia" w:hint="eastAsia"/>
          <w:lang w:eastAsia="zh-CN"/>
        </w:rPr>
        <w:t>NBIoT</w:t>
      </w:r>
      <w:proofErr w:type="spellEnd"/>
      <w:r w:rsidR="00916CBB">
        <w:rPr>
          <w:rFonts w:eastAsiaTheme="minorEastAsia" w:hint="eastAsia"/>
          <w:lang w:eastAsia="zh-CN"/>
        </w:rPr>
        <w:t xml:space="preserve"> UE </w:t>
      </w:r>
      <w:r w:rsidR="005E06A2">
        <w:rPr>
          <w:rFonts w:eastAsiaTheme="minorEastAsia" w:hint="eastAsia"/>
          <w:lang w:eastAsia="zh-CN"/>
        </w:rPr>
        <w:t xml:space="preserve">may </w:t>
      </w:r>
      <w:r w:rsidR="00916CBB">
        <w:rPr>
          <w:rFonts w:eastAsiaTheme="minorEastAsia" w:hint="eastAsia"/>
          <w:lang w:eastAsia="zh-CN"/>
        </w:rPr>
        <w:t xml:space="preserve">change rarely. </w:t>
      </w:r>
      <w:r w:rsidR="00907B6D">
        <w:rPr>
          <w:rFonts w:eastAsiaTheme="minorEastAsia"/>
          <w:lang w:eastAsia="zh-CN"/>
        </w:rPr>
        <w:t>A</w:t>
      </w:r>
      <w:r w:rsidR="00907B6D">
        <w:rPr>
          <w:rFonts w:eastAsiaTheme="minorEastAsia" w:hint="eastAsia"/>
          <w:lang w:eastAsia="zh-CN"/>
        </w:rPr>
        <w:t xml:space="preserve">nd as a result, </w:t>
      </w:r>
      <w:proofErr w:type="spellStart"/>
      <w:r w:rsidR="00907B6D" w:rsidRPr="00907B6D">
        <w:rPr>
          <w:rFonts w:eastAsiaTheme="minorEastAsia"/>
          <w:i/>
          <w:lang w:eastAsia="zh-CN"/>
        </w:rPr>
        <w:t>systemInfoUnchanged</w:t>
      </w:r>
      <w:proofErr w:type="spellEnd"/>
      <w:r w:rsidR="00907B6D" w:rsidRPr="00907B6D">
        <w:rPr>
          <w:rFonts w:eastAsiaTheme="minorEastAsia"/>
          <w:i/>
          <w:lang w:eastAsia="zh-CN"/>
        </w:rPr>
        <w:t>-BR</w:t>
      </w:r>
      <w:r w:rsidR="00907B6D" w:rsidRPr="00907B6D">
        <w:rPr>
          <w:rFonts w:eastAsiaTheme="minorEastAsia" w:hint="eastAsia"/>
          <w:lang w:eastAsia="zh-CN"/>
        </w:rPr>
        <w:t xml:space="preserve"> </w:t>
      </w:r>
      <w:r w:rsidR="00907B6D">
        <w:rPr>
          <w:rFonts w:eastAsiaTheme="minorEastAsia" w:hint="eastAsia"/>
          <w:lang w:eastAsia="zh-CN"/>
        </w:rPr>
        <w:t xml:space="preserve">was introduced in MIB, to indicate that the </w:t>
      </w:r>
      <w:r w:rsidR="00907B6D" w:rsidRPr="00907B6D">
        <w:rPr>
          <w:rFonts w:eastAsiaTheme="minorEastAsia"/>
          <w:lang w:eastAsia="zh-CN"/>
        </w:rPr>
        <w:t>no change has occurred in the SIB1-BR and SI messages at least over the SI validity time</w:t>
      </w:r>
      <w:r w:rsidR="00076369">
        <w:rPr>
          <w:rFonts w:eastAsiaTheme="minorEastAsia" w:hint="eastAsia"/>
          <w:lang w:eastAsia="zh-CN"/>
        </w:rPr>
        <w:t xml:space="preserve">. </w:t>
      </w:r>
      <w:r w:rsidR="00E74426">
        <w:rPr>
          <w:rFonts w:eastAsiaTheme="minorEastAsia"/>
          <w:lang w:eastAsia="zh-CN"/>
        </w:rPr>
        <w:t>T</w:t>
      </w:r>
      <w:r w:rsidR="00E74426">
        <w:rPr>
          <w:rFonts w:eastAsiaTheme="minorEastAsia" w:hint="eastAsia"/>
          <w:lang w:eastAsia="zh-CN"/>
        </w:rPr>
        <w:t xml:space="preserve">he </w:t>
      </w:r>
      <w:r w:rsidR="00F10426">
        <w:rPr>
          <w:rFonts w:eastAsiaTheme="minorEastAsia" w:hint="eastAsia"/>
          <w:lang w:eastAsia="zh-CN"/>
        </w:rPr>
        <w:t xml:space="preserve">traffic feature is very the same, regardless the </w:t>
      </w:r>
      <w:proofErr w:type="spellStart"/>
      <w:r w:rsidR="00F10426">
        <w:rPr>
          <w:rFonts w:eastAsiaTheme="minorEastAsia" w:hint="eastAsia"/>
          <w:lang w:eastAsia="zh-CN"/>
        </w:rPr>
        <w:t>IoT</w:t>
      </w:r>
      <w:proofErr w:type="spellEnd"/>
      <w:r w:rsidR="00F10426">
        <w:rPr>
          <w:rFonts w:eastAsiaTheme="minorEastAsia" w:hint="eastAsia"/>
          <w:lang w:eastAsia="zh-CN"/>
        </w:rPr>
        <w:t xml:space="preserve"> UE connecting </w:t>
      </w:r>
      <w:r w:rsidR="0026013B">
        <w:rPr>
          <w:rFonts w:eastAsiaTheme="minorEastAsia" w:hint="eastAsia"/>
          <w:lang w:eastAsia="zh-CN"/>
        </w:rPr>
        <w:t xml:space="preserve">with </w:t>
      </w:r>
      <w:r w:rsidR="00F10426">
        <w:rPr>
          <w:rFonts w:eastAsiaTheme="minorEastAsia" w:hint="eastAsia"/>
          <w:lang w:eastAsia="zh-CN"/>
        </w:rPr>
        <w:t>TN or NTN, so it is also possibl</w:t>
      </w:r>
      <w:r w:rsidR="0026013B">
        <w:rPr>
          <w:rFonts w:eastAsiaTheme="minorEastAsia" w:hint="eastAsia"/>
          <w:lang w:eastAsia="zh-CN"/>
        </w:rPr>
        <w:t xml:space="preserve">e to keep the feature of SI </w:t>
      </w:r>
      <w:r w:rsidR="00F10426">
        <w:rPr>
          <w:rFonts w:eastAsiaTheme="minorEastAsia" w:hint="eastAsia"/>
          <w:lang w:eastAsia="zh-CN"/>
        </w:rPr>
        <w:t>changed</w:t>
      </w:r>
      <w:r w:rsidR="0026013B">
        <w:rPr>
          <w:rFonts w:eastAsiaTheme="minorEastAsia" w:hint="eastAsia"/>
          <w:lang w:eastAsia="zh-CN"/>
        </w:rPr>
        <w:t xml:space="preserve"> rarely</w:t>
      </w:r>
      <w:r w:rsidR="00F10426">
        <w:rPr>
          <w:rFonts w:eastAsiaTheme="minorEastAsia" w:hint="eastAsia"/>
          <w:lang w:eastAsia="zh-CN"/>
        </w:rPr>
        <w:t xml:space="preserve"> when a </w:t>
      </w:r>
      <w:proofErr w:type="spellStart"/>
      <w:r w:rsidR="00F10426">
        <w:rPr>
          <w:rFonts w:eastAsiaTheme="minorEastAsia" w:hint="eastAsia"/>
          <w:lang w:eastAsia="zh-CN"/>
        </w:rPr>
        <w:t>IoT</w:t>
      </w:r>
      <w:proofErr w:type="spellEnd"/>
      <w:r w:rsidR="00F10426">
        <w:rPr>
          <w:rFonts w:eastAsiaTheme="minorEastAsia" w:hint="eastAsia"/>
          <w:lang w:eastAsia="zh-CN"/>
        </w:rPr>
        <w:t xml:space="preserve"> UE connecting with NTN</w:t>
      </w:r>
      <w:r w:rsidR="00F10426">
        <w:rPr>
          <w:rFonts w:eastAsiaTheme="minorEastAsia" w:hint="eastAsia"/>
          <w:lang w:eastAsia="zh-CN"/>
        </w:rPr>
        <w:t>。</w:t>
      </w:r>
      <w:r w:rsidR="00F10426">
        <w:rPr>
          <w:rFonts w:eastAsiaTheme="minorEastAsia"/>
          <w:lang w:eastAsia="zh-CN"/>
        </w:rPr>
        <w:t>F</w:t>
      </w:r>
      <w:r w:rsidR="00F10426">
        <w:rPr>
          <w:rFonts w:eastAsiaTheme="minorEastAsia" w:hint="eastAsia"/>
          <w:lang w:eastAsia="zh-CN"/>
        </w:rPr>
        <w:t xml:space="preserve">urthermore, the </w:t>
      </w:r>
      <w:proofErr w:type="spellStart"/>
      <w:r w:rsidR="00F10426">
        <w:rPr>
          <w:rFonts w:eastAsiaTheme="minorEastAsia" w:hint="eastAsia"/>
          <w:lang w:eastAsia="zh-CN"/>
        </w:rPr>
        <w:t>IoT</w:t>
      </w:r>
      <w:proofErr w:type="spellEnd"/>
      <w:r w:rsidR="00F10426">
        <w:rPr>
          <w:rFonts w:eastAsiaTheme="minorEastAsia" w:hint="eastAsia"/>
          <w:lang w:eastAsia="zh-CN"/>
        </w:rPr>
        <w:t xml:space="preserve"> UE also has power saving requirement when connecting </w:t>
      </w:r>
      <w:r w:rsidR="0026013B">
        <w:rPr>
          <w:rFonts w:eastAsiaTheme="minorEastAsia" w:hint="eastAsia"/>
          <w:lang w:eastAsia="zh-CN"/>
        </w:rPr>
        <w:t xml:space="preserve">with </w:t>
      </w:r>
      <w:r w:rsidR="00F10426">
        <w:rPr>
          <w:rFonts w:eastAsiaTheme="minorEastAsia" w:hint="eastAsia"/>
          <w:lang w:eastAsia="zh-CN"/>
        </w:rPr>
        <w:t xml:space="preserve">NTN. </w:t>
      </w:r>
    </w:p>
    <w:p w:rsidR="001D73B2" w:rsidRDefault="0068691F" w:rsidP="00246A76">
      <w:pPr>
        <w:pStyle w:val="a0"/>
        <w:rPr>
          <w:rFonts w:eastAsiaTheme="minorEastAsia"/>
          <w:lang w:eastAsia="zh-CN"/>
        </w:rPr>
      </w:pPr>
      <w:r w:rsidRPr="0068691F">
        <w:rPr>
          <w:rFonts w:eastAsiaTheme="minorEastAsia" w:hint="eastAsia"/>
          <w:lang w:eastAsia="zh-CN"/>
        </w:rPr>
        <w:t xml:space="preserve">However, </w:t>
      </w:r>
      <w:r>
        <w:rPr>
          <w:rFonts w:eastAsiaTheme="minorEastAsia" w:hint="eastAsia"/>
          <w:lang w:eastAsia="zh-CN"/>
        </w:rPr>
        <w:t xml:space="preserve">according to current specification, </w:t>
      </w:r>
      <w:r>
        <w:rPr>
          <w:rFonts w:eastAsiaTheme="minorEastAsia"/>
          <w:lang w:eastAsia="zh-CN"/>
        </w:rPr>
        <w:t>the</w:t>
      </w:r>
      <w:r w:rsidR="001D73B2">
        <w:rPr>
          <w:rFonts w:eastAsiaTheme="minorEastAsia" w:hint="eastAsia"/>
          <w:lang w:eastAsia="zh-CN"/>
        </w:rPr>
        <w:t xml:space="preserve"> UE shall apply SI acquisition procedure </w:t>
      </w:r>
      <w:r w:rsidR="001D73B2" w:rsidRPr="001D73B2">
        <w:rPr>
          <w:rFonts w:eastAsiaTheme="minorEastAsia"/>
          <w:lang w:eastAsia="zh-CN"/>
        </w:rPr>
        <w:t>upon cell selection (e.g. upon power on), cell-reselecti</w:t>
      </w:r>
      <w:r w:rsidR="001D73B2">
        <w:rPr>
          <w:rFonts w:eastAsiaTheme="minorEastAsia"/>
          <w:lang w:eastAsia="zh-CN"/>
        </w:rPr>
        <w:t>on, return from out of coverage</w:t>
      </w:r>
      <w:r w:rsidR="001D73B2">
        <w:rPr>
          <w:rFonts w:eastAsiaTheme="minorEastAsia" w:hint="eastAsia"/>
          <w:lang w:eastAsia="zh-CN"/>
        </w:rPr>
        <w:t xml:space="preserve">, and so on. </w:t>
      </w:r>
      <w:r w:rsidR="001D73B2">
        <w:rPr>
          <w:rFonts w:eastAsiaTheme="minorEastAsia"/>
          <w:lang w:eastAsia="zh-CN"/>
        </w:rPr>
        <w:t>S</w:t>
      </w:r>
      <w:r w:rsidR="001D73B2">
        <w:rPr>
          <w:rFonts w:eastAsiaTheme="minorEastAsia" w:hint="eastAsia"/>
          <w:lang w:eastAsia="zh-CN"/>
        </w:rPr>
        <w:t xml:space="preserve">o in the NTN scenario, the UE may have to reacquire the SI frequently, considering the satellite cell moving/changing and the </w:t>
      </w:r>
      <w:r w:rsidR="001D73B2">
        <w:rPr>
          <w:rFonts w:eastAsiaTheme="minorEastAsia"/>
          <w:lang w:eastAsia="zh-CN"/>
        </w:rPr>
        <w:t>coverage</w:t>
      </w:r>
      <w:r w:rsidR="001D73B2">
        <w:rPr>
          <w:rFonts w:eastAsiaTheme="minorEastAsia" w:hint="eastAsia"/>
          <w:lang w:eastAsia="zh-CN"/>
        </w:rPr>
        <w:t xml:space="preserve"> discontinuous, if not any enhancement is introduced. </w:t>
      </w:r>
    </w:p>
    <w:p w:rsidR="00EB393B" w:rsidRDefault="00EB393B" w:rsidP="00246A76">
      <w:pPr>
        <w:pStyle w:val="a0"/>
        <w:rPr>
          <w:rFonts w:eastAsiaTheme="minorEastAsia"/>
          <w:b/>
          <w:lang w:eastAsia="zh-CN"/>
        </w:rPr>
      </w:pPr>
      <w:bookmarkStart w:id="10" w:name="OLE_LINK396"/>
      <w:bookmarkStart w:id="11" w:name="OLE_LINK397"/>
      <w:bookmarkStart w:id="12" w:name="OLE_LINK55"/>
      <w:bookmarkStart w:id="13" w:name="OLE_LINK56"/>
      <w:r w:rsidRPr="00EB393B">
        <w:rPr>
          <w:rFonts w:eastAsiaTheme="minorEastAsia"/>
          <w:b/>
          <w:lang w:eastAsia="zh-CN"/>
        </w:rPr>
        <w:t>Proposal 1:</w:t>
      </w:r>
      <w:bookmarkEnd w:id="10"/>
      <w:bookmarkEnd w:id="11"/>
      <w:r w:rsidRPr="00EB393B">
        <w:rPr>
          <w:rFonts w:eastAsiaTheme="minorEastAsia" w:hint="eastAsia"/>
          <w:b/>
          <w:lang w:eastAsia="zh-CN"/>
        </w:rPr>
        <w:t xml:space="preserve"> Reducing system information </w:t>
      </w:r>
      <w:r w:rsidRPr="00EB393B">
        <w:rPr>
          <w:rFonts w:eastAsiaTheme="minorEastAsia"/>
          <w:b/>
          <w:lang w:eastAsia="zh-CN"/>
        </w:rPr>
        <w:t>acquisition</w:t>
      </w:r>
      <w:r w:rsidRPr="00EB393B">
        <w:rPr>
          <w:rFonts w:eastAsiaTheme="minorEastAsia" w:hint="eastAsia"/>
          <w:b/>
          <w:lang w:eastAsia="zh-CN"/>
        </w:rPr>
        <w:t xml:space="preserve"> time </w:t>
      </w:r>
      <w:r w:rsidRPr="00EB393B">
        <w:rPr>
          <w:rFonts w:eastAsiaTheme="minorEastAsia"/>
          <w:b/>
          <w:lang w:eastAsia="zh-CN"/>
        </w:rPr>
        <w:t>mechanism</w:t>
      </w:r>
      <w:r w:rsidRPr="00EB393B">
        <w:rPr>
          <w:rFonts w:eastAsiaTheme="minorEastAsia" w:hint="eastAsia"/>
          <w:b/>
          <w:lang w:eastAsia="zh-CN"/>
        </w:rPr>
        <w:t xml:space="preserve"> </w:t>
      </w:r>
      <w:r w:rsidR="001D73B2">
        <w:rPr>
          <w:rFonts w:eastAsiaTheme="minorEastAsia" w:hint="eastAsia"/>
          <w:b/>
          <w:lang w:eastAsia="zh-CN"/>
        </w:rPr>
        <w:t xml:space="preserve">can be </w:t>
      </w:r>
      <w:r w:rsidR="00807354">
        <w:rPr>
          <w:rFonts w:eastAsiaTheme="minorEastAsia" w:hint="eastAsia"/>
          <w:b/>
          <w:lang w:eastAsia="zh-CN"/>
        </w:rPr>
        <w:t xml:space="preserve">considered </w:t>
      </w:r>
      <w:r w:rsidRPr="00EB393B">
        <w:rPr>
          <w:rFonts w:eastAsiaTheme="minorEastAsia" w:hint="eastAsia"/>
          <w:b/>
          <w:lang w:eastAsia="zh-CN"/>
        </w:rPr>
        <w:t xml:space="preserve">for </w:t>
      </w:r>
      <w:proofErr w:type="spellStart"/>
      <w:r w:rsidRPr="00EB393B">
        <w:rPr>
          <w:rFonts w:eastAsiaTheme="minorEastAsia" w:hint="eastAsia"/>
          <w:b/>
          <w:lang w:eastAsia="zh-CN"/>
        </w:rPr>
        <w:t>IoT</w:t>
      </w:r>
      <w:proofErr w:type="spellEnd"/>
      <w:r w:rsidRPr="00EB393B">
        <w:rPr>
          <w:rFonts w:eastAsiaTheme="minorEastAsia" w:hint="eastAsia"/>
          <w:b/>
          <w:lang w:eastAsia="zh-CN"/>
        </w:rPr>
        <w:t xml:space="preserve"> NTN, considering the </w:t>
      </w:r>
      <w:r w:rsidRPr="00EB393B">
        <w:rPr>
          <w:rFonts w:eastAsiaTheme="minorEastAsia"/>
          <w:b/>
          <w:lang w:eastAsia="zh-CN"/>
        </w:rPr>
        <w:t>traffic</w:t>
      </w:r>
      <w:r w:rsidRPr="00EB393B">
        <w:rPr>
          <w:rFonts w:eastAsiaTheme="minorEastAsia" w:hint="eastAsia"/>
          <w:b/>
          <w:lang w:eastAsia="zh-CN"/>
        </w:rPr>
        <w:t xml:space="preserve"> feature and power saving requirement. </w:t>
      </w:r>
    </w:p>
    <w:p w:rsidR="0068691F" w:rsidRDefault="0068691F" w:rsidP="00C9054B">
      <w:pPr>
        <w:pStyle w:val="a0"/>
        <w:numPr>
          <w:ilvl w:val="1"/>
          <w:numId w:val="11"/>
        </w:numPr>
        <w:rPr>
          <w:rFonts w:eastAsiaTheme="minorEastAsia"/>
          <w:b/>
          <w:lang w:eastAsia="zh-CN"/>
        </w:rPr>
      </w:pPr>
      <w:r>
        <w:rPr>
          <w:rFonts w:eastAsiaTheme="minorEastAsia" w:hint="eastAsia"/>
          <w:b/>
          <w:lang w:eastAsia="zh-CN"/>
        </w:rPr>
        <w:t xml:space="preserve">FFS for enhancement considering the Satellite cell moving/changing. </w:t>
      </w:r>
    </w:p>
    <w:bookmarkEnd w:id="12"/>
    <w:bookmarkEnd w:id="13"/>
    <w:p w:rsidR="0068691F" w:rsidRDefault="00807354" w:rsidP="00246A76">
      <w:pPr>
        <w:pStyle w:val="a0"/>
        <w:rPr>
          <w:rFonts w:eastAsiaTheme="minorEastAsia"/>
          <w:lang w:eastAsia="zh-CN"/>
        </w:rPr>
      </w:pPr>
      <w:r>
        <w:rPr>
          <w:rFonts w:eastAsiaTheme="minorEastAsia"/>
          <w:lang w:eastAsia="zh-CN"/>
        </w:rPr>
        <w:t>S</w:t>
      </w:r>
      <w:r>
        <w:rPr>
          <w:rFonts w:eastAsiaTheme="minorEastAsia" w:hint="eastAsia"/>
          <w:lang w:eastAsia="zh-CN"/>
        </w:rPr>
        <w:t>econdly, i</w:t>
      </w:r>
      <w:r w:rsidR="0092222A">
        <w:rPr>
          <w:rFonts w:eastAsiaTheme="minorEastAsia" w:hint="eastAsia"/>
          <w:lang w:eastAsia="zh-CN"/>
        </w:rPr>
        <w:t xml:space="preserve">n NR, the concept of area specific SIB was introduced </w:t>
      </w:r>
      <w:r>
        <w:rPr>
          <w:rFonts w:eastAsiaTheme="minorEastAsia" w:hint="eastAsia"/>
          <w:lang w:eastAsia="zh-CN"/>
        </w:rPr>
        <w:t xml:space="preserve">in 38.331 </w:t>
      </w:r>
      <w:r w:rsidR="0092222A">
        <w:rPr>
          <w:rFonts w:eastAsiaTheme="minorEastAsia" w:hint="eastAsia"/>
          <w:lang w:eastAsia="zh-CN"/>
        </w:rPr>
        <w:t xml:space="preserve">from </w:t>
      </w:r>
      <w:r w:rsidR="0092222A" w:rsidRPr="00A470D9">
        <w:t>V15.3.0</w:t>
      </w:r>
      <w:r w:rsidR="00443238">
        <w:rPr>
          <w:rFonts w:eastAsiaTheme="minorEastAsia" w:hint="eastAsia"/>
          <w:lang w:eastAsia="zh-CN"/>
        </w:rPr>
        <w:t xml:space="preserve"> </w:t>
      </w:r>
      <w:r w:rsidR="00443238">
        <w:rPr>
          <w:rFonts w:eastAsiaTheme="minorEastAsia"/>
          <w:lang w:eastAsia="zh-CN"/>
        </w:rPr>
        <w:fldChar w:fldCharType="begin"/>
      </w:r>
      <w:r w:rsidR="00443238">
        <w:rPr>
          <w:rFonts w:eastAsiaTheme="minorEastAsia"/>
          <w:lang w:eastAsia="zh-CN"/>
        </w:rPr>
        <w:instrText xml:space="preserve"> </w:instrText>
      </w:r>
      <w:r w:rsidR="00443238">
        <w:rPr>
          <w:rFonts w:eastAsiaTheme="minorEastAsia" w:hint="eastAsia"/>
          <w:lang w:eastAsia="zh-CN"/>
        </w:rPr>
        <w:instrText>REF _Ref85470488 \r \h</w:instrText>
      </w:r>
      <w:r w:rsidR="00443238">
        <w:rPr>
          <w:rFonts w:eastAsiaTheme="minorEastAsia"/>
          <w:lang w:eastAsia="zh-CN"/>
        </w:rPr>
        <w:instrText xml:space="preserve"> </w:instrText>
      </w:r>
      <w:r w:rsidR="00443238">
        <w:rPr>
          <w:rFonts w:eastAsiaTheme="minorEastAsia"/>
          <w:lang w:eastAsia="zh-CN"/>
        </w:rPr>
      </w:r>
      <w:r w:rsidR="00443238">
        <w:rPr>
          <w:rFonts w:eastAsiaTheme="minorEastAsia"/>
          <w:lang w:eastAsia="zh-CN"/>
        </w:rPr>
        <w:fldChar w:fldCharType="separate"/>
      </w:r>
      <w:r w:rsidR="00443238">
        <w:rPr>
          <w:rFonts w:eastAsiaTheme="minorEastAsia"/>
          <w:lang w:eastAsia="zh-CN"/>
        </w:rPr>
        <w:t>[2]</w:t>
      </w:r>
      <w:r w:rsidR="00443238">
        <w:rPr>
          <w:rFonts w:eastAsiaTheme="minorEastAsia"/>
          <w:lang w:eastAsia="zh-CN"/>
        </w:rPr>
        <w:fldChar w:fldCharType="end"/>
      </w:r>
      <w:r w:rsidR="0092222A">
        <w:rPr>
          <w:rFonts w:eastAsiaTheme="minorEastAsia" w:hint="eastAsia"/>
          <w:lang w:eastAsia="zh-CN"/>
        </w:rPr>
        <w:t xml:space="preserve">, in which, a SIB may be indicated as cell specific or area specific, and the UE is not mandated to (re)-acquire the area </w:t>
      </w:r>
      <w:r w:rsidR="0092222A">
        <w:rPr>
          <w:rFonts w:eastAsiaTheme="minorEastAsia"/>
          <w:lang w:eastAsia="zh-CN"/>
        </w:rPr>
        <w:t>specific</w:t>
      </w:r>
      <w:r w:rsidR="0092222A">
        <w:rPr>
          <w:rFonts w:eastAsiaTheme="minorEastAsia" w:hint="eastAsia"/>
          <w:lang w:eastAsia="zh-CN"/>
        </w:rPr>
        <w:t xml:space="preserve"> SIB, if the UE moving around within a defined area. </w:t>
      </w:r>
      <w:r w:rsidR="00360BCB">
        <w:rPr>
          <w:rFonts w:eastAsiaTheme="minorEastAsia"/>
          <w:lang w:eastAsia="zh-CN"/>
        </w:rPr>
        <w:t>The</w:t>
      </w:r>
      <w:r w:rsidR="001006B7">
        <w:rPr>
          <w:rFonts w:eastAsiaTheme="minorEastAsia" w:hint="eastAsia"/>
          <w:lang w:eastAsia="zh-CN"/>
        </w:rPr>
        <w:t xml:space="preserve"> IE of </w:t>
      </w:r>
      <w:proofErr w:type="spellStart"/>
      <w:r w:rsidR="0092222A" w:rsidRPr="0092222A">
        <w:rPr>
          <w:rFonts w:eastAsiaTheme="minorEastAsia"/>
          <w:i/>
          <w:lang w:eastAsia="zh-CN"/>
        </w:rPr>
        <w:t>systemInformationAreaID</w:t>
      </w:r>
      <w:proofErr w:type="spellEnd"/>
      <w:r w:rsidR="001006B7">
        <w:rPr>
          <w:rFonts w:eastAsiaTheme="minorEastAsia" w:hint="eastAsia"/>
          <w:lang w:eastAsia="zh-CN"/>
        </w:rPr>
        <w:t xml:space="preserve"> is delivered in </w:t>
      </w:r>
      <w:r w:rsidR="001006B7" w:rsidRPr="001006B7">
        <w:rPr>
          <w:rFonts w:eastAsiaTheme="minorEastAsia"/>
          <w:i/>
          <w:lang w:eastAsia="zh-CN"/>
        </w:rPr>
        <w:t>SI-</w:t>
      </w:r>
      <w:proofErr w:type="spellStart"/>
      <w:r w:rsidR="001006B7" w:rsidRPr="001006B7">
        <w:rPr>
          <w:rFonts w:eastAsiaTheme="minorEastAsia"/>
          <w:i/>
          <w:lang w:eastAsia="zh-CN"/>
        </w:rPr>
        <w:t>SchedulingInfo</w:t>
      </w:r>
      <w:proofErr w:type="spellEnd"/>
      <w:r w:rsidR="001006B7">
        <w:rPr>
          <w:rFonts w:eastAsiaTheme="minorEastAsia" w:hint="eastAsia"/>
          <w:lang w:eastAsia="zh-CN"/>
        </w:rPr>
        <w:t xml:space="preserve">, which </w:t>
      </w:r>
      <w:r w:rsidR="00C470EF">
        <w:rPr>
          <w:rFonts w:eastAsiaTheme="minorEastAsia" w:hint="eastAsia"/>
          <w:lang w:eastAsia="zh-CN"/>
        </w:rPr>
        <w:t>used to define</w:t>
      </w:r>
      <w:r w:rsidR="001006B7">
        <w:rPr>
          <w:rFonts w:eastAsiaTheme="minorEastAsia" w:hint="eastAsia"/>
          <w:lang w:eastAsia="zh-CN"/>
        </w:rPr>
        <w:t xml:space="preserve"> an area. </w:t>
      </w:r>
      <w:r w:rsidR="001006B7">
        <w:rPr>
          <w:rFonts w:eastAsiaTheme="minorEastAsia"/>
          <w:lang w:eastAsia="zh-CN"/>
        </w:rPr>
        <w:t>And</w:t>
      </w:r>
      <w:r w:rsidR="001006B7">
        <w:rPr>
          <w:rFonts w:eastAsiaTheme="minorEastAsia" w:hint="eastAsia"/>
          <w:lang w:eastAsia="zh-CN"/>
        </w:rPr>
        <w:t xml:space="preserve"> </w:t>
      </w:r>
      <w:proofErr w:type="spellStart"/>
      <w:r w:rsidR="001006B7" w:rsidRPr="001006B7">
        <w:rPr>
          <w:rFonts w:eastAsiaTheme="minorEastAsia" w:hint="eastAsia"/>
          <w:i/>
          <w:lang w:eastAsia="zh-CN"/>
        </w:rPr>
        <w:t>areaScope</w:t>
      </w:r>
      <w:proofErr w:type="spellEnd"/>
      <w:r w:rsidR="001006B7">
        <w:rPr>
          <w:rFonts w:eastAsiaTheme="minorEastAsia" w:hint="eastAsia"/>
          <w:lang w:eastAsia="zh-CN"/>
        </w:rPr>
        <w:t xml:space="preserve"> is delivered in</w:t>
      </w:r>
      <w:r w:rsidR="001006B7" w:rsidRPr="001006B7">
        <w:rPr>
          <w:rFonts w:eastAsiaTheme="minorEastAsia" w:hint="eastAsia"/>
          <w:i/>
          <w:lang w:eastAsia="zh-CN"/>
        </w:rPr>
        <w:t xml:space="preserve"> SIB-</w:t>
      </w:r>
      <w:proofErr w:type="spellStart"/>
      <w:r w:rsidR="001006B7" w:rsidRPr="001006B7">
        <w:rPr>
          <w:rFonts w:eastAsiaTheme="minorEastAsia" w:hint="eastAsia"/>
          <w:i/>
          <w:lang w:eastAsia="zh-CN"/>
        </w:rPr>
        <w:t>TypeInfo</w:t>
      </w:r>
      <w:proofErr w:type="spellEnd"/>
      <w:r w:rsidR="001006B7">
        <w:rPr>
          <w:rFonts w:eastAsiaTheme="minorEastAsia" w:hint="eastAsia"/>
          <w:lang w:eastAsia="zh-CN"/>
        </w:rPr>
        <w:t xml:space="preserve">, which used to indicate an area specific SIB. </w:t>
      </w:r>
      <w:r w:rsidR="00360BCB">
        <w:rPr>
          <w:rFonts w:eastAsiaTheme="minorEastAsia"/>
          <w:lang w:eastAsia="zh-CN"/>
        </w:rPr>
        <w:t>T</w:t>
      </w:r>
      <w:r w:rsidR="00360BCB">
        <w:rPr>
          <w:rFonts w:eastAsiaTheme="minorEastAsia" w:hint="eastAsia"/>
          <w:lang w:eastAsia="zh-CN"/>
        </w:rPr>
        <w:t xml:space="preserve">he </w:t>
      </w:r>
      <w:r w:rsidR="00396E56">
        <w:rPr>
          <w:rFonts w:eastAsiaTheme="minorEastAsia" w:hint="eastAsia"/>
          <w:lang w:eastAsia="zh-CN"/>
        </w:rPr>
        <w:t xml:space="preserve">target </w:t>
      </w:r>
      <w:r w:rsidR="00360BCB">
        <w:rPr>
          <w:rFonts w:eastAsiaTheme="minorEastAsia" w:hint="eastAsia"/>
          <w:lang w:eastAsia="zh-CN"/>
        </w:rPr>
        <w:t>scenario for are</w:t>
      </w:r>
      <w:r w:rsidR="007E090E">
        <w:rPr>
          <w:rFonts w:eastAsiaTheme="minorEastAsia" w:hint="eastAsia"/>
          <w:lang w:eastAsia="zh-CN"/>
        </w:rPr>
        <w:t>a</w:t>
      </w:r>
      <w:r w:rsidR="00360BCB">
        <w:rPr>
          <w:rFonts w:eastAsiaTheme="minorEastAsia" w:hint="eastAsia"/>
          <w:lang w:eastAsia="zh-CN"/>
        </w:rPr>
        <w:t xml:space="preserve"> specific SIB is </w:t>
      </w:r>
      <w:r w:rsidR="00396E56">
        <w:rPr>
          <w:rFonts w:eastAsiaTheme="minorEastAsia" w:hint="eastAsia"/>
          <w:lang w:eastAsia="zh-CN"/>
        </w:rPr>
        <w:t xml:space="preserve">the use case of </w:t>
      </w:r>
      <w:r w:rsidR="0084401B">
        <w:rPr>
          <w:rFonts w:eastAsiaTheme="minorEastAsia" w:hint="eastAsia"/>
          <w:lang w:eastAsia="zh-CN"/>
        </w:rPr>
        <w:t xml:space="preserve">dense TRP distribution, in which the involved </w:t>
      </w:r>
      <w:r w:rsidR="007E090E" w:rsidRPr="007E090E">
        <w:rPr>
          <w:rFonts w:eastAsiaTheme="minorEastAsia"/>
          <w:lang w:eastAsia="zh-CN"/>
        </w:rPr>
        <w:t>multiple TRPs share a common set of SI</w:t>
      </w:r>
      <w:r w:rsidR="004C74D0">
        <w:rPr>
          <w:rFonts w:eastAsiaTheme="minorEastAsia" w:hint="eastAsia"/>
          <w:lang w:eastAsia="zh-CN"/>
        </w:rPr>
        <w:t xml:space="preserve"> (except </w:t>
      </w:r>
      <w:r w:rsidR="004C74D0">
        <w:rPr>
          <w:rFonts w:eastAsiaTheme="minorEastAsia"/>
          <w:lang w:eastAsia="zh-CN"/>
        </w:rPr>
        <w:t>neighbor</w:t>
      </w:r>
      <w:r w:rsidR="004C74D0">
        <w:rPr>
          <w:rFonts w:eastAsiaTheme="minorEastAsia" w:hint="eastAsia"/>
          <w:lang w:eastAsia="zh-CN"/>
        </w:rPr>
        <w:t xml:space="preserve"> cell related SIB)</w:t>
      </w:r>
      <w:r w:rsidR="007E090E" w:rsidRPr="007E090E">
        <w:rPr>
          <w:rFonts w:eastAsiaTheme="minorEastAsia"/>
          <w:lang w:eastAsia="zh-CN"/>
        </w:rPr>
        <w:t xml:space="preserve"> within a SI validity area</w:t>
      </w:r>
      <w:r w:rsidR="0084401B">
        <w:rPr>
          <w:rFonts w:eastAsiaTheme="minorEastAsia" w:hint="eastAsia"/>
          <w:lang w:eastAsia="zh-CN"/>
        </w:rPr>
        <w:t>.</w:t>
      </w:r>
      <w:r w:rsidR="00620055">
        <w:rPr>
          <w:rFonts w:eastAsiaTheme="minorEastAsia" w:hint="eastAsia"/>
          <w:lang w:eastAsia="zh-CN"/>
        </w:rPr>
        <w:t xml:space="preserve"> </w:t>
      </w:r>
    </w:p>
    <w:p w:rsidR="00022F2D" w:rsidRPr="0092222A" w:rsidRDefault="00022F2D" w:rsidP="00246A76">
      <w:pPr>
        <w:pStyle w:val="a0"/>
        <w:rPr>
          <w:rFonts w:eastAsiaTheme="minorEastAsia"/>
          <w:lang w:eastAsia="zh-CN"/>
        </w:rPr>
      </w:pPr>
      <w:r>
        <w:rPr>
          <w:rFonts w:eastAsiaTheme="minorEastAsia"/>
          <w:lang w:eastAsia="zh-CN"/>
        </w:rPr>
        <w:t>A</w:t>
      </w:r>
      <w:r>
        <w:rPr>
          <w:rFonts w:eastAsiaTheme="minorEastAsia" w:hint="eastAsia"/>
          <w:lang w:eastAsia="zh-CN"/>
        </w:rPr>
        <w:t xml:space="preserve">s discussed above, </w:t>
      </w:r>
      <w:proofErr w:type="spellStart"/>
      <w:r>
        <w:rPr>
          <w:rFonts w:eastAsiaTheme="minorEastAsia" w:hint="eastAsia"/>
          <w:lang w:eastAsia="zh-CN"/>
        </w:rPr>
        <w:t>IoT</w:t>
      </w:r>
      <w:proofErr w:type="spellEnd"/>
      <w:r>
        <w:rPr>
          <w:rFonts w:eastAsiaTheme="minorEastAsia" w:hint="eastAsia"/>
          <w:lang w:eastAsia="zh-CN"/>
        </w:rPr>
        <w:t xml:space="preserve"> NTN UEs still have the same power saving requirement as the </w:t>
      </w:r>
      <w:proofErr w:type="spellStart"/>
      <w:r>
        <w:rPr>
          <w:rFonts w:eastAsiaTheme="minorEastAsia" w:hint="eastAsia"/>
          <w:lang w:eastAsia="zh-CN"/>
        </w:rPr>
        <w:t>IoT</w:t>
      </w:r>
      <w:proofErr w:type="spellEnd"/>
      <w:r>
        <w:rPr>
          <w:rFonts w:eastAsiaTheme="minorEastAsia" w:hint="eastAsia"/>
          <w:lang w:eastAsia="zh-CN"/>
        </w:rPr>
        <w:t xml:space="preserve"> UEs connecting with TN, and reducing unnecessary SI reception is very useful for reduce power consumption. </w:t>
      </w:r>
      <w:r>
        <w:rPr>
          <w:rFonts w:eastAsiaTheme="minorEastAsia"/>
          <w:lang w:eastAsia="zh-CN"/>
        </w:rPr>
        <w:t>S</w:t>
      </w:r>
      <w:r>
        <w:rPr>
          <w:rFonts w:eastAsiaTheme="minorEastAsia" w:hint="eastAsia"/>
          <w:lang w:eastAsia="zh-CN"/>
        </w:rPr>
        <w:t xml:space="preserve">o the </w:t>
      </w:r>
      <w:r>
        <w:rPr>
          <w:rFonts w:eastAsiaTheme="minorEastAsia"/>
          <w:lang w:eastAsia="zh-CN"/>
        </w:rPr>
        <w:t>concept</w:t>
      </w:r>
      <w:r>
        <w:rPr>
          <w:rFonts w:eastAsiaTheme="minorEastAsia" w:hint="eastAsia"/>
          <w:lang w:eastAsia="zh-CN"/>
        </w:rPr>
        <w:t xml:space="preserve"> of area scope SIB can also be considered for </w:t>
      </w:r>
      <w:proofErr w:type="spellStart"/>
      <w:r>
        <w:rPr>
          <w:rFonts w:eastAsiaTheme="minorEastAsia" w:hint="eastAsia"/>
          <w:lang w:eastAsia="zh-CN"/>
        </w:rPr>
        <w:t>IoT</w:t>
      </w:r>
      <w:proofErr w:type="spellEnd"/>
      <w:r>
        <w:rPr>
          <w:rFonts w:eastAsiaTheme="minorEastAsia" w:hint="eastAsia"/>
          <w:lang w:eastAsia="zh-CN"/>
        </w:rPr>
        <w:t xml:space="preserve"> NTN UEs, for example, a set of </w:t>
      </w:r>
      <w:r>
        <w:rPr>
          <w:rFonts w:eastAsiaTheme="minorEastAsia"/>
          <w:lang w:eastAsia="zh-CN"/>
        </w:rPr>
        <w:t>satellite</w:t>
      </w:r>
      <w:r>
        <w:rPr>
          <w:rFonts w:eastAsiaTheme="minorEastAsia" w:hint="eastAsia"/>
          <w:lang w:eastAsia="zh-CN"/>
        </w:rPr>
        <w:t xml:space="preserve">s can be seen as some TRPs connected with the same ground </w:t>
      </w:r>
      <w:proofErr w:type="spellStart"/>
      <w:r>
        <w:rPr>
          <w:rFonts w:eastAsiaTheme="minorEastAsia" w:hint="eastAsia"/>
          <w:lang w:eastAsia="zh-CN"/>
        </w:rPr>
        <w:t>gNB</w:t>
      </w:r>
      <w:proofErr w:type="spellEnd"/>
      <w:r>
        <w:rPr>
          <w:rFonts w:eastAsiaTheme="minorEastAsia" w:hint="eastAsia"/>
          <w:lang w:eastAsia="zh-CN"/>
        </w:rPr>
        <w:t xml:space="preserve"> via wireless feed</w:t>
      </w:r>
      <w:r w:rsidR="00373B8B">
        <w:rPr>
          <w:rFonts w:eastAsiaTheme="minorEastAsia" w:hint="eastAsia"/>
          <w:lang w:eastAsia="zh-CN"/>
        </w:rPr>
        <w:t>er</w:t>
      </w:r>
      <w:r>
        <w:rPr>
          <w:rFonts w:eastAsiaTheme="minorEastAsia" w:hint="eastAsia"/>
          <w:lang w:eastAsia="zh-CN"/>
        </w:rPr>
        <w:t xml:space="preserve"> link</w:t>
      </w:r>
      <w:r w:rsidR="00373B8B">
        <w:rPr>
          <w:rFonts w:eastAsiaTheme="minorEastAsia" w:hint="eastAsia"/>
          <w:lang w:eastAsia="zh-CN"/>
        </w:rPr>
        <w:t xml:space="preserve">, at least for the </w:t>
      </w:r>
      <w:r w:rsidR="00373B8B">
        <w:rPr>
          <w:rFonts w:eastAsiaTheme="minorEastAsia"/>
          <w:lang w:eastAsia="zh-CN"/>
        </w:rPr>
        <w:t>transparent</w:t>
      </w:r>
      <w:r w:rsidR="00373B8B">
        <w:rPr>
          <w:rFonts w:eastAsiaTheme="minorEastAsia" w:hint="eastAsia"/>
          <w:lang w:eastAsia="zh-CN"/>
        </w:rPr>
        <w:t xml:space="preserve"> mode</w:t>
      </w:r>
      <w:r>
        <w:rPr>
          <w:rFonts w:eastAsiaTheme="minorEastAsia" w:hint="eastAsia"/>
          <w:lang w:eastAsia="zh-CN"/>
        </w:rPr>
        <w:t xml:space="preserve">. </w:t>
      </w:r>
    </w:p>
    <w:p w:rsidR="0068691F" w:rsidRPr="001006B7" w:rsidRDefault="00D44638" w:rsidP="00246A76">
      <w:pPr>
        <w:pStyle w:val="a0"/>
        <w:rPr>
          <w:rFonts w:eastAsiaTheme="minorEastAsia"/>
          <w:lang w:eastAsia="zh-CN"/>
        </w:rPr>
      </w:pPr>
      <w:bookmarkStart w:id="14" w:name="OLE_LINK400"/>
      <w:bookmarkStart w:id="15" w:name="OLE_LINK401"/>
      <w:r>
        <w:rPr>
          <w:rFonts w:eastAsiaTheme="minorEastAsia"/>
          <w:b/>
          <w:lang w:eastAsia="zh-CN"/>
        </w:rPr>
        <w:t xml:space="preserve">Proposal </w:t>
      </w:r>
      <w:r>
        <w:rPr>
          <w:rFonts w:eastAsiaTheme="minorEastAsia" w:hint="eastAsia"/>
          <w:b/>
          <w:lang w:eastAsia="zh-CN"/>
        </w:rPr>
        <w:t>2</w:t>
      </w:r>
      <w:r w:rsidRPr="00EB393B">
        <w:rPr>
          <w:rFonts w:eastAsiaTheme="minorEastAsia"/>
          <w:b/>
          <w:lang w:eastAsia="zh-CN"/>
        </w:rPr>
        <w:t>:</w:t>
      </w:r>
      <w:bookmarkEnd w:id="14"/>
      <w:bookmarkEnd w:id="15"/>
      <w:r w:rsidR="00423C7C">
        <w:rPr>
          <w:rFonts w:eastAsiaTheme="minorEastAsia" w:hint="eastAsia"/>
          <w:b/>
          <w:lang w:eastAsia="zh-CN"/>
        </w:rPr>
        <w:t xml:space="preserve"> A</w:t>
      </w:r>
      <w:r>
        <w:rPr>
          <w:rFonts w:eastAsiaTheme="minorEastAsia" w:hint="eastAsia"/>
          <w:b/>
          <w:lang w:eastAsia="zh-CN"/>
        </w:rPr>
        <w:t xml:space="preserve">t least for transparent mode, </w:t>
      </w:r>
      <w:r w:rsidR="009B3C86">
        <w:rPr>
          <w:rFonts w:eastAsiaTheme="minorEastAsia" w:hint="eastAsia"/>
          <w:b/>
          <w:lang w:eastAsia="zh-CN"/>
        </w:rPr>
        <w:t xml:space="preserve">the concept of area scope SIB can be considered to </w:t>
      </w:r>
      <w:r w:rsidR="009B3C86">
        <w:rPr>
          <w:rFonts w:eastAsiaTheme="minorEastAsia"/>
          <w:b/>
          <w:lang w:eastAsia="zh-CN"/>
        </w:rPr>
        <w:t>reducing</w:t>
      </w:r>
      <w:r w:rsidR="009B3C86">
        <w:rPr>
          <w:rFonts w:eastAsiaTheme="minorEastAsia" w:hint="eastAsia"/>
          <w:b/>
          <w:lang w:eastAsia="zh-CN"/>
        </w:rPr>
        <w:t xml:space="preserve"> SIB reception time. </w:t>
      </w:r>
    </w:p>
    <w:p w:rsidR="006D35C4" w:rsidRDefault="000E5817" w:rsidP="00246A76">
      <w:pPr>
        <w:pStyle w:val="a0"/>
        <w:rPr>
          <w:rFonts w:eastAsiaTheme="minorEastAsia"/>
          <w:lang w:eastAsia="zh-CN"/>
        </w:rPr>
      </w:pPr>
      <w:r>
        <w:rPr>
          <w:rFonts w:eastAsiaTheme="minorEastAsia" w:hint="eastAsia"/>
          <w:lang w:eastAsia="zh-CN"/>
        </w:rPr>
        <w:t xml:space="preserve">At last, a lot of agreements </w:t>
      </w:r>
      <w:r w:rsidR="00C470EF">
        <w:rPr>
          <w:rFonts w:eastAsiaTheme="minorEastAsia" w:hint="eastAsia"/>
          <w:lang w:eastAsia="zh-CN"/>
        </w:rPr>
        <w:t xml:space="preserve">on satellite </w:t>
      </w:r>
      <w:r w:rsidR="00C470EF">
        <w:rPr>
          <w:rFonts w:eastAsiaTheme="minorEastAsia"/>
          <w:lang w:eastAsia="zh-CN"/>
        </w:rPr>
        <w:t>assistance</w:t>
      </w:r>
      <w:r w:rsidR="00C470EF">
        <w:rPr>
          <w:rFonts w:eastAsiaTheme="minorEastAsia" w:hint="eastAsia"/>
          <w:lang w:eastAsia="zh-CN"/>
        </w:rPr>
        <w:t xml:space="preserve"> </w:t>
      </w:r>
      <w:r w:rsidR="00C470EF">
        <w:rPr>
          <w:rFonts w:eastAsiaTheme="minorEastAsia"/>
          <w:lang w:eastAsia="zh-CN"/>
        </w:rPr>
        <w:t>information</w:t>
      </w:r>
      <w:r w:rsidR="00C470EF">
        <w:rPr>
          <w:rFonts w:eastAsiaTheme="minorEastAsia" w:hint="eastAsia"/>
          <w:lang w:eastAsia="zh-CN"/>
        </w:rPr>
        <w:t xml:space="preserve"> </w:t>
      </w:r>
      <w:r>
        <w:rPr>
          <w:rFonts w:eastAsiaTheme="minorEastAsia" w:hint="eastAsia"/>
          <w:lang w:eastAsia="zh-CN"/>
        </w:rPr>
        <w:t xml:space="preserve">are </w:t>
      </w:r>
      <w:r>
        <w:rPr>
          <w:rFonts w:eastAsiaTheme="minorEastAsia"/>
          <w:lang w:eastAsia="zh-CN"/>
        </w:rPr>
        <w:t>achieved</w:t>
      </w:r>
      <w:r>
        <w:rPr>
          <w:rFonts w:eastAsiaTheme="minorEastAsia" w:hint="eastAsia"/>
          <w:lang w:eastAsia="zh-CN"/>
        </w:rPr>
        <w:t xml:space="preserve"> in last meeting:</w:t>
      </w:r>
    </w:p>
    <w:p w:rsidR="000E5817" w:rsidRPr="000E5817" w:rsidRDefault="00371258" w:rsidP="000E5817">
      <w:pPr>
        <w:pStyle w:val="Agreement"/>
        <w:tabs>
          <w:tab w:val="clear" w:pos="-31321"/>
          <w:tab w:val="num" w:pos="1619"/>
        </w:tabs>
        <w:overflowPunct/>
        <w:autoSpaceDE/>
        <w:autoSpaceDN/>
        <w:adjustRightInd/>
        <w:ind w:left="1619"/>
        <w:jc w:val="left"/>
        <w:textAlignment w:val="auto"/>
        <w:rPr>
          <w:rFonts w:eastAsiaTheme="minorEastAsia"/>
          <w:sz w:val="20"/>
          <w:szCs w:val="20"/>
          <w:lang w:eastAsia="zh-CN"/>
        </w:rPr>
      </w:pPr>
      <w:r w:rsidRPr="000E5817">
        <w:rPr>
          <w:sz w:val="20"/>
          <w:szCs w:val="20"/>
        </w:rPr>
        <w:lastRenderedPageBreak/>
        <w:t>Satellite</w:t>
      </w:r>
      <w:r w:rsidR="000E5817" w:rsidRPr="000E5817">
        <w:rPr>
          <w:sz w:val="20"/>
          <w:szCs w:val="20"/>
        </w:rPr>
        <w:t xml:space="preserve"> assistance information will be used by the UE for predicting coverage discontinuity. The </w:t>
      </w:r>
      <w:proofErr w:type="gramStart"/>
      <w:r w:rsidR="000E5817" w:rsidRPr="000E5817">
        <w:rPr>
          <w:sz w:val="20"/>
          <w:szCs w:val="20"/>
        </w:rPr>
        <w:t>details of the assistance information is</w:t>
      </w:r>
      <w:proofErr w:type="gramEnd"/>
      <w:r w:rsidR="000E5817" w:rsidRPr="000E5817">
        <w:rPr>
          <w:sz w:val="20"/>
          <w:szCs w:val="20"/>
        </w:rPr>
        <w:t xml:space="preserve"> FFS. FFS whether any applicable agreements made in NR-NTN can be reused.</w:t>
      </w:r>
    </w:p>
    <w:p w:rsidR="000E5817" w:rsidRPr="000E5817" w:rsidRDefault="000E5817" w:rsidP="000E5817">
      <w:pPr>
        <w:pStyle w:val="Agreement"/>
        <w:tabs>
          <w:tab w:val="clear" w:pos="-31321"/>
          <w:tab w:val="num" w:pos="1619"/>
        </w:tabs>
        <w:overflowPunct/>
        <w:autoSpaceDE/>
        <w:autoSpaceDN/>
        <w:adjustRightInd/>
        <w:ind w:left="1619"/>
        <w:jc w:val="left"/>
        <w:textAlignment w:val="auto"/>
        <w:rPr>
          <w:rFonts w:eastAsiaTheme="minorEastAsia"/>
          <w:sz w:val="20"/>
          <w:szCs w:val="20"/>
          <w:lang w:eastAsia="zh-CN"/>
        </w:rPr>
      </w:pPr>
      <w:r w:rsidRPr="000E5817">
        <w:rPr>
          <w:sz w:val="20"/>
          <w:szCs w:val="20"/>
        </w:rPr>
        <w:t>RAN2 assumes that Satellite assistance information, e.g. for cell selection reselection, for serving cell is provided to UE.</w:t>
      </w:r>
    </w:p>
    <w:p w:rsidR="000E5817" w:rsidRPr="000E5817" w:rsidRDefault="000E5817" w:rsidP="000E5817">
      <w:pPr>
        <w:pStyle w:val="Agreement"/>
        <w:tabs>
          <w:tab w:val="clear" w:pos="-31321"/>
          <w:tab w:val="num" w:pos="1619"/>
        </w:tabs>
        <w:overflowPunct/>
        <w:autoSpaceDE/>
        <w:autoSpaceDN/>
        <w:adjustRightInd/>
        <w:ind w:left="1619"/>
        <w:jc w:val="left"/>
        <w:textAlignment w:val="auto"/>
        <w:rPr>
          <w:sz w:val="20"/>
          <w:szCs w:val="20"/>
        </w:rPr>
      </w:pPr>
      <w:r w:rsidRPr="000E5817">
        <w:rPr>
          <w:color w:val="FF0000"/>
          <w:sz w:val="20"/>
          <w:szCs w:val="20"/>
        </w:rPr>
        <w:t xml:space="preserve">Wait for the progress in RAN1 before discussion on whether </w:t>
      </w:r>
      <w:bookmarkStart w:id="16" w:name="OLE_LINK398"/>
      <w:bookmarkStart w:id="17" w:name="OLE_LINK399"/>
      <w:r w:rsidRPr="000E5817">
        <w:rPr>
          <w:color w:val="FF0000"/>
          <w:sz w:val="20"/>
          <w:szCs w:val="20"/>
        </w:rPr>
        <w:t>satellite assistance information is broadcast in a separate information block</w:t>
      </w:r>
      <w:bookmarkEnd w:id="16"/>
      <w:bookmarkEnd w:id="17"/>
      <w:r w:rsidRPr="000E5817">
        <w:rPr>
          <w:sz w:val="20"/>
          <w:szCs w:val="20"/>
        </w:rPr>
        <w:t>.</w:t>
      </w:r>
    </w:p>
    <w:p w:rsidR="000E5817" w:rsidRPr="000E5817" w:rsidRDefault="000E5817" w:rsidP="000E5817">
      <w:pPr>
        <w:pStyle w:val="Agreement"/>
        <w:tabs>
          <w:tab w:val="clear" w:pos="-31321"/>
          <w:tab w:val="num" w:pos="1619"/>
        </w:tabs>
        <w:overflowPunct/>
        <w:autoSpaceDE/>
        <w:autoSpaceDN/>
        <w:adjustRightInd/>
        <w:ind w:left="1619"/>
        <w:jc w:val="left"/>
        <w:textAlignment w:val="auto"/>
        <w:rPr>
          <w:rFonts w:eastAsiaTheme="minorEastAsia"/>
          <w:sz w:val="20"/>
          <w:szCs w:val="20"/>
          <w:lang w:eastAsia="zh-CN"/>
        </w:rPr>
      </w:pPr>
      <w:r w:rsidRPr="000E5817">
        <w:rPr>
          <w:sz w:val="20"/>
          <w:szCs w:val="20"/>
        </w:rPr>
        <w:t xml:space="preserve">The timing information on when a cell is going to stop serving the area is broadcast at least for the quasi-earth fixed case. FFS details. </w:t>
      </w:r>
    </w:p>
    <w:p w:rsidR="000E5817" w:rsidRPr="000E5817" w:rsidRDefault="000E5817" w:rsidP="000E5817">
      <w:pPr>
        <w:pStyle w:val="Agreement"/>
        <w:tabs>
          <w:tab w:val="clear" w:pos="-31321"/>
          <w:tab w:val="num" w:pos="1619"/>
        </w:tabs>
        <w:overflowPunct/>
        <w:autoSpaceDE/>
        <w:autoSpaceDN/>
        <w:adjustRightInd/>
        <w:ind w:left="1619"/>
        <w:jc w:val="left"/>
        <w:textAlignment w:val="auto"/>
        <w:rPr>
          <w:sz w:val="20"/>
          <w:szCs w:val="20"/>
        </w:rPr>
      </w:pPr>
      <w:r w:rsidRPr="000E5817">
        <w:rPr>
          <w:sz w:val="20"/>
          <w:szCs w:val="20"/>
        </w:rPr>
        <w:t xml:space="preserve">FFS if Satellite assistance information for neighbour cell(s) is provided to UE for cell selection/reselection (justification would be needed). </w:t>
      </w:r>
    </w:p>
    <w:p w:rsidR="000E5817" w:rsidRDefault="00371258" w:rsidP="0085593A">
      <w:pPr>
        <w:pStyle w:val="a0"/>
        <w:spacing w:beforeLines="100" w:before="240"/>
        <w:rPr>
          <w:rFonts w:eastAsiaTheme="minorEastAsia"/>
          <w:lang w:val="en-GB" w:eastAsia="zh-CN"/>
        </w:rPr>
      </w:pPr>
      <w:r>
        <w:rPr>
          <w:rFonts w:eastAsiaTheme="minorEastAsia" w:hint="eastAsia"/>
          <w:lang w:val="en-GB" w:eastAsia="zh-CN"/>
        </w:rPr>
        <w:t xml:space="preserve">Obviously, satellite </w:t>
      </w:r>
      <w:r>
        <w:rPr>
          <w:rFonts w:eastAsiaTheme="minorEastAsia"/>
          <w:lang w:val="en-GB" w:eastAsia="zh-CN"/>
        </w:rPr>
        <w:t>assistance</w:t>
      </w:r>
      <w:r>
        <w:rPr>
          <w:rFonts w:eastAsiaTheme="minorEastAsia" w:hint="eastAsia"/>
          <w:lang w:val="en-GB" w:eastAsia="zh-CN"/>
        </w:rPr>
        <w:t xml:space="preserve"> information is very necessary in several procedures, but it seems like we RAN2 has to get more input from RAN1, before we </w:t>
      </w:r>
      <w:r>
        <w:rPr>
          <w:rFonts w:eastAsiaTheme="minorEastAsia"/>
          <w:lang w:val="en-GB" w:eastAsia="zh-CN"/>
        </w:rPr>
        <w:t>stepping</w:t>
      </w:r>
      <w:r>
        <w:rPr>
          <w:rFonts w:eastAsiaTheme="minorEastAsia" w:hint="eastAsia"/>
          <w:lang w:val="en-GB" w:eastAsia="zh-CN"/>
        </w:rPr>
        <w:t xml:space="preserve"> forward. </w:t>
      </w:r>
      <w:r w:rsidR="00C20B43">
        <w:rPr>
          <w:rFonts w:eastAsiaTheme="minorEastAsia"/>
          <w:lang w:val="en-GB" w:eastAsia="zh-CN"/>
        </w:rPr>
        <w:t>B</w:t>
      </w:r>
      <w:r w:rsidR="00C20B43">
        <w:rPr>
          <w:rFonts w:eastAsiaTheme="minorEastAsia" w:hint="eastAsia"/>
          <w:lang w:val="en-GB" w:eastAsia="zh-CN"/>
        </w:rPr>
        <w:t>ut for the sake of more specification readable, we suggest</w:t>
      </w:r>
      <w:bookmarkStart w:id="18" w:name="OLE_LINK402"/>
      <w:bookmarkStart w:id="19" w:name="OLE_LINK403"/>
      <w:r w:rsidR="00C20B43">
        <w:rPr>
          <w:rFonts w:eastAsiaTheme="minorEastAsia" w:hint="eastAsia"/>
          <w:lang w:val="en-GB" w:eastAsia="zh-CN"/>
        </w:rPr>
        <w:t xml:space="preserve"> </w:t>
      </w:r>
      <w:r w:rsidR="00C20B43" w:rsidRPr="00C20B43">
        <w:rPr>
          <w:rFonts w:eastAsiaTheme="minorEastAsia"/>
          <w:lang w:val="en-GB" w:eastAsia="zh-CN"/>
        </w:rPr>
        <w:t>satellite assistance information is broadcast</w:t>
      </w:r>
      <w:r w:rsidR="00123E17">
        <w:rPr>
          <w:rFonts w:eastAsiaTheme="minorEastAsia" w:hint="eastAsia"/>
          <w:lang w:val="en-GB" w:eastAsia="zh-CN"/>
        </w:rPr>
        <w:t>ed</w:t>
      </w:r>
      <w:r w:rsidR="00C20B43" w:rsidRPr="00C20B43">
        <w:rPr>
          <w:rFonts w:eastAsiaTheme="minorEastAsia"/>
          <w:lang w:val="en-GB" w:eastAsia="zh-CN"/>
        </w:rPr>
        <w:t xml:space="preserve"> in a separate information block</w:t>
      </w:r>
      <w:r w:rsidR="00C20B43">
        <w:rPr>
          <w:rFonts w:eastAsiaTheme="minorEastAsia" w:hint="eastAsia"/>
          <w:lang w:val="en-GB" w:eastAsia="zh-CN"/>
        </w:rPr>
        <w:t xml:space="preserve">, without waiting </w:t>
      </w:r>
      <w:r w:rsidR="00AE2D5F">
        <w:rPr>
          <w:rFonts w:eastAsiaTheme="minorEastAsia" w:hint="eastAsia"/>
          <w:lang w:val="en-GB" w:eastAsia="zh-CN"/>
        </w:rPr>
        <w:t xml:space="preserve">for </w:t>
      </w:r>
      <w:r w:rsidR="00C20B43">
        <w:rPr>
          <w:rFonts w:eastAsiaTheme="minorEastAsia" w:hint="eastAsia"/>
          <w:lang w:val="en-GB" w:eastAsia="zh-CN"/>
        </w:rPr>
        <w:t>the RAN1 further input</w:t>
      </w:r>
      <w:bookmarkEnd w:id="18"/>
      <w:bookmarkEnd w:id="19"/>
      <w:r w:rsidR="00C20B43">
        <w:rPr>
          <w:rFonts w:eastAsiaTheme="minorEastAsia" w:hint="eastAsia"/>
          <w:lang w:val="en-GB" w:eastAsia="zh-CN"/>
        </w:rPr>
        <w:t xml:space="preserve">. </w:t>
      </w:r>
    </w:p>
    <w:p w:rsidR="00C20B43" w:rsidRDefault="00123E17" w:rsidP="00246A76">
      <w:pPr>
        <w:pStyle w:val="a0"/>
        <w:rPr>
          <w:rFonts w:eastAsiaTheme="minorEastAsia"/>
          <w:b/>
          <w:lang w:eastAsia="zh-CN"/>
        </w:rPr>
      </w:pPr>
      <w:bookmarkStart w:id="20" w:name="OLE_LINK417"/>
      <w:bookmarkStart w:id="21" w:name="OLE_LINK57"/>
      <w:r>
        <w:rPr>
          <w:rFonts w:eastAsiaTheme="minorEastAsia"/>
          <w:b/>
          <w:lang w:eastAsia="zh-CN"/>
        </w:rPr>
        <w:t xml:space="preserve">Proposal </w:t>
      </w:r>
      <w:r>
        <w:rPr>
          <w:rFonts w:eastAsiaTheme="minorEastAsia" w:hint="eastAsia"/>
          <w:b/>
          <w:lang w:eastAsia="zh-CN"/>
        </w:rPr>
        <w:t>3</w:t>
      </w:r>
      <w:r w:rsidRPr="00EB393B">
        <w:rPr>
          <w:rFonts w:eastAsiaTheme="minorEastAsia"/>
          <w:b/>
          <w:lang w:eastAsia="zh-CN"/>
        </w:rPr>
        <w:t>:</w:t>
      </w:r>
      <w:bookmarkEnd w:id="20"/>
      <w:r>
        <w:rPr>
          <w:rFonts w:eastAsiaTheme="minorEastAsia" w:hint="eastAsia"/>
          <w:b/>
          <w:lang w:eastAsia="zh-CN"/>
        </w:rPr>
        <w:t xml:space="preserve"> S</w:t>
      </w:r>
      <w:r w:rsidRPr="00123E17">
        <w:rPr>
          <w:rFonts w:eastAsiaTheme="minorEastAsia"/>
          <w:b/>
          <w:lang w:eastAsia="zh-CN"/>
        </w:rPr>
        <w:t xml:space="preserve">atellite assistance information </w:t>
      </w:r>
      <w:r>
        <w:rPr>
          <w:rFonts w:eastAsiaTheme="minorEastAsia" w:hint="eastAsia"/>
          <w:b/>
          <w:lang w:eastAsia="zh-CN"/>
        </w:rPr>
        <w:t xml:space="preserve">should be </w:t>
      </w:r>
      <w:r w:rsidRPr="00123E17">
        <w:rPr>
          <w:rFonts w:eastAsiaTheme="minorEastAsia"/>
          <w:b/>
          <w:lang w:eastAsia="zh-CN"/>
        </w:rPr>
        <w:t>broadcast</w:t>
      </w:r>
      <w:r>
        <w:rPr>
          <w:rFonts w:eastAsiaTheme="minorEastAsia" w:hint="eastAsia"/>
          <w:b/>
          <w:lang w:eastAsia="zh-CN"/>
        </w:rPr>
        <w:t>ed</w:t>
      </w:r>
      <w:r w:rsidRPr="00123E17">
        <w:rPr>
          <w:rFonts w:eastAsiaTheme="minorEastAsia"/>
          <w:b/>
          <w:lang w:eastAsia="zh-CN"/>
        </w:rPr>
        <w:t xml:space="preserve"> in a separate information block</w:t>
      </w:r>
      <w:r>
        <w:rPr>
          <w:rFonts w:eastAsiaTheme="minorEastAsia" w:hint="eastAsia"/>
          <w:b/>
          <w:lang w:eastAsia="zh-CN"/>
        </w:rPr>
        <w:t>.</w:t>
      </w:r>
    </w:p>
    <w:bookmarkEnd w:id="21"/>
    <w:p w:rsidR="0053268C" w:rsidRDefault="0053268C" w:rsidP="00C9054B">
      <w:pPr>
        <w:pStyle w:val="a0"/>
        <w:numPr>
          <w:ilvl w:val="0"/>
          <w:numId w:val="11"/>
        </w:numPr>
        <w:rPr>
          <w:rFonts w:eastAsiaTheme="minorEastAsia"/>
          <w:b/>
          <w:lang w:eastAsia="zh-CN"/>
        </w:rPr>
      </w:pPr>
      <w:r w:rsidRPr="00A5091E">
        <w:rPr>
          <w:rFonts w:eastAsiaTheme="minorEastAsia"/>
          <w:b/>
          <w:lang w:eastAsia="zh-CN"/>
        </w:rPr>
        <w:t>T</w:t>
      </w:r>
      <w:r w:rsidRPr="00A5091E">
        <w:rPr>
          <w:rFonts w:eastAsiaTheme="minorEastAsia" w:hint="eastAsia"/>
          <w:b/>
          <w:lang w:eastAsia="zh-CN"/>
        </w:rPr>
        <w:t>he using of CHO</w:t>
      </w:r>
    </w:p>
    <w:p w:rsidR="0058619F" w:rsidRPr="00EC551D" w:rsidRDefault="00EC551D" w:rsidP="0053268C">
      <w:pPr>
        <w:pStyle w:val="a0"/>
        <w:rPr>
          <w:rFonts w:eastAsiaTheme="minorEastAsia"/>
          <w:lang w:val="en-GB" w:eastAsia="zh-CN"/>
        </w:rPr>
      </w:pPr>
      <w:r w:rsidRPr="00EC551D">
        <w:rPr>
          <w:rFonts w:eastAsiaTheme="minorEastAsia"/>
          <w:lang w:val="en-GB" w:eastAsia="zh-CN"/>
        </w:rPr>
        <w:t>A</w:t>
      </w:r>
      <w:r w:rsidRPr="00EC551D">
        <w:rPr>
          <w:rFonts w:eastAsiaTheme="minorEastAsia" w:hint="eastAsia"/>
          <w:lang w:val="en-GB" w:eastAsia="zh-CN"/>
        </w:rPr>
        <w:t xml:space="preserve">n agreement </w:t>
      </w:r>
      <w:r w:rsidR="00EB6786">
        <w:rPr>
          <w:rFonts w:eastAsiaTheme="minorEastAsia" w:hint="eastAsia"/>
          <w:lang w:val="en-GB" w:eastAsia="zh-CN"/>
        </w:rPr>
        <w:t xml:space="preserve">for </w:t>
      </w:r>
      <w:proofErr w:type="spellStart"/>
      <w:r w:rsidR="00EB6786">
        <w:rPr>
          <w:rFonts w:eastAsiaTheme="minorEastAsia" w:hint="eastAsia"/>
          <w:lang w:val="en-GB" w:eastAsia="zh-CN"/>
        </w:rPr>
        <w:t>IoT</w:t>
      </w:r>
      <w:proofErr w:type="spellEnd"/>
      <w:r w:rsidR="00EB6786">
        <w:rPr>
          <w:rFonts w:eastAsiaTheme="minorEastAsia" w:hint="eastAsia"/>
          <w:lang w:val="en-GB" w:eastAsia="zh-CN"/>
        </w:rPr>
        <w:t xml:space="preserve"> NTN </w:t>
      </w:r>
      <w:r w:rsidR="00013778">
        <w:rPr>
          <w:rFonts w:eastAsiaTheme="minorEastAsia" w:hint="eastAsia"/>
          <w:lang w:val="en-GB" w:eastAsia="zh-CN"/>
        </w:rPr>
        <w:t xml:space="preserve">was </w:t>
      </w:r>
      <w:r w:rsidR="00013778">
        <w:rPr>
          <w:rFonts w:eastAsiaTheme="minorEastAsia"/>
          <w:lang w:val="en-GB" w:eastAsia="zh-CN"/>
        </w:rPr>
        <w:t>achieved</w:t>
      </w:r>
      <w:r w:rsidR="00013778">
        <w:rPr>
          <w:rFonts w:eastAsiaTheme="minorEastAsia" w:hint="eastAsia"/>
          <w:lang w:val="en-GB" w:eastAsia="zh-CN"/>
        </w:rPr>
        <w:t xml:space="preserve"> in last meeting: </w:t>
      </w:r>
    </w:p>
    <w:p w:rsidR="00EC551D" w:rsidRPr="00EC551D" w:rsidRDefault="00EC551D" w:rsidP="00EC551D">
      <w:pPr>
        <w:pStyle w:val="Agreement"/>
        <w:tabs>
          <w:tab w:val="clear" w:pos="-31321"/>
          <w:tab w:val="num" w:pos="1619"/>
        </w:tabs>
        <w:overflowPunct/>
        <w:autoSpaceDE/>
        <w:autoSpaceDN/>
        <w:adjustRightInd/>
        <w:ind w:left="1619"/>
        <w:jc w:val="left"/>
        <w:textAlignment w:val="auto"/>
        <w:rPr>
          <w:sz w:val="20"/>
          <w:szCs w:val="20"/>
        </w:rPr>
      </w:pPr>
      <w:bookmarkStart w:id="22" w:name="OLE_LINK420"/>
      <w:bookmarkStart w:id="23" w:name="OLE_LINK421"/>
      <w:bookmarkStart w:id="24" w:name="OLE_LINK418"/>
      <w:bookmarkStart w:id="25" w:name="OLE_LINK419"/>
      <w:r w:rsidRPr="00EC551D">
        <w:rPr>
          <w:sz w:val="20"/>
          <w:szCs w:val="20"/>
        </w:rPr>
        <w:t>Rel-16 LTE CHO mechanism</w:t>
      </w:r>
      <w:bookmarkEnd w:id="22"/>
      <w:bookmarkEnd w:id="23"/>
      <w:r w:rsidRPr="00EC551D">
        <w:rPr>
          <w:sz w:val="20"/>
          <w:szCs w:val="20"/>
        </w:rPr>
        <w:t xml:space="preserve"> is supported for LTE-M devices in </w:t>
      </w:r>
      <w:proofErr w:type="spellStart"/>
      <w:r w:rsidRPr="00EC551D">
        <w:rPr>
          <w:sz w:val="20"/>
          <w:szCs w:val="20"/>
        </w:rPr>
        <w:t>IoT</w:t>
      </w:r>
      <w:proofErr w:type="spellEnd"/>
      <w:r w:rsidRPr="00EC551D">
        <w:rPr>
          <w:sz w:val="20"/>
          <w:szCs w:val="20"/>
        </w:rPr>
        <w:t xml:space="preserve"> NTN. FFS which CE Mode(s)</w:t>
      </w:r>
      <w:bookmarkEnd w:id="24"/>
      <w:bookmarkEnd w:id="25"/>
      <w:r w:rsidRPr="00EC551D">
        <w:rPr>
          <w:sz w:val="20"/>
          <w:szCs w:val="20"/>
        </w:rPr>
        <w:t xml:space="preserve"> to apply</w:t>
      </w:r>
    </w:p>
    <w:p w:rsidR="00160675" w:rsidRDefault="00160675" w:rsidP="0085593A">
      <w:pPr>
        <w:pStyle w:val="a0"/>
        <w:spacing w:beforeLines="100" w:before="240"/>
        <w:rPr>
          <w:rFonts w:eastAsiaTheme="minorEastAsia"/>
          <w:lang w:val="en-GB" w:eastAsia="zh-CN"/>
        </w:rPr>
      </w:pPr>
      <w:r>
        <w:rPr>
          <w:rFonts w:eastAsiaTheme="minorEastAsia"/>
          <w:lang w:val="en-GB" w:eastAsia="zh-CN"/>
        </w:rPr>
        <w:t>O</w:t>
      </w:r>
      <w:r>
        <w:rPr>
          <w:rFonts w:eastAsiaTheme="minorEastAsia" w:hint="eastAsia"/>
          <w:lang w:val="en-GB" w:eastAsia="zh-CN"/>
        </w:rPr>
        <w:t xml:space="preserve">ne of the </w:t>
      </w:r>
      <w:r w:rsidRPr="00EC551D">
        <w:rPr>
          <w:rFonts w:eastAsiaTheme="minorEastAsia"/>
          <w:lang w:val="en-GB" w:eastAsia="zh-CN"/>
        </w:rPr>
        <w:t>concerns</w:t>
      </w:r>
      <w:r w:rsidR="00EC551D" w:rsidRPr="00EC551D">
        <w:rPr>
          <w:rFonts w:eastAsiaTheme="minorEastAsia" w:hint="eastAsia"/>
          <w:lang w:val="en-GB" w:eastAsia="zh-CN"/>
        </w:rPr>
        <w:t xml:space="preserve"> </w:t>
      </w:r>
      <w:r>
        <w:rPr>
          <w:rFonts w:eastAsiaTheme="minorEastAsia" w:hint="eastAsia"/>
          <w:lang w:val="en-GB" w:eastAsia="zh-CN"/>
        </w:rPr>
        <w:t xml:space="preserve">for </w:t>
      </w:r>
      <w:r w:rsidR="00EC551D">
        <w:rPr>
          <w:rFonts w:eastAsiaTheme="minorEastAsia" w:hint="eastAsia"/>
          <w:lang w:val="en-GB" w:eastAsia="zh-CN"/>
        </w:rPr>
        <w:t xml:space="preserve">applying CHO for CE Mode B is </w:t>
      </w:r>
      <w:r w:rsidR="00EC551D" w:rsidRPr="00EC551D">
        <w:rPr>
          <w:rFonts w:eastAsiaTheme="minorEastAsia"/>
          <w:lang w:val="en-GB" w:eastAsia="zh-CN"/>
        </w:rPr>
        <w:t xml:space="preserve">whether the measurement accuracy at this </w:t>
      </w:r>
      <w:r w:rsidR="00EC551D">
        <w:rPr>
          <w:rFonts w:eastAsiaTheme="minorEastAsia" w:hint="eastAsia"/>
          <w:lang w:val="en-GB" w:eastAsia="zh-CN"/>
        </w:rPr>
        <w:t xml:space="preserve">mode </w:t>
      </w:r>
      <w:r w:rsidR="00EC551D" w:rsidRPr="00EC551D">
        <w:rPr>
          <w:rFonts w:eastAsiaTheme="minorEastAsia"/>
          <w:lang w:val="en-GB" w:eastAsia="zh-CN"/>
        </w:rPr>
        <w:t>will have impact on selection on suitable target cell for handover execution</w:t>
      </w:r>
      <w:r w:rsidR="00EC551D">
        <w:rPr>
          <w:rFonts w:eastAsiaTheme="minorEastAsia" w:hint="eastAsia"/>
          <w:lang w:val="en-GB" w:eastAsia="zh-CN"/>
        </w:rPr>
        <w:t xml:space="preserve">, which may need some analysis in RAN4. </w:t>
      </w:r>
      <w:r w:rsidR="006A12DD">
        <w:rPr>
          <w:rFonts w:eastAsiaTheme="minorEastAsia"/>
          <w:lang w:val="en-GB" w:eastAsia="zh-CN"/>
        </w:rPr>
        <w:t>F</w:t>
      </w:r>
      <w:r w:rsidR="006A12DD">
        <w:rPr>
          <w:rFonts w:eastAsiaTheme="minorEastAsia" w:hint="eastAsia"/>
          <w:lang w:val="en-GB" w:eastAsia="zh-CN"/>
        </w:rPr>
        <w:t>or this point, we suggest waiting for t</w:t>
      </w:r>
      <w:r w:rsidR="00706F57">
        <w:rPr>
          <w:rFonts w:eastAsiaTheme="minorEastAsia" w:hint="eastAsia"/>
          <w:lang w:val="en-GB" w:eastAsia="zh-CN"/>
        </w:rPr>
        <w:t xml:space="preserve">he input from RAN4. </w:t>
      </w:r>
      <w:r w:rsidR="00706F57">
        <w:rPr>
          <w:rFonts w:eastAsiaTheme="minorEastAsia"/>
          <w:lang w:val="en-GB" w:eastAsia="zh-CN"/>
        </w:rPr>
        <w:t>B</w:t>
      </w:r>
      <w:r w:rsidR="00706F57">
        <w:rPr>
          <w:rFonts w:eastAsiaTheme="minorEastAsia" w:hint="eastAsia"/>
          <w:lang w:val="en-GB" w:eastAsia="zh-CN"/>
        </w:rPr>
        <w:t>ut we think it may be not a good idea to support Rel-16 LTE CHO mechanism</w:t>
      </w:r>
      <w:r>
        <w:rPr>
          <w:rFonts w:eastAsiaTheme="minorEastAsia" w:hint="eastAsia"/>
          <w:lang w:val="en-GB" w:eastAsia="zh-CN"/>
        </w:rPr>
        <w:t xml:space="preserve"> for CE Mode B</w:t>
      </w:r>
      <w:r w:rsidR="00706F57">
        <w:rPr>
          <w:rFonts w:eastAsiaTheme="minorEastAsia" w:hint="eastAsia"/>
          <w:lang w:val="en-GB" w:eastAsia="zh-CN"/>
        </w:rPr>
        <w:t xml:space="preserve">, </w:t>
      </w:r>
      <w:r w:rsidR="006A12DD">
        <w:rPr>
          <w:rFonts w:eastAsiaTheme="minorEastAsia" w:hint="eastAsia"/>
          <w:lang w:val="en-GB" w:eastAsia="zh-CN"/>
        </w:rPr>
        <w:t xml:space="preserve">even we think </w:t>
      </w:r>
      <w:r>
        <w:rPr>
          <w:rFonts w:eastAsiaTheme="minorEastAsia" w:hint="eastAsia"/>
          <w:lang w:val="en-GB" w:eastAsia="zh-CN"/>
        </w:rPr>
        <w:t xml:space="preserve">it can </w:t>
      </w:r>
      <w:r w:rsidR="006A12DD">
        <w:rPr>
          <w:rFonts w:eastAsiaTheme="minorEastAsia" w:hint="eastAsia"/>
          <w:lang w:val="en-GB" w:eastAsia="zh-CN"/>
        </w:rPr>
        <w:t xml:space="preserve">also be applicable for CE Mode B, considering that the </w:t>
      </w:r>
      <w:proofErr w:type="spellStart"/>
      <w:r w:rsidR="006A12DD">
        <w:rPr>
          <w:rFonts w:eastAsiaTheme="minorEastAsia" w:hint="eastAsia"/>
          <w:lang w:val="en-GB" w:eastAsia="zh-CN"/>
        </w:rPr>
        <w:t>eMTC</w:t>
      </w:r>
      <w:proofErr w:type="spellEnd"/>
      <w:r w:rsidR="006A12DD">
        <w:rPr>
          <w:rFonts w:eastAsiaTheme="minorEastAsia" w:hint="eastAsia"/>
          <w:lang w:val="en-GB" w:eastAsia="zh-CN"/>
        </w:rPr>
        <w:t xml:space="preserve"> UEs connecting with TN and in CE Mode B can also perform legacy HO based on RSRP measurement. </w:t>
      </w:r>
      <w:r>
        <w:rPr>
          <w:rFonts w:eastAsiaTheme="minorEastAsia"/>
          <w:lang w:val="en-GB" w:eastAsia="zh-CN"/>
        </w:rPr>
        <w:t>B</w:t>
      </w:r>
      <w:r>
        <w:rPr>
          <w:rFonts w:eastAsiaTheme="minorEastAsia" w:hint="eastAsia"/>
          <w:lang w:val="en-GB" w:eastAsia="zh-CN"/>
        </w:rPr>
        <w:t xml:space="preserve">ecause in CE Mode B, the UE may spend more time on RSRP measurement, and consume more power. </w:t>
      </w:r>
      <w:r>
        <w:rPr>
          <w:rFonts w:eastAsiaTheme="minorEastAsia"/>
          <w:lang w:val="en-GB" w:eastAsia="zh-CN"/>
        </w:rPr>
        <w:t>T</w:t>
      </w:r>
      <w:r>
        <w:rPr>
          <w:rFonts w:eastAsiaTheme="minorEastAsia" w:hint="eastAsia"/>
          <w:lang w:val="en-GB" w:eastAsia="zh-CN"/>
        </w:rPr>
        <w:t xml:space="preserve">he satellite cell may have moved away before the UE in CE Mode B finishing its RSRP measurement. </w:t>
      </w:r>
    </w:p>
    <w:p w:rsidR="008E6CB5" w:rsidRPr="008E6CB5" w:rsidRDefault="008E6CB5" w:rsidP="0053268C">
      <w:pPr>
        <w:pStyle w:val="a0"/>
        <w:rPr>
          <w:rFonts w:eastAsiaTheme="minorEastAsia"/>
          <w:b/>
          <w:lang w:eastAsia="zh-CN"/>
        </w:rPr>
      </w:pPr>
      <w:bookmarkStart w:id="26" w:name="OLE_LINK422"/>
      <w:bookmarkStart w:id="27" w:name="OLE_LINK423"/>
      <w:bookmarkStart w:id="28" w:name="OLE_LINK61"/>
      <w:bookmarkStart w:id="29" w:name="OLE_LINK62"/>
      <w:r>
        <w:rPr>
          <w:rFonts w:eastAsiaTheme="minorEastAsia"/>
          <w:b/>
          <w:lang w:eastAsia="zh-CN"/>
        </w:rPr>
        <w:t xml:space="preserve">Proposal </w:t>
      </w:r>
      <w:r>
        <w:rPr>
          <w:rFonts w:eastAsiaTheme="minorEastAsia" w:hint="eastAsia"/>
          <w:b/>
          <w:lang w:eastAsia="zh-CN"/>
        </w:rPr>
        <w:t>4</w:t>
      </w:r>
      <w:r w:rsidRPr="00EB393B">
        <w:rPr>
          <w:rFonts w:eastAsiaTheme="minorEastAsia"/>
          <w:b/>
          <w:lang w:eastAsia="zh-CN"/>
        </w:rPr>
        <w:t>:</w:t>
      </w:r>
      <w:bookmarkEnd w:id="26"/>
      <w:bookmarkEnd w:id="27"/>
      <w:r w:rsidRPr="008E6CB5">
        <w:rPr>
          <w:rFonts w:eastAsiaTheme="minorEastAsia"/>
          <w:b/>
          <w:lang w:eastAsia="zh-CN"/>
        </w:rPr>
        <w:t xml:space="preserve"> Rel-16 LTE CHO mechanism</w:t>
      </w:r>
      <w:r w:rsidRPr="008E6CB5">
        <w:rPr>
          <w:rFonts w:eastAsiaTheme="minorEastAsia" w:hint="eastAsia"/>
          <w:b/>
          <w:lang w:eastAsia="zh-CN"/>
        </w:rPr>
        <w:t xml:space="preserve"> is not applicable for CE Mode B </w:t>
      </w:r>
      <w:r w:rsidRPr="008E6CB5">
        <w:rPr>
          <w:rFonts w:eastAsiaTheme="minorEastAsia"/>
          <w:b/>
          <w:lang w:eastAsia="zh-CN"/>
        </w:rPr>
        <w:t xml:space="preserve">LTE-M devices in </w:t>
      </w:r>
      <w:proofErr w:type="spellStart"/>
      <w:r w:rsidRPr="008E6CB5">
        <w:rPr>
          <w:rFonts w:eastAsiaTheme="minorEastAsia"/>
          <w:b/>
          <w:lang w:eastAsia="zh-CN"/>
        </w:rPr>
        <w:t>IoT</w:t>
      </w:r>
      <w:proofErr w:type="spellEnd"/>
      <w:r w:rsidRPr="008E6CB5">
        <w:rPr>
          <w:rFonts w:eastAsiaTheme="minorEastAsia"/>
          <w:b/>
          <w:lang w:eastAsia="zh-CN"/>
        </w:rPr>
        <w:t xml:space="preserve"> NTN</w:t>
      </w:r>
      <w:r>
        <w:rPr>
          <w:rFonts w:eastAsiaTheme="minorEastAsia" w:hint="eastAsia"/>
          <w:b/>
          <w:lang w:eastAsia="zh-CN"/>
        </w:rPr>
        <w:t>.</w:t>
      </w:r>
    </w:p>
    <w:bookmarkEnd w:id="28"/>
    <w:bookmarkEnd w:id="29"/>
    <w:p w:rsidR="00EC551D" w:rsidRDefault="00EC551D" w:rsidP="0053268C">
      <w:pPr>
        <w:pStyle w:val="a0"/>
        <w:rPr>
          <w:rFonts w:eastAsiaTheme="minorEastAsia"/>
          <w:lang w:val="en-GB" w:eastAsia="zh-CN"/>
        </w:rPr>
      </w:pPr>
      <w:r>
        <w:rPr>
          <w:rFonts w:eastAsiaTheme="minorEastAsia" w:hint="eastAsia"/>
          <w:lang w:val="en-GB" w:eastAsia="zh-CN"/>
        </w:rPr>
        <w:t>However, the following agreement</w:t>
      </w:r>
      <w:r w:rsidR="00BA7861">
        <w:rPr>
          <w:rFonts w:eastAsiaTheme="minorEastAsia" w:hint="eastAsia"/>
          <w:lang w:val="en-GB" w:eastAsia="zh-CN"/>
        </w:rPr>
        <w:t xml:space="preserve"> for </w:t>
      </w:r>
      <w:proofErr w:type="spellStart"/>
      <w:r w:rsidR="00BA7861">
        <w:rPr>
          <w:rFonts w:eastAsiaTheme="minorEastAsia" w:hint="eastAsia"/>
          <w:lang w:val="en-GB" w:eastAsia="zh-CN"/>
        </w:rPr>
        <w:t>IoT</w:t>
      </w:r>
      <w:proofErr w:type="spellEnd"/>
      <w:r w:rsidR="00BA7861">
        <w:rPr>
          <w:rFonts w:eastAsiaTheme="minorEastAsia" w:hint="eastAsia"/>
          <w:lang w:val="en-GB" w:eastAsia="zh-CN"/>
        </w:rPr>
        <w:t xml:space="preserve"> NTN</w:t>
      </w:r>
      <w:r>
        <w:rPr>
          <w:rFonts w:eastAsiaTheme="minorEastAsia" w:hint="eastAsia"/>
          <w:lang w:val="en-GB" w:eastAsia="zh-CN"/>
        </w:rPr>
        <w:t xml:space="preserve"> has been </w:t>
      </w:r>
      <w:r>
        <w:rPr>
          <w:rFonts w:eastAsiaTheme="minorEastAsia"/>
          <w:lang w:val="en-GB" w:eastAsia="zh-CN"/>
        </w:rPr>
        <w:t>achieved</w:t>
      </w:r>
      <w:r>
        <w:rPr>
          <w:rFonts w:eastAsiaTheme="minorEastAsia" w:hint="eastAsia"/>
          <w:lang w:val="en-GB" w:eastAsia="zh-CN"/>
        </w:rPr>
        <w:t xml:space="preserve"> in RAN2# 113bis:</w:t>
      </w:r>
    </w:p>
    <w:p w:rsidR="00EC551D" w:rsidRPr="00EC551D" w:rsidRDefault="00EC551D" w:rsidP="00EC551D">
      <w:pPr>
        <w:pStyle w:val="Agreement"/>
        <w:tabs>
          <w:tab w:val="clear" w:pos="-31321"/>
          <w:tab w:val="num" w:pos="1619"/>
        </w:tabs>
        <w:overflowPunct/>
        <w:autoSpaceDE/>
        <w:autoSpaceDN/>
        <w:adjustRightInd/>
        <w:ind w:left="1619"/>
        <w:jc w:val="left"/>
        <w:textAlignment w:val="auto"/>
        <w:rPr>
          <w:sz w:val="20"/>
          <w:szCs w:val="20"/>
        </w:rPr>
      </w:pPr>
      <w:r w:rsidRPr="00EC551D">
        <w:rPr>
          <w:sz w:val="20"/>
          <w:szCs w:val="20"/>
        </w:rPr>
        <w:t xml:space="preserve">(modified P3) For enhancements to CHO, e.g. location and time based triggering events related to CHO in </w:t>
      </w:r>
      <w:proofErr w:type="spellStart"/>
      <w:r w:rsidRPr="00EC551D">
        <w:rPr>
          <w:sz w:val="20"/>
          <w:szCs w:val="20"/>
        </w:rPr>
        <w:t>eMTC</w:t>
      </w:r>
      <w:proofErr w:type="spellEnd"/>
      <w:r w:rsidRPr="00EC551D">
        <w:rPr>
          <w:sz w:val="20"/>
          <w:szCs w:val="20"/>
        </w:rPr>
        <w:t>-based NTN should follow NR-NTN.</w:t>
      </w:r>
    </w:p>
    <w:p w:rsidR="00EC551D" w:rsidRDefault="00BA7861" w:rsidP="0053268C">
      <w:pPr>
        <w:pStyle w:val="a0"/>
        <w:rPr>
          <w:rFonts w:eastAsiaTheme="minorEastAsia"/>
          <w:lang w:val="en-GB" w:eastAsia="zh-CN"/>
        </w:rPr>
      </w:pPr>
      <w:bookmarkStart w:id="30" w:name="OLE_LINK415"/>
      <w:bookmarkStart w:id="31" w:name="OLE_LINK416"/>
      <w:r>
        <w:rPr>
          <w:rFonts w:eastAsiaTheme="minorEastAsia"/>
          <w:lang w:val="en-GB" w:eastAsia="zh-CN"/>
        </w:rPr>
        <w:t>A</w:t>
      </w:r>
      <w:r>
        <w:rPr>
          <w:rFonts w:eastAsiaTheme="minorEastAsia" w:hint="eastAsia"/>
          <w:lang w:val="en-GB" w:eastAsia="zh-CN"/>
        </w:rPr>
        <w:t>nd the following agreement for NTN has been achieved in RAN2# 112e:</w:t>
      </w:r>
    </w:p>
    <w:p w:rsidR="00BA7861" w:rsidRPr="00FB68E9" w:rsidRDefault="00BA7861" w:rsidP="00C9054B">
      <w:pPr>
        <w:pStyle w:val="Doc-text2"/>
        <w:numPr>
          <w:ilvl w:val="0"/>
          <w:numId w:val="12"/>
        </w:numPr>
        <w:pBdr>
          <w:top w:val="single" w:sz="4" w:space="1" w:color="auto"/>
          <w:left w:val="single" w:sz="4" w:space="4" w:color="auto"/>
          <w:bottom w:val="single" w:sz="4" w:space="1" w:color="auto"/>
          <w:right w:val="single" w:sz="4" w:space="4" w:color="auto"/>
        </w:pBdr>
        <w:spacing w:after="0" w:line="240" w:lineRule="auto"/>
        <w:ind w:leftChars="262" w:left="924" w:hanging="400"/>
        <w:rPr>
          <w:rFonts w:ascii="Times New Roman" w:hAnsi="Times New Roman"/>
        </w:rPr>
      </w:pPr>
      <w:r w:rsidRPr="00FB68E9">
        <w:rPr>
          <w:rFonts w:ascii="Times New Roman" w:hAnsi="Times New Roman"/>
        </w:rPr>
        <w:t>Time or timer based CHO triggering event, in combination with the existing R16 CHO measurement based event, should be introduced for both moving cell and fixed cell scenario.  FFS on how to configure the time or timer based CHO triggering event. Also FFS how to consider the feeder/service link switch timing.</w:t>
      </w:r>
    </w:p>
    <w:p w:rsidR="00BA7861" w:rsidRDefault="00BA7861" w:rsidP="00C9054B">
      <w:pPr>
        <w:pStyle w:val="Doc-text2"/>
        <w:numPr>
          <w:ilvl w:val="0"/>
          <w:numId w:val="12"/>
        </w:numPr>
        <w:pBdr>
          <w:top w:val="single" w:sz="4" w:space="1" w:color="auto"/>
          <w:left w:val="single" w:sz="4" w:space="4" w:color="auto"/>
          <w:bottom w:val="single" w:sz="4" w:space="1" w:color="auto"/>
          <w:right w:val="single" w:sz="4" w:space="4" w:color="auto"/>
        </w:pBdr>
        <w:spacing w:after="0" w:line="240" w:lineRule="auto"/>
        <w:ind w:leftChars="262" w:left="924" w:hanging="400"/>
        <w:rPr>
          <w:rFonts w:ascii="Times New Roman" w:hAnsi="Times New Roman"/>
        </w:rPr>
      </w:pPr>
      <w:r w:rsidRPr="00FB68E9">
        <w:rPr>
          <w:rFonts w:ascii="Times New Roman" w:hAnsi="Times New Roman"/>
        </w:rPr>
        <w:t xml:space="preserve">Location based CHO triggering event, in combination with the existing R16 CHO measurement based event, should be introduced for both moving cell and fixed cell scenario. </w:t>
      </w:r>
      <w:r>
        <w:rPr>
          <w:rFonts w:ascii="Times New Roman" w:hAnsi="Times New Roman"/>
        </w:rPr>
        <w:t>FFS on how to configure the location based CHO triggering event. FFS if location based CHO triggering event only (not in combination with other events) can also be considered.</w:t>
      </w:r>
    </w:p>
    <w:p w:rsidR="00BA7861" w:rsidRDefault="006715D3" w:rsidP="0053268C">
      <w:pPr>
        <w:pStyle w:val="a0"/>
        <w:rPr>
          <w:rFonts w:eastAsiaTheme="minorEastAsia"/>
          <w:lang w:val="en-GB" w:eastAsia="zh-CN"/>
        </w:rPr>
      </w:pPr>
      <w:r>
        <w:rPr>
          <w:rFonts w:eastAsiaTheme="minorEastAsia"/>
          <w:lang w:val="en-GB" w:eastAsia="zh-CN"/>
        </w:rPr>
        <w:lastRenderedPageBreak/>
        <w:t>S</w:t>
      </w:r>
      <w:r>
        <w:rPr>
          <w:rFonts w:eastAsiaTheme="minorEastAsia" w:hint="eastAsia"/>
          <w:lang w:val="en-GB" w:eastAsia="zh-CN"/>
        </w:rPr>
        <w:t xml:space="preserve">o we suggest </w:t>
      </w:r>
      <w:r>
        <w:rPr>
          <w:rFonts w:eastAsiaTheme="minorEastAsia"/>
          <w:lang w:val="en-GB" w:eastAsia="zh-CN"/>
        </w:rPr>
        <w:t>confirming</w:t>
      </w:r>
      <w:r>
        <w:rPr>
          <w:rFonts w:eastAsiaTheme="minorEastAsia" w:hint="eastAsia"/>
          <w:lang w:val="en-GB" w:eastAsia="zh-CN"/>
        </w:rPr>
        <w:t xml:space="preserve"> the applicable of timer based or location based CHO triggering event for </w:t>
      </w:r>
      <w:proofErr w:type="spellStart"/>
      <w:r>
        <w:rPr>
          <w:rFonts w:eastAsiaTheme="minorEastAsia" w:hint="eastAsia"/>
          <w:lang w:val="en-GB" w:eastAsia="zh-CN"/>
        </w:rPr>
        <w:t>IoT</w:t>
      </w:r>
      <w:proofErr w:type="spellEnd"/>
      <w:r>
        <w:rPr>
          <w:rFonts w:eastAsiaTheme="minorEastAsia" w:hint="eastAsia"/>
          <w:lang w:val="en-GB" w:eastAsia="zh-CN"/>
        </w:rPr>
        <w:t xml:space="preserve"> NTN. </w:t>
      </w:r>
    </w:p>
    <w:p w:rsidR="006715D3" w:rsidRDefault="006715D3" w:rsidP="0053268C">
      <w:pPr>
        <w:pStyle w:val="a0"/>
        <w:rPr>
          <w:rFonts w:eastAsiaTheme="minorEastAsia"/>
          <w:b/>
          <w:lang w:eastAsia="zh-CN"/>
        </w:rPr>
      </w:pPr>
      <w:bookmarkStart w:id="32" w:name="OLE_LINK435"/>
      <w:bookmarkStart w:id="33" w:name="OLE_LINK436"/>
      <w:bookmarkStart w:id="34" w:name="OLE_LINK63"/>
      <w:bookmarkStart w:id="35" w:name="OLE_LINK64"/>
      <w:r>
        <w:rPr>
          <w:rFonts w:eastAsiaTheme="minorEastAsia"/>
          <w:b/>
          <w:lang w:eastAsia="zh-CN"/>
        </w:rPr>
        <w:t xml:space="preserve">Proposal </w:t>
      </w:r>
      <w:r w:rsidR="00153438">
        <w:rPr>
          <w:rFonts w:eastAsiaTheme="minorEastAsia" w:hint="eastAsia"/>
          <w:b/>
          <w:lang w:eastAsia="zh-CN"/>
        </w:rPr>
        <w:t>5</w:t>
      </w:r>
      <w:r w:rsidRPr="00EB393B">
        <w:rPr>
          <w:rFonts w:eastAsiaTheme="minorEastAsia"/>
          <w:b/>
          <w:lang w:eastAsia="zh-CN"/>
        </w:rPr>
        <w:t>:</w:t>
      </w:r>
      <w:r w:rsidR="00153438">
        <w:rPr>
          <w:rFonts w:eastAsiaTheme="minorEastAsia" w:hint="eastAsia"/>
          <w:b/>
          <w:lang w:eastAsia="zh-CN"/>
        </w:rPr>
        <w:t xml:space="preserve"> Confirm the following agreements in</w:t>
      </w:r>
      <w:bookmarkEnd w:id="32"/>
      <w:bookmarkEnd w:id="33"/>
      <w:r w:rsidR="00153438">
        <w:rPr>
          <w:rFonts w:eastAsiaTheme="minorEastAsia" w:hint="eastAsia"/>
          <w:b/>
          <w:lang w:eastAsia="zh-CN"/>
        </w:rPr>
        <w:t xml:space="preserve"> NTN also applying for </w:t>
      </w:r>
      <w:proofErr w:type="spellStart"/>
      <w:r w:rsidR="00153438">
        <w:rPr>
          <w:rFonts w:eastAsiaTheme="minorEastAsia" w:hint="eastAsia"/>
          <w:b/>
          <w:lang w:eastAsia="zh-CN"/>
        </w:rPr>
        <w:t>IoT</w:t>
      </w:r>
      <w:proofErr w:type="spellEnd"/>
      <w:r w:rsidR="00153438">
        <w:rPr>
          <w:rFonts w:eastAsiaTheme="minorEastAsia" w:hint="eastAsia"/>
          <w:b/>
          <w:lang w:eastAsia="zh-CN"/>
        </w:rPr>
        <w:t xml:space="preserve"> NTN device:</w:t>
      </w:r>
    </w:p>
    <w:p w:rsidR="00153438" w:rsidRPr="00153438" w:rsidRDefault="00153438" w:rsidP="00C9054B">
      <w:pPr>
        <w:pStyle w:val="a0"/>
        <w:numPr>
          <w:ilvl w:val="1"/>
          <w:numId w:val="11"/>
        </w:numPr>
        <w:ind w:left="709" w:hanging="289"/>
        <w:rPr>
          <w:rFonts w:eastAsiaTheme="minorEastAsia"/>
          <w:b/>
          <w:lang w:eastAsia="zh-CN"/>
        </w:rPr>
      </w:pPr>
      <w:r w:rsidRPr="00153438">
        <w:rPr>
          <w:rFonts w:eastAsiaTheme="minorEastAsia"/>
          <w:b/>
          <w:lang w:eastAsia="zh-CN"/>
        </w:rPr>
        <w:t xml:space="preserve">Time or timer based CHO triggering event, in combination with the existing R16 CHO measurement based event, should be introduced for both moving cell and fixed cell scenario.  </w:t>
      </w:r>
    </w:p>
    <w:p w:rsidR="00153438" w:rsidRPr="00153438" w:rsidRDefault="00153438" w:rsidP="00C9054B">
      <w:pPr>
        <w:pStyle w:val="a0"/>
        <w:numPr>
          <w:ilvl w:val="1"/>
          <w:numId w:val="11"/>
        </w:numPr>
        <w:ind w:left="709" w:hanging="289"/>
        <w:rPr>
          <w:rFonts w:eastAsiaTheme="minorEastAsia"/>
          <w:b/>
          <w:lang w:eastAsia="zh-CN"/>
        </w:rPr>
      </w:pPr>
      <w:r w:rsidRPr="00153438">
        <w:rPr>
          <w:rFonts w:eastAsiaTheme="minorEastAsia"/>
          <w:b/>
          <w:lang w:eastAsia="zh-CN"/>
        </w:rPr>
        <w:t>Location based CHO triggering event, in combination with the existing R16 CHO measurement based event, should be introduced for both moving cell and fixed cell scenario.</w:t>
      </w:r>
    </w:p>
    <w:bookmarkEnd w:id="34"/>
    <w:bookmarkEnd w:id="35"/>
    <w:p w:rsidR="00153438" w:rsidRDefault="004277A2" w:rsidP="00153438">
      <w:pPr>
        <w:pStyle w:val="a0"/>
        <w:rPr>
          <w:rFonts w:eastAsiaTheme="minorEastAsia"/>
          <w:lang w:val="en-GB" w:eastAsia="zh-CN"/>
        </w:rPr>
      </w:pPr>
      <w:r w:rsidRPr="004277A2">
        <w:rPr>
          <w:rFonts w:eastAsiaTheme="minorEastAsia"/>
          <w:lang w:val="en-GB" w:eastAsia="zh-CN"/>
        </w:rPr>
        <w:t>A</w:t>
      </w:r>
      <w:r w:rsidRPr="004277A2">
        <w:rPr>
          <w:rFonts w:eastAsiaTheme="minorEastAsia" w:hint="eastAsia"/>
          <w:lang w:val="en-GB" w:eastAsia="zh-CN"/>
        </w:rPr>
        <w:t xml:space="preserve">nother issue for CHO is </w:t>
      </w:r>
      <w:r>
        <w:rPr>
          <w:rFonts w:eastAsiaTheme="minorEastAsia" w:hint="eastAsia"/>
          <w:lang w:val="en-GB" w:eastAsia="zh-CN"/>
        </w:rPr>
        <w:t xml:space="preserve">resource </w:t>
      </w:r>
      <w:r>
        <w:rPr>
          <w:rFonts w:eastAsiaTheme="minorEastAsia"/>
          <w:lang w:val="en-GB" w:eastAsia="zh-CN"/>
        </w:rPr>
        <w:t>efficiency</w:t>
      </w:r>
      <w:r>
        <w:rPr>
          <w:rFonts w:eastAsiaTheme="minorEastAsia" w:hint="eastAsia"/>
          <w:lang w:val="en-GB" w:eastAsia="zh-CN"/>
        </w:rPr>
        <w:t xml:space="preserve">. </w:t>
      </w:r>
      <w:r>
        <w:rPr>
          <w:rFonts w:eastAsiaTheme="minorEastAsia"/>
          <w:lang w:val="en-GB" w:eastAsia="zh-CN"/>
        </w:rPr>
        <w:t>A</w:t>
      </w:r>
      <w:r>
        <w:rPr>
          <w:rFonts w:eastAsiaTheme="minorEastAsia" w:hint="eastAsia"/>
          <w:lang w:val="en-GB" w:eastAsia="zh-CN"/>
        </w:rPr>
        <w:t xml:space="preserve">ccording to the current CHO mechanism, one or multiple </w:t>
      </w:r>
      <w:r>
        <w:rPr>
          <w:rFonts w:eastAsiaTheme="minorEastAsia"/>
          <w:lang w:val="en-GB" w:eastAsia="zh-CN"/>
        </w:rPr>
        <w:t>candidate</w:t>
      </w:r>
      <w:r>
        <w:rPr>
          <w:rFonts w:eastAsiaTheme="minorEastAsia" w:hint="eastAsia"/>
          <w:lang w:val="en-GB" w:eastAsia="zh-CN"/>
        </w:rPr>
        <w:t xml:space="preserve"> target cells will reserve dedicated PRACH resources for the same UE, and for a </w:t>
      </w:r>
      <w:r>
        <w:rPr>
          <w:rFonts w:eastAsiaTheme="minorEastAsia"/>
          <w:lang w:val="en-GB" w:eastAsia="zh-CN"/>
        </w:rPr>
        <w:t>configured</w:t>
      </w:r>
      <w:r>
        <w:rPr>
          <w:rFonts w:eastAsiaTheme="minorEastAsia" w:hint="eastAsia"/>
          <w:lang w:val="en-GB" w:eastAsia="zh-CN"/>
        </w:rPr>
        <w:t xml:space="preserve"> </w:t>
      </w:r>
      <w:r>
        <w:rPr>
          <w:rFonts w:eastAsiaTheme="minorEastAsia"/>
          <w:lang w:val="en-GB" w:eastAsia="zh-CN"/>
        </w:rPr>
        <w:t>duration</w:t>
      </w:r>
      <w:r>
        <w:rPr>
          <w:rFonts w:eastAsiaTheme="minorEastAsia" w:hint="eastAsia"/>
          <w:lang w:val="en-GB" w:eastAsia="zh-CN"/>
        </w:rPr>
        <w:t xml:space="preserve">. </w:t>
      </w:r>
      <w:r w:rsidR="005B0C65">
        <w:rPr>
          <w:rFonts w:eastAsiaTheme="minorEastAsia" w:hint="eastAsia"/>
          <w:lang w:val="en-GB" w:eastAsia="zh-CN"/>
        </w:rPr>
        <w:t>T</w:t>
      </w:r>
      <w:r w:rsidRPr="004277A2">
        <w:rPr>
          <w:rFonts w:eastAsiaTheme="minorEastAsia"/>
          <w:lang w:val="en-GB" w:eastAsia="zh-CN"/>
        </w:rPr>
        <w:t>he UE</w:t>
      </w:r>
      <w:r>
        <w:rPr>
          <w:rFonts w:eastAsiaTheme="minorEastAsia" w:hint="eastAsia"/>
          <w:lang w:val="en-GB" w:eastAsia="zh-CN"/>
        </w:rPr>
        <w:t>s</w:t>
      </w:r>
      <w:r>
        <w:rPr>
          <w:rFonts w:eastAsiaTheme="minorEastAsia"/>
          <w:lang w:val="en-GB" w:eastAsia="zh-CN"/>
        </w:rPr>
        <w:t xml:space="preserve"> under the NTN cell </w:t>
      </w:r>
      <w:r>
        <w:rPr>
          <w:rFonts w:eastAsiaTheme="minorEastAsia" w:hint="eastAsia"/>
          <w:lang w:val="en-GB" w:eastAsia="zh-CN"/>
        </w:rPr>
        <w:t>are</w:t>
      </w:r>
      <w:r w:rsidRPr="004277A2">
        <w:rPr>
          <w:rFonts w:eastAsiaTheme="minorEastAsia"/>
          <w:lang w:val="en-GB" w:eastAsia="zh-CN"/>
        </w:rPr>
        <w:t xml:space="preserve"> much more than </w:t>
      </w:r>
      <w:r>
        <w:rPr>
          <w:rFonts w:eastAsiaTheme="minorEastAsia" w:hint="eastAsia"/>
          <w:lang w:val="en-GB" w:eastAsia="zh-CN"/>
        </w:rPr>
        <w:t xml:space="preserve">the UEs </w:t>
      </w:r>
      <w:r>
        <w:rPr>
          <w:rFonts w:eastAsiaTheme="minorEastAsia"/>
          <w:lang w:val="en-GB" w:eastAsia="zh-CN"/>
        </w:rPr>
        <w:t>under the TN cel</w:t>
      </w:r>
      <w:r>
        <w:rPr>
          <w:rFonts w:eastAsiaTheme="minorEastAsia" w:hint="eastAsia"/>
          <w:lang w:val="en-GB" w:eastAsia="zh-CN"/>
        </w:rPr>
        <w:t>l</w:t>
      </w:r>
      <w:r w:rsidR="00F4165D">
        <w:rPr>
          <w:rFonts w:eastAsiaTheme="minorEastAsia" w:hint="eastAsia"/>
          <w:lang w:val="en-GB" w:eastAsia="zh-CN"/>
        </w:rPr>
        <w:t xml:space="preserve">, and then, the candidate target cells will have to reserve more resource for </w:t>
      </w:r>
      <w:r w:rsidR="00A4684A">
        <w:rPr>
          <w:rFonts w:eastAsiaTheme="minorEastAsia" w:hint="eastAsia"/>
          <w:lang w:val="en-GB" w:eastAsia="zh-CN"/>
        </w:rPr>
        <w:t>much more</w:t>
      </w:r>
      <w:r w:rsidR="00F4165D">
        <w:rPr>
          <w:rFonts w:eastAsiaTheme="minorEastAsia" w:hint="eastAsia"/>
          <w:lang w:val="en-GB" w:eastAsia="zh-CN"/>
        </w:rPr>
        <w:t xml:space="preserve"> potential UEs, </w:t>
      </w:r>
      <w:r w:rsidR="00F4165D">
        <w:rPr>
          <w:rFonts w:eastAsiaTheme="minorEastAsia"/>
          <w:lang w:val="en-GB" w:eastAsia="zh-CN"/>
        </w:rPr>
        <w:t>which</w:t>
      </w:r>
      <w:r w:rsidR="00F4165D">
        <w:rPr>
          <w:rFonts w:eastAsiaTheme="minorEastAsia" w:hint="eastAsia"/>
          <w:lang w:val="en-GB" w:eastAsia="zh-CN"/>
        </w:rPr>
        <w:t xml:space="preserve"> will result a heavy resource </w:t>
      </w:r>
      <w:r w:rsidR="00F4165D">
        <w:rPr>
          <w:rFonts w:eastAsiaTheme="minorEastAsia"/>
          <w:lang w:val="en-GB" w:eastAsia="zh-CN"/>
        </w:rPr>
        <w:t>waste</w:t>
      </w:r>
      <w:r w:rsidR="00F4165D">
        <w:rPr>
          <w:rFonts w:eastAsiaTheme="minorEastAsia" w:hint="eastAsia"/>
          <w:lang w:val="en-GB" w:eastAsia="zh-CN"/>
        </w:rPr>
        <w:t>.</w:t>
      </w:r>
      <w:r w:rsidR="00D667C9">
        <w:rPr>
          <w:rFonts w:eastAsiaTheme="minorEastAsia" w:hint="eastAsia"/>
          <w:lang w:val="en-GB" w:eastAsia="zh-CN"/>
        </w:rPr>
        <w:t xml:space="preserve"> </w:t>
      </w:r>
    </w:p>
    <w:p w:rsidR="007E5BF9" w:rsidRDefault="007E5BF9" w:rsidP="00153438">
      <w:pPr>
        <w:pStyle w:val="a0"/>
        <w:rPr>
          <w:rFonts w:eastAsiaTheme="minorEastAsia"/>
          <w:b/>
          <w:lang w:eastAsia="zh-CN"/>
        </w:rPr>
      </w:pPr>
      <w:bookmarkStart w:id="36" w:name="OLE_LINK50"/>
      <w:bookmarkStart w:id="37" w:name="OLE_LINK51"/>
      <w:r>
        <w:rPr>
          <w:rFonts w:eastAsiaTheme="minorEastAsia"/>
          <w:b/>
          <w:lang w:eastAsia="zh-CN"/>
        </w:rPr>
        <w:t xml:space="preserve">Proposal </w:t>
      </w:r>
      <w:r>
        <w:rPr>
          <w:rFonts w:eastAsiaTheme="minorEastAsia" w:hint="eastAsia"/>
          <w:b/>
          <w:lang w:eastAsia="zh-CN"/>
        </w:rPr>
        <w:t>6</w:t>
      </w:r>
      <w:r w:rsidRPr="00EB393B">
        <w:rPr>
          <w:rFonts w:eastAsiaTheme="minorEastAsia"/>
          <w:b/>
          <w:lang w:eastAsia="zh-CN"/>
        </w:rPr>
        <w:t>:</w:t>
      </w:r>
      <w:r>
        <w:rPr>
          <w:rFonts w:eastAsiaTheme="minorEastAsia" w:hint="eastAsia"/>
          <w:b/>
          <w:lang w:eastAsia="zh-CN"/>
        </w:rPr>
        <w:t xml:space="preserve"> Enhancement of legacy CHO should be considered for </w:t>
      </w:r>
      <w:proofErr w:type="spellStart"/>
      <w:r>
        <w:rPr>
          <w:rFonts w:eastAsiaTheme="minorEastAsia" w:hint="eastAsia"/>
          <w:b/>
          <w:lang w:eastAsia="zh-CN"/>
        </w:rPr>
        <w:t>IoT</w:t>
      </w:r>
      <w:proofErr w:type="spellEnd"/>
      <w:r>
        <w:rPr>
          <w:rFonts w:eastAsiaTheme="minorEastAsia" w:hint="eastAsia"/>
          <w:b/>
          <w:lang w:eastAsia="zh-CN"/>
        </w:rPr>
        <w:t xml:space="preserve"> NTN to reduce </w:t>
      </w:r>
      <w:r>
        <w:rPr>
          <w:rFonts w:eastAsiaTheme="minorEastAsia"/>
          <w:b/>
          <w:lang w:eastAsia="zh-CN"/>
        </w:rPr>
        <w:t>resource</w:t>
      </w:r>
      <w:r>
        <w:rPr>
          <w:rFonts w:eastAsiaTheme="minorEastAsia" w:hint="eastAsia"/>
          <w:b/>
          <w:lang w:eastAsia="zh-CN"/>
        </w:rPr>
        <w:t xml:space="preserve"> waste. </w:t>
      </w:r>
    </w:p>
    <w:bookmarkEnd w:id="30"/>
    <w:bookmarkEnd w:id="31"/>
    <w:bookmarkEnd w:id="36"/>
    <w:bookmarkEnd w:id="37"/>
    <w:p w:rsidR="007E5BF9" w:rsidRDefault="007E5BF9" w:rsidP="00C9054B">
      <w:pPr>
        <w:pStyle w:val="a0"/>
        <w:numPr>
          <w:ilvl w:val="0"/>
          <w:numId w:val="11"/>
        </w:numPr>
        <w:rPr>
          <w:rFonts w:eastAsiaTheme="minorEastAsia"/>
          <w:b/>
          <w:lang w:eastAsia="zh-CN"/>
        </w:rPr>
      </w:pPr>
      <w:r w:rsidRPr="00A5091E">
        <w:rPr>
          <w:rFonts w:eastAsiaTheme="minorEastAsia"/>
          <w:b/>
          <w:lang w:eastAsia="zh-CN"/>
        </w:rPr>
        <w:t>S</w:t>
      </w:r>
      <w:r w:rsidRPr="00A5091E">
        <w:rPr>
          <w:rFonts w:eastAsiaTheme="minorEastAsia" w:hint="eastAsia"/>
          <w:b/>
          <w:lang w:eastAsia="zh-CN"/>
        </w:rPr>
        <w:t xml:space="preserve">ystem information </w:t>
      </w:r>
      <w:r w:rsidRPr="00A5091E">
        <w:rPr>
          <w:rFonts w:eastAsiaTheme="minorEastAsia"/>
          <w:b/>
          <w:lang w:eastAsia="zh-CN"/>
        </w:rPr>
        <w:t>update notification</w:t>
      </w:r>
      <w:r w:rsidRPr="00A5091E">
        <w:rPr>
          <w:rFonts w:eastAsiaTheme="minorEastAsia" w:hint="eastAsia"/>
          <w:b/>
          <w:lang w:eastAsia="zh-CN"/>
        </w:rPr>
        <w:t xml:space="preserve"> about TAC removal </w:t>
      </w:r>
    </w:p>
    <w:p w:rsidR="007E5BF9" w:rsidRPr="004F2935" w:rsidRDefault="008322E8" w:rsidP="007E5BF9">
      <w:pPr>
        <w:pStyle w:val="a0"/>
        <w:rPr>
          <w:rFonts w:eastAsiaTheme="minorEastAsia"/>
          <w:lang w:val="en-GB" w:eastAsia="zh-CN"/>
        </w:rPr>
      </w:pPr>
      <w:r w:rsidRPr="004F2935">
        <w:rPr>
          <w:rFonts w:eastAsiaTheme="minorEastAsia"/>
          <w:lang w:val="en-GB" w:eastAsia="zh-CN"/>
        </w:rPr>
        <w:t>T</w:t>
      </w:r>
      <w:r w:rsidRPr="004F2935">
        <w:rPr>
          <w:rFonts w:eastAsiaTheme="minorEastAsia" w:hint="eastAsia"/>
          <w:lang w:val="en-GB" w:eastAsia="zh-CN"/>
        </w:rPr>
        <w:t xml:space="preserve">he following agreements are </w:t>
      </w:r>
      <w:r w:rsidRPr="004F2935">
        <w:rPr>
          <w:rFonts w:eastAsiaTheme="minorEastAsia"/>
          <w:lang w:val="en-GB" w:eastAsia="zh-CN"/>
        </w:rPr>
        <w:t>achieved</w:t>
      </w:r>
      <w:r w:rsidRPr="004F2935">
        <w:rPr>
          <w:rFonts w:eastAsiaTheme="minorEastAsia" w:hint="eastAsia"/>
          <w:lang w:val="en-GB" w:eastAsia="zh-CN"/>
        </w:rPr>
        <w:t xml:space="preserve"> in last meeting:</w:t>
      </w:r>
    </w:p>
    <w:p w:rsidR="008322E8" w:rsidRPr="008322E8" w:rsidRDefault="008322E8" w:rsidP="008322E8">
      <w:pPr>
        <w:pStyle w:val="Agreement"/>
        <w:tabs>
          <w:tab w:val="clear" w:pos="-31321"/>
          <w:tab w:val="num" w:pos="1619"/>
        </w:tabs>
        <w:overflowPunct/>
        <w:autoSpaceDE/>
        <w:autoSpaceDN/>
        <w:adjustRightInd/>
        <w:ind w:left="1619"/>
        <w:jc w:val="left"/>
        <w:textAlignment w:val="auto"/>
        <w:rPr>
          <w:sz w:val="20"/>
          <w:szCs w:val="20"/>
        </w:rPr>
      </w:pPr>
      <w:r w:rsidRPr="008322E8">
        <w:rPr>
          <w:sz w:val="20"/>
          <w:szCs w:val="20"/>
        </w:rPr>
        <w:t>The network may broadcast more than one TAC per PLMN in a cell, which is up to network implementation.</w:t>
      </w:r>
    </w:p>
    <w:p w:rsidR="008322E8" w:rsidRPr="008322E8" w:rsidRDefault="008322E8" w:rsidP="008322E8">
      <w:pPr>
        <w:pStyle w:val="Agreement"/>
        <w:tabs>
          <w:tab w:val="clear" w:pos="-31321"/>
          <w:tab w:val="num" w:pos="1619"/>
        </w:tabs>
        <w:overflowPunct/>
        <w:autoSpaceDE/>
        <w:autoSpaceDN/>
        <w:adjustRightInd/>
        <w:ind w:left="1619"/>
        <w:jc w:val="left"/>
        <w:textAlignment w:val="auto"/>
        <w:rPr>
          <w:sz w:val="20"/>
          <w:szCs w:val="20"/>
        </w:rPr>
      </w:pPr>
      <w:r w:rsidRPr="008322E8">
        <w:rPr>
          <w:sz w:val="20"/>
          <w:szCs w:val="20"/>
        </w:rPr>
        <w:t>The UE determines the Tracking Area based on the broadcast information (the use of other information is not excluded).</w:t>
      </w:r>
    </w:p>
    <w:p w:rsidR="008322E8" w:rsidRPr="008322E8" w:rsidRDefault="008322E8" w:rsidP="008322E8">
      <w:pPr>
        <w:pStyle w:val="Agreement"/>
        <w:tabs>
          <w:tab w:val="clear" w:pos="-31321"/>
          <w:tab w:val="num" w:pos="1619"/>
        </w:tabs>
        <w:overflowPunct/>
        <w:autoSpaceDE/>
        <w:autoSpaceDN/>
        <w:adjustRightInd/>
        <w:ind w:left="1619"/>
        <w:jc w:val="left"/>
        <w:textAlignment w:val="auto"/>
        <w:rPr>
          <w:sz w:val="20"/>
          <w:szCs w:val="20"/>
        </w:rPr>
      </w:pPr>
      <w:bookmarkStart w:id="38" w:name="OLE_LINK437"/>
      <w:bookmarkStart w:id="39" w:name="OLE_LINK509"/>
      <w:bookmarkStart w:id="40" w:name="OLE_LINK510"/>
      <w:r w:rsidRPr="008322E8">
        <w:rPr>
          <w:sz w:val="20"/>
          <w:szCs w:val="20"/>
        </w:rPr>
        <w:t>When the network stops broadcasting a TAC</w:t>
      </w:r>
      <w:bookmarkEnd w:id="38"/>
      <w:r w:rsidRPr="008322E8">
        <w:rPr>
          <w:sz w:val="20"/>
          <w:szCs w:val="20"/>
        </w:rPr>
        <w:t xml:space="preserve">, the UE needs to know it. </w:t>
      </w:r>
      <w:r w:rsidRPr="004F2935">
        <w:rPr>
          <w:color w:val="FF0000"/>
          <w:sz w:val="20"/>
          <w:szCs w:val="20"/>
        </w:rPr>
        <w:t xml:space="preserve">FFS how this is done. </w:t>
      </w:r>
    </w:p>
    <w:p w:rsidR="008322E8" w:rsidRPr="008322E8" w:rsidRDefault="008322E8" w:rsidP="008322E8">
      <w:pPr>
        <w:pStyle w:val="Agreement"/>
        <w:tabs>
          <w:tab w:val="clear" w:pos="-31321"/>
          <w:tab w:val="num" w:pos="1619"/>
        </w:tabs>
        <w:overflowPunct/>
        <w:autoSpaceDE/>
        <w:autoSpaceDN/>
        <w:adjustRightInd/>
        <w:ind w:left="1619"/>
        <w:jc w:val="left"/>
        <w:textAlignment w:val="auto"/>
        <w:rPr>
          <w:sz w:val="20"/>
          <w:szCs w:val="20"/>
        </w:rPr>
      </w:pPr>
      <w:bookmarkStart w:id="41" w:name="OLE_LINK511"/>
      <w:bookmarkStart w:id="42" w:name="OLE_LINK512"/>
      <w:bookmarkEnd w:id="39"/>
      <w:bookmarkEnd w:id="40"/>
      <w:r w:rsidRPr="008322E8">
        <w:rPr>
          <w:sz w:val="20"/>
          <w:szCs w:val="20"/>
        </w:rPr>
        <w:t>UE does not do TAU if one of the currently broadcasted TAC belongs to UE’s registration area.</w:t>
      </w:r>
      <w:bookmarkEnd w:id="41"/>
      <w:bookmarkEnd w:id="42"/>
    </w:p>
    <w:p w:rsidR="008322E8" w:rsidRPr="008322E8" w:rsidRDefault="008322E8" w:rsidP="008322E8">
      <w:pPr>
        <w:pStyle w:val="Agreement"/>
        <w:tabs>
          <w:tab w:val="clear" w:pos="-31321"/>
          <w:tab w:val="num" w:pos="1619"/>
        </w:tabs>
        <w:overflowPunct/>
        <w:autoSpaceDE/>
        <w:autoSpaceDN/>
        <w:adjustRightInd/>
        <w:ind w:left="1619"/>
        <w:jc w:val="left"/>
        <w:textAlignment w:val="auto"/>
        <w:rPr>
          <w:sz w:val="20"/>
          <w:szCs w:val="20"/>
        </w:rPr>
      </w:pPr>
      <w:bookmarkStart w:id="43" w:name="OLE_LINK513"/>
      <w:bookmarkStart w:id="44" w:name="OLE_LINK514"/>
      <w:bookmarkStart w:id="45" w:name="OLE_LINK52"/>
      <w:bookmarkStart w:id="46" w:name="OLE_LINK53"/>
      <w:r w:rsidRPr="008322E8">
        <w:rPr>
          <w:sz w:val="20"/>
          <w:szCs w:val="20"/>
        </w:rPr>
        <w:t xml:space="preserve">System information update notification procedure is not used to inform TAC updates, at least for TAC additions </w:t>
      </w:r>
      <w:r w:rsidRPr="004F2935">
        <w:rPr>
          <w:color w:val="FF0000"/>
          <w:sz w:val="20"/>
          <w:szCs w:val="20"/>
        </w:rPr>
        <w:t>(FFS removals)</w:t>
      </w:r>
    </w:p>
    <w:bookmarkEnd w:id="43"/>
    <w:bookmarkEnd w:id="44"/>
    <w:bookmarkEnd w:id="45"/>
    <w:bookmarkEnd w:id="46"/>
    <w:p w:rsidR="008322E8" w:rsidRDefault="00621592" w:rsidP="007E5BF9">
      <w:pPr>
        <w:pStyle w:val="a0"/>
        <w:rPr>
          <w:rFonts w:eastAsiaTheme="minorEastAsia"/>
          <w:lang w:val="en-GB" w:eastAsia="zh-CN"/>
        </w:rPr>
      </w:pPr>
      <w:r w:rsidRPr="00621592">
        <w:rPr>
          <w:rFonts w:eastAsiaTheme="minorEastAsia"/>
          <w:lang w:val="en-GB" w:eastAsia="zh-CN"/>
        </w:rPr>
        <w:t>A</w:t>
      </w:r>
      <w:r w:rsidRPr="00621592">
        <w:rPr>
          <w:rFonts w:eastAsiaTheme="minorEastAsia" w:hint="eastAsia"/>
          <w:lang w:val="en-GB" w:eastAsia="zh-CN"/>
        </w:rPr>
        <w:t xml:space="preserve">nd </w:t>
      </w:r>
      <w:r>
        <w:rPr>
          <w:rFonts w:eastAsiaTheme="minorEastAsia" w:hint="eastAsia"/>
          <w:lang w:val="en-GB" w:eastAsia="zh-CN"/>
        </w:rPr>
        <w:t>there are two following agreements related with the two open issues in red above:</w:t>
      </w:r>
    </w:p>
    <w:p w:rsidR="00621592" w:rsidRDefault="00621592" w:rsidP="007E5BF9">
      <w:pPr>
        <w:pStyle w:val="a0"/>
        <w:rPr>
          <w:rFonts w:eastAsiaTheme="minorEastAsia"/>
          <w:lang w:val="en-GB" w:eastAsia="zh-CN"/>
        </w:rPr>
      </w:pPr>
      <w:r>
        <w:rPr>
          <w:rFonts w:eastAsiaTheme="minorEastAsia"/>
          <w:lang w:val="en-GB" w:eastAsia="zh-CN"/>
        </w:rPr>
        <w:t>I</w:t>
      </w:r>
      <w:r>
        <w:rPr>
          <w:rFonts w:eastAsiaTheme="minorEastAsia" w:hint="eastAsia"/>
          <w:lang w:val="en-GB" w:eastAsia="zh-CN"/>
        </w:rPr>
        <w:t>n RAN2# 113bis:</w:t>
      </w:r>
    </w:p>
    <w:p w:rsidR="00621592" w:rsidRPr="00424F0B" w:rsidRDefault="00621592" w:rsidP="00C9054B">
      <w:pPr>
        <w:pStyle w:val="Doc-text2"/>
        <w:numPr>
          <w:ilvl w:val="0"/>
          <w:numId w:val="13"/>
        </w:numPr>
        <w:pBdr>
          <w:top w:val="single" w:sz="4" w:space="1" w:color="auto"/>
          <w:left w:val="single" w:sz="4" w:space="4" w:color="auto"/>
          <w:bottom w:val="single" w:sz="4" w:space="1" w:color="auto"/>
          <w:right w:val="single" w:sz="4" w:space="4" w:color="auto"/>
        </w:pBdr>
        <w:spacing w:after="0" w:line="240" w:lineRule="auto"/>
        <w:ind w:leftChars="262" w:left="884"/>
        <w:rPr>
          <w:rFonts w:ascii="Times New Roman" w:hAnsi="Times New Roman"/>
        </w:rPr>
      </w:pPr>
      <w:bookmarkStart w:id="47" w:name="OLE_LINK461"/>
      <w:bookmarkStart w:id="48" w:name="OLE_LINK460"/>
      <w:bookmarkStart w:id="49" w:name="OLE_LINK459"/>
      <w:bookmarkStart w:id="50" w:name="OLE_LINK502"/>
      <w:bookmarkStart w:id="51" w:name="OLE_LINK503"/>
      <w:bookmarkStart w:id="52" w:name="OLE_LINK31"/>
      <w:bookmarkStart w:id="53" w:name="OLE_LINK30"/>
      <w:r w:rsidRPr="00424F0B">
        <w:rPr>
          <w:rFonts w:ascii="Times New Roman" w:hAnsi="Times New Roman"/>
        </w:rPr>
        <w:t>When the network stops broadcasting a TAC</w:t>
      </w:r>
      <w:bookmarkEnd w:id="47"/>
      <w:bookmarkEnd w:id="48"/>
      <w:bookmarkEnd w:id="49"/>
      <w:r w:rsidRPr="00424F0B">
        <w:rPr>
          <w:rFonts w:ascii="Times New Roman" w:hAnsi="Times New Roman"/>
        </w:rPr>
        <w:t>, the UE needs to know it (FFS on further details)</w:t>
      </w:r>
      <w:bookmarkEnd w:id="50"/>
      <w:bookmarkEnd w:id="51"/>
      <w:bookmarkEnd w:id="52"/>
      <w:bookmarkEnd w:id="53"/>
    </w:p>
    <w:p w:rsidR="004F2935" w:rsidRDefault="00424F0B" w:rsidP="00214F6F">
      <w:pPr>
        <w:pStyle w:val="a0"/>
        <w:spacing w:beforeLines="100" w:before="240"/>
        <w:rPr>
          <w:rFonts w:eastAsiaTheme="minorEastAsia"/>
          <w:lang w:val="en-GB" w:eastAsia="zh-CN"/>
        </w:rPr>
      </w:pPr>
      <w:r w:rsidRPr="00424F0B">
        <w:rPr>
          <w:rFonts w:eastAsiaTheme="minorEastAsia" w:hint="eastAsia"/>
          <w:lang w:val="en-GB" w:eastAsia="zh-CN"/>
        </w:rPr>
        <w:t>In RAN2# 114:</w:t>
      </w:r>
    </w:p>
    <w:p w:rsidR="00424F0B" w:rsidRDefault="00424F0B" w:rsidP="00C9054B">
      <w:pPr>
        <w:pStyle w:val="Doc-text2"/>
        <w:numPr>
          <w:ilvl w:val="0"/>
          <w:numId w:val="14"/>
        </w:numPr>
        <w:pBdr>
          <w:top w:val="single" w:sz="4" w:space="1" w:color="auto"/>
          <w:left w:val="single" w:sz="4" w:space="4" w:color="auto"/>
          <w:bottom w:val="single" w:sz="4" w:space="1" w:color="auto"/>
          <w:right w:val="single" w:sz="4" w:space="4" w:color="auto"/>
        </w:pBdr>
        <w:spacing w:after="0" w:line="240" w:lineRule="auto"/>
        <w:ind w:leftChars="262" w:left="924" w:hanging="400"/>
        <w:rPr>
          <w:rFonts w:ascii="Times New Roman" w:hAnsi="Times New Roman"/>
        </w:rPr>
      </w:pPr>
      <w:bookmarkStart w:id="54" w:name="OLE_LINK489"/>
      <w:bookmarkStart w:id="55" w:name="OLE_LINK488"/>
      <w:bookmarkStart w:id="56" w:name="OLE_LINK508"/>
      <w:bookmarkStart w:id="57" w:name="OLE_LINK507"/>
      <w:r w:rsidRPr="00424F0B">
        <w:rPr>
          <w:rFonts w:ascii="Times New Roman" w:hAnsi="Times New Roman"/>
        </w:rPr>
        <w:t>Change in TAC in SIB1 triggers</w:t>
      </w:r>
      <w:bookmarkEnd w:id="54"/>
      <w:bookmarkEnd w:id="55"/>
      <w:r w:rsidRPr="00424F0B">
        <w:rPr>
          <w:rFonts w:ascii="Times New Roman" w:hAnsi="Times New Roman"/>
        </w:rPr>
        <w:t xml:space="preserve"> SI update notification procedure as legacy </w:t>
      </w:r>
      <w:bookmarkStart w:id="58" w:name="OLE_LINK458"/>
      <w:bookmarkStart w:id="59" w:name="OLE_LINK457"/>
      <w:bookmarkStart w:id="60" w:name="OLE_LINK456"/>
      <w:r w:rsidRPr="00424F0B">
        <w:rPr>
          <w:rFonts w:ascii="Times New Roman" w:hAnsi="Times New Roman"/>
        </w:rPr>
        <w:t xml:space="preserve">behaviour. </w:t>
      </w:r>
      <w:r>
        <w:rPr>
          <w:rFonts w:ascii="Times New Roman" w:hAnsi="Times New Roman"/>
        </w:rPr>
        <w:t>It is FFS whether broadcasting TAC update time can also be considered</w:t>
      </w:r>
      <w:bookmarkEnd w:id="56"/>
      <w:bookmarkEnd w:id="57"/>
      <w:bookmarkEnd w:id="58"/>
      <w:bookmarkEnd w:id="59"/>
      <w:bookmarkEnd w:id="60"/>
    </w:p>
    <w:p w:rsidR="00424F0B" w:rsidRDefault="00214F6F" w:rsidP="00214F6F">
      <w:pPr>
        <w:pStyle w:val="a0"/>
        <w:spacing w:beforeLines="100" w:before="240"/>
        <w:rPr>
          <w:rFonts w:eastAsiaTheme="minorEastAsia"/>
          <w:lang w:val="en-GB" w:eastAsia="zh-CN"/>
        </w:rPr>
      </w:pPr>
      <w:r>
        <w:rPr>
          <w:rFonts w:eastAsiaTheme="minorEastAsia"/>
          <w:lang w:val="en-GB" w:eastAsia="zh-CN"/>
        </w:rPr>
        <w:t>T</w:t>
      </w:r>
      <w:r>
        <w:rPr>
          <w:rFonts w:eastAsiaTheme="minorEastAsia" w:hint="eastAsia"/>
          <w:lang w:val="en-GB" w:eastAsia="zh-CN"/>
        </w:rPr>
        <w:t xml:space="preserve">hat is, in NTN, changes in TAC in SIB1 will trigger SI update notification procedure as legacy behaviour, regardless TAC addition or TAC removal. </w:t>
      </w:r>
    </w:p>
    <w:p w:rsidR="002B6A3C" w:rsidRDefault="00A4684A" w:rsidP="00214F6F">
      <w:pPr>
        <w:pStyle w:val="a0"/>
        <w:spacing w:beforeLines="100" w:before="240"/>
        <w:rPr>
          <w:rFonts w:eastAsiaTheme="minorEastAsia"/>
          <w:lang w:val="en-GB" w:eastAsia="zh-CN"/>
        </w:rPr>
      </w:pPr>
      <w:r>
        <w:rPr>
          <w:rFonts w:eastAsiaTheme="minorEastAsia" w:hint="eastAsia"/>
          <w:lang w:val="en-GB" w:eastAsia="zh-CN"/>
        </w:rPr>
        <w:t>However, w</w:t>
      </w:r>
      <w:r w:rsidR="00AD65BA">
        <w:rPr>
          <w:rFonts w:eastAsiaTheme="minorEastAsia" w:hint="eastAsia"/>
          <w:lang w:val="en-GB" w:eastAsia="zh-CN"/>
        </w:rPr>
        <w:t xml:space="preserve">e have the same view as discussed in </w:t>
      </w:r>
      <w:r w:rsidR="00AD65BA">
        <w:rPr>
          <w:rFonts w:eastAsiaTheme="minorEastAsia"/>
          <w:lang w:val="en-GB" w:eastAsia="zh-CN"/>
        </w:rPr>
        <w:fldChar w:fldCharType="begin"/>
      </w:r>
      <w:r w:rsidR="00AD65BA">
        <w:rPr>
          <w:rFonts w:eastAsiaTheme="minorEastAsia"/>
          <w:lang w:val="en-GB" w:eastAsia="zh-CN"/>
        </w:rPr>
        <w:instrText xml:space="preserve"> </w:instrText>
      </w:r>
      <w:r w:rsidR="00AD65BA">
        <w:rPr>
          <w:rFonts w:eastAsiaTheme="minorEastAsia" w:hint="eastAsia"/>
          <w:lang w:val="en-GB" w:eastAsia="zh-CN"/>
        </w:rPr>
        <w:instrText>REF _Ref85549572 \r \h</w:instrText>
      </w:r>
      <w:r w:rsidR="00AD65BA">
        <w:rPr>
          <w:rFonts w:eastAsiaTheme="minorEastAsia"/>
          <w:lang w:val="en-GB" w:eastAsia="zh-CN"/>
        </w:rPr>
        <w:instrText xml:space="preserve"> </w:instrText>
      </w:r>
      <w:r w:rsidR="00AD65BA">
        <w:rPr>
          <w:rFonts w:eastAsiaTheme="minorEastAsia"/>
          <w:lang w:val="en-GB" w:eastAsia="zh-CN"/>
        </w:rPr>
      </w:r>
      <w:r w:rsidR="00AD65BA">
        <w:rPr>
          <w:rFonts w:eastAsiaTheme="minorEastAsia"/>
          <w:lang w:val="en-GB" w:eastAsia="zh-CN"/>
        </w:rPr>
        <w:fldChar w:fldCharType="separate"/>
      </w:r>
      <w:r w:rsidR="00AD65BA">
        <w:rPr>
          <w:rFonts w:eastAsiaTheme="minorEastAsia"/>
          <w:lang w:val="en-GB" w:eastAsia="zh-CN"/>
        </w:rPr>
        <w:t>[3]</w:t>
      </w:r>
      <w:r w:rsidR="00AD65BA">
        <w:rPr>
          <w:rFonts w:eastAsiaTheme="minorEastAsia"/>
          <w:lang w:val="en-GB" w:eastAsia="zh-CN"/>
        </w:rPr>
        <w:fldChar w:fldCharType="end"/>
      </w:r>
      <w:r w:rsidR="00AD65BA">
        <w:rPr>
          <w:rFonts w:eastAsiaTheme="minorEastAsia" w:hint="eastAsia"/>
          <w:lang w:val="en-GB" w:eastAsia="zh-CN"/>
        </w:rPr>
        <w:t xml:space="preserve"> that, </w:t>
      </w:r>
      <w:r w:rsidR="00AD65BA" w:rsidRPr="00AD65BA">
        <w:rPr>
          <w:rFonts w:eastAsiaTheme="minorEastAsia"/>
          <w:lang w:val="en-GB" w:eastAsia="zh-CN"/>
        </w:rPr>
        <w:t xml:space="preserve">the cost KPI of the </w:t>
      </w:r>
      <w:proofErr w:type="spellStart"/>
      <w:r w:rsidR="00AD65BA" w:rsidRPr="00AD65BA">
        <w:rPr>
          <w:rFonts w:eastAsiaTheme="minorEastAsia"/>
          <w:lang w:val="en-GB" w:eastAsia="zh-CN"/>
        </w:rPr>
        <w:t>eMTC</w:t>
      </w:r>
      <w:proofErr w:type="spellEnd"/>
      <w:r w:rsidR="00AD65BA" w:rsidRPr="00AD65BA">
        <w:rPr>
          <w:rFonts w:eastAsiaTheme="minorEastAsia"/>
          <w:lang w:val="en-GB" w:eastAsia="zh-CN"/>
        </w:rPr>
        <w:t>/NB-</w:t>
      </w:r>
      <w:proofErr w:type="spellStart"/>
      <w:r w:rsidR="00AD65BA" w:rsidRPr="00AD65BA">
        <w:rPr>
          <w:rFonts w:eastAsiaTheme="minorEastAsia"/>
          <w:lang w:val="en-GB" w:eastAsia="zh-CN"/>
        </w:rPr>
        <w:t>IoT</w:t>
      </w:r>
      <w:proofErr w:type="spellEnd"/>
      <w:r w:rsidR="00AD65BA" w:rsidRPr="00AD65BA">
        <w:rPr>
          <w:rFonts w:eastAsiaTheme="minorEastAsia"/>
          <w:lang w:val="en-GB" w:eastAsia="zh-CN"/>
        </w:rPr>
        <w:t xml:space="preserve"> UEs is more critical than that of the regular UEs, hence, the reduction of frequent signalling </w:t>
      </w:r>
      <w:r w:rsidR="002B6A3C">
        <w:rPr>
          <w:rFonts w:eastAsiaTheme="minorEastAsia" w:hint="eastAsia"/>
          <w:lang w:val="en-GB" w:eastAsia="zh-CN"/>
        </w:rPr>
        <w:t xml:space="preserve">reception </w:t>
      </w:r>
      <w:r w:rsidR="00AD65BA" w:rsidRPr="00AD65BA">
        <w:rPr>
          <w:rFonts w:eastAsiaTheme="minorEastAsia"/>
          <w:lang w:val="en-GB" w:eastAsia="zh-CN"/>
        </w:rPr>
        <w:t xml:space="preserve">should be avoid to the great extent for the </w:t>
      </w:r>
      <w:bookmarkStart w:id="61" w:name="OLE_LINK46"/>
      <w:bookmarkStart w:id="62" w:name="OLE_LINK49"/>
      <w:proofErr w:type="spellStart"/>
      <w:r w:rsidR="00AD65BA" w:rsidRPr="00AD65BA">
        <w:rPr>
          <w:rFonts w:eastAsiaTheme="minorEastAsia"/>
          <w:lang w:val="en-GB" w:eastAsia="zh-CN"/>
        </w:rPr>
        <w:t>eMTC</w:t>
      </w:r>
      <w:proofErr w:type="spellEnd"/>
      <w:r w:rsidR="00AD65BA" w:rsidRPr="00AD65BA">
        <w:rPr>
          <w:rFonts w:eastAsiaTheme="minorEastAsia"/>
          <w:lang w:val="en-GB" w:eastAsia="zh-CN"/>
        </w:rPr>
        <w:t>/NB-</w:t>
      </w:r>
      <w:proofErr w:type="spellStart"/>
      <w:r w:rsidR="00AD65BA" w:rsidRPr="00AD65BA">
        <w:rPr>
          <w:rFonts w:eastAsiaTheme="minorEastAsia"/>
          <w:lang w:val="en-GB" w:eastAsia="zh-CN"/>
        </w:rPr>
        <w:t>IoT</w:t>
      </w:r>
      <w:proofErr w:type="spellEnd"/>
      <w:r w:rsidR="00AD65BA" w:rsidRPr="00AD65BA">
        <w:rPr>
          <w:rFonts w:eastAsiaTheme="minorEastAsia"/>
          <w:lang w:val="en-GB" w:eastAsia="zh-CN"/>
        </w:rPr>
        <w:t xml:space="preserve"> UE</w:t>
      </w:r>
      <w:bookmarkEnd w:id="61"/>
      <w:bookmarkEnd w:id="62"/>
      <w:r w:rsidR="00AD65BA" w:rsidRPr="00AD65BA">
        <w:rPr>
          <w:rFonts w:eastAsiaTheme="minorEastAsia"/>
          <w:lang w:val="en-GB" w:eastAsia="zh-CN"/>
        </w:rPr>
        <w:t>s.</w:t>
      </w:r>
      <w:r w:rsidR="00AD65BA">
        <w:rPr>
          <w:rFonts w:eastAsiaTheme="minorEastAsia" w:hint="eastAsia"/>
          <w:lang w:val="en-GB" w:eastAsia="zh-CN"/>
        </w:rPr>
        <w:t xml:space="preserve"> </w:t>
      </w:r>
      <w:r w:rsidR="00AD65BA">
        <w:rPr>
          <w:rFonts w:eastAsiaTheme="minorEastAsia"/>
          <w:lang w:val="en-GB" w:eastAsia="zh-CN"/>
        </w:rPr>
        <w:t>A</w:t>
      </w:r>
      <w:r w:rsidR="00AD65BA">
        <w:rPr>
          <w:rFonts w:eastAsiaTheme="minorEastAsia" w:hint="eastAsia"/>
          <w:lang w:val="en-GB" w:eastAsia="zh-CN"/>
        </w:rPr>
        <w:t xml:space="preserve">nd we also think that </w:t>
      </w:r>
      <w:r w:rsidR="00AD65BA" w:rsidRPr="00AD65BA">
        <w:rPr>
          <w:rFonts w:eastAsiaTheme="minorEastAsia"/>
          <w:lang w:val="en-GB" w:eastAsia="zh-CN"/>
        </w:rPr>
        <w:t>it is not necessary for</w:t>
      </w:r>
      <w:r w:rsidR="00AD65BA">
        <w:rPr>
          <w:rFonts w:eastAsiaTheme="minorEastAsia"/>
          <w:lang w:val="en-GB" w:eastAsia="zh-CN"/>
        </w:rPr>
        <w:t xml:space="preserve"> the UE staying in the same </w:t>
      </w:r>
      <w:r w:rsidR="00AD65BA">
        <w:rPr>
          <w:rFonts w:eastAsiaTheme="minorEastAsia" w:hint="eastAsia"/>
          <w:lang w:val="en-GB" w:eastAsia="zh-CN"/>
        </w:rPr>
        <w:t>TAC</w:t>
      </w:r>
      <w:r w:rsidR="00AD65BA" w:rsidRPr="00AD65BA">
        <w:rPr>
          <w:rFonts w:eastAsiaTheme="minorEastAsia"/>
          <w:lang w:val="en-GB" w:eastAsia="zh-CN"/>
        </w:rPr>
        <w:t xml:space="preserve"> to know whether a new TAC is added or an existing TAC is deleted from the TAC list due to the satellite movement.</w:t>
      </w:r>
      <w:r w:rsidR="00AD65BA">
        <w:rPr>
          <w:rFonts w:eastAsiaTheme="minorEastAsia" w:hint="eastAsia"/>
          <w:lang w:val="en-GB" w:eastAsia="zh-CN"/>
        </w:rPr>
        <w:t xml:space="preserve"> </w:t>
      </w:r>
      <w:r>
        <w:rPr>
          <w:rFonts w:eastAsiaTheme="minorEastAsia"/>
          <w:lang w:val="en-GB" w:eastAsia="zh-CN"/>
        </w:rPr>
        <w:t>B</w:t>
      </w:r>
      <w:r>
        <w:rPr>
          <w:rFonts w:eastAsiaTheme="minorEastAsia" w:hint="eastAsia"/>
          <w:lang w:val="en-GB" w:eastAsia="zh-CN"/>
        </w:rPr>
        <w:t>ut</w:t>
      </w:r>
      <w:r w:rsidR="00AD65BA">
        <w:rPr>
          <w:rFonts w:eastAsiaTheme="minorEastAsia" w:hint="eastAsia"/>
          <w:lang w:val="en-GB" w:eastAsia="zh-CN"/>
        </w:rPr>
        <w:t xml:space="preserve">, we cannot assume all the </w:t>
      </w:r>
      <w:proofErr w:type="spellStart"/>
      <w:r w:rsidR="00AD65BA" w:rsidRPr="00AD65BA">
        <w:rPr>
          <w:rFonts w:eastAsiaTheme="minorEastAsia"/>
          <w:lang w:val="en-GB" w:eastAsia="zh-CN"/>
        </w:rPr>
        <w:t>eMTC</w:t>
      </w:r>
      <w:proofErr w:type="spellEnd"/>
      <w:r w:rsidR="00AD65BA" w:rsidRPr="00AD65BA">
        <w:rPr>
          <w:rFonts w:eastAsiaTheme="minorEastAsia"/>
          <w:lang w:val="en-GB" w:eastAsia="zh-CN"/>
        </w:rPr>
        <w:t>/NB-</w:t>
      </w:r>
      <w:proofErr w:type="spellStart"/>
      <w:r w:rsidR="00AD65BA" w:rsidRPr="00AD65BA">
        <w:rPr>
          <w:rFonts w:eastAsiaTheme="minorEastAsia"/>
          <w:lang w:val="en-GB" w:eastAsia="zh-CN"/>
        </w:rPr>
        <w:t>IoT</w:t>
      </w:r>
      <w:proofErr w:type="spellEnd"/>
      <w:r w:rsidR="00AD65BA" w:rsidRPr="00AD65BA">
        <w:rPr>
          <w:rFonts w:eastAsiaTheme="minorEastAsia"/>
          <w:lang w:val="en-GB" w:eastAsia="zh-CN"/>
        </w:rPr>
        <w:t xml:space="preserve"> UE</w:t>
      </w:r>
      <w:r w:rsidR="00AD65BA">
        <w:rPr>
          <w:rFonts w:eastAsiaTheme="minorEastAsia" w:hint="eastAsia"/>
          <w:lang w:val="en-GB" w:eastAsia="zh-CN"/>
        </w:rPr>
        <w:t xml:space="preserve">s are stationary. </w:t>
      </w:r>
      <w:r>
        <w:rPr>
          <w:rFonts w:eastAsiaTheme="minorEastAsia"/>
          <w:lang w:val="en-GB" w:eastAsia="zh-CN"/>
        </w:rPr>
        <w:t>S</w:t>
      </w:r>
      <w:r>
        <w:rPr>
          <w:rFonts w:eastAsiaTheme="minorEastAsia" w:hint="eastAsia"/>
          <w:lang w:val="en-GB" w:eastAsia="zh-CN"/>
        </w:rPr>
        <w:t>o a</w:t>
      </w:r>
      <w:r w:rsidR="007330E1">
        <w:rPr>
          <w:rFonts w:eastAsiaTheme="minorEastAsia" w:hint="eastAsia"/>
          <w:lang w:val="en-GB" w:eastAsia="zh-CN"/>
        </w:rPr>
        <w:t xml:space="preserve">t least for the moving </w:t>
      </w:r>
      <w:proofErr w:type="spellStart"/>
      <w:r w:rsidR="007330E1">
        <w:rPr>
          <w:rFonts w:eastAsiaTheme="minorEastAsia" w:hint="eastAsia"/>
          <w:lang w:val="en-GB" w:eastAsia="zh-CN"/>
        </w:rPr>
        <w:t>eMTC</w:t>
      </w:r>
      <w:proofErr w:type="spellEnd"/>
      <w:r w:rsidR="007330E1">
        <w:rPr>
          <w:rFonts w:eastAsiaTheme="minorEastAsia" w:hint="eastAsia"/>
          <w:lang w:val="en-GB" w:eastAsia="zh-CN"/>
        </w:rPr>
        <w:t>/NB-</w:t>
      </w:r>
      <w:proofErr w:type="spellStart"/>
      <w:r w:rsidR="007330E1">
        <w:rPr>
          <w:rFonts w:eastAsiaTheme="minorEastAsia" w:hint="eastAsia"/>
          <w:lang w:val="en-GB" w:eastAsia="zh-CN"/>
        </w:rPr>
        <w:t>IoT</w:t>
      </w:r>
      <w:proofErr w:type="spellEnd"/>
      <w:r w:rsidR="007330E1">
        <w:rPr>
          <w:rFonts w:eastAsiaTheme="minorEastAsia" w:hint="eastAsia"/>
          <w:lang w:val="en-GB" w:eastAsia="zh-CN"/>
        </w:rPr>
        <w:t>, the NTN agreement above can be</w:t>
      </w:r>
      <w:r w:rsidR="002B6A3C">
        <w:rPr>
          <w:rFonts w:eastAsiaTheme="minorEastAsia" w:hint="eastAsia"/>
          <w:lang w:val="en-GB" w:eastAsia="zh-CN"/>
        </w:rPr>
        <w:t xml:space="preserve"> applied, and some necessary enhancement can be considered for stationary </w:t>
      </w:r>
      <w:proofErr w:type="spellStart"/>
      <w:r w:rsidR="002B6A3C">
        <w:rPr>
          <w:rFonts w:eastAsiaTheme="minorEastAsia" w:hint="eastAsia"/>
          <w:lang w:val="en-GB" w:eastAsia="zh-CN"/>
        </w:rPr>
        <w:t>eMTC</w:t>
      </w:r>
      <w:proofErr w:type="spellEnd"/>
      <w:r w:rsidR="002B6A3C">
        <w:rPr>
          <w:rFonts w:eastAsiaTheme="minorEastAsia" w:hint="eastAsia"/>
          <w:lang w:val="en-GB" w:eastAsia="zh-CN"/>
        </w:rPr>
        <w:t>/NB-</w:t>
      </w:r>
      <w:proofErr w:type="spellStart"/>
      <w:r w:rsidR="002B6A3C">
        <w:rPr>
          <w:rFonts w:eastAsiaTheme="minorEastAsia" w:hint="eastAsia"/>
          <w:lang w:val="en-GB" w:eastAsia="zh-CN"/>
        </w:rPr>
        <w:t>IoT</w:t>
      </w:r>
      <w:proofErr w:type="spellEnd"/>
      <w:r w:rsidR="002B6A3C">
        <w:rPr>
          <w:rFonts w:eastAsiaTheme="minorEastAsia" w:hint="eastAsia"/>
          <w:lang w:val="en-GB" w:eastAsia="zh-CN"/>
        </w:rPr>
        <w:t xml:space="preserve"> UEs, to avoid frequent </w:t>
      </w:r>
      <w:r w:rsidR="002B6A3C">
        <w:rPr>
          <w:rFonts w:eastAsiaTheme="minorEastAsia"/>
          <w:lang w:val="en-GB" w:eastAsia="zh-CN"/>
        </w:rPr>
        <w:t>signalling</w:t>
      </w:r>
      <w:r w:rsidR="002B6A3C">
        <w:rPr>
          <w:rFonts w:eastAsiaTheme="minorEastAsia" w:hint="eastAsia"/>
          <w:lang w:val="en-GB" w:eastAsia="zh-CN"/>
        </w:rPr>
        <w:t xml:space="preserve"> reception.</w:t>
      </w:r>
    </w:p>
    <w:p w:rsidR="00DC3E00" w:rsidRDefault="00DC3E00" w:rsidP="00DC3E00">
      <w:pPr>
        <w:pStyle w:val="a0"/>
        <w:rPr>
          <w:rFonts w:eastAsiaTheme="minorEastAsia"/>
          <w:b/>
          <w:lang w:eastAsia="zh-CN"/>
        </w:rPr>
      </w:pPr>
      <w:r>
        <w:rPr>
          <w:rFonts w:eastAsiaTheme="minorEastAsia"/>
          <w:b/>
          <w:lang w:eastAsia="zh-CN"/>
        </w:rPr>
        <w:lastRenderedPageBreak/>
        <w:t xml:space="preserve">Proposal </w:t>
      </w:r>
      <w:r>
        <w:rPr>
          <w:rFonts w:eastAsiaTheme="minorEastAsia" w:hint="eastAsia"/>
          <w:b/>
          <w:lang w:eastAsia="zh-CN"/>
        </w:rPr>
        <w:t>7</w:t>
      </w:r>
      <w:r w:rsidRPr="00EB393B">
        <w:rPr>
          <w:rFonts w:eastAsiaTheme="minorEastAsia"/>
          <w:b/>
          <w:lang w:eastAsia="zh-CN"/>
        </w:rPr>
        <w:t>:</w:t>
      </w:r>
      <w:r>
        <w:rPr>
          <w:rFonts w:eastAsiaTheme="minorEastAsia" w:hint="eastAsia"/>
          <w:b/>
          <w:lang w:eastAsia="zh-CN"/>
        </w:rPr>
        <w:t xml:space="preserve"> </w:t>
      </w:r>
      <w:r w:rsidRPr="00DC3E00">
        <w:rPr>
          <w:rFonts w:eastAsiaTheme="minorEastAsia"/>
          <w:b/>
          <w:lang w:eastAsia="zh-CN"/>
        </w:rPr>
        <w:t xml:space="preserve">System information update notification procedure is </w:t>
      </w:r>
      <w:r>
        <w:rPr>
          <w:rFonts w:eastAsiaTheme="minorEastAsia"/>
          <w:b/>
          <w:lang w:eastAsia="zh-CN"/>
        </w:rPr>
        <w:t xml:space="preserve">used to inform TAC </w:t>
      </w:r>
      <w:r>
        <w:rPr>
          <w:rFonts w:eastAsiaTheme="minorEastAsia" w:hint="eastAsia"/>
          <w:b/>
          <w:lang w:eastAsia="zh-CN"/>
        </w:rPr>
        <w:t>removals.</w:t>
      </w:r>
    </w:p>
    <w:p w:rsidR="00DC3E00" w:rsidRPr="00BB2BA0" w:rsidRDefault="00DC3E00" w:rsidP="00C9054B">
      <w:pPr>
        <w:pStyle w:val="a0"/>
        <w:numPr>
          <w:ilvl w:val="1"/>
          <w:numId w:val="11"/>
        </w:numPr>
        <w:ind w:left="709" w:hanging="289"/>
        <w:rPr>
          <w:rFonts w:eastAsiaTheme="minorEastAsia"/>
          <w:b/>
          <w:lang w:eastAsia="zh-CN"/>
        </w:rPr>
      </w:pPr>
      <w:r w:rsidRPr="00BB2BA0">
        <w:rPr>
          <w:rFonts w:eastAsiaTheme="minorEastAsia"/>
          <w:b/>
          <w:lang w:eastAsia="zh-CN"/>
        </w:rPr>
        <w:t>E</w:t>
      </w:r>
      <w:r w:rsidRPr="00BB2BA0">
        <w:rPr>
          <w:rFonts w:eastAsiaTheme="minorEastAsia" w:hint="eastAsia"/>
          <w:b/>
          <w:lang w:eastAsia="zh-CN"/>
        </w:rPr>
        <w:t xml:space="preserve">nhancement should be considered for </w:t>
      </w:r>
      <w:r w:rsidRPr="00BB2BA0">
        <w:rPr>
          <w:rFonts w:eastAsiaTheme="minorEastAsia"/>
          <w:b/>
          <w:lang w:eastAsia="zh-CN"/>
        </w:rPr>
        <w:t xml:space="preserve">stationary </w:t>
      </w:r>
      <w:bookmarkStart w:id="63" w:name="OLE_LINK54"/>
      <w:proofErr w:type="spellStart"/>
      <w:r w:rsidRPr="00BB2BA0">
        <w:rPr>
          <w:rFonts w:eastAsiaTheme="minorEastAsia"/>
          <w:b/>
          <w:lang w:eastAsia="zh-CN"/>
        </w:rPr>
        <w:t>eMTC</w:t>
      </w:r>
      <w:proofErr w:type="spellEnd"/>
      <w:r w:rsidRPr="00BB2BA0">
        <w:rPr>
          <w:rFonts w:eastAsiaTheme="minorEastAsia"/>
          <w:b/>
          <w:lang w:eastAsia="zh-CN"/>
        </w:rPr>
        <w:t>/NB-</w:t>
      </w:r>
      <w:proofErr w:type="spellStart"/>
      <w:r w:rsidRPr="00BB2BA0">
        <w:rPr>
          <w:rFonts w:eastAsiaTheme="minorEastAsia"/>
          <w:b/>
          <w:lang w:eastAsia="zh-CN"/>
        </w:rPr>
        <w:t>IoT</w:t>
      </w:r>
      <w:proofErr w:type="spellEnd"/>
      <w:r w:rsidRPr="00BB2BA0">
        <w:rPr>
          <w:rFonts w:eastAsiaTheme="minorEastAsia"/>
          <w:b/>
          <w:lang w:eastAsia="zh-CN"/>
        </w:rPr>
        <w:t xml:space="preserve"> UEs</w:t>
      </w:r>
      <w:bookmarkEnd w:id="63"/>
      <w:r w:rsidRPr="00BB2BA0">
        <w:rPr>
          <w:rFonts w:eastAsiaTheme="minorEastAsia" w:hint="eastAsia"/>
          <w:b/>
          <w:lang w:eastAsia="zh-CN"/>
        </w:rPr>
        <w:t xml:space="preserve"> to avoid frequent signaling reception caused by TAC removals. </w:t>
      </w:r>
    </w:p>
    <w:p w:rsidR="00BB2273" w:rsidRPr="00BB2273" w:rsidRDefault="00DC3E00" w:rsidP="00BB2BA0">
      <w:pPr>
        <w:pStyle w:val="a0"/>
        <w:rPr>
          <w:rFonts w:eastAsiaTheme="minorEastAsia"/>
          <w:b/>
          <w:lang w:val="en-GB" w:eastAsia="zh-CN"/>
        </w:rPr>
      </w:pPr>
      <w:r>
        <w:rPr>
          <w:rFonts w:eastAsiaTheme="minorEastAsia" w:hint="eastAsia"/>
          <w:b/>
          <w:lang w:eastAsia="zh-CN"/>
        </w:rPr>
        <w:t xml:space="preserve"> </w:t>
      </w:r>
    </w:p>
    <w:p w:rsidR="0035798C" w:rsidRDefault="00003EC9" w:rsidP="00D70637">
      <w:pPr>
        <w:pStyle w:val="1"/>
        <w:tabs>
          <w:tab w:val="clear" w:pos="567"/>
          <w:tab w:val="left" w:pos="432"/>
        </w:tabs>
        <w:spacing w:line="240" w:lineRule="auto"/>
        <w:ind w:left="432" w:hanging="432"/>
        <w:jc w:val="both"/>
      </w:pPr>
      <w:r>
        <w:t>Conclusion</w:t>
      </w:r>
    </w:p>
    <w:p w:rsidR="0035798C" w:rsidRDefault="001D31D4" w:rsidP="00D70637">
      <w:pPr>
        <w:pStyle w:val="a0"/>
        <w:spacing w:beforeLines="50" w:before="120"/>
        <w:rPr>
          <w:rFonts w:eastAsiaTheme="minorEastAsia"/>
          <w:bCs/>
          <w:color w:val="000000"/>
          <w:szCs w:val="20"/>
          <w:lang w:eastAsia="zh-CN"/>
        </w:rPr>
      </w:pPr>
      <w:bookmarkStart w:id="64" w:name="OLE_LINK60"/>
      <w:bookmarkStart w:id="65" w:name="OLE_LINK58"/>
      <w:bookmarkStart w:id="66" w:name="OLE_LINK59"/>
      <w:r>
        <w:rPr>
          <w:rFonts w:eastAsia="宋体" w:hint="eastAsia"/>
          <w:lang w:val="en-GB" w:eastAsia="zh-CN"/>
        </w:rPr>
        <w:t xml:space="preserve">In this contribution, we </w:t>
      </w:r>
      <w:r>
        <w:rPr>
          <w:rFonts w:eastAsia="宋体"/>
          <w:lang w:val="en-GB" w:eastAsia="zh-CN"/>
        </w:rPr>
        <w:t>discussed</w:t>
      </w:r>
      <w:r>
        <w:rPr>
          <w:rFonts w:eastAsia="宋体" w:hint="eastAsia"/>
          <w:lang w:val="en-GB" w:eastAsia="zh-CN"/>
        </w:rPr>
        <w:t xml:space="preserve"> the left open issues on SI transmission, CHO using, and TAC update. </w:t>
      </w:r>
      <w:r>
        <w:rPr>
          <w:rFonts w:eastAsia="宋体"/>
          <w:lang w:val="en-GB" w:eastAsia="zh-CN"/>
        </w:rPr>
        <w:t>A</w:t>
      </w:r>
      <w:r>
        <w:rPr>
          <w:rFonts w:eastAsia="宋体" w:hint="eastAsia"/>
          <w:lang w:val="en-GB" w:eastAsia="zh-CN"/>
        </w:rPr>
        <w:t>nd a</w:t>
      </w:r>
      <w:r w:rsidR="00003EC9">
        <w:rPr>
          <w:rFonts w:eastAsia="宋体"/>
          <w:lang w:val="en-GB" w:eastAsia="zh-CN"/>
        </w:rPr>
        <w:t xml:space="preserve">ccording to the </w:t>
      </w:r>
      <w:r w:rsidR="00003EC9">
        <w:rPr>
          <w:rFonts w:eastAsia="宋体" w:hint="eastAsia"/>
          <w:lang w:val="en-GB" w:eastAsia="zh-CN"/>
        </w:rPr>
        <w:t>discussion</w:t>
      </w:r>
      <w:r w:rsidR="00003EC9">
        <w:rPr>
          <w:rFonts w:eastAsia="宋体"/>
          <w:lang w:val="en-GB" w:eastAsia="zh-CN"/>
        </w:rPr>
        <w:t xml:space="preserve">, we </w:t>
      </w:r>
      <w:bookmarkStart w:id="67" w:name="OLE_LINK47"/>
      <w:bookmarkStart w:id="68" w:name="OLE_LINK48"/>
      <w:bookmarkEnd w:id="64"/>
      <w:bookmarkEnd w:id="65"/>
      <w:bookmarkEnd w:id="66"/>
      <w:r>
        <w:rPr>
          <w:rFonts w:eastAsia="宋体" w:hint="eastAsia"/>
          <w:lang w:val="en-GB" w:eastAsia="zh-CN"/>
        </w:rPr>
        <w:t>give the</w:t>
      </w:r>
      <w:r w:rsidR="00623335">
        <w:rPr>
          <w:rFonts w:eastAsia="宋体" w:hint="eastAsia"/>
          <w:lang w:val="en-GB" w:eastAsia="zh-CN"/>
        </w:rPr>
        <w:t xml:space="preserve"> below </w:t>
      </w:r>
      <w:r w:rsidR="00623335">
        <w:rPr>
          <w:rFonts w:eastAsiaTheme="minorEastAsia" w:hint="eastAsia"/>
          <w:bCs/>
          <w:color w:val="000000"/>
          <w:szCs w:val="20"/>
          <w:lang w:eastAsia="zh-CN"/>
        </w:rPr>
        <w:t>proposals</w:t>
      </w:r>
      <w:r w:rsidR="00003EC9">
        <w:rPr>
          <w:rFonts w:eastAsiaTheme="minorEastAsia" w:hint="eastAsia"/>
          <w:bCs/>
          <w:color w:val="000000"/>
          <w:szCs w:val="20"/>
          <w:lang w:eastAsia="zh-CN"/>
        </w:rPr>
        <w:t>:</w:t>
      </w:r>
    </w:p>
    <w:p w:rsidR="007139E1" w:rsidRDefault="007139E1" w:rsidP="007139E1">
      <w:pPr>
        <w:pStyle w:val="a0"/>
        <w:rPr>
          <w:rFonts w:eastAsiaTheme="minorEastAsia"/>
          <w:b/>
          <w:lang w:eastAsia="zh-CN"/>
        </w:rPr>
      </w:pPr>
      <w:r>
        <w:rPr>
          <w:rFonts w:eastAsiaTheme="minorEastAsia"/>
          <w:b/>
          <w:lang w:eastAsia="zh-CN"/>
        </w:rPr>
        <w:t xml:space="preserve">Proposal 1: Reducing system information acquisition time mechanism can be considered for </w:t>
      </w:r>
      <w:proofErr w:type="spellStart"/>
      <w:r>
        <w:rPr>
          <w:rFonts w:eastAsiaTheme="minorEastAsia"/>
          <w:b/>
          <w:lang w:eastAsia="zh-CN"/>
        </w:rPr>
        <w:t>IoT</w:t>
      </w:r>
      <w:proofErr w:type="spellEnd"/>
      <w:r>
        <w:rPr>
          <w:rFonts w:eastAsiaTheme="minorEastAsia"/>
          <w:b/>
          <w:lang w:eastAsia="zh-CN"/>
        </w:rPr>
        <w:t xml:space="preserve"> NTN, considering the traffic feature and power saving requirement. </w:t>
      </w:r>
    </w:p>
    <w:p w:rsidR="007139E1" w:rsidRDefault="007139E1" w:rsidP="00C9054B">
      <w:pPr>
        <w:pStyle w:val="a0"/>
        <w:numPr>
          <w:ilvl w:val="1"/>
          <w:numId w:val="15"/>
        </w:numPr>
        <w:rPr>
          <w:rFonts w:eastAsiaTheme="minorEastAsia"/>
          <w:b/>
          <w:lang w:eastAsia="zh-CN"/>
        </w:rPr>
      </w:pPr>
      <w:r>
        <w:rPr>
          <w:rFonts w:eastAsiaTheme="minorEastAsia"/>
          <w:b/>
          <w:lang w:eastAsia="zh-CN"/>
        </w:rPr>
        <w:t>F</w:t>
      </w:r>
      <w:bookmarkStart w:id="69" w:name="_GoBack"/>
      <w:bookmarkEnd w:id="69"/>
      <w:r>
        <w:rPr>
          <w:rFonts w:eastAsiaTheme="minorEastAsia"/>
          <w:b/>
          <w:lang w:eastAsia="zh-CN"/>
        </w:rPr>
        <w:t xml:space="preserve">FS for enhancement considering the Satellite cell moving/changing. </w:t>
      </w:r>
    </w:p>
    <w:p w:rsidR="00B033EC" w:rsidRPr="00B033EC" w:rsidRDefault="00B033EC" w:rsidP="00B033EC">
      <w:pPr>
        <w:pStyle w:val="a0"/>
        <w:rPr>
          <w:rFonts w:eastAsiaTheme="minorEastAsia"/>
          <w:b/>
          <w:lang w:eastAsia="zh-CN"/>
        </w:rPr>
      </w:pPr>
      <w:r>
        <w:rPr>
          <w:rFonts w:eastAsiaTheme="minorEastAsia"/>
          <w:b/>
          <w:lang w:eastAsia="zh-CN"/>
        </w:rPr>
        <w:t xml:space="preserve">Proposal </w:t>
      </w:r>
      <w:r>
        <w:rPr>
          <w:rFonts w:eastAsiaTheme="minorEastAsia" w:hint="eastAsia"/>
          <w:b/>
          <w:lang w:eastAsia="zh-CN"/>
        </w:rPr>
        <w:t>2</w:t>
      </w:r>
      <w:r w:rsidRPr="00EB393B">
        <w:rPr>
          <w:rFonts w:eastAsiaTheme="minorEastAsia"/>
          <w:b/>
          <w:lang w:eastAsia="zh-CN"/>
        </w:rPr>
        <w:t>:</w:t>
      </w:r>
      <w:r>
        <w:rPr>
          <w:rFonts w:eastAsiaTheme="minorEastAsia" w:hint="eastAsia"/>
          <w:b/>
          <w:lang w:eastAsia="zh-CN"/>
        </w:rPr>
        <w:t xml:space="preserve"> At least for transparent mode, the concept of area scope SIB can be considered to </w:t>
      </w:r>
      <w:r>
        <w:rPr>
          <w:rFonts w:eastAsiaTheme="minorEastAsia"/>
          <w:b/>
          <w:lang w:eastAsia="zh-CN"/>
        </w:rPr>
        <w:t>reducing</w:t>
      </w:r>
      <w:r>
        <w:rPr>
          <w:rFonts w:eastAsiaTheme="minorEastAsia" w:hint="eastAsia"/>
          <w:b/>
          <w:lang w:eastAsia="zh-CN"/>
        </w:rPr>
        <w:t xml:space="preserve"> SIB reception time. </w:t>
      </w:r>
    </w:p>
    <w:p w:rsidR="00B033EC" w:rsidRDefault="00B033EC" w:rsidP="00B033EC">
      <w:pPr>
        <w:pStyle w:val="a0"/>
        <w:rPr>
          <w:rFonts w:eastAsiaTheme="minorEastAsia"/>
          <w:b/>
          <w:lang w:eastAsia="zh-CN"/>
        </w:rPr>
      </w:pPr>
      <w:r>
        <w:rPr>
          <w:rFonts w:eastAsiaTheme="minorEastAsia"/>
          <w:b/>
          <w:lang w:eastAsia="zh-CN"/>
        </w:rPr>
        <w:t xml:space="preserve">Proposal </w:t>
      </w:r>
      <w:r>
        <w:rPr>
          <w:rFonts w:eastAsiaTheme="minorEastAsia" w:hint="eastAsia"/>
          <w:b/>
          <w:lang w:eastAsia="zh-CN"/>
        </w:rPr>
        <w:t>3</w:t>
      </w:r>
      <w:r w:rsidRPr="00EB393B">
        <w:rPr>
          <w:rFonts w:eastAsiaTheme="minorEastAsia"/>
          <w:b/>
          <w:lang w:eastAsia="zh-CN"/>
        </w:rPr>
        <w:t>:</w:t>
      </w:r>
      <w:r>
        <w:rPr>
          <w:rFonts w:eastAsiaTheme="minorEastAsia" w:hint="eastAsia"/>
          <w:b/>
          <w:lang w:eastAsia="zh-CN"/>
        </w:rPr>
        <w:t xml:space="preserve"> S</w:t>
      </w:r>
      <w:r w:rsidRPr="00123E17">
        <w:rPr>
          <w:rFonts w:eastAsiaTheme="minorEastAsia"/>
          <w:b/>
          <w:lang w:eastAsia="zh-CN"/>
        </w:rPr>
        <w:t xml:space="preserve">atellite assistance information </w:t>
      </w:r>
      <w:r>
        <w:rPr>
          <w:rFonts w:eastAsiaTheme="minorEastAsia" w:hint="eastAsia"/>
          <w:b/>
          <w:lang w:eastAsia="zh-CN"/>
        </w:rPr>
        <w:t xml:space="preserve">should be </w:t>
      </w:r>
      <w:r w:rsidRPr="00123E17">
        <w:rPr>
          <w:rFonts w:eastAsiaTheme="minorEastAsia"/>
          <w:b/>
          <w:lang w:eastAsia="zh-CN"/>
        </w:rPr>
        <w:t>broadcast</w:t>
      </w:r>
      <w:r>
        <w:rPr>
          <w:rFonts w:eastAsiaTheme="minorEastAsia" w:hint="eastAsia"/>
          <w:b/>
          <w:lang w:eastAsia="zh-CN"/>
        </w:rPr>
        <w:t>ed</w:t>
      </w:r>
      <w:r w:rsidRPr="00123E17">
        <w:rPr>
          <w:rFonts w:eastAsiaTheme="minorEastAsia"/>
          <w:b/>
          <w:lang w:eastAsia="zh-CN"/>
        </w:rPr>
        <w:t xml:space="preserve"> in a separate information block</w:t>
      </w:r>
      <w:r>
        <w:rPr>
          <w:rFonts w:eastAsiaTheme="minorEastAsia" w:hint="eastAsia"/>
          <w:b/>
          <w:lang w:eastAsia="zh-CN"/>
        </w:rPr>
        <w:t>.</w:t>
      </w:r>
    </w:p>
    <w:p w:rsidR="00B033EC" w:rsidRPr="008E6CB5" w:rsidRDefault="00B033EC" w:rsidP="00B033EC">
      <w:pPr>
        <w:pStyle w:val="a0"/>
        <w:rPr>
          <w:rFonts w:eastAsiaTheme="minorEastAsia"/>
          <w:b/>
          <w:lang w:eastAsia="zh-CN"/>
        </w:rPr>
      </w:pPr>
      <w:r>
        <w:rPr>
          <w:rFonts w:eastAsiaTheme="minorEastAsia"/>
          <w:b/>
          <w:lang w:eastAsia="zh-CN"/>
        </w:rPr>
        <w:t xml:space="preserve">Proposal </w:t>
      </w:r>
      <w:r>
        <w:rPr>
          <w:rFonts w:eastAsiaTheme="minorEastAsia" w:hint="eastAsia"/>
          <w:b/>
          <w:lang w:eastAsia="zh-CN"/>
        </w:rPr>
        <w:t>4</w:t>
      </w:r>
      <w:r w:rsidRPr="00EB393B">
        <w:rPr>
          <w:rFonts w:eastAsiaTheme="minorEastAsia"/>
          <w:b/>
          <w:lang w:eastAsia="zh-CN"/>
        </w:rPr>
        <w:t>:</w:t>
      </w:r>
      <w:r w:rsidRPr="008E6CB5">
        <w:rPr>
          <w:rFonts w:eastAsiaTheme="minorEastAsia"/>
          <w:b/>
          <w:lang w:eastAsia="zh-CN"/>
        </w:rPr>
        <w:t xml:space="preserve"> Rel-16 LTE CHO mechanism</w:t>
      </w:r>
      <w:r w:rsidRPr="008E6CB5">
        <w:rPr>
          <w:rFonts w:eastAsiaTheme="minorEastAsia" w:hint="eastAsia"/>
          <w:b/>
          <w:lang w:eastAsia="zh-CN"/>
        </w:rPr>
        <w:t xml:space="preserve"> is not applicable for CE Mode B </w:t>
      </w:r>
      <w:r w:rsidRPr="008E6CB5">
        <w:rPr>
          <w:rFonts w:eastAsiaTheme="minorEastAsia"/>
          <w:b/>
          <w:lang w:eastAsia="zh-CN"/>
        </w:rPr>
        <w:t xml:space="preserve">LTE-M devices in </w:t>
      </w:r>
      <w:proofErr w:type="spellStart"/>
      <w:r w:rsidRPr="008E6CB5">
        <w:rPr>
          <w:rFonts w:eastAsiaTheme="minorEastAsia"/>
          <w:b/>
          <w:lang w:eastAsia="zh-CN"/>
        </w:rPr>
        <w:t>IoT</w:t>
      </w:r>
      <w:proofErr w:type="spellEnd"/>
      <w:r w:rsidRPr="008E6CB5">
        <w:rPr>
          <w:rFonts w:eastAsiaTheme="minorEastAsia"/>
          <w:b/>
          <w:lang w:eastAsia="zh-CN"/>
        </w:rPr>
        <w:t xml:space="preserve"> NTN</w:t>
      </w:r>
      <w:r>
        <w:rPr>
          <w:rFonts w:eastAsiaTheme="minorEastAsia" w:hint="eastAsia"/>
          <w:b/>
          <w:lang w:eastAsia="zh-CN"/>
        </w:rPr>
        <w:t>.</w:t>
      </w:r>
    </w:p>
    <w:p w:rsidR="00B033EC" w:rsidRDefault="00B033EC" w:rsidP="00B033EC">
      <w:pPr>
        <w:pStyle w:val="a0"/>
        <w:rPr>
          <w:rFonts w:eastAsiaTheme="minorEastAsia"/>
          <w:b/>
          <w:lang w:eastAsia="zh-CN"/>
        </w:rPr>
      </w:pPr>
      <w:r>
        <w:rPr>
          <w:rFonts w:eastAsiaTheme="minorEastAsia"/>
          <w:b/>
          <w:lang w:eastAsia="zh-CN"/>
        </w:rPr>
        <w:t xml:space="preserve">Proposal </w:t>
      </w:r>
      <w:r>
        <w:rPr>
          <w:rFonts w:eastAsiaTheme="minorEastAsia" w:hint="eastAsia"/>
          <w:b/>
          <w:lang w:eastAsia="zh-CN"/>
        </w:rPr>
        <w:t>5</w:t>
      </w:r>
      <w:r w:rsidRPr="00EB393B">
        <w:rPr>
          <w:rFonts w:eastAsiaTheme="minorEastAsia"/>
          <w:b/>
          <w:lang w:eastAsia="zh-CN"/>
        </w:rPr>
        <w:t>:</w:t>
      </w:r>
      <w:r>
        <w:rPr>
          <w:rFonts w:eastAsiaTheme="minorEastAsia" w:hint="eastAsia"/>
          <w:b/>
          <w:lang w:eastAsia="zh-CN"/>
        </w:rPr>
        <w:t xml:space="preserve"> Confirm the following agreements in NTN also applying for </w:t>
      </w:r>
      <w:proofErr w:type="spellStart"/>
      <w:r>
        <w:rPr>
          <w:rFonts w:eastAsiaTheme="minorEastAsia" w:hint="eastAsia"/>
          <w:b/>
          <w:lang w:eastAsia="zh-CN"/>
        </w:rPr>
        <w:t>IoT</w:t>
      </w:r>
      <w:proofErr w:type="spellEnd"/>
      <w:r>
        <w:rPr>
          <w:rFonts w:eastAsiaTheme="minorEastAsia" w:hint="eastAsia"/>
          <w:b/>
          <w:lang w:eastAsia="zh-CN"/>
        </w:rPr>
        <w:t xml:space="preserve"> NTN device:</w:t>
      </w:r>
    </w:p>
    <w:p w:rsidR="00B033EC" w:rsidRPr="00153438" w:rsidRDefault="00B033EC" w:rsidP="00C9054B">
      <w:pPr>
        <w:pStyle w:val="a0"/>
        <w:numPr>
          <w:ilvl w:val="1"/>
          <w:numId w:val="11"/>
        </w:numPr>
        <w:ind w:left="709" w:hanging="289"/>
        <w:rPr>
          <w:rFonts w:eastAsiaTheme="minorEastAsia"/>
          <w:b/>
          <w:lang w:eastAsia="zh-CN"/>
        </w:rPr>
      </w:pPr>
      <w:r w:rsidRPr="00153438">
        <w:rPr>
          <w:rFonts w:eastAsiaTheme="minorEastAsia"/>
          <w:b/>
          <w:lang w:eastAsia="zh-CN"/>
        </w:rPr>
        <w:t xml:space="preserve">Time or timer based CHO triggering event, in combination with the existing R16 CHO measurement based event, should be introduced for both moving cell and fixed cell scenario.  </w:t>
      </w:r>
    </w:p>
    <w:p w:rsidR="00B033EC" w:rsidRPr="00153438" w:rsidRDefault="00B033EC" w:rsidP="00C9054B">
      <w:pPr>
        <w:pStyle w:val="a0"/>
        <w:numPr>
          <w:ilvl w:val="1"/>
          <w:numId w:val="11"/>
        </w:numPr>
        <w:ind w:left="709" w:hanging="289"/>
        <w:rPr>
          <w:rFonts w:eastAsiaTheme="minorEastAsia"/>
          <w:b/>
          <w:lang w:eastAsia="zh-CN"/>
        </w:rPr>
      </w:pPr>
      <w:r w:rsidRPr="00153438">
        <w:rPr>
          <w:rFonts w:eastAsiaTheme="minorEastAsia"/>
          <w:b/>
          <w:lang w:eastAsia="zh-CN"/>
        </w:rPr>
        <w:t>Location based CHO triggering event, in combination with the existing R16 CHO measurement based event, should be introduced for both moving cell and fixed cell scenario.</w:t>
      </w:r>
    </w:p>
    <w:p w:rsidR="00B033EC" w:rsidRDefault="00B033EC" w:rsidP="00B033EC">
      <w:pPr>
        <w:pStyle w:val="a0"/>
        <w:rPr>
          <w:rFonts w:eastAsiaTheme="minorEastAsia"/>
          <w:b/>
          <w:lang w:eastAsia="zh-CN"/>
        </w:rPr>
      </w:pPr>
      <w:r>
        <w:rPr>
          <w:rFonts w:eastAsiaTheme="minorEastAsia"/>
          <w:b/>
          <w:lang w:eastAsia="zh-CN"/>
        </w:rPr>
        <w:t xml:space="preserve">Proposal </w:t>
      </w:r>
      <w:r>
        <w:rPr>
          <w:rFonts w:eastAsiaTheme="minorEastAsia" w:hint="eastAsia"/>
          <w:b/>
          <w:lang w:eastAsia="zh-CN"/>
        </w:rPr>
        <w:t>6</w:t>
      </w:r>
      <w:r w:rsidRPr="00EB393B">
        <w:rPr>
          <w:rFonts w:eastAsiaTheme="minorEastAsia"/>
          <w:b/>
          <w:lang w:eastAsia="zh-CN"/>
        </w:rPr>
        <w:t>:</w:t>
      </w:r>
      <w:r>
        <w:rPr>
          <w:rFonts w:eastAsiaTheme="minorEastAsia" w:hint="eastAsia"/>
          <w:b/>
          <w:lang w:eastAsia="zh-CN"/>
        </w:rPr>
        <w:t xml:space="preserve"> Enhancement of legacy CHO should be considered for </w:t>
      </w:r>
      <w:proofErr w:type="spellStart"/>
      <w:r>
        <w:rPr>
          <w:rFonts w:eastAsiaTheme="minorEastAsia" w:hint="eastAsia"/>
          <w:b/>
          <w:lang w:eastAsia="zh-CN"/>
        </w:rPr>
        <w:t>IoT</w:t>
      </w:r>
      <w:proofErr w:type="spellEnd"/>
      <w:r>
        <w:rPr>
          <w:rFonts w:eastAsiaTheme="minorEastAsia" w:hint="eastAsia"/>
          <w:b/>
          <w:lang w:eastAsia="zh-CN"/>
        </w:rPr>
        <w:t xml:space="preserve"> NTN to reduce </w:t>
      </w:r>
      <w:r>
        <w:rPr>
          <w:rFonts w:eastAsiaTheme="minorEastAsia"/>
          <w:b/>
          <w:lang w:eastAsia="zh-CN"/>
        </w:rPr>
        <w:t>resource</w:t>
      </w:r>
      <w:r>
        <w:rPr>
          <w:rFonts w:eastAsiaTheme="minorEastAsia" w:hint="eastAsia"/>
          <w:b/>
          <w:lang w:eastAsia="zh-CN"/>
        </w:rPr>
        <w:t xml:space="preserve"> waste. </w:t>
      </w:r>
    </w:p>
    <w:p w:rsidR="00B033EC" w:rsidRDefault="00B033EC" w:rsidP="00B033EC">
      <w:pPr>
        <w:pStyle w:val="a0"/>
        <w:rPr>
          <w:rFonts w:eastAsiaTheme="minorEastAsia"/>
          <w:b/>
          <w:lang w:eastAsia="zh-CN"/>
        </w:rPr>
      </w:pPr>
      <w:r>
        <w:rPr>
          <w:rFonts w:eastAsiaTheme="minorEastAsia"/>
          <w:b/>
          <w:lang w:eastAsia="zh-CN"/>
        </w:rPr>
        <w:t xml:space="preserve">Proposal </w:t>
      </w:r>
      <w:r>
        <w:rPr>
          <w:rFonts w:eastAsiaTheme="minorEastAsia" w:hint="eastAsia"/>
          <w:b/>
          <w:lang w:eastAsia="zh-CN"/>
        </w:rPr>
        <w:t>7</w:t>
      </w:r>
      <w:r w:rsidRPr="00EB393B">
        <w:rPr>
          <w:rFonts w:eastAsiaTheme="minorEastAsia"/>
          <w:b/>
          <w:lang w:eastAsia="zh-CN"/>
        </w:rPr>
        <w:t>:</w:t>
      </w:r>
      <w:r>
        <w:rPr>
          <w:rFonts w:eastAsiaTheme="minorEastAsia" w:hint="eastAsia"/>
          <w:b/>
          <w:lang w:eastAsia="zh-CN"/>
        </w:rPr>
        <w:t xml:space="preserve"> </w:t>
      </w:r>
      <w:r w:rsidRPr="00DC3E00">
        <w:rPr>
          <w:rFonts w:eastAsiaTheme="minorEastAsia"/>
          <w:b/>
          <w:lang w:eastAsia="zh-CN"/>
        </w:rPr>
        <w:t xml:space="preserve">System information update notification procedure is </w:t>
      </w:r>
      <w:r>
        <w:rPr>
          <w:rFonts w:eastAsiaTheme="minorEastAsia"/>
          <w:b/>
          <w:lang w:eastAsia="zh-CN"/>
        </w:rPr>
        <w:t xml:space="preserve">used to inform TAC </w:t>
      </w:r>
      <w:r>
        <w:rPr>
          <w:rFonts w:eastAsiaTheme="minorEastAsia" w:hint="eastAsia"/>
          <w:b/>
          <w:lang w:eastAsia="zh-CN"/>
        </w:rPr>
        <w:t>removals.</w:t>
      </w:r>
    </w:p>
    <w:p w:rsidR="00B033EC" w:rsidRPr="00BB2BA0" w:rsidRDefault="00B033EC" w:rsidP="00C9054B">
      <w:pPr>
        <w:pStyle w:val="a0"/>
        <w:numPr>
          <w:ilvl w:val="1"/>
          <w:numId w:val="11"/>
        </w:numPr>
        <w:ind w:left="709" w:hanging="289"/>
        <w:rPr>
          <w:rFonts w:eastAsiaTheme="minorEastAsia"/>
          <w:b/>
          <w:lang w:eastAsia="zh-CN"/>
        </w:rPr>
      </w:pPr>
      <w:r w:rsidRPr="00BB2BA0">
        <w:rPr>
          <w:rFonts w:eastAsiaTheme="minorEastAsia"/>
          <w:b/>
          <w:lang w:eastAsia="zh-CN"/>
        </w:rPr>
        <w:t>E</w:t>
      </w:r>
      <w:r w:rsidRPr="00BB2BA0">
        <w:rPr>
          <w:rFonts w:eastAsiaTheme="minorEastAsia" w:hint="eastAsia"/>
          <w:b/>
          <w:lang w:eastAsia="zh-CN"/>
        </w:rPr>
        <w:t xml:space="preserve">nhancement should be considered for </w:t>
      </w:r>
      <w:r w:rsidRPr="00BB2BA0">
        <w:rPr>
          <w:rFonts w:eastAsiaTheme="minorEastAsia"/>
          <w:b/>
          <w:lang w:eastAsia="zh-CN"/>
        </w:rPr>
        <w:t xml:space="preserve">stationary </w:t>
      </w:r>
      <w:proofErr w:type="spellStart"/>
      <w:r w:rsidRPr="00BB2BA0">
        <w:rPr>
          <w:rFonts w:eastAsiaTheme="minorEastAsia"/>
          <w:b/>
          <w:lang w:eastAsia="zh-CN"/>
        </w:rPr>
        <w:t>eMTC</w:t>
      </w:r>
      <w:proofErr w:type="spellEnd"/>
      <w:r w:rsidRPr="00BB2BA0">
        <w:rPr>
          <w:rFonts w:eastAsiaTheme="minorEastAsia"/>
          <w:b/>
          <w:lang w:eastAsia="zh-CN"/>
        </w:rPr>
        <w:t>/NB-</w:t>
      </w:r>
      <w:proofErr w:type="spellStart"/>
      <w:r w:rsidRPr="00BB2BA0">
        <w:rPr>
          <w:rFonts w:eastAsiaTheme="minorEastAsia"/>
          <w:b/>
          <w:lang w:eastAsia="zh-CN"/>
        </w:rPr>
        <w:t>IoT</w:t>
      </w:r>
      <w:proofErr w:type="spellEnd"/>
      <w:r w:rsidRPr="00BB2BA0">
        <w:rPr>
          <w:rFonts w:eastAsiaTheme="minorEastAsia"/>
          <w:b/>
          <w:lang w:eastAsia="zh-CN"/>
        </w:rPr>
        <w:t xml:space="preserve"> UEs</w:t>
      </w:r>
      <w:r w:rsidRPr="00BB2BA0">
        <w:rPr>
          <w:rFonts w:eastAsiaTheme="minorEastAsia" w:hint="eastAsia"/>
          <w:b/>
          <w:lang w:eastAsia="zh-CN"/>
        </w:rPr>
        <w:t xml:space="preserve"> to avoid frequent </w:t>
      </w:r>
      <w:r w:rsidR="009F4E31" w:rsidRPr="00BB2BA0">
        <w:rPr>
          <w:rFonts w:eastAsiaTheme="minorEastAsia"/>
          <w:b/>
          <w:lang w:eastAsia="zh-CN"/>
        </w:rPr>
        <w:t>signaling</w:t>
      </w:r>
      <w:r w:rsidRPr="00BB2BA0">
        <w:rPr>
          <w:rFonts w:eastAsiaTheme="minorEastAsia" w:hint="eastAsia"/>
          <w:b/>
          <w:lang w:eastAsia="zh-CN"/>
        </w:rPr>
        <w:t xml:space="preserve"> reception caused by TAC removals. </w:t>
      </w:r>
    </w:p>
    <w:p w:rsidR="00DE6141" w:rsidRPr="00B033EC" w:rsidRDefault="00DE6141" w:rsidP="002F7F9D">
      <w:pPr>
        <w:spacing w:beforeLines="50" w:before="120" w:afterLines="50" w:after="120"/>
        <w:rPr>
          <w:rFonts w:eastAsiaTheme="minorEastAsia"/>
          <w:b/>
          <w:lang w:eastAsia="zh-CN"/>
        </w:rPr>
      </w:pPr>
    </w:p>
    <w:p w:rsidR="0035798C" w:rsidRDefault="00003EC9" w:rsidP="00D70637">
      <w:pPr>
        <w:pStyle w:val="1"/>
        <w:tabs>
          <w:tab w:val="clear" w:pos="567"/>
          <w:tab w:val="left" w:pos="432"/>
        </w:tabs>
        <w:spacing w:line="240" w:lineRule="auto"/>
        <w:ind w:left="432" w:hanging="432"/>
        <w:jc w:val="both"/>
      </w:pPr>
      <w:r>
        <w:t>Reference</w:t>
      </w:r>
    </w:p>
    <w:p w:rsidR="00992F76" w:rsidRDefault="00992F76" w:rsidP="00C9054B">
      <w:pPr>
        <w:pStyle w:val="Reference"/>
        <w:numPr>
          <w:ilvl w:val="0"/>
          <w:numId w:val="9"/>
        </w:numPr>
        <w:tabs>
          <w:tab w:val="clear" w:pos="851"/>
        </w:tabs>
        <w:spacing w:beforeLines="50" w:before="120"/>
        <w:rPr>
          <w:rFonts w:ascii="Times New Roman" w:hAnsi="Times New Roman" w:cs="Times New Roman"/>
          <w:szCs w:val="24"/>
        </w:rPr>
      </w:pPr>
      <w:bookmarkStart w:id="70" w:name="_Ref85465574"/>
      <w:bookmarkEnd w:id="8"/>
      <w:bookmarkEnd w:id="9"/>
      <w:bookmarkEnd w:id="67"/>
      <w:bookmarkEnd w:id="68"/>
      <w:r w:rsidRPr="00992F76">
        <w:rPr>
          <w:rFonts w:ascii="Times New Roman" w:hAnsi="Times New Roman" w:cs="Times New Roman"/>
          <w:szCs w:val="24"/>
        </w:rPr>
        <w:t>RP-171427</w:t>
      </w:r>
      <w:r>
        <w:rPr>
          <w:rFonts w:ascii="Times New Roman" w:hAnsi="Times New Roman" w:cs="Times New Roman" w:hint="eastAsia"/>
          <w:szCs w:val="24"/>
        </w:rPr>
        <w:t xml:space="preserve"> </w:t>
      </w:r>
      <w:r w:rsidRPr="00992F76">
        <w:rPr>
          <w:rFonts w:ascii="Times New Roman" w:hAnsi="Times New Roman" w:cs="Times New Roman"/>
          <w:szCs w:val="24"/>
        </w:rPr>
        <w:t>Revised WID on Even further enhanced MTC for LTE</w:t>
      </w:r>
      <w:r>
        <w:rPr>
          <w:rFonts w:ascii="Times New Roman" w:hAnsi="Times New Roman" w:cs="Times New Roman" w:hint="eastAsia"/>
          <w:szCs w:val="24"/>
        </w:rPr>
        <w:t>,</w:t>
      </w:r>
      <w:r w:rsidRPr="00992F76">
        <w:t xml:space="preserve"> </w:t>
      </w:r>
      <w:r w:rsidRPr="00992F76">
        <w:rPr>
          <w:rFonts w:ascii="Times New Roman" w:hAnsi="Times New Roman" w:cs="Times New Roman"/>
          <w:szCs w:val="24"/>
        </w:rPr>
        <w:t>3GPP TSG RAN Meeting #76</w:t>
      </w:r>
      <w:bookmarkEnd w:id="70"/>
    </w:p>
    <w:p w:rsidR="00992F76" w:rsidRDefault="00D6672E" w:rsidP="00C9054B">
      <w:pPr>
        <w:pStyle w:val="Reference"/>
        <w:numPr>
          <w:ilvl w:val="0"/>
          <w:numId w:val="9"/>
        </w:numPr>
        <w:tabs>
          <w:tab w:val="clear" w:pos="851"/>
        </w:tabs>
        <w:spacing w:beforeLines="50" w:before="120"/>
        <w:rPr>
          <w:rFonts w:ascii="Times New Roman" w:hAnsi="Times New Roman" w:cs="Times New Roman"/>
          <w:szCs w:val="24"/>
        </w:rPr>
      </w:pPr>
      <w:bookmarkStart w:id="71" w:name="_Ref85470488"/>
      <w:r w:rsidRPr="00D6672E">
        <w:rPr>
          <w:rFonts w:ascii="Times New Roman" w:hAnsi="Times New Roman" w:cs="Times New Roman"/>
          <w:szCs w:val="24"/>
        </w:rPr>
        <w:t>R2-1813492</w:t>
      </w:r>
      <w:r>
        <w:rPr>
          <w:rFonts w:ascii="Times New Roman" w:hAnsi="Times New Roman" w:cs="Times New Roman" w:hint="eastAsia"/>
          <w:szCs w:val="24"/>
        </w:rPr>
        <w:t xml:space="preserve"> </w:t>
      </w:r>
      <w:r w:rsidRPr="00D6672E">
        <w:rPr>
          <w:rFonts w:ascii="Times New Roman" w:hAnsi="Times New Roman" w:cs="Times New Roman"/>
          <w:szCs w:val="24"/>
        </w:rPr>
        <w:t>Introduction of SA</w:t>
      </w:r>
      <w:r>
        <w:rPr>
          <w:rFonts w:ascii="Times New Roman" w:hAnsi="Times New Roman" w:cs="Times New Roman" w:hint="eastAsia"/>
          <w:szCs w:val="24"/>
        </w:rPr>
        <w:t xml:space="preserve">, </w:t>
      </w:r>
      <w:r w:rsidRPr="00D6672E">
        <w:rPr>
          <w:rFonts w:ascii="Times New Roman" w:hAnsi="Times New Roman" w:cs="Times New Roman"/>
          <w:szCs w:val="24"/>
        </w:rPr>
        <w:t>3GPP TSG-WG2 Meeting #103</w:t>
      </w:r>
      <w:bookmarkEnd w:id="71"/>
    </w:p>
    <w:p w:rsidR="00E0203F" w:rsidRPr="001B5E1D" w:rsidRDefault="001B5E1D" w:rsidP="00C9054B">
      <w:pPr>
        <w:pStyle w:val="Reference"/>
        <w:numPr>
          <w:ilvl w:val="0"/>
          <w:numId w:val="9"/>
        </w:numPr>
        <w:tabs>
          <w:tab w:val="clear" w:pos="851"/>
        </w:tabs>
        <w:spacing w:beforeLines="50" w:before="120"/>
        <w:rPr>
          <w:rFonts w:ascii="Times New Roman" w:hAnsi="Times New Roman" w:cs="Times New Roman"/>
          <w:szCs w:val="24"/>
        </w:rPr>
      </w:pPr>
      <w:bookmarkStart w:id="72" w:name="_Ref85549572"/>
      <w:r w:rsidRPr="001B5E1D">
        <w:rPr>
          <w:rFonts w:ascii="Times New Roman" w:hAnsi="Times New Roman" w:cs="Times New Roman"/>
          <w:szCs w:val="24"/>
        </w:rPr>
        <w:t>R2-2108548</w:t>
      </w:r>
      <w:r w:rsidR="000A4997">
        <w:rPr>
          <w:rFonts w:ascii="Times New Roman" w:hAnsi="Times New Roman" w:cs="Times New Roman" w:hint="eastAsia"/>
          <w:szCs w:val="24"/>
        </w:rPr>
        <w:t xml:space="preserve"> </w:t>
      </w:r>
      <w:r w:rsidRPr="001B5E1D">
        <w:rPr>
          <w:rFonts w:ascii="Times New Roman" w:hAnsi="Times New Roman" w:cs="Times New Roman" w:hint="eastAsia"/>
          <w:szCs w:val="24"/>
        </w:rPr>
        <w:t xml:space="preserve">Discussion on TA Update for </w:t>
      </w:r>
      <w:proofErr w:type="spellStart"/>
      <w:r w:rsidRPr="001B5E1D">
        <w:rPr>
          <w:rFonts w:ascii="Times New Roman" w:hAnsi="Times New Roman" w:cs="Times New Roman" w:hint="eastAsia"/>
          <w:szCs w:val="24"/>
        </w:rPr>
        <w:t>IoT</w:t>
      </w:r>
      <w:proofErr w:type="spellEnd"/>
      <w:r w:rsidRPr="001B5E1D">
        <w:rPr>
          <w:rFonts w:ascii="Times New Roman" w:hAnsi="Times New Roman" w:cs="Times New Roman" w:hint="eastAsia"/>
          <w:szCs w:val="24"/>
        </w:rPr>
        <w:t>-NTN, CMCC</w:t>
      </w:r>
      <w:bookmarkEnd w:id="72"/>
    </w:p>
    <w:sectPr w:rsidR="00E0203F" w:rsidRPr="001B5E1D">
      <w:headerReference w:type="default" r:id="rId10"/>
      <w:footerReference w:type="default" r:id="rId11"/>
      <w:pgSz w:w="11906" w:h="16838"/>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3299C" w:rsidRDefault="0093299C">
      <w:pPr>
        <w:spacing w:after="0" w:line="240" w:lineRule="auto"/>
      </w:pPr>
      <w:r>
        <w:separator/>
      </w:r>
    </w:p>
  </w:endnote>
  <w:endnote w:type="continuationSeparator" w:id="0">
    <w:p w:rsidR="0093299C" w:rsidRDefault="009329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76B3" w:rsidRDefault="005D76B3">
    <w:pPr>
      <w:pStyle w:val="aa"/>
      <w:tabs>
        <w:tab w:val="left" w:pos="2552"/>
      </w:tabs>
      <w:spacing w:after="0" w:line="240" w:lineRule="auto"/>
      <w:rPr>
        <w:rFonts w:eastAsia="宋体"/>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3299C" w:rsidRDefault="0093299C">
      <w:pPr>
        <w:spacing w:after="0" w:line="240" w:lineRule="auto"/>
      </w:pPr>
      <w:r>
        <w:separator/>
      </w:r>
    </w:p>
  </w:footnote>
  <w:footnote w:type="continuationSeparator" w:id="0">
    <w:p w:rsidR="0093299C" w:rsidRDefault="0093299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76B3" w:rsidRDefault="005D76B3">
    <w:pPr>
      <w:pStyle w:val="ab"/>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BF5AD4"/>
    <w:multiLevelType w:val="multilevel"/>
    <w:tmpl w:val="0EBF5AD4"/>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1CB037E4"/>
    <w:multiLevelType w:val="hybridMultilevel"/>
    <w:tmpl w:val="AABEEC9E"/>
    <w:lvl w:ilvl="0" w:tplc="9586DE2A">
      <w:start w:val="1"/>
      <w:numFmt w:val="decimal"/>
      <w:lvlText w:val="%1."/>
      <w:lvlJc w:val="left"/>
      <w:pPr>
        <w:ind w:left="1619" w:hanging="360"/>
      </w:pPr>
      <w:rPr>
        <w:rFonts w:hint="default"/>
        <w:u w:val="none"/>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5">
    <w:nsid w:val="4FDA2E2A"/>
    <w:multiLevelType w:val="hybridMultilevel"/>
    <w:tmpl w:val="D5942864"/>
    <w:lvl w:ilvl="0" w:tplc="6704A53E">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6">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608755F9"/>
    <w:multiLevelType w:val="hybridMultilevel"/>
    <w:tmpl w:val="2C62394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6F6B25D5"/>
    <w:multiLevelType w:val="hybridMultilevel"/>
    <w:tmpl w:val="BA969B5E"/>
    <w:lvl w:ilvl="0" w:tplc="65C0F8DC">
      <w:start w:val="1"/>
      <w:numFmt w:val="bullet"/>
      <w:pStyle w:val="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9">
    <w:nsid w:val="70146DC0"/>
    <w:multiLevelType w:val="multilevel"/>
    <w:tmpl w:val="70146DC0"/>
    <w:lvl w:ilvl="0">
      <w:start w:val="1"/>
      <w:numFmt w:val="bullet"/>
      <w:pStyle w:val="Agreement"/>
      <w:lvlText w:val=""/>
      <w:lvlJc w:val="left"/>
      <w:pPr>
        <w:tabs>
          <w:tab w:val="left" w:pos="-31321"/>
        </w:tabs>
        <w:ind w:left="-31321" w:hanging="360"/>
      </w:pPr>
      <w:rPr>
        <w:rFonts w:ascii="Symbol" w:hAnsi="Symbol" w:hint="default"/>
        <w:b/>
        <w:i w:val="0"/>
        <w:color w:val="auto"/>
        <w:sz w:val="22"/>
      </w:rPr>
    </w:lvl>
    <w:lvl w:ilvl="1">
      <w:start w:val="1"/>
      <w:numFmt w:val="bullet"/>
      <w:lvlText w:val="o"/>
      <w:lvlJc w:val="left"/>
      <w:pPr>
        <w:tabs>
          <w:tab w:val="left" w:pos="-31500"/>
        </w:tabs>
        <w:ind w:left="-31500" w:hanging="360"/>
      </w:pPr>
      <w:rPr>
        <w:rFonts w:ascii="Courier New" w:hAnsi="Courier New" w:cs="Courier New" w:hint="default"/>
      </w:rPr>
    </w:lvl>
    <w:lvl w:ilvl="2">
      <w:start w:val="1"/>
      <w:numFmt w:val="bullet"/>
      <w:lvlText w:val=""/>
      <w:lvlJc w:val="left"/>
      <w:pPr>
        <w:tabs>
          <w:tab w:val="left" w:pos="-30780"/>
        </w:tabs>
        <w:ind w:left="-30780" w:hanging="360"/>
      </w:pPr>
      <w:rPr>
        <w:rFonts w:ascii="Wingdings" w:hAnsi="Wingdings" w:hint="default"/>
      </w:rPr>
    </w:lvl>
    <w:lvl w:ilvl="3">
      <w:start w:val="1"/>
      <w:numFmt w:val="bullet"/>
      <w:lvlText w:val=""/>
      <w:lvlJc w:val="left"/>
      <w:pPr>
        <w:tabs>
          <w:tab w:val="left" w:pos="-30060"/>
        </w:tabs>
        <w:ind w:left="-30060" w:hanging="360"/>
      </w:pPr>
      <w:rPr>
        <w:rFonts w:ascii="Symbol" w:hAnsi="Symbol" w:hint="default"/>
      </w:rPr>
    </w:lvl>
    <w:lvl w:ilvl="4">
      <w:start w:val="1"/>
      <w:numFmt w:val="bullet"/>
      <w:lvlText w:val="o"/>
      <w:lvlJc w:val="left"/>
      <w:pPr>
        <w:tabs>
          <w:tab w:val="left" w:pos="-29340"/>
        </w:tabs>
        <w:ind w:left="-29340" w:hanging="360"/>
      </w:pPr>
      <w:rPr>
        <w:rFonts w:ascii="Courier New" w:hAnsi="Courier New" w:cs="Courier New" w:hint="default"/>
      </w:rPr>
    </w:lvl>
    <w:lvl w:ilvl="5">
      <w:start w:val="1"/>
      <w:numFmt w:val="bullet"/>
      <w:lvlText w:val=""/>
      <w:lvlJc w:val="left"/>
      <w:pPr>
        <w:tabs>
          <w:tab w:val="left" w:pos="-28620"/>
        </w:tabs>
        <w:ind w:left="-28620" w:hanging="360"/>
      </w:pPr>
      <w:rPr>
        <w:rFonts w:ascii="Wingdings" w:hAnsi="Wingdings" w:hint="default"/>
      </w:rPr>
    </w:lvl>
    <w:lvl w:ilvl="6">
      <w:start w:val="1"/>
      <w:numFmt w:val="bullet"/>
      <w:lvlText w:val=""/>
      <w:lvlJc w:val="left"/>
      <w:pPr>
        <w:tabs>
          <w:tab w:val="left" w:pos="-27900"/>
        </w:tabs>
        <w:ind w:left="-27900" w:hanging="360"/>
      </w:pPr>
      <w:rPr>
        <w:rFonts w:ascii="Symbol" w:hAnsi="Symbol" w:hint="default"/>
      </w:rPr>
    </w:lvl>
    <w:lvl w:ilvl="7">
      <w:start w:val="1"/>
      <w:numFmt w:val="bullet"/>
      <w:lvlText w:val="o"/>
      <w:lvlJc w:val="left"/>
      <w:pPr>
        <w:tabs>
          <w:tab w:val="left" w:pos="-27180"/>
        </w:tabs>
        <w:ind w:left="-27180" w:hanging="360"/>
      </w:pPr>
      <w:rPr>
        <w:rFonts w:ascii="Courier New" w:hAnsi="Courier New" w:cs="Courier New" w:hint="default"/>
      </w:rPr>
    </w:lvl>
    <w:lvl w:ilvl="8">
      <w:start w:val="1"/>
      <w:numFmt w:val="bullet"/>
      <w:lvlText w:val=""/>
      <w:lvlJc w:val="left"/>
      <w:pPr>
        <w:tabs>
          <w:tab w:val="left" w:pos="-26460"/>
        </w:tabs>
        <w:ind w:left="-26460" w:hanging="360"/>
      </w:pPr>
      <w:rPr>
        <w:rFonts w:ascii="Wingdings" w:hAnsi="Wingdings" w:hint="default"/>
      </w:rPr>
    </w:lvl>
  </w:abstractNum>
  <w:abstractNum w:abstractNumId="1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pStyle w:val="20"/>
      <w:lvlText w:val="%1.%2."/>
      <w:lvlJc w:val="left"/>
      <w:pPr>
        <w:tabs>
          <w:tab w:val="left" w:pos="-1374"/>
        </w:tabs>
        <w:ind w:left="-1374" w:hanging="567"/>
      </w:pPr>
      <w:rPr>
        <w:rFonts w:hint="default"/>
        <w:u w:val="none"/>
      </w:rPr>
    </w:lvl>
    <w:lvl w:ilvl="2">
      <w:start w:val="1"/>
      <w:numFmt w:val="decimal"/>
      <w:pStyle w:val="30"/>
      <w:lvlText w:val="%1.%2.%3"/>
      <w:lvlJc w:val="left"/>
      <w:pPr>
        <w:tabs>
          <w:tab w:val="left" w:pos="-6068"/>
        </w:tabs>
        <w:ind w:left="-3517" w:hanging="1304"/>
      </w:pPr>
      <w:rPr>
        <w:rFonts w:hint="default"/>
        <w:sz w:val="20"/>
        <w:szCs w:val="20"/>
        <w:u w:val="none"/>
      </w:rPr>
    </w:lvl>
    <w:lvl w:ilvl="3">
      <w:start w:val="1"/>
      <w:numFmt w:val="decimal"/>
      <w:pStyle w:val="4"/>
      <w:lvlText w:val="%1.%2.%3.%4"/>
      <w:lvlJc w:val="left"/>
      <w:pPr>
        <w:tabs>
          <w:tab w:val="left" w:pos="-6068"/>
        </w:tabs>
        <w:ind w:left="-3517" w:hanging="1304"/>
      </w:pPr>
      <w:rPr>
        <w:rFonts w:hint="default"/>
        <w:u w:val="none"/>
      </w:rPr>
    </w:lvl>
    <w:lvl w:ilvl="4">
      <w:start w:val="1"/>
      <w:numFmt w:val="decimal"/>
      <w:lvlText w:val="%1.%2.%3.%4.%5"/>
      <w:lvlJc w:val="left"/>
      <w:pPr>
        <w:tabs>
          <w:tab w:val="left" w:pos="-6068"/>
        </w:tabs>
        <w:ind w:left="-6068" w:firstLine="0"/>
      </w:pPr>
      <w:rPr>
        <w:rFonts w:hint="default"/>
      </w:rPr>
    </w:lvl>
    <w:lvl w:ilvl="5">
      <w:start w:val="1"/>
      <w:numFmt w:val="decimal"/>
      <w:lvlText w:val="%1.%2.%3.%4.%5.%6"/>
      <w:lvlJc w:val="left"/>
      <w:pPr>
        <w:tabs>
          <w:tab w:val="left" w:pos="-6068"/>
        </w:tabs>
        <w:ind w:left="-6068" w:firstLine="0"/>
      </w:pPr>
      <w:rPr>
        <w:rFonts w:hint="default"/>
      </w:rPr>
    </w:lvl>
    <w:lvl w:ilvl="6">
      <w:start w:val="1"/>
      <w:numFmt w:val="decimal"/>
      <w:lvlText w:val="%1.%2.%3.%4.%5.%6.%7"/>
      <w:lvlJc w:val="left"/>
      <w:pPr>
        <w:tabs>
          <w:tab w:val="left" w:pos="-6068"/>
        </w:tabs>
        <w:ind w:left="-6068" w:firstLine="0"/>
      </w:pPr>
      <w:rPr>
        <w:rFonts w:hint="default"/>
      </w:rPr>
    </w:lvl>
    <w:lvl w:ilvl="7">
      <w:start w:val="1"/>
      <w:numFmt w:val="decimal"/>
      <w:lvlText w:val="%1.%2.%3.%4.%5.%6.%7.%8"/>
      <w:lvlJc w:val="left"/>
      <w:pPr>
        <w:tabs>
          <w:tab w:val="left" w:pos="-6068"/>
        </w:tabs>
        <w:ind w:left="-6068" w:firstLine="0"/>
      </w:pPr>
      <w:rPr>
        <w:rFonts w:hint="default"/>
      </w:rPr>
    </w:lvl>
    <w:lvl w:ilvl="8">
      <w:start w:val="1"/>
      <w:numFmt w:val="decimal"/>
      <w:lvlText w:val="%1.%2.%3.%4.%5.%6.%7.%8.%9"/>
      <w:lvlJc w:val="left"/>
      <w:pPr>
        <w:tabs>
          <w:tab w:val="left" w:pos="-6068"/>
        </w:tabs>
        <w:ind w:left="-6068" w:firstLine="0"/>
      </w:pPr>
      <w:rPr>
        <w:rFonts w:hint="default"/>
      </w:rPr>
    </w:lvl>
  </w:abstractNum>
  <w:abstractNum w:abstractNumId="12">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11"/>
  </w:num>
  <w:num w:numId="2">
    <w:abstractNumId w:val="10"/>
  </w:num>
  <w:num w:numId="3">
    <w:abstractNumId w:val="4"/>
  </w:num>
  <w:num w:numId="4">
    <w:abstractNumId w:val="3"/>
  </w:num>
  <w:num w:numId="5">
    <w:abstractNumId w:val="12"/>
  </w:num>
  <w:num w:numId="6">
    <w:abstractNumId w:val="6"/>
  </w:num>
  <w:num w:numId="7">
    <w:abstractNumId w:val="2"/>
  </w:num>
  <w:num w:numId="8">
    <w:abstractNumId w:val="9"/>
  </w:num>
  <w:num w:numId="9">
    <w:abstractNumId w:val="0"/>
  </w:num>
  <w:num w:numId="10">
    <w:abstractNumId w:val="8"/>
  </w:num>
  <w:num w:numId="11">
    <w:abstractNumId w:val="7"/>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5"/>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0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85"/>
    <w:rsid w:val="000003C7"/>
    <w:rsid w:val="00000541"/>
    <w:rsid w:val="000008FC"/>
    <w:rsid w:val="00000A10"/>
    <w:rsid w:val="00000D14"/>
    <w:rsid w:val="00000EB2"/>
    <w:rsid w:val="000014F4"/>
    <w:rsid w:val="00001C9F"/>
    <w:rsid w:val="00001E45"/>
    <w:rsid w:val="0000202E"/>
    <w:rsid w:val="000026A0"/>
    <w:rsid w:val="00002FDB"/>
    <w:rsid w:val="00003165"/>
    <w:rsid w:val="00003A52"/>
    <w:rsid w:val="00003BD4"/>
    <w:rsid w:val="00003EA4"/>
    <w:rsid w:val="00003EC9"/>
    <w:rsid w:val="00004526"/>
    <w:rsid w:val="00004F14"/>
    <w:rsid w:val="00005C5A"/>
    <w:rsid w:val="00005E44"/>
    <w:rsid w:val="00006229"/>
    <w:rsid w:val="000062D6"/>
    <w:rsid w:val="00010308"/>
    <w:rsid w:val="00010AE0"/>
    <w:rsid w:val="00010C87"/>
    <w:rsid w:val="000116A5"/>
    <w:rsid w:val="00012F65"/>
    <w:rsid w:val="000135B7"/>
    <w:rsid w:val="00013778"/>
    <w:rsid w:val="00013A2D"/>
    <w:rsid w:val="00013A73"/>
    <w:rsid w:val="00013E93"/>
    <w:rsid w:val="0001438C"/>
    <w:rsid w:val="00014641"/>
    <w:rsid w:val="000147AB"/>
    <w:rsid w:val="000147EE"/>
    <w:rsid w:val="00014B94"/>
    <w:rsid w:val="00014C70"/>
    <w:rsid w:val="00014DB2"/>
    <w:rsid w:val="0001537E"/>
    <w:rsid w:val="000155D8"/>
    <w:rsid w:val="00016AC6"/>
    <w:rsid w:val="00016CFA"/>
    <w:rsid w:val="00016D97"/>
    <w:rsid w:val="00016FE1"/>
    <w:rsid w:val="000171ED"/>
    <w:rsid w:val="0001742C"/>
    <w:rsid w:val="00020773"/>
    <w:rsid w:val="0002102E"/>
    <w:rsid w:val="0002139B"/>
    <w:rsid w:val="0002195E"/>
    <w:rsid w:val="0002195F"/>
    <w:rsid w:val="00022738"/>
    <w:rsid w:val="00022F2D"/>
    <w:rsid w:val="00022FB2"/>
    <w:rsid w:val="0002319F"/>
    <w:rsid w:val="00023C70"/>
    <w:rsid w:val="0002532A"/>
    <w:rsid w:val="00025446"/>
    <w:rsid w:val="00025A7D"/>
    <w:rsid w:val="00025E09"/>
    <w:rsid w:val="00026042"/>
    <w:rsid w:val="000261DF"/>
    <w:rsid w:val="0002652B"/>
    <w:rsid w:val="0002665B"/>
    <w:rsid w:val="00026A53"/>
    <w:rsid w:val="00026FFA"/>
    <w:rsid w:val="000270B4"/>
    <w:rsid w:val="00027A96"/>
    <w:rsid w:val="000304F1"/>
    <w:rsid w:val="00030554"/>
    <w:rsid w:val="00030585"/>
    <w:rsid w:val="00030588"/>
    <w:rsid w:val="000316E5"/>
    <w:rsid w:val="00031882"/>
    <w:rsid w:val="000320C7"/>
    <w:rsid w:val="00032124"/>
    <w:rsid w:val="000325C4"/>
    <w:rsid w:val="00032E95"/>
    <w:rsid w:val="00033094"/>
    <w:rsid w:val="00033D78"/>
    <w:rsid w:val="00033DE3"/>
    <w:rsid w:val="00033F13"/>
    <w:rsid w:val="000340CA"/>
    <w:rsid w:val="00034294"/>
    <w:rsid w:val="00034619"/>
    <w:rsid w:val="00034856"/>
    <w:rsid w:val="000349B8"/>
    <w:rsid w:val="00034D4D"/>
    <w:rsid w:val="00034F82"/>
    <w:rsid w:val="00036189"/>
    <w:rsid w:val="000361BA"/>
    <w:rsid w:val="0003639F"/>
    <w:rsid w:val="00036A14"/>
    <w:rsid w:val="00036B42"/>
    <w:rsid w:val="00036FF5"/>
    <w:rsid w:val="0003738C"/>
    <w:rsid w:val="000373D9"/>
    <w:rsid w:val="00037830"/>
    <w:rsid w:val="0003784C"/>
    <w:rsid w:val="0003798F"/>
    <w:rsid w:val="00037A14"/>
    <w:rsid w:val="00037EC4"/>
    <w:rsid w:val="000404E9"/>
    <w:rsid w:val="00040B86"/>
    <w:rsid w:val="00040B8A"/>
    <w:rsid w:val="0004173D"/>
    <w:rsid w:val="000417EB"/>
    <w:rsid w:val="00041974"/>
    <w:rsid w:val="00041990"/>
    <w:rsid w:val="000423EB"/>
    <w:rsid w:val="00042F3A"/>
    <w:rsid w:val="0004357F"/>
    <w:rsid w:val="000435A3"/>
    <w:rsid w:val="00043CA2"/>
    <w:rsid w:val="0004423B"/>
    <w:rsid w:val="000443DE"/>
    <w:rsid w:val="000451D5"/>
    <w:rsid w:val="000460EF"/>
    <w:rsid w:val="0004630D"/>
    <w:rsid w:val="000466C6"/>
    <w:rsid w:val="000469FE"/>
    <w:rsid w:val="00046D4B"/>
    <w:rsid w:val="00046FC3"/>
    <w:rsid w:val="00047F45"/>
    <w:rsid w:val="000501B0"/>
    <w:rsid w:val="0005035A"/>
    <w:rsid w:val="0005054B"/>
    <w:rsid w:val="0005054D"/>
    <w:rsid w:val="00050783"/>
    <w:rsid w:val="00050AC1"/>
    <w:rsid w:val="000510C3"/>
    <w:rsid w:val="0005123C"/>
    <w:rsid w:val="0005137D"/>
    <w:rsid w:val="0005174A"/>
    <w:rsid w:val="000519B8"/>
    <w:rsid w:val="00051E89"/>
    <w:rsid w:val="0005221F"/>
    <w:rsid w:val="00052902"/>
    <w:rsid w:val="00053BC5"/>
    <w:rsid w:val="00053C68"/>
    <w:rsid w:val="00054257"/>
    <w:rsid w:val="0005454C"/>
    <w:rsid w:val="00054FB6"/>
    <w:rsid w:val="00055E49"/>
    <w:rsid w:val="00056DC2"/>
    <w:rsid w:val="0005718D"/>
    <w:rsid w:val="00057372"/>
    <w:rsid w:val="000575A9"/>
    <w:rsid w:val="00057936"/>
    <w:rsid w:val="00057B7E"/>
    <w:rsid w:val="0006047C"/>
    <w:rsid w:val="0006049E"/>
    <w:rsid w:val="00060A1C"/>
    <w:rsid w:val="00060DF6"/>
    <w:rsid w:val="000610B3"/>
    <w:rsid w:val="00061766"/>
    <w:rsid w:val="0006264B"/>
    <w:rsid w:val="00062849"/>
    <w:rsid w:val="00062933"/>
    <w:rsid w:val="00062DDA"/>
    <w:rsid w:val="00062FC2"/>
    <w:rsid w:val="00063FC5"/>
    <w:rsid w:val="00064119"/>
    <w:rsid w:val="00064769"/>
    <w:rsid w:val="00064EA4"/>
    <w:rsid w:val="0006550A"/>
    <w:rsid w:val="00065853"/>
    <w:rsid w:val="00066251"/>
    <w:rsid w:val="00066649"/>
    <w:rsid w:val="000666CF"/>
    <w:rsid w:val="0006695B"/>
    <w:rsid w:val="00066A60"/>
    <w:rsid w:val="00066B24"/>
    <w:rsid w:val="000673E5"/>
    <w:rsid w:val="000678BD"/>
    <w:rsid w:val="00067A9D"/>
    <w:rsid w:val="00067BAB"/>
    <w:rsid w:val="000706B4"/>
    <w:rsid w:val="0007070B"/>
    <w:rsid w:val="00070E9D"/>
    <w:rsid w:val="00071697"/>
    <w:rsid w:val="00071A7F"/>
    <w:rsid w:val="00071B55"/>
    <w:rsid w:val="00072400"/>
    <w:rsid w:val="000729AF"/>
    <w:rsid w:val="000729C4"/>
    <w:rsid w:val="00072A57"/>
    <w:rsid w:val="00072C4A"/>
    <w:rsid w:val="00072C4D"/>
    <w:rsid w:val="00072CED"/>
    <w:rsid w:val="000731F9"/>
    <w:rsid w:val="00073665"/>
    <w:rsid w:val="000738D9"/>
    <w:rsid w:val="00073B72"/>
    <w:rsid w:val="00073E18"/>
    <w:rsid w:val="00074227"/>
    <w:rsid w:val="000744EF"/>
    <w:rsid w:val="000749EF"/>
    <w:rsid w:val="00074B37"/>
    <w:rsid w:val="0007546D"/>
    <w:rsid w:val="000757DC"/>
    <w:rsid w:val="00075D35"/>
    <w:rsid w:val="00075F9C"/>
    <w:rsid w:val="00076071"/>
    <w:rsid w:val="00076369"/>
    <w:rsid w:val="000769CE"/>
    <w:rsid w:val="00076E3A"/>
    <w:rsid w:val="00077CD7"/>
    <w:rsid w:val="00077DE6"/>
    <w:rsid w:val="00077F50"/>
    <w:rsid w:val="0008011C"/>
    <w:rsid w:val="000802C3"/>
    <w:rsid w:val="000805B5"/>
    <w:rsid w:val="0008060C"/>
    <w:rsid w:val="00080B96"/>
    <w:rsid w:val="00081065"/>
    <w:rsid w:val="000814E3"/>
    <w:rsid w:val="00081558"/>
    <w:rsid w:val="00081DFB"/>
    <w:rsid w:val="000822A7"/>
    <w:rsid w:val="00082627"/>
    <w:rsid w:val="00082CB2"/>
    <w:rsid w:val="00083725"/>
    <w:rsid w:val="0008397F"/>
    <w:rsid w:val="00083BC8"/>
    <w:rsid w:val="00083EF4"/>
    <w:rsid w:val="000840AF"/>
    <w:rsid w:val="00084510"/>
    <w:rsid w:val="0008490A"/>
    <w:rsid w:val="00084DFE"/>
    <w:rsid w:val="00085047"/>
    <w:rsid w:val="00085561"/>
    <w:rsid w:val="00085CA7"/>
    <w:rsid w:val="00086209"/>
    <w:rsid w:val="0008685F"/>
    <w:rsid w:val="00086A9E"/>
    <w:rsid w:val="00086EB4"/>
    <w:rsid w:val="00087619"/>
    <w:rsid w:val="00087E9C"/>
    <w:rsid w:val="00090158"/>
    <w:rsid w:val="000909F5"/>
    <w:rsid w:val="00090D78"/>
    <w:rsid w:val="00090D97"/>
    <w:rsid w:val="00091417"/>
    <w:rsid w:val="00091829"/>
    <w:rsid w:val="00091B64"/>
    <w:rsid w:val="00091D05"/>
    <w:rsid w:val="00091E1D"/>
    <w:rsid w:val="00091E82"/>
    <w:rsid w:val="00092036"/>
    <w:rsid w:val="000927C7"/>
    <w:rsid w:val="00092978"/>
    <w:rsid w:val="00092DD7"/>
    <w:rsid w:val="000931F4"/>
    <w:rsid w:val="00093CC1"/>
    <w:rsid w:val="00093E0B"/>
    <w:rsid w:val="00093E6F"/>
    <w:rsid w:val="00093E9F"/>
    <w:rsid w:val="00093F08"/>
    <w:rsid w:val="00094B3A"/>
    <w:rsid w:val="000950E2"/>
    <w:rsid w:val="00095294"/>
    <w:rsid w:val="000953F5"/>
    <w:rsid w:val="00095627"/>
    <w:rsid w:val="00095B4B"/>
    <w:rsid w:val="00095F00"/>
    <w:rsid w:val="00095FBE"/>
    <w:rsid w:val="00096BC9"/>
    <w:rsid w:val="00096D1E"/>
    <w:rsid w:val="00096D3A"/>
    <w:rsid w:val="00096ECF"/>
    <w:rsid w:val="00096FF7"/>
    <w:rsid w:val="00097266"/>
    <w:rsid w:val="000A026E"/>
    <w:rsid w:val="000A0713"/>
    <w:rsid w:val="000A078C"/>
    <w:rsid w:val="000A14E3"/>
    <w:rsid w:val="000A15B3"/>
    <w:rsid w:val="000A19B7"/>
    <w:rsid w:val="000A1E95"/>
    <w:rsid w:val="000A2421"/>
    <w:rsid w:val="000A29D9"/>
    <w:rsid w:val="000A2A27"/>
    <w:rsid w:val="000A2F6D"/>
    <w:rsid w:val="000A380C"/>
    <w:rsid w:val="000A38CD"/>
    <w:rsid w:val="000A450D"/>
    <w:rsid w:val="000A488F"/>
    <w:rsid w:val="000A4997"/>
    <w:rsid w:val="000A4A9E"/>
    <w:rsid w:val="000A55B8"/>
    <w:rsid w:val="000A5653"/>
    <w:rsid w:val="000A6436"/>
    <w:rsid w:val="000A6519"/>
    <w:rsid w:val="000A6B0E"/>
    <w:rsid w:val="000B03ED"/>
    <w:rsid w:val="000B04A3"/>
    <w:rsid w:val="000B0643"/>
    <w:rsid w:val="000B0C8C"/>
    <w:rsid w:val="000B114D"/>
    <w:rsid w:val="000B1FCE"/>
    <w:rsid w:val="000B2385"/>
    <w:rsid w:val="000B2D18"/>
    <w:rsid w:val="000B3216"/>
    <w:rsid w:val="000B324C"/>
    <w:rsid w:val="000B3AD1"/>
    <w:rsid w:val="000B3B7A"/>
    <w:rsid w:val="000B4322"/>
    <w:rsid w:val="000B4996"/>
    <w:rsid w:val="000B4CEE"/>
    <w:rsid w:val="000B5E15"/>
    <w:rsid w:val="000B66A6"/>
    <w:rsid w:val="000B7123"/>
    <w:rsid w:val="000B7594"/>
    <w:rsid w:val="000C02C0"/>
    <w:rsid w:val="000C0433"/>
    <w:rsid w:val="000C06E1"/>
    <w:rsid w:val="000C09AE"/>
    <w:rsid w:val="000C0A03"/>
    <w:rsid w:val="000C13BC"/>
    <w:rsid w:val="000C19D4"/>
    <w:rsid w:val="000C21E2"/>
    <w:rsid w:val="000C256F"/>
    <w:rsid w:val="000C27D7"/>
    <w:rsid w:val="000C2908"/>
    <w:rsid w:val="000C32E7"/>
    <w:rsid w:val="000C34D6"/>
    <w:rsid w:val="000C4369"/>
    <w:rsid w:val="000C454E"/>
    <w:rsid w:val="000C4639"/>
    <w:rsid w:val="000C46BE"/>
    <w:rsid w:val="000C48A7"/>
    <w:rsid w:val="000C4A0A"/>
    <w:rsid w:val="000C4D0C"/>
    <w:rsid w:val="000C4D8C"/>
    <w:rsid w:val="000C4DCB"/>
    <w:rsid w:val="000C4F01"/>
    <w:rsid w:val="000C4FB4"/>
    <w:rsid w:val="000C52D6"/>
    <w:rsid w:val="000C538A"/>
    <w:rsid w:val="000C53A4"/>
    <w:rsid w:val="000C5427"/>
    <w:rsid w:val="000C5ED9"/>
    <w:rsid w:val="000C6188"/>
    <w:rsid w:val="000C66EF"/>
    <w:rsid w:val="000C6F26"/>
    <w:rsid w:val="000C706F"/>
    <w:rsid w:val="000C74A5"/>
    <w:rsid w:val="000C7971"/>
    <w:rsid w:val="000D041A"/>
    <w:rsid w:val="000D04DD"/>
    <w:rsid w:val="000D1CC3"/>
    <w:rsid w:val="000D2341"/>
    <w:rsid w:val="000D2630"/>
    <w:rsid w:val="000D275B"/>
    <w:rsid w:val="000D295B"/>
    <w:rsid w:val="000D30F1"/>
    <w:rsid w:val="000D3769"/>
    <w:rsid w:val="000D388F"/>
    <w:rsid w:val="000D3B61"/>
    <w:rsid w:val="000D3D5C"/>
    <w:rsid w:val="000D4103"/>
    <w:rsid w:val="000D427B"/>
    <w:rsid w:val="000D4ABD"/>
    <w:rsid w:val="000D4E1E"/>
    <w:rsid w:val="000D5C4A"/>
    <w:rsid w:val="000D5C5D"/>
    <w:rsid w:val="000D5D74"/>
    <w:rsid w:val="000D6439"/>
    <w:rsid w:val="000D64DD"/>
    <w:rsid w:val="000D6A10"/>
    <w:rsid w:val="000D6FA5"/>
    <w:rsid w:val="000D746F"/>
    <w:rsid w:val="000D78A4"/>
    <w:rsid w:val="000D7D46"/>
    <w:rsid w:val="000D7E65"/>
    <w:rsid w:val="000E0399"/>
    <w:rsid w:val="000E063A"/>
    <w:rsid w:val="000E0818"/>
    <w:rsid w:val="000E0A38"/>
    <w:rsid w:val="000E0C2E"/>
    <w:rsid w:val="000E130E"/>
    <w:rsid w:val="000E1CC5"/>
    <w:rsid w:val="000E1D90"/>
    <w:rsid w:val="000E247B"/>
    <w:rsid w:val="000E28CF"/>
    <w:rsid w:val="000E3170"/>
    <w:rsid w:val="000E330C"/>
    <w:rsid w:val="000E3386"/>
    <w:rsid w:val="000E35E1"/>
    <w:rsid w:val="000E3AE2"/>
    <w:rsid w:val="000E4246"/>
    <w:rsid w:val="000E4386"/>
    <w:rsid w:val="000E4998"/>
    <w:rsid w:val="000E4D75"/>
    <w:rsid w:val="000E557C"/>
    <w:rsid w:val="000E5817"/>
    <w:rsid w:val="000E61FD"/>
    <w:rsid w:val="000E649F"/>
    <w:rsid w:val="000E7573"/>
    <w:rsid w:val="000E7861"/>
    <w:rsid w:val="000E7F13"/>
    <w:rsid w:val="000F13EF"/>
    <w:rsid w:val="000F1710"/>
    <w:rsid w:val="000F1939"/>
    <w:rsid w:val="000F1CB0"/>
    <w:rsid w:val="000F1DC3"/>
    <w:rsid w:val="000F2438"/>
    <w:rsid w:val="000F255A"/>
    <w:rsid w:val="000F26CF"/>
    <w:rsid w:val="000F2F15"/>
    <w:rsid w:val="000F326B"/>
    <w:rsid w:val="000F3414"/>
    <w:rsid w:val="000F371F"/>
    <w:rsid w:val="000F3789"/>
    <w:rsid w:val="000F3D9B"/>
    <w:rsid w:val="000F3FBE"/>
    <w:rsid w:val="000F4093"/>
    <w:rsid w:val="000F495B"/>
    <w:rsid w:val="000F4DD6"/>
    <w:rsid w:val="000F5075"/>
    <w:rsid w:val="000F5299"/>
    <w:rsid w:val="000F52FA"/>
    <w:rsid w:val="000F5484"/>
    <w:rsid w:val="000F54CB"/>
    <w:rsid w:val="000F62CB"/>
    <w:rsid w:val="000F638E"/>
    <w:rsid w:val="000F68BE"/>
    <w:rsid w:val="000F6AA4"/>
    <w:rsid w:val="000F6B0D"/>
    <w:rsid w:val="000F6FF6"/>
    <w:rsid w:val="000F7576"/>
    <w:rsid w:val="00100207"/>
    <w:rsid w:val="00100319"/>
    <w:rsid w:val="00100607"/>
    <w:rsid w:val="00100653"/>
    <w:rsid w:val="001006B7"/>
    <w:rsid w:val="00100991"/>
    <w:rsid w:val="00100BBD"/>
    <w:rsid w:val="00100EEF"/>
    <w:rsid w:val="001013CF"/>
    <w:rsid w:val="001015BB"/>
    <w:rsid w:val="001020EC"/>
    <w:rsid w:val="001022DB"/>
    <w:rsid w:val="001026E9"/>
    <w:rsid w:val="00102876"/>
    <w:rsid w:val="001032E8"/>
    <w:rsid w:val="001034FB"/>
    <w:rsid w:val="00103640"/>
    <w:rsid w:val="00103918"/>
    <w:rsid w:val="00103DD7"/>
    <w:rsid w:val="001042BF"/>
    <w:rsid w:val="0010445C"/>
    <w:rsid w:val="0010479A"/>
    <w:rsid w:val="00104D84"/>
    <w:rsid w:val="00105570"/>
    <w:rsid w:val="00105CD2"/>
    <w:rsid w:val="0010727F"/>
    <w:rsid w:val="0010757E"/>
    <w:rsid w:val="00107831"/>
    <w:rsid w:val="00107F1D"/>
    <w:rsid w:val="00107F7B"/>
    <w:rsid w:val="001102F6"/>
    <w:rsid w:val="00110324"/>
    <w:rsid w:val="00110BB7"/>
    <w:rsid w:val="001111CA"/>
    <w:rsid w:val="001115C3"/>
    <w:rsid w:val="00111A44"/>
    <w:rsid w:val="0011238F"/>
    <w:rsid w:val="00112C0B"/>
    <w:rsid w:val="001136A2"/>
    <w:rsid w:val="00113A32"/>
    <w:rsid w:val="0011401F"/>
    <w:rsid w:val="00114239"/>
    <w:rsid w:val="0011474F"/>
    <w:rsid w:val="00114924"/>
    <w:rsid w:val="00114951"/>
    <w:rsid w:val="00114AE9"/>
    <w:rsid w:val="00114C0D"/>
    <w:rsid w:val="00114F00"/>
    <w:rsid w:val="001150BC"/>
    <w:rsid w:val="0011522E"/>
    <w:rsid w:val="00115686"/>
    <w:rsid w:val="00115CE3"/>
    <w:rsid w:val="0011635F"/>
    <w:rsid w:val="00116625"/>
    <w:rsid w:val="00116645"/>
    <w:rsid w:val="00116886"/>
    <w:rsid w:val="00116F48"/>
    <w:rsid w:val="0012097F"/>
    <w:rsid w:val="00120CA6"/>
    <w:rsid w:val="0012163A"/>
    <w:rsid w:val="00121A39"/>
    <w:rsid w:val="00121A59"/>
    <w:rsid w:val="001220C2"/>
    <w:rsid w:val="001226ED"/>
    <w:rsid w:val="00123387"/>
    <w:rsid w:val="001234DE"/>
    <w:rsid w:val="00123987"/>
    <w:rsid w:val="00123E17"/>
    <w:rsid w:val="001245C6"/>
    <w:rsid w:val="001245FD"/>
    <w:rsid w:val="00124EBC"/>
    <w:rsid w:val="00125002"/>
    <w:rsid w:val="00125311"/>
    <w:rsid w:val="001256B6"/>
    <w:rsid w:val="00125A3C"/>
    <w:rsid w:val="001262CB"/>
    <w:rsid w:val="001263C0"/>
    <w:rsid w:val="001265B3"/>
    <w:rsid w:val="001267EA"/>
    <w:rsid w:val="001267F9"/>
    <w:rsid w:val="00126B90"/>
    <w:rsid w:val="00126C6B"/>
    <w:rsid w:val="001271B1"/>
    <w:rsid w:val="00127657"/>
    <w:rsid w:val="00127CF7"/>
    <w:rsid w:val="001300EB"/>
    <w:rsid w:val="001313E7"/>
    <w:rsid w:val="00131768"/>
    <w:rsid w:val="001318F6"/>
    <w:rsid w:val="00131C3F"/>
    <w:rsid w:val="0013215E"/>
    <w:rsid w:val="00133013"/>
    <w:rsid w:val="00133215"/>
    <w:rsid w:val="0013363D"/>
    <w:rsid w:val="00133B9C"/>
    <w:rsid w:val="00133C32"/>
    <w:rsid w:val="00133F04"/>
    <w:rsid w:val="00134DE3"/>
    <w:rsid w:val="0013549B"/>
    <w:rsid w:val="00136028"/>
    <w:rsid w:val="001364B8"/>
    <w:rsid w:val="00136678"/>
    <w:rsid w:val="0013686A"/>
    <w:rsid w:val="00136ACC"/>
    <w:rsid w:val="001371FD"/>
    <w:rsid w:val="00137349"/>
    <w:rsid w:val="001378A7"/>
    <w:rsid w:val="00137A41"/>
    <w:rsid w:val="00137FE5"/>
    <w:rsid w:val="001406E0"/>
    <w:rsid w:val="0014071E"/>
    <w:rsid w:val="001407A4"/>
    <w:rsid w:val="0014082B"/>
    <w:rsid w:val="0014085A"/>
    <w:rsid w:val="00140BBC"/>
    <w:rsid w:val="00141890"/>
    <w:rsid w:val="001418FA"/>
    <w:rsid w:val="00141C77"/>
    <w:rsid w:val="00141CD1"/>
    <w:rsid w:val="00142B70"/>
    <w:rsid w:val="00142EFE"/>
    <w:rsid w:val="00142FE3"/>
    <w:rsid w:val="00142FFF"/>
    <w:rsid w:val="00143280"/>
    <w:rsid w:val="00143506"/>
    <w:rsid w:val="001435AA"/>
    <w:rsid w:val="00143708"/>
    <w:rsid w:val="00143AAA"/>
    <w:rsid w:val="00143E64"/>
    <w:rsid w:val="00144021"/>
    <w:rsid w:val="001440FC"/>
    <w:rsid w:val="001442B6"/>
    <w:rsid w:val="001449B0"/>
    <w:rsid w:val="0014512D"/>
    <w:rsid w:val="001451A8"/>
    <w:rsid w:val="0014532C"/>
    <w:rsid w:val="001453CA"/>
    <w:rsid w:val="001453CC"/>
    <w:rsid w:val="00146079"/>
    <w:rsid w:val="00146637"/>
    <w:rsid w:val="00146994"/>
    <w:rsid w:val="001469E3"/>
    <w:rsid w:val="001469F9"/>
    <w:rsid w:val="00146A8A"/>
    <w:rsid w:val="00146CD7"/>
    <w:rsid w:val="00147738"/>
    <w:rsid w:val="00147C06"/>
    <w:rsid w:val="001503BA"/>
    <w:rsid w:val="001509C6"/>
    <w:rsid w:val="00150EBC"/>
    <w:rsid w:val="00150F72"/>
    <w:rsid w:val="0015141B"/>
    <w:rsid w:val="00152188"/>
    <w:rsid w:val="00152604"/>
    <w:rsid w:val="0015335B"/>
    <w:rsid w:val="00153438"/>
    <w:rsid w:val="00153641"/>
    <w:rsid w:val="00153ADA"/>
    <w:rsid w:val="00153D16"/>
    <w:rsid w:val="00153E2B"/>
    <w:rsid w:val="001549F5"/>
    <w:rsid w:val="00156E4E"/>
    <w:rsid w:val="00157310"/>
    <w:rsid w:val="00157421"/>
    <w:rsid w:val="0015765A"/>
    <w:rsid w:val="00157C75"/>
    <w:rsid w:val="00157E0A"/>
    <w:rsid w:val="00160047"/>
    <w:rsid w:val="00160212"/>
    <w:rsid w:val="0016035C"/>
    <w:rsid w:val="001605FD"/>
    <w:rsid w:val="00160675"/>
    <w:rsid w:val="001606C2"/>
    <w:rsid w:val="00160A29"/>
    <w:rsid w:val="00160C1D"/>
    <w:rsid w:val="00160DB1"/>
    <w:rsid w:val="0016190B"/>
    <w:rsid w:val="00162410"/>
    <w:rsid w:val="001626A7"/>
    <w:rsid w:val="001631DB"/>
    <w:rsid w:val="001632A1"/>
    <w:rsid w:val="00163B51"/>
    <w:rsid w:val="00164894"/>
    <w:rsid w:val="00164943"/>
    <w:rsid w:val="00165B2B"/>
    <w:rsid w:val="00165BEE"/>
    <w:rsid w:val="001667E3"/>
    <w:rsid w:val="0016686F"/>
    <w:rsid w:val="0016733D"/>
    <w:rsid w:val="00167903"/>
    <w:rsid w:val="00167B69"/>
    <w:rsid w:val="00167D10"/>
    <w:rsid w:val="00167D6A"/>
    <w:rsid w:val="00170176"/>
    <w:rsid w:val="001704E3"/>
    <w:rsid w:val="0017068B"/>
    <w:rsid w:val="00170FFA"/>
    <w:rsid w:val="0017106B"/>
    <w:rsid w:val="00171A53"/>
    <w:rsid w:val="00171E5B"/>
    <w:rsid w:val="001726A5"/>
    <w:rsid w:val="00172951"/>
    <w:rsid w:val="00172C3D"/>
    <w:rsid w:val="00172CA2"/>
    <w:rsid w:val="00172D6F"/>
    <w:rsid w:val="00173AEA"/>
    <w:rsid w:val="00173D81"/>
    <w:rsid w:val="001744C2"/>
    <w:rsid w:val="0017488C"/>
    <w:rsid w:val="00174982"/>
    <w:rsid w:val="00174B1F"/>
    <w:rsid w:val="00174CDC"/>
    <w:rsid w:val="00174D1F"/>
    <w:rsid w:val="00174F0B"/>
    <w:rsid w:val="00175218"/>
    <w:rsid w:val="0017525F"/>
    <w:rsid w:val="00175355"/>
    <w:rsid w:val="00175B21"/>
    <w:rsid w:val="00175F2D"/>
    <w:rsid w:val="00176B42"/>
    <w:rsid w:val="00176DB8"/>
    <w:rsid w:val="00177094"/>
    <w:rsid w:val="001770AC"/>
    <w:rsid w:val="001770AD"/>
    <w:rsid w:val="00177195"/>
    <w:rsid w:val="0017721C"/>
    <w:rsid w:val="0017737F"/>
    <w:rsid w:val="00177516"/>
    <w:rsid w:val="00177BA5"/>
    <w:rsid w:val="00177D25"/>
    <w:rsid w:val="00180475"/>
    <w:rsid w:val="001804EE"/>
    <w:rsid w:val="00181241"/>
    <w:rsid w:val="00181294"/>
    <w:rsid w:val="001822DB"/>
    <w:rsid w:val="001824D3"/>
    <w:rsid w:val="0018252A"/>
    <w:rsid w:val="001826BA"/>
    <w:rsid w:val="00182B9E"/>
    <w:rsid w:val="00182F37"/>
    <w:rsid w:val="00183045"/>
    <w:rsid w:val="00183578"/>
    <w:rsid w:val="00183B67"/>
    <w:rsid w:val="0018527D"/>
    <w:rsid w:val="00185E1A"/>
    <w:rsid w:val="00186228"/>
    <w:rsid w:val="00186372"/>
    <w:rsid w:val="00186645"/>
    <w:rsid w:val="00186741"/>
    <w:rsid w:val="001868BB"/>
    <w:rsid w:val="00186CC4"/>
    <w:rsid w:val="00186F14"/>
    <w:rsid w:val="00187198"/>
    <w:rsid w:val="0018753B"/>
    <w:rsid w:val="00187565"/>
    <w:rsid w:val="00187606"/>
    <w:rsid w:val="00187689"/>
    <w:rsid w:val="0018772F"/>
    <w:rsid w:val="001906FF"/>
    <w:rsid w:val="00190EB5"/>
    <w:rsid w:val="00191F03"/>
    <w:rsid w:val="0019247D"/>
    <w:rsid w:val="00192608"/>
    <w:rsid w:val="001930EF"/>
    <w:rsid w:val="00193206"/>
    <w:rsid w:val="001936D6"/>
    <w:rsid w:val="00193774"/>
    <w:rsid w:val="0019399C"/>
    <w:rsid w:val="00193C68"/>
    <w:rsid w:val="0019429E"/>
    <w:rsid w:val="001945ED"/>
    <w:rsid w:val="00195969"/>
    <w:rsid w:val="00195A1E"/>
    <w:rsid w:val="00195B96"/>
    <w:rsid w:val="00196335"/>
    <w:rsid w:val="001966C5"/>
    <w:rsid w:val="001966FE"/>
    <w:rsid w:val="001967FD"/>
    <w:rsid w:val="001969C4"/>
    <w:rsid w:val="00197581"/>
    <w:rsid w:val="0019768A"/>
    <w:rsid w:val="00197FAD"/>
    <w:rsid w:val="001A00A1"/>
    <w:rsid w:val="001A08B0"/>
    <w:rsid w:val="001A13D8"/>
    <w:rsid w:val="001A2150"/>
    <w:rsid w:val="001A232E"/>
    <w:rsid w:val="001A3832"/>
    <w:rsid w:val="001A3B7F"/>
    <w:rsid w:val="001A3CA3"/>
    <w:rsid w:val="001A3E01"/>
    <w:rsid w:val="001A3F69"/>
    <w:rsid w:val="001A40E4"/>
    <w:rsid w:val="001A4370"/>
    <w:rsid w:val="001A491A"/>
    <w:rsid w:val="001A52BE"/>
    <w:rsid w:val="001A5DC4"/>
    <w:rsid w:val="001A66EC"/>
    <w:rsid w:val="001A78FB"/>
    <w:rsid w:val="001A7B14"/>
    <w:rsid w:val="001A7C10"/>
    <w:rsid w:val="001A7CF7"/>
    <w:rsid w:val="001A7FF6"/>
    <w:rsid w:val="001B077E"/>
    <w:rsid w:val="001B0F0C"/>
    <w:rsid w:val="001B1C35"/>
    <w:rsid w:val="001B220B"/>
    <w:rsid w:val="001B2258"/>
    <w:rsid w:val="001B2C83"/>
    <w:rsid w:val="001B2C9D"/>
    <w:rsid w:val="001B2FD5"/>
    <w:rsid w:val="001B352F"/>
    <w:rsid w:val="001B3B94"/>
    <w:rsid w:val="001B3C20"/>
    <w:rsid w:val="001B3C5F"/>
    <w:rsid w:val="001B5E0B"/>
    <w:rsid w:val="001B5E1D"/>
    <w:rsid w:val="001B5EAE"/>
    <w:rsid w:val="001B65E6"/>
    <w:rsid w:val="001B67BD"/>
    <w:rsid w:val="001B689A"/>
    <w:rsid w:val="001B68B4"/>
    <w:rsid w:val="001B6C4A"/>
    <w:rsid w:val="001B6E77"/>
    <w:rsid w:val="001B7232"/>
    <w:rsid w:val="001B7561"/>
    <w:rsid w:val="001B793A"/>
    <w:rsid w:val="001B7A26"/>
    <w:rsid w:val="001B7D4B"/>
    <w:rsid w:val="001C13CB"/>
    <w:rsid w:val="001C18B8"/>
    <w:rsid w:val="001C18D0"/>
    <w:rsid w:val="001C1C7D"/>
    <w:rsid w:val="001C1C9D"/>
    <w:rsid w:val="001C1D3B"/>
    <w:rsid w:val="001C2710"/>
    <w:rsid w:val="001C29A5"/>
    <w:rsid w:val="001C2AAE"/>
    <w:rsid w:val="001C2C3F"/>
    <w:rsid w:val="001C35C1"/>
    <w:rsid w:val="001C3652"/>
    <w:rsid w:val="001C3AFA"/>
    <w:rsid w:val="001C44B9"/>
    <w:rsid w:val="001C4B92"/>
    <w:rsid w:val="001C500B"/>
    <w:rsid w:val="001C5237"/>
    <w:rsid w:val="001C535C"/>
    <w:rsid w:val="001C5D4D"/>
    <w:rsid w:val="001C7352"/>
    <w:rsid w:val="001C7923"/>
    <w:rsid w:val="001D01DD"/>
    <w:rsid w:val="001D09DB"/>
    <w:rsid w:val="001D1149"/>
    <w:rsid w:val="001D118A"/>
    <w:rsid w:val="001D16A3"/>
    <w:rsid w:val="001D20D5"/>
    <w:rsid w:val="001D2120"/>
    <w:rsid w:val="001D24DA"/>
    <w:rsid w:val="001D25A0"/>
    <w:rsid w:val="001D2850"/>
    <w:rsid w:val="001D2AA8"/>
    <w:rsid w:val="001D31D4"/>
    <w:rsid w:val="001D34D0"/>
    <w:rsid w:val="001D3701"/>
    <w:rsid w:val="001D39E0"/>
    <w:rsid w:val="001D3C04"/>
    <w:rsid w:val="001D3C3E"/>
    <w:rsid w:val="001D3D93"/>
    <w:rsid w:val="001D4406"/>
    <w:rsid w:val="001D4644"/>
    <w:rsid w:val="001D4662"/>
    <w:rsid w:val="001D4922"/>
    <w:rsid w:val="001D4E2D"/>
    <w:rsid w:val="001D50DB"/>
    <w:rsid w:val="001D533D"/>
    <w:rsid w:val="001D5B02"/>
    <w:rsid w:val="001D5C07"/>
    <w:rsid w:val="001D7163"/>
    <w:rsid w:val="001D73B2"/>
    <w:rsid w:val="001D785D"/>
    <w:rsid w:val="001D7ACC"/>
    <w:rsid w:val="001E00B5"/>
    <w:rsid w:val="001E0660"/>
    <w:rsid w:val="001E0D4C"/>
    <w:rsid w:val="001E1ACA"/>
    <w:rsid w:val="001E1B66"/>
    <w:rsid w:val="001E1D64"/>
    <w:rsid w:val="001E1FDF"/>
    <w:rsid w:val="001E22E1"/>
    <w:rsid w:val="001E2678"/>
    <w:rsid w:val="001E2A0B"/>
    <w:rsid w:val="001E2BF9"/>
    <w:rsid w:val="001E2D86"/>
    <w:rsid w:val="001E2EA0"/>
    <w:rsid w:val="001E2EA2"/>
    <w:rsid w:val="001E341A"/>
    <w:rsid w:val="001E35A7"/>
    <w:rsid w:val="001E3F60"/>
    <w:rsid w:val="001E44AD"/>
    <w:rsid w:val="001E462C"/>
    <w:rsid w:val="001E48A4"/>
    <w:rsid w:val="001E4C2A"/>
    <w:rsid w:val="001E52CD"/>
    <w:rsid w:val="001E5720"/>
    <w:rsid w:val="001E5D00"/>
    <w:rsid w:val="001E7EDF"/>
    <w:rsid w:val="001F002B"/>
    <w:rsid w:val="001F04AC"/>
    <w:rsid w:val="001F0A00"/>
    <w:rsid w:val="001F0AFF"/>
    <w:rsid w:val="001F0B2C"/>
    <w:rsid w:val="001F13B3"/>
    <w:rsid w:val="001F1588"/>
    <w:rsid w:val="001F182F"/>
    <w:rsid w:val="001F22F4"/>
    <w:rsid w:val="001F2686"/>
    <w:rsid w:val="001F28A4"/>
    <w:rsid w:val="001F2E35"/>
    <w:rsid w:val="001F3687"/>
    <w:rsid w:val="001F3A38"/>
    <w:rsid w:val="001F3B2D"/>
    <w:rsid w:val="001F3B2F"/>
    <w:rsid w:val="001F4103"/>
    <w:rsid w:val="001F43D3"/>
    <w:rsid w:val="001F43E8"/>
    <w:rsid w:val="001F474C"/>
    <w:rsid w:val="001F4751"/>
    <w:rsid w:val="001F4796"/>
    <w:rsid w:val="001F4A19"/>
    <w:rsid w:val="001F4AB1"/>
    <w:rsid w:val="001F5575"/>
    <w:rsid w:val="001F6279"/>
    <w:rsid w:val="001F630F"/>
    <w:rsid w:val="001F66D4"/>
    <w:rsid w:val="001F6E7C"/>
    <w:rsid w:val="001F76D1"/>
    <w:rsid w:val="001F7F7A"/>
    <w:rsid w:val="00200147"/>
    <w:rsid w:val="002009D8"/>
    <w:rsid w:val="00200CF7"/>
    <w:rsid w:val="00200E84"/>
    <w:rsid w:val="002015BF"/>
    <w:rsid w:val="00202D1A"/>
    <w:rsid w:val="00202EDE"/>
    <w:rsid w:val="00202F68"/>
    <w:rsid w:val="00203647"/>
    <w:rsid w:val="0020399E"/>
    <w:rsid w:val="002043C7"/>
    <w:rsid w:val="00204504"/>
    <w:rsid w:val="002046BA"/>
    <w:rsid w:val="002048B9"/>
    <w:rsid w:val="0020540C"/>
    <w:rsid w:val="002055F4"/>
    <w:rsid w:val="00205686"/>
    <w:rsid w:val="00205AB5"/>
    <w:rsid w:val="00205C65"/>
    <w:rsid w:val="00205E32"/>
    <w:rsid w:val="00206150"/>
    <w:rsid w:val="0020637F"/>
    <w:rsid w:val="00206EA5"/>
    <w:rsid w:val="002072C1"/>
    <w:rsid w:val="00207309"/>
    <w:rsid w:val="0020750B"/>
    <w:rsid w:val="0020799E"/>
    <w:rsid w:val="00207B3E"/>
    <w:rsid w:val="002103D9"/>
    <w:rsid w:val="00210453"/>
    <w:rsid w:val="00210512"/>
    <w:rsid w:val="00211853"/>
    <w:rsid w:val="00211BB7"/>
    <w:rsid w:val="0021259F"/>
    <w:rsid w:val="00212B5E"/>
    <w:rsid w:val="00213041"/>
    <w:rsid w:val="00213D66"/>
    <w:rsid w:val="00213EDC"/>
    <w:rsid w:val="00214813"/>
    <w:rsid w:val="00214F6F"/>
    <w:rsid w:val="002151EF"/>
    <w:rsid w:val="002155C4"/>
    <w:rsid w:val="00215717"/>
    <w:rsid w:val="00215E17"/>
    <w:rsid w:val="00215E7E"/>
    <w:rsid w:val="0021633C"/>
    <w:rsid w:val="0021660A"/>
    <w:rsid w:val="002166C0"/>
    <w:rsid w:val="00216ACF"/>
    <w:rsid w:val="0021742A"/>
    <w:rsid w:val="00217B3C"/>
    <w:rsid w:val="00217BC2"/>
    <w:rsid w:val="00217CB1"/>
    <w:rsid w:val="00217E6B"/>
    <w:rsid w:val="00217FB1"/>
    <w:rsid w:val="00220678"/>
    <w:rsid w:val="002214CB"/>
    <w:rsid w:val="0022175D"/>
    <w:rsid w:val="002218B8"/>
    <w:rsid w:val="00221CEE"/>
    <w:rsid w:val="0022203F"/>
    <w:rsid w:val="002228C0"/>
    <w:rsid w:val="00222B2F"/>
    <w:rsid w:val="00223E0A"/>
    <w:rsid w:val="00223E82"/>
    <w:rsid w:val="0022409D"/>
    <w:rsid w:val="002242FF"/>
    <w:rsid w:val="002243A8"/>
    <w:rsid w:val="002245B6"/>
    <w:rsid w:val="00224616"/>
    <w:rsid w:val="00224E31"/>
    <w:rsid w:val="00225040"/>
    <w:rsid w:val="00225162"/>
    <w:rsid w:val="002251FF"/>
    <w:rsid w:val="0022529F"/>
    <w:rsid w:val="002253B5"/>
    <w:rsid w:val="00225977"/>
    <w:rsid w:val="00225998"/>
    <w:rsid w:val="00225B6F"/>
    <w:rsid w:val="002270A2"/>
    <w:rsid w:val="00227CB4"/>
    <w:rsid w:val="00227E69"/>
    <w:rsid w:val="002303FD"/>
    <w:rsid w:val="0023043A"/>
    <w:rsid w:val="002309CB"/>
    <w:rsid w:val="00230B3E"/>
    <w:rsid w:val="00231603"/>
    <w:rsid w:val="00231ACC"/>
    <w:rsid w:val="00231E3A"/>
    <w:rsid w:val="002320BA"/>
    <w:rsid w:val="00232244"/>
    <w:rsid w:val="002328ED"/>
    <w:rsid w:val="00232A82"/>
    <w:rsid w:val="00233007"/>
    <w:rsid w:val="00233084"/>
    <w:rsid w:val="002332F8"/>
    <w:rsid w:val="0023340F"/>
    <w:rsid w:val="0023370E"/>
    <w:rsid w:val="002337D7"/>
    <w:rsid w:val="002338B2"/>
    <w:rsid w:val="002338F1"/>
    <w:rsid w:val="00233C56"/>
    <w:rsid w:val="00233C8E"/>
    <w:rsid w:val="00234648"/>
    <w:rsid w:val="00234CD6"/>
    <w:rsid w:val="00234DB0"/>
    <w:rsid w:val="002350B0"/>
    <w:rsid w:val="00235506"/>
    <w:rsid w:val="00235ABA"/>
    <w:rsid w:val="00235FF6"/>
    <w:rsid w:val="002362AC"/>
    <w:rsid w:val="00236542"/>
    <w:rsid w:val="00237472"/>
    <w:rsid w:val="00237498"/>
    <w:rsid w:val="0023789A"/>
    <w:rsid w:val="002379CE"/>
    <w:rsid w:val="00237DC5"/>
    <w:rsid w:val="0024043B"/>
    <w:rsid w:val="002408C0"/>
    <w:rsid w:val="00240C4B"/>
    <w:rsid w:val="00240F79"/>
    <w:rsid w:val="0024144A"/>
    <w:rsid w:val="00241C61"/>
    <w:rsid w:val="00241F3D"/>
    <w:rsid w:val="00242895"/>
    <w:rsid w:val="00242C64"/>
    <w:rsid w:val="00242EAA"/>
    <w:rsid w:val="00243353"/>
    <w:rsid w:val="002435AB"/>
    <w:rsid w:val="002435EC"/>
    <w:rsid w:val="00243625"/>
    <w:rsid w:val="0024398C"/>
    <w:rsid w:val="00243CBC"/>
    <w:rsid w:val="0024432B"/>
    <w:rsid w:val="002445AD"/>
    <w:rsid w:val="00244ED3"/>
    <w:rsid w:val="002454F6"/>
    <w:rsid w:val="00245573"/>
    <w:rsid w:val="002455DA"/>
    <w:rsid w:val="00245C97"/>
    <w:rsid w:val="00245DCA"/>
    <w:rsid w:val="00245E95"/>
    <w:rsid w:val="00246563"/>
    <w:rsid w:val="0024673E"/>
    <w:rsid w:val="00246A76"/>
    <w:rsid w:val="00246B59"/>
    <w:rsid w:val="00246DCE"/>
    <w:rsid w:val="00247BC4"/>
    <w:rsid w:val="00247D86"/>
    <w:rsid w:val="002506FD"/>
    <w:rsid w:val="002508E0"/>
    <w:rsid w:val="00250A8E"/>
    <w:rsid w:val="00250C11"/>
    <w:rsid w:val="00250DD2"/>
    <w:rsid w:val="0025116B"/>
    <w:rsid w:val="002511FB"/>
    <w:rsid w:val="0025131B"/>
    <w:rsid w:val="002522BE"/>
    <w:rsid w:val="0025236E"/>
    <w:rsid w:val="002524EB"/>
    <w:rsid w:val="00252503"/>
    <w:rsid w:val="00252920"/>
    <w:rsid w:val="00252939"/>
    <w:rsid w:val="00252B20"/>
    <w:rsid w:val="00252BB5"/>
    <w:rsid w:val="00252C19"/>
    <w:rsid w:val="00252EB3"/>
    <w:rsid w:val="00253F56"/>
    <w:rsid w:val="00253F74"/>
    <w:rsid w:val="002540B2"/>
    <w:rsid w:val="00254348"/>
    <w:rsid w:val="00254772"/>
    <w:rsid w:val="00254B7A"/>
    <w:rsid w:val="0025551A"/>
    <w:rsid w:val="0025586D"/>
    <w:rsid w:val="00255A82"/>
    <w:rsid w:val="002561E9"/>
    <w:rsid w:val="00256744"/>
    <w:rsid w:val="002568B8"/>
    <w:rsid w:val="00256FC0"/>
    <w:rsid w:val="0025705A"/>
    <w:rsid w:val="0025763C"/>
    <w:rsid w:val="00257976"/>
    <w:rsid w:val="00257C71"/>
    <w:rsid w:val="00257E49"/>
    <w:rsid w:val="0026013B"/>
    <w:rsid w:val="00260345"/>
    <w:rsid w:val="002605C3"/>
    <w:rsid w:val="00260618"/>
    <w:rsid w:val="002608E1"/>
    <w:rsid w:val="00260B51"/>
    <w:rsid w:val="00260DBE"/>
    <w:rsid w:val="002615AF"/>
    <w:rsid w:val="002629DE"/>
    <w:rsid w:val="00262A09"/>
    <w:rsid w:val="002630EC"/>
    <w:rsid w:val="002631AA"/>
    <w:rsid w:val="002636C1"/>
    <w:rsid w:val="0026442A"/>
    <w:rsid w:val="002646AB"/>
    <w:rsid w:val="002648B0"/>
    <w:rsid w:val="00264A53"/>
    <w:rsid w:val="00264D04"/>
    <w:rsid w:val="00264E1D"/>
    <w:rsid w:val="00265829"/>
    <w:rsid w:val="0026598F"/>
    <w:rsid w:val="00265E11"/>
    <w:rsid w:val="00266294"/>
    <w:rsid w:val="002663E5"/>
    <w:rsid w:val="00266DF1"/>
    <w:rsid w:val="002670D0"/>
    <w:rsid w:val="00267B78"/>
    <w:rsid w:val="00267C59"/>
    <w:rsid w:val="00267FF3"/>
    <w:rsid w:val="00267FFC"/>
    <w:rsid w:val="00270AB2"/>
    <w:rsid w:val="00270C90"/>
    <w:rsid w:val="00271A86"/>
    <w:rsid w:val="002721A5"/>
    <w:rsid w:val="002736C7"/>
    <w:rsid w:val="00273AAA"/>
    <w:rsid w:val="002740A8"/>
    <w:rsid w:val="00275303"/>
    <w:rsid w:val="002758DA"/>
    <w:rsid w:val="00275F2B"/>
    <w:rsid w:val="002761BF"/>
    <w:rsid w:val="002766EC"/>
    <w:rsid w:val="002767E1"/>
    <w:rsid w:val="00276FB0"/>
    <w:rsid w:val="002771E1"/>
    <w:rsid w:val="002773F4"/>
    <w:rsid w:val="0027745D"/>
    <w:rsid w:val="002774EB"/>
    <w:rsid w:val="00277A2C"/>
    <w:rsid w:val="00277D6C"/>
    <w:rsid w:val="00280171"/>
    <w:rsid w:val="002803FB"/>
    <w:rsid w:val="002804FD"/>
    <w:rsid w:val="00280CF9"/>
    <w:rsid w:val="00281791"/>
    <w:rsid w:val="00281CC4"/>
    <w:rsid w:val="00281D46"/>
    <w:rsid w:val="00282805"/>
    <w:rsid w:val="002832B4"/>
    <w:rsid w:val="002838FA"/>
    <w:rsid w:val="00284FB6"/>
    <w:rsid w:val="00285C73"/>
    <w:rsid w:val="00285D2F"/>
    <w:rsid w:val="00286574"/>
    <w:rsid w:val="00286DB1"/>
    <w:rsid w:val="002870B3"/>
    <w:rsid w:val="00287536"/>
    <w:rsid w:val="00287D65"/>
    <w:rsid w:val="002902CE"/>
    <w:rsid w:val="00290872"/>
    <w:rsid w:val="00290E8D"/>
    <w:rsid w:val="00291169"/>
    <w:rsid w:val="002911A8"/>
    <w:rsid w:val="00291811"/>
    <w:rsid w:val="00291F06"/>
    <w:rsid w:val="002921FD"/>
    <w:rsid w:val="00292717"/>
    <w:rsid w:val="0029271B"/>
    <w:rsid w:val="00292FFC"/>
    <w:rsid w:val="002934AD"/>
    <w:rsid w:val="002935D4"/>
    <w:rsid w:val="00293718"/>
    <w:rsid w:val="00294534"/>
    <w:rsid w:val="00295006"/>
    <w:rsid w:val="002955B5"/>
    <w:rsid w:val="00295963"/>
    <w:rsid w:val="00295974"/>
    <w:rsid w:val="00295AA0"/>
    <w:rsid w:val="00295F92"/>
    <w:rsid w:val="002966C6"/>
    <w:rsid w:val="00296892"/>
    <w:rsid w:val="00296ADB"/>
    <w:rsid w:val="00297474"/>
    <w:rsid w:val="00297960"/>
    <w:rsid w:val="00297B6F"/>
    <w:rsid w:val="002A02F1"/>
    <w:rsid w:val="002A078F"/>
    <w:rsid w:val="002A1355"/>
    <w:rsid w:val="002A16C1"/>
    <w:rsid w:val="002A1CAD"/>
    <w:rsid w:val="002A2064"/>
    <w:rsid w:val="002A2886"/>
    <w:rsid w:val="002A299C"/>
    <w:rsid w:val="002A3189"/>
    <w:rsid w:val="002A369D"/>
    <w:rsid w:val="002A3A78"/>
    <w:rsid w:val="002A3C9B"/>
    <w:rsid w:val="002A4131"/>
    <w:rsid w:val="002A4459"/>
    <w:rsid w:val="002A46D1"/>
    <w:rsid w:val="002A47AA"/>
    <w:rsid w:val="002A49C2"/>
    <w:rsid w:val="002A50CB"/>
    <w:rsid w:val="002A5580"/>
    <w:rsid w:val="002A57C2"/>
    <w:rsid w:val="002A5C7B"/>
    <w:rsid w:val="002A6303"/>
    <w:rsid w:val="002A6475"/>
    <w:rsid w:val="002A6844"/>
    <w:rsid w:val="002A6AC0"/>
    <w:rsid w:val="002A6F2B"/>
    <w:rsid w:val="002A700D"/>
    <w:rsid w:val="002A7635"/>
    <w:rsid w:val="002A773B"/>
    <w:rsid w:val="002A7F70"/>
    <w:rsid w:val="002B01A8"/>
    <w:rsid w:val="002B04D2"/>
    <w:rsid w:val="002B0640"/>
    <w:rsid w:val="002B0A0A"/>
    <w:rsid w:val="002B0CF7"/>
    <w:rsid w:val="002B13BE"/>
    <w:rsid w:val="002B1402"/>
    <w:rsid w:val="002B1823"/>
    <w:rsid w:val="002B286A"/>
    <w:rsid w:val="002B29E6"/>
    <w:rsid w:val="002B3272"/>
    <w:rsid w:val="002B350F"/>
    <w:rsid w:val="002B3844"/>
    <w:rsid w:val="002B3B6A"/>
    <w:rsid w:val="002B4115"/>
    <w:rsid w:val="002B4653"/>
    <w:rsid w:val="002B5023"/>
    <w:rsid w:val="002B5030"/>
    <w:rsid w:val="002B580E"/>
    <w:rsid w:val="002B593A"/>
    <w:rsid w:val="002B5C65"/>
    <w:rsid w:val="002B5EEF"/>
    <w:rsid w:val="002B6A3C"/>
    <w:rsid w:val="002B71EE"/>
    <w:rsid w:val="002B72C2"/>
    <w:rsid w:val="002B76E1"/>
    <w:rsid w:val="002B785C"/>
    <w:rsid w:val="002B7D44"/>
    <w:rsid w:val="002C0774"/>
    <w:rsid w:val="002C09C9"/>
    <w:rsid w:val="002C0BD3"/>
    <w:rsid w:val="002C133C"/>
    <w:rsid w:val="002C1452"/>
    <w:rsid w:val="002C16FD"/>
    <w:rsid w:val="002C197B"/>
    <w:rsid w:val="002C1B2F"/>
    <w:rsid w:val="002C1EB2"/>
    <w:rsid w:val="002C1F7D"/>
    <w:rsid w:val="002C21E2"/>
    <w:rsid w:val="002C31CF"/>
    <w:rsid w:val="002C3890"/>
    <w:rsid w:val="002C4538"/>
    <w:rsid w:val="002C4F2B"/>
    <w:rsid w:val="002C5799"/>
    <w:rsid w:val="002C59F4"/>
    <w:rsid w:val="002C6318"/>
    <w:rsid w:val="002C683F"/>
    <w:rsid w:val="002C7008"/>
    <w:rsid w:val="002C703E"/>
    <w:rsid w:val="002C724B"/>
    <w:rsid w:val="002C78BA"/>
    <w:rsid w:val="002D01E7"/>
    <w:rsid w:val="002D0613"/>
    <w:rsid w:val="002D0887"/>
    <w:rsid w:val="002D0A53"/>
    <w:rsid w:val="002D0A7E"/>
    <w:rsid w:val="002D0D77"/>
    <w:rsid w:val="002D111F"/>
    <w:rsid w:val="002D1177"/>
    <w:rsid w:val="002D126E"/>
    <w:rsid w:val="002D3153"/>
    <w:rsid w:val="002D366D"/>
    <w:rsid w:val="002D387A"/>
    <w:rsid w:val="002D3A8E"/>
    <w:rsid w:val="002D3B2E"/>
    <w:rsid w:val="002D3E0E"/>
    <w:rsid w:val="002D3F57"/>
    <w:rsid w:val="002D3F8B"/>
    <w:rsid w:val="002D41FA"/>
    <w:rsid w:val="002D435E"/>
    <w:rsid w:val="002D43B7"/>
    <w:rsid w:val="002D456A"/>
    <w:rsid w:val="002D4C07"/>
    <w:rsid w:val="002D4C22"/>
    <w:rsid w:val="002D4D6F"/>
    <w:rsid w:val="002D51B1"/>
    <w:rsid w:val="002D53BC"/>
    <w:rsid w:val="002D655F"/>
    <w:rsid w:val="002D66A8"/>
    <w:rsid w:val="002D66D2"/>
    <w:rsid w:val="002D6A94"/>
    <w:rsid w:val="002D6B31"/>
    <w:rsid w:val="002D6CAD"/>
    <w:rsid w:val="002D7075"/>
    <w:rsid w:val="002D738F"/>
    <w:rsid w:val="002D743F"/>
    <w:rsid w:val="002D7522"/>
    <w:rsid w:val="002D7619"/>
    <w:rsid w:val="002D7C29"/>
    <w:rsid w:val="002D7E2C"/>
    <w:rsid w:val="002E0DBF"/>
    <w:rsid w:val="002E21D0"/>
    <w:rsid w:val="002E2E41"/>
    <w:rsid w:val="002E2E46"/>
    <w:rsid w:val="002E3F0D"/>
    <w:rsid w:val="002E45C0"/>
    <w:rsid w:val="002E4CAA"/>
    <w:rsid w:val="002E4D8A"/>
    <w:rsid w:val="002E4F8D"/>
    <w:rsid w:val="002E5789"/>
    <w:rsid w:val="002E594A"/>
    <w:rsid w:val="002E5A58"/>
    <w:rsid w:val="002E5E18"/>
    <w:rsid w:val="002E6178"/>
    <w:rsid w:val="002E68E9"/>
    <w:rsid w:val="002E7146"/>
    <w:rsid w:val="002E7304"/>
    <w:rsid w:val="002E7727"/>
    <w:rsid w:val="002E7C3E"/>
    <w:rsid w:val="002F065C"/>
    <w:rsid w:val="002F0E32"/>
    <w:rsid w:val="002F2163"/>
    <w:rsid w:val="002F31FB"/>
    <w:rsid w:val="002F3262"/>
    <w:rsid w:val="002F3C5C"/>
    <w:rsid w:val="002F3D46"/>
    <w:rsid w:val="002F4476"/>
    <w:rsid w:val="002F44ED"/>
    <w:rsid w:val="002F4B83"/>
    <w:rsid w:val="002F5244"/>
    <w:rsid w:val="002F54F4"/>
    <w:rsid w:val="002F59B0"/>
    <w:rsid w:val="002F621B"/>
    <w:rsid w:val="002F6E45"/>
    <w:rsid w:val="002F79C6"/>
    <w:rsid w:val="002F7C4C"/>
    <w:rsid w:val="002F7F9D"/>
    <w:rsid w:val="002F7FC3"/>
    <w:rsid w:val="0030007D"/>
    <w:rsid w:val="0030011E"/>
    <w:rsid w:val="00300156"/>
    <w:rsid w:val="003004BB"/>
    <w:rsid w:val="003007AF"/>
    <w:rsid w:val="00300B56"/>
    <w:rsid w:val="00300DB0"/>
    <w:rsid w:val="0030147C"/>
    <w:rsid w:val="003018F6"/>
    <w:rsid w:val="003019A0"/>
    <w:rsid w:val="00301C46"/>
    <w:rsid w:val="00302017"/>
    <w:rsid w:val="00302076"/>
    <w:rsid w:val="00302CD0"/>
    <w:rsid w:val="003032A4"/>
    <w:rsid w:val="003033E3"/>
    <w:rsid w:val="0030379F"/>
    <w:rsid w:val="003040C4"/>
    <w:rsid w:val="00304280"/>
    <w:rsid w:val="00305222"/>
    <w:rsid w:val="003053AB"/>
    <w:rsid w:val="0030542F"/>
    <w:rsid w:val="003059F5"/>
    <w:rsid w:val="00305A96"/>
    <w:rsid w:val="00305D28"/>
    <w:rsid w:val="00305D7A"/>
    <w:rsid w:val="00305F3C"/>
    <w:rsid w:val="00305F6F"/>
    <w:rsid w:val="00306563"/>
    <w:rsid w:val="003066C0"/>
    <w:rsid w:val="00306A12"/>
    <w:rsid w:val="003076C6"/>
    <w:rsid w:val="00307B05"/>
    <w:rsid w:val="00310773"/>
    <w:rsid w:val="00310C3D"/>
    <w:rsid w:val="0031147B"/>
    <w:rsid w:val="0031156C"/>
    <w:rsid w:val="00311810"/>
    <w:rsid w:val="00311BA0"/>
    <w:rsid w:val="00312237"/>
    <w:rsid w:val="00312265"/>
    <w:rsid w:val="00312E08"/>
    <w:rsid w:val="00313602"/>
    <w:rsid w:val="00313670"/>
    <w:rsid w:val="0031389A"/>
    <w:rsid w:val="00315588"/>
    <w:rsid w:val="003157EB"/>
    <w:rsid w:val="00315A22"/>
    <w:rsid w:val="00315D4A"/>
    <w:rsid w:val="003160B1"/>
    <w:rsid w:val="003161D3"/>
    <w:rsid w:val="003164C4"/>
    <w:rsid w:val="0031709E"/>
    <w:rsid w:val="003170AC"/>
    <w:rsid w:val="003175DE"/>
    <w:rsid w:val="00317847"/>
    <w:rsid w:val="003178DC"/>
    <w:rsid w:val="003178F7"/>
    <w:rsid w:val="00317BC3"/>
    <w:rsid w:val="003204BB"/>
    <w:rsid w:val="00320547"/>
    <w:rsid w:val="00320C91"/>
    <w:rsid w:val="00320FA6"/>
    <w:rsid w:val="003220A0"/>
    <w:rsid w:val="003227E6"/>
    <w:rsid w:val="00323005"/>
    <w:rsid w:val="003233EB"/>
    <w:rsid w:val="0032363D"/>
    <w:rsid w:val="0032385B"/>
    <w:rsid w:val="00323A76"/>
    <w:rsid w:val="00323C53"/>
    <w:rsid w:val="00324231"/>
    <w:rsid w:val="00324272"/>
    <w:rsid w:val="00324273"/>
    <w:rsid w:val="00324671"/>
    <w:rsid w:val="003247C2"/>
    <w:rsid w:val="00324A62"/>
    <w:rsid w:val="00324B8E"/>
    <w:rsid w:val="00324E04"/>
    <w:rsid w:val="00324ECE"/>
    <w:rsid w:val="00324FFA"/>
    <w:rsid w:val="00325078"/>
    <w:rsid w:val="0032556F"/>
    <w:rsid w:val="0032581E"/>
    <w:rsid w:val="00325895"/>
    <w:rsid w:val="003264CC"/>
    <w:rsid w:val="0032705B"/>
    <w:rsid w:val="003271C1"/>
    <w:rsid w:val="003273ED"/>
    <w:rsid w:val="00327402"/>
    <w:rsid w:val="00327673"/>
    <w:rsid w:val="003303C6"/>
    <w:rsid w:val="00330453"/>
    <w:rsid w:val="003305CE"/>
    <w:rsid w:val="00330C6A"/>
    <w:rsid w:val="003313B6"/>
    <w:rsid w:val="00331546"/>
    <w:rsid w:val="00331585"/>
    <w:rsid w:val="00331FE5"/>
    <w:rsid w:val="00332035"/>
    <w:rsid w:val="0033249E"/>
    <w:rsid w:val="0033289C"/>
    <w:rsid w:val="00332DB9"/>
    <w:rsid w:val="00332FC2"/>
    <w:rsid w:val="00333344"/>
    <w:rsid w:val="0033369D"/>
    <w:rsid w:val="00334659"/>
    <w:rsid w:val="00334BEC"/>
    <w:rsid w:val="00334E71"/>
    <w:rsid w:val="00334ECA"/>
    <w:rsid w:val="003356B9"/>
    <w:rsid w:val="00335959"/>
    <w:rsid w:val="00335C4D"/>
    <w:rsid w:val="0033600F"/>
    <w:rsid w:val="0033638E"/>
    <w:rsid w:val="003366BA"/>
    <w:rsid w:val="00336AA4"/>
    <w:rsid w:val="00337663"/>
    <w:rsid w:val="0033778C"/>
    <w:rsid w:val="003378CB"/>
    <w:rsid w:val="00337946"/>
    <w:rsid w:val="00337D2B"/>
    <w:rsid w:val="00337F6F"/>
    <w:rsid w:val="00340115"/>
    <w:rsid w:val="003418B2"/>
    <w:rsid w:val="0034199F"/>
    <w:rsid w:val="00341A6B"/>
    <w:rsid w:val="00341FA6"/>
    <w:rsid w:val="00342109"/>
    <w:rsid w:val="00342527"/>
    <w:rsid w:val="003427C6"/>
    <w:rsid w:val="00342A15"/>
    <w:rsid w:val="00342C65"/>
    <w:rsid w:val="0034301B"/>
    <w:rsid w:val="003435CD"/>
    <w:rsid w:val="00343688"/>
    <w:rsid w:val="00343F3B"/>
    <w:rsid w:val="00344351"/>
    <w:rsid w:val="00344658"/>
    <w:rsid w:val="0034493C"/>
    <w:rsid w:val="00344EE5"/>
    <w:rsid w:val="0034582C"/>
    <w:rsid w:val="00345A76"/>
    <w:rsid w:val="00345E20"/>
    <w:rsid w:val="003460C5"/>
    <w:rsid w:val="003462E8"/>
    <w:rsid w:val="00346425"/>
    <w:rsid w:val="00346952"/>
    <w:rsid w:val="00346C9B"/>
    <w:rsid w:val="00346CFA"/>
    <w:rsid w:val="00346EBE"/>
    <w:rsid w:val="00347269"/>
    <w:rsid w:val="0034741F"/>
    <w:rsid w:val="003479F2"/>
    <w:rsid w:val="00347A3A"/>
    <w:rsid w:val="00347CB5"/>
    <w:rsid w:val="00350BFD"/>
    <w:rsid w:val="003511A0"/>
    <w:rsid w:val="003515AB"/>
    <w:rsid w:val="00351D5C"/>
    <w:rsid w:val="00352954"/>
    <w:rsid w:val="00353355"/>
    <w:rsid w:val="003539E1"/>
    <w:rsid w:val="0035451C"/>
    <w:rsid w:val="00354892"/>
    <w:rsid w:val="00354DC0"/>
    <w:rsid w:val="00354FA2"/>
    <w:rsid w:val="0035518B"/>
    <w:rsid w:val="00356CE6"/>
    <w:rsid w:val="00356D2E"/>
    <w:rsid w:val="00357000"/>
    <w:rsid w:val="00357622"/>
    <w:rsid w:val="00357830"/>
    <w:rsid w:val="0035798C"/>
    <w:rsid w:val="00357E87"/>
    <w:rsid w:val="003601BE"/>
    <w:rsid w:val="003602D1"/>
    <w:rsid w:val="003603CA"/>
    <w:rsid w:val="00360649"/>
    <w:rsid w:val="0036084D"/>
    <w:rsid w:val="0036099D"/>
    <w:rsid w:val="00360BCB"/>
    <w:rsid w:val="003613A4"/>
    <w:rsid w:val="00361AEE"/>
    <w:rsid w:val="00362202"/>
    <w:rsid w:val="00362B21"/>
    <w:rsid w:val="00362F9A"/>
    <w:rsid w:val="003630F9"/>
    <w:rsid w:val="00363AA0"/>
    <w:rsid w:val="00363BAE"/>
    <w:rsid w:val="00363E57"/>
    <w:rsid w:val="00363F80"/>
    <w:rsid w:val="003644A6"/>
    <w:rsid w:val="00364783"/>
    <w:rsid w:val="00364E99"/>
    <w:rsid w:val="00365FD8"/>
    <w:rsid w:val="003660C3"/>
    <w:rsid w:val="00366B51"/>
    <w:rsid w:val="003674D6"/>
    <w:rsid w:val="0037014D"/>
    <w:rsid w:val="003701EE"/>
    <w:rsid w:val="00370554"/>
    <w:rsid w:val="00370BB0"/>
    <w:rsid w:val="00370BE7"/>
    <w:rsid w:val="00371258"/>
    <w:rsid w:val="00371338"/>
    <w:rsid w:val="003718F6"/>
    <w:rsid w:val="00371A4B"/>
    <w:rsid w:val="00371AB6"/>
    <w:rsid w:val="00371BAF"/>
    <w:rsid w:val="00371BCB"/>
    <w:rsid w:val="003727A3"/>
    <w:rsid w:val="00372958"/>
    <w:rsid w:val="00372C17"/>
    <w:rsid w:val="00373B8B"/>
    <w:rsid w:val="00373C65"/>
    <w:rsid w:val="00373D25"/>
    <w:rsid w:val="00373DBB"/>
    <w:rsid w:val="003746D0"/>
    <w:rsid w:val="0037484E"/>
    <w:rsid w:val="00374D33"/>
    <w:rsid w:val="0037586D"/>
    <w:rsid w:val="003762BD"/>
    <w:rsid w:val="00376BAC"/>
    <w:rsid w:val="0037702A"/>
    <w:rsid w:val="00377DC1"/>
    <w:rsid w:val="003800F0"/>
    <w:rsid w:val="003805A7"/>
    <w:rsid w:val="003806CB"/>
    <w:rsid w:val="00380AEE"/>
    <w:rsid w:val="00380B11"/>
    <w:rsid w:val="00380BE3"/>
    <w:rsid w:val="00380EEA"/>
    <w:rsid w:val="00381021"/>
    <w:rsid w:val="00381580"/>
    <w:rsid w:val="00381ACD"/>
    <w:rsid w:val="00381FD2"/>
    <w:rsid w:val="0038203E"/>
    <w:rsid w:val="003822D0"/>
    <w:rsid w:val="003834A0"/>
    <w:rsid w:val="003838FE"/>
    <w:rsid w:val="00384A0F"/>
    <w:rsid w:val="00384F19"/>
    <w:rsid w:val="0038562C"/>
    <w:rsid w:val="0038665D"/>
    <w:rsid w:val="0038704B"/>
    <w:rsid w:val="003870EF"/>
    <w:rsid w:val="003875CF"/>
    <w:rsid w:val="0038769F"/>
    <w:rsid w:val="0038784E"/>
    <w:rsid w:val="003878A7"/>
    <w:rsid w:val="00387CF5"/>
    <w:rsid w:val="003905BF"/>
    <w:rsid w:val="003908DF"/>
    <w:rsid w:val="00391A86"/>
    <w:rsid w:val="0039218D"/>
    <w:rsid w:val="0039261C"/>
    <w:rsid w:val="00392635"/>
    <w:rsid w:val="00392E90"/>
    <w:rsid w:val="00392F08"/>
    <w:rsid w:val="00393474"/>
    <w:rsid w:val="003938EF"/>
    <w:rsid w:val="00393B83"/>
    <w:rsid w:val="00393F82"/>
    <w:rsid w:val="003943A2"/>
    <w:rsid w:val="0039444B"/>
    <w:rsid w:val="003946BE"/>
    <w:rsid w:val="0039497A"/>
    <w:rsid w:val="003949ED"/>
    <w:rsid w:val="00394ADE"/>
    <w:rsid w:val="00395793"/>
    <w:rsid w:val="00395806"/>
    <w:rsid w:val="003959A8"/>
    <w:rsid w:val="00396448"/>
    <w:rsid w:val="00396E56"/>
    <w:rsid w:val="00396F68"/>
    <w:rsid w:val="00396F75"/>
    <w:rsid w:val="003972B6"/>
    <w:rsid w:val="003972F8"/>
    <w:rsid w:val="00397537"/>
    <w:rsid w:val="0039769B"/>
    <w:rsid w:val="00397836"/>
    <w:rsid w:val="00397FFE"/>
    <w:rsid w:val="003A00B7"/>
    <w:rsid w:val="003A0177"/>
    <w:rsid w:val="003A0230"/>
    <w:rsid w:val="003A11DF"/>
    <w:rsid w:val="003A128E"/>
    <w:rsid w:val="003A12B3"/>
    <w:rsid w:val="003A1B34"/>
    <w:rsid w:val="003A1D70"/>
    <w:rsid w:val="003A23A1"/>
    <w:rsid w:val="003A2CE2"/>
    <w:rsid w:val="003A2E2F"/>
    <w:rsid w:val="003A435A"/>
    <w:rsid w:val="003A48F6"/>
    <w:rsid w:val="003A4E40"/>
    <w:rsid w:val="003A4EA1"/>
    <w:rsid w:val="003A4EBB"/>
    <w:rsid w:val="003A5239"/>
    <w:rsid w:val="003A54DF"/>
    <w:rsid w:val="003A6A56"/>
    <w:rsid w:val="003A6F54"/>
    <w:rsid w:val="003A72CD"/>
    <w:rsid w:val="003A7426"/>
    <w:rsid w:val="003A77AA"/>
    <w:rsid w:val="003A787B"/>
    <w:rsid w:val="003B066C"/>
    <w:rsid w:val="003B0C87"/>
    <w:rsid w:val="003B1E07"/>
    <w:rsid w:val="003B1FD1"/>
    <w:rsid w:val="003B21CF"/>
    <w:rsid w:val="003B242E"/>
    <w:rsid w:val="003B3731"/>
    <w:rsid w:val="003B39D1"/>
    <w:rsid w:val="003B3BC9"/>
    <w:rsid w:val="003B3F50"/>
    <w:rsid w:val="003B40A8"/>
    <w:rsid w:val="003B4341"/>
    <w:rsid w:val="003B4583"/>
    <w:rsid w:val="003B4813"/>
    <w:rsid w:val="003B4F10"/>
    <w:rsid w:val="003B56E7"/>
    <w:rsid w:val="003B5BD3"/>
    <w:rsid w:val="003B5BF7"/>
    <w:rsid w:val="003B6155"/>
    <w:rsid w:val="003B643A"/>
    <w:rsid w:val="003B6628"/>
    <w:rsid w:val="003B6D8C"/>
    <w:rsid w:val="003B7465"/>
    <w:rsid w:val="003B76BC"/>
    <w:rsid w:val="003B77FC"/>
    <w:rsid w:val="003B7F4A"/>
    <w:rsid w:val="003C04A2"/>
    <w:rsid w:val="003C0F13"/>
    <w:rsid w:val="003C10C1"/>
    <w:rsid w:val="003C202C"/>
    <w:rsid w:val="003C21EA"/>
    <w:rsid w:val="003C2898"/>
    <w:rsid w:val="003C370B"/>
    <w:rsid w:val="003C4456"/>
    <w:rsid w:val="003C45F1"/>
    <w:rsid w:val="003C4E77"/>
    <w:rsid w:val="003C5336"/>
    <w:rsid w:val="003C5BE7"/>
    <w:rsid w:val="003C5C5C"/>
    <w:rsid w:val="003C5D77"/>
    <w:rsid w:val="003C5ECB"/>
    <w:rsid w:val="003C6C9C"/>
    <w:rsid w:val="003C6DD1"/>
    <w:rsid w:val="003C70A4"/>
    <w:rsid w:val="003C72BA"/>
    <w:rsid w:val="003C73E8"/>
    <w:rsid w:val="003C75E2"/>
    <w:rsid w:val="003C7806"/>
    <w:rsid w:val="003C7EE9"/>
    <w:rsid w:val="003D00FE"/>
    <w:rsid w:val="003D0682"/>
    <w:rsid w:val="003D0795"/>
    <w:rsid w:val="003D0922"/>
    <w:rsid w:val="003D0EAE"/>
    <w:rsid w:val="003D19A4"/>
    <w:rsid w:val="003D3341"/>
    <w:rsid w:val="003D3604"/>
    <w:rsid w:val="003D3928"/>
    <w:rsid w:val="003D4443"/>
    <w:rsid w:val="003D561C"/>
    <w:rsid w:val="003D57A6"/>
    <w:rsid w:val="003D598B"/>
    <w:rsid w:val="003D5F64"/>
    <w:rsid w:val="003D61A9"/>
    <w:rsid w:val="003D63D8"/>
    <w:rsid w:val="003D64F5"/>
    <w:rsid w:val="003D7DFC"/>
    <w:rsid w:val="003E0078"/>
    <w:rsid w:val="003E09F3"/>
    <w:rsid w:val="003E0B7F"/>
    <w:rsid w:val="003E13D6"/>
    <w:rsid w:val="003E187B"/>
    <w:rsid w:val="003E21AD"/>
    <w:rsid w:val="003E3623"/>
    <w:rsid w:val="003E3867"/>
    <w:rsid w:val="003E3959"/>
    <w:rsid w:val="003E3BE7"/>
    <w:rsid w:val="003E40C2"/>
    <w:rsid w:val="003E4288"/>
    <w:rsid w:val="003E46EF"/>
    <w:rsid w:val="003E48B6"/>
    <w:rsid w:val="003E5E64"/>
    <w:rsid w:val="003E5EF3"/>
    <w:rsid w:val="003E6115"/>
    <w:rsid w:val="003E6457"/>
    <w:rsid w:val="003E6B48"/>
    <w:rsid w:val="003E7FF6"/>
    <w:rsid w:val="003F01D8"/>
    <w:rsid w:val="003F027C"/>
    <w:rsid w:val="003F03D6"/>
    <w:rsid w:val="003F0576"/>
    <w:rsid w:val="003F0E38"/>
    <w:rsid w:val="003F105D"/>
    <w:rsid w:val="003F1672"/>
    <w:rsid w:val="003F1DDA"/>
    <w:rsid w:val="003F1F86"/>
    <w:rsid w:val="003F21CC"/>
    <w:rsid w:val="003F22D6"/>
    <w:rsid w:val="003F2635"/>
    <w:rsid w:val="003F2E6A"/>
    <w:rsid w:val="003F2FBC"/>
    <w:rsid w:val="003F3029"/>
    <w:rsid w:val="003F33E9"/>
    <w:rsid w:val="003F3A87"/>
    <w:rsid w:val="003F3BAC"/>
    <w:rsid w:val="003F3BFF"/>
    <w:rsid w:val="003F44CA"/>
    <w:rsid w:val="003F4894"/>
    <w:rsid w:val="003F490C"/>
    <w:rsid w:val="003F4C5F"/>
    <w:rsid w:val="003F4D15"/>
    <w:rsid w:val="003F4EFF"/>
    <w:rsid w:val="003F541E"/>
    <w:rsid w:val="003F58B5"/>
    <w:rsid w:val="003F5A5C"/>
    <w:rsid w:val="003F5E37"/>
    <w:rsid w:val="003F623A"/>
    <w:rsid w:val="003F63E6"/>
    <w:rsid w:val="003F6876"/>
    <w:rsid w:val="003F7E4C"/>
    <w:rsid w:val="00400787"/>
    <w:rsid w:val="00400910"/>
    <w:rsid w:val="00400D4A"/>
    <w:rsid w:val="004012A3"/>
    <w:rsid w:val="00401DF5"/>
    <w:rsid w:val="00402566"/>
    <w:rsid w:val="004025C0"/>
    <w:rsid w:val="00402744"/>
    <w:rsid w:val="00402760"/>
    <w:rsid w:val="004029A8"/>
    <w:rsid w:val="00402D37"/>
    <w:rsid w:val="00402FB1"/>
    <w:rsid w:val="004035A4"/>
    <w:rsid w:val="0040390D"/>
    <w:rsid w:val="00403DE3"/>
    <w:rsid w:val="00403E26"/>
    <w:rsid w:val="00403E3C"/>
    <w:rsid w:val="00404017"/>
    <w:rsid w:val="00404132"/>
    <w:rsid w:val="00404534"/>
    <w:rsid w:val="004047C6"/>
    <w:rsid w:val="004049AF"/>
    <w:rsid w:val="00404D4F"/>
    <w:rsid w:val="00405203"/>
    <w:rsid w:val="00405519"/>
    <w:rsid w:val="00405B3A"/>
    <w:rsid w:val="00405BAC"/>
    <w:rsid w:val="0040619C"/>
    <w:rsid w:val="004062A2"/>
    <w:rsid w:val="00406416"/>
    <w:rsid w:val="00406DD3"/>
    <w:rsid w:val="0040749D"/>
    <w:rsid w:val="004074AB"/>
    <w:rsid w:val="0040764C"/>
    <w:rsid w:val="004076D8"/>
    <w:rsid w:val="0040775A"/>
    <w:rsid w:val="004077DA"/>
    <w:rsid w:val="00407ADC"/>
    <w:rsid w:val="00407B53"/>
    <w:rsid w:val="00407C4A"/>
    <w:rsid w:val="00410404"/>
    <w:rsid w:val="0041089E"/>
    <w:rsid w:val="00410C43"/>
    <w:rsid w:val="00410F0F"/>
    <w:rsid w:val="00411062"/>
    <w:rsid w:val="00411385"/>
    <w:rsid w:val="00411B53"/>
    <w:rsid w:val="00411E25"/>
    <w:rsid w:val="00411E89"/>
    <w:rsid w:val="004120DE"/>
    <w:rsid w:val="0041229C"/>
    <w:rsid w:val="0041295E"/>
    <w:rsid w:val="00412AAC"/>
    <w:rsid w:val="00412D89"/>
    <w:rsid w:val="00412E0F"/>
    <w:rsid w:val="00412F4C"/>
    <w:rsid w:val="00413D34"/>
    <w:rsid w:val="00413D7A"/>
    <w:rsid w:val="00414186"/>
    <w:rsid w:val="00414837"/>
    <w:rsid w:val="00414A8B"/>
    <w:rsid w:val="0041522D"/>
    <w:rsid w:val="00415588"/>
    <w:rsid w:val="0041567C"/>
    <w:rsid w:val="004159A8"/>
    <w:rsid w:val="00415B81"/>
    <w:rsid w:val="00415EBB"/>
    <w:rsid w:val="00416118"/>
    <w:rsid w:val="0041641E"/>
    <w:rsid w:val="0041681C"/>
    <w:rsid w:val="00416D95"/>
    <w:rsid w:val="0041743A"/>
    <w:rsid w:val="00417C84"/>
    <w:rsid w:val="00417DED"/>
    <w:rsid w:val="00420E18"/>
    <w:rsid w:val="004211AD"/>
    <w:rsid w:val="0042142C"/>
    <w:rsid w:val="00421A18"/>
    <w:rsid w:val="00421B9D"/>
    <w:rsid w:val="00421EFF"/>
    <w:rsid w:val="00422807"/>
    <w:rsid w:val="0042314D"/>
    <w:rsid w:val="00423A46"/>
    <w:rsid w:val="00423C7C"/>
    <w:rsid w:val="00423E19"/>
    <w:rsid w:val="00423F70"/>
    <w:rsid w:val="00424443"/>
    <w:rsid w:val="00424698"/>
    <w:rsid w:val="00424986"/>
    <w:rsid w:val="00424F0B"/>
    <w:rsid w:val="00425250"/>
    <w:rsid w:val="004252DA"/>
    <w:rsid w:val="004258AA"/>
    <w:rsid w:val="004262A9"/>
    <w:rsid w:val="00426488"/>
    <w:rsid w:val="00426D62"/>
    <w:rsid w:val="00426E80"/>
    <w:rsid w:val="0042709C"/>
    <w:rsid w:val="004277A2"/>
    <w:rsid w:val="00427D37"/>
    <w:rsid w:val="00427EA1"/>
    <w:rsid w:val="004300A5"/>
    <w:rsid w:val="004305A9"/>
    <w:rsid w:val="004305BF"/>
    <w:rsid w:val="00430683"/>
    <w:rsid w:val="004308B3"/>
    <w:rsid w:val="00430DC2"/>
    <w:rsid w:val="00430F43"/>
    <w:rsid w:val="0043180C"/>
    <w:rsid w:val="00431C87"/>
    <w:rsid w:val="004323AB"/>
    <w:rsid w:val="004324AD"/>
    <w:rsid w:val="004324CD"/>
    <w:rsid w:val="004327BF"/>
    <w:rsid w:val="00432C1E"/>
    <w:rsid w:val="00432F64"/>
    <w:rsid w:val="004339BE"/>
    <w:rsid w:val="00433C12"/>
    <w:rsid w:val="00433C5F"/>
    <w:rsid w:val="004342C6"/>
    <w:rsid w:val="004344F1"/>
    <w:rsid w:val="00434542"/>
    <w:rsid w:val="004348D1"/>
    <w:rsid w:val="00434D6C"/>
    <w:rsid w:val="00434FED"/>
    <w:rsid w:val="0043518C"/>
    <w:rsid w:val="00435496"/>
    <w:rsid w:val="00436627"/>
    <w:rsid w:val="00436DA6"/>
    <w:rsid w:val="00437096"/>
    <w:rsid w:val="004371A3"/>
    <w:rsid w:val="00437AA2"/>
    <w:rsid w:val="00437C7C"/>
    <w:rsid w:val="0044034A"/>
    <w:rsid w:val="00440999"/>
    <w:rsid w:val="00442988"/>
    <w:rsid w:val="00443238"/>
    <w:rsid w:val="0044364A"/>
    <w:rsid w:val="0044386F"/>
    <w:rsid w:val="0044394B"/>
    <w:rsid w:val="00443BF0"/>
    <w:rsid w:val="00444035"/>
    <w:rsid w:val="0044438A"/>
    <w:rsid w:val="0044447F"/>
    <w:rsid w:val="00444762"/>
    <w:rsid w:val="00445374"/>
    <w:rsid w:val="004454D6"/>
    <w:rsid w:val="004459DC"/>
    <w:rsid w:val="004461AE"/>
    <w:rsid w:val="004461B0"/>
    <w:rsid w:val="00446BDB"/>
    <w:rsid w:val="00446C12"/>
    <w:rsid w:val="0044752F"/>
    <w:rsid w:val="00447B33"/>
    <w:rsid w:val="00447EA3"/>
    <w:rsid w:val="004508C9"/>
    <w:rsid w:val="00451022"/>
    <w:rsid w:val="00451199"/>
    <w:rsid w:val="00451613"/>
    <w:rsid w:val="004523D7"/>
    <w:rsid w:val="00452AC1"/>
    <w:rsid w:val="00453F03"/>
    <w:rsid w:val="00453FC7"/>
    <w:rsid w:val="00454557"/>
    <w:rsid w:val="00455858"/>
    <w:rsid w:val="00456089"/>
    <w:rsid w:val="004561CE"/>
    <w:rsid w:val="0046083F"/>
    <w:rsid w:val="00460F60"/>
    <w:rsid w:val="00461391"/>
    <w:rsid w:val="00461396"/>
    <w:rsid w:val="0046182B"/>
    <w:rsid w:val="0046195E"/>
    <w:rsid w:val="00461E10"/>
    <w:rsid w:val="00461F33"/>
    <w:rsid w:val="00462591"/>
    <w:rsid w:val="004635A4"/>
    <w:rsid w:val="0046427E"/>
    <w:rsid w:val="00464C7B"/>
    <w:rsid w:val="004651AA"/>
    <w:rsid w:val="00465C10"/>
    <w:rsid w:val="00465E10"/>
    <w:rsid w:val="00465E7C"/>
    <w:rsid w:val="00466080"/>
    <w:rsid w:val="004660B7"/>
    <w:rsid w:val="004674B3"/>
    <w:rsid w:val="00470486"/>
    <w:rsid w:val="00470767"/>
    <w:rsid w:val="0047093B"/>
    <w:rsid w:val="00470EF9"/>
    <w:rsid w:val="004712CA"/>
    <w:rsid w:val="004717FD"/>
    <w:rsid w:val="00471802"/>
    <w:rsid w:val="00471BD9"/>
    <w:rsid w:val="00471C3B"/>
    <w:rsid w:val="00471DED"/>
    <w:rsid w:val="00471FDF"/>
    <w:rsid w:val="00472079"/>
    <w:rsid w:val="00472504"/>
    <w:rsid w:val="00472C37"/>
    <w:rsid w:val="00472CC3"/>
    <w:rsid w:val="0047339D"/>
    <w:rsid w:val="004735DF"/>
    <w:rsid w:val="0047376C"/>
    <w:rsid w:val="00473778"/>
    <w:rsid w:val="004738BB"/>
    <w:rsid w:val="004738E9"/>
    <w:rsid w:val="00473936"/>
    <w:rsid w:val="00473B56"/>
    <w:rsid w:val="00473DD2"/>
    <w:rsid w:val="00474579"/>
    <w:rsid w:val="0047519E"/>
    <w:rsid w:val="004762E7"/>
    <w:rsid w:val="0047670A"/>
    <w:rsid w:val="00476868"/>
    <w:rsid w:val="00476E85"/>
    <w:rsid w:val="0047727E"/>
    <w:rsid w:val="00477325"/>
    <w:rsid w:val="00477F11"/>
    <w:rsid w:val="00480436"/>
    <w:rsid w:val="004812BE"/>
    <w:rsid w:val="004818BB"/>
    <w:rsid w:val="004822DE"/>
    <w:rsid w:val="0048296A"/>
    <w:rsid w:val="00482EEA"/>
    <w:rsid w:val="004830BB"/>
    <w:rsid w:val="004835FA"/>
    <w:rsid w:val="00483AC9"/>
    <w:rsid w:val="00483B18"/>
    <w:rsid w:val="00483BFC"/>
    <w:rsid w:val="00483DBF"/>
    <w:rsid w:val="00483F6B"/>
    <w:rsid w:val="0048582E"/>
    <w:rsid w:val="0048628C"/>
    <w:rsid w:val="004865D9"/>
    <w:rsid w:val="004869A1"/>
    <w:rsid w:val="00486C78"/>
    <w:rsid w:val="00486E98"/>
    <w:rsid w:val="0048737A"/>
    <w:rsid w:val="0048743A"/>
    <w:rsid w:val="00487A92"/>
    <w:rsid w:val="00487BB0"/>
    <w:rsid w:val="004901FA"/>
    <w:rsid w:val="004902FD"/>
    <w:rsid w:val="00490327"/>
    <w:rsid w:val="00490814"/>
    <w:rsid w:val="004909AE"/>
    <w:rsid w:val="004911AB"/>
    <w:rsid w:val="00491267"/>
    <w:rsid w:val="004914F5"/>
    <w:rsid w:val="004916A8"/>
    <w:rsid w:val="00491E05"/>
    <w:rsid w:val="00491E1C"/>
    <w:rsid w:val="00492110"/>
    <w:rsid w:val="00492560"/>
    <w:rsid w:val="00492781"/>
    <w:rsid w:val="00492FD7"/>
    <w:rsid w:val="00493036"/>
    <w:rsid w:val="0049304B"/>
    <w:rsid w:val="00493641"/>
    <w:rsid w:val="00493CA2"/>
    <w:rsid w:val="00494061"/>
    <w:rsid w:val="00494131"/>
    <w:rsid w:val="00494422"/>
    <w:rsid w:val="004947C5"/>
    <w:rsid w:val="0049484B"/>
    <w:rsid w:val="00494C21"/>
    <w:rsid w:val="00496607"/>
    <w:rsid w:val="00497094"/>
    <w:rsid w:val="00497229"/>
    <w:rsid w:val="0049796A"/>
    <w:rsid w:val="00497A39"/>
    <w:rsid w:val="00497B0A"/>
    <w:rsid w:val="00497F5F"/>
    <w:rsid w:val="004A0793"/>
    <w:rsid w:val="004A19C4"/>
    <w:rsid w:val="004A2191"/>
    <w:rsid w:val="004A275D"/>
    <w:rsid w:val="004A2A53"/>
    <w:rsid w:val="004A2C39"/>
    <w:rsid w:val="004A30DB"/>
    <w:rsid w:val="004A3139"/>
    <w:rsid w:val="004A3310"/>
    <w:rsid w:val="004A3748"/>
    <w:rsid w:val="004A3AC1"/>
    <w:rsid w:val="004A41A6"/>
    <w:rsid w:val="004A4242"/>
    <w:rsid w:val="004A4626"/>
    <w:rsid w:val="004A4718"/>
    <w:rsid w:val="004A4A2F"/>
    <w:rsid w:val="004A4CAE"/>
    <w:rsid w:val="004A4D10"/>
    <w:rsid w:val="004A51CC"/>
    <w:rsid w:val="004A5274"/>
    <w:rsid w:val="004A5745"/>
    <w:rsid w:val="004A5C1B"/>
    <w:rsid w:val="004A5E18"/>
    <w:rsid w:val="004A5FBB"/>
    <w:rsid w:val="004A60CB"/>
    <w:rsid w:val="004A6230"/>
    <w:rsid w:val="004A6B54"/>
    <w:rsid w:val="004A6CFC"/>
    <w:rsid w:val="004A79E6"/>
    <w:rsid w:val="004A7CC8"/>
    <w:rsid w:val="004A7E97"/>
    <w:rsid w:val="004B002C"/>
    <w:rsid w:val="004B0454"/>
    <w:rsid w:val="004B08A0"/>
    <w:rsid w:val="004B0C26"/>
    <w:rsid w:val="004B0D17"/>
    <w:rsid w:val="004B0DFF"/>
    <w:rsid w:val="004B15EA"/>
    <w:rsid w:val="004B2056"/>
    <w:rsid w:val="004B21AD"/>
    <w:rsid w:val="004B31C0"/>
    <w:rsid w:val="004B3580"/>
    <w:rsid w:val="004B3885"/>
    <w:rsid w:val="004B3B92"/>
    <w:rsid w:val="004B470F"/>
    <w:rsid w:val="004B5344"/>
    <w:rsid w:val="004B571B"/>
    <w:rsid w:val="004B626B"/>
    <w:rsid w:val="004B62FD"/>
    <w:rsid w:val="004B64D6"/>
    <w:rsid w:val="004B70E0"/>
    <w:rsid w:val="004C0186"/>
    <w:rsid w:val="004C07AD"/>
    <w:rsid w:val="004C0951"/>
    <w:rsid w:val="004C09FB"/>
    <w:rsid w:val="004C0BC7"/>
    <w:rsid w:val="004C0C53"/>
    <w:rsid w:val="004C0F3B"/>
    <w:rsid w:val="004C0FFF"/>
    <w:rsid w:val="004C106B"/>
    <w:rsid w:val="004C1F3A"/>
    <w:rsid w:val="004C2088"/>
    <w:rsid w:val="004C20DC"/>
    <w:rsid w:val="004C2167"/>
    <w:rsid w:val="004C2DDC"/>
    <w:rsid w:val="004C2F9E"/>
    <w:rsid w:val="004C32A3"/>
    <w:rsid w:val="004C39CA"/>
    <w:rsid w:val="004C3BD1"/>
    <w:rsid w:val="004C5A47"/>
    <w:rsid w:val="004C5C6C"/>
    <w:rsid w:val="004C5E7D"/>
    <w:rsid w:val="004C660B"/>
    <w:rsid w:val="004C67E5"/>
    <w:rsid w:val="004C6F5C"/>
    <w:rsid w:val="004C70AB"/>
    <w:rsid w:val="004C74D0"/>
    <w:rsid w:val="004C7C19"/>
    <w:rsid w:val="004C7DCB"/>
    <w:rsid w:val="004D05D2"/>
    <w:rsid w:val="004D0D8C"/>
    <w:rsid w:val="004D1079"/>
    <w:rsid w:val="004D1147"/>
    <w:rsid w:val="004D1679"/>
    <w:rsid w:val="004D16C1"/>
    <w:rsid w:val="004D176A"/>
    <w:rsid w:val="004D1A53"/>
    <w:rsid w:val="004D2260"/>
    <w:rsid w:val="004D2495"/>
    <w:rsid w:val="004D263D"/>
    <w:rsid w:val="004D2684"/>
    <w:rsid w:val="004D2B67"/>
    <w:rsid w:val="004D2B71"/>
    <w:rsid w:val="004D331C"/>
    <w:rsid w:val="004D3333"/>
    <w:rsid w:val="004D422D"/>
    <w:rsid w:val="004D45CD"/>
    <w:rsid w:val="004D45D7"/>
    <w:rsid w:val="004D53BE"/>
    <w:rsid w:val="004D5466"/>
    <w:rsid w:val="004D5E49"/>
    <w:rsid w:val="004D6135"/>
    <w:rsid w:val="004D6599"/>
    <w:rsid w:val="004D6898"/>
    <w:rsid w:val="004D6F85"/>
    <w:rsid w:val="004D72E0"/>
    <w:rsid w:val="004D74C6"/>
    <w:rsid w:val="004D74EE"/>
    <w:rsid w:val="004D788C"/>
    <w:rsid w:val="004E06A4"/>
    <w:rsid w:val="004E06A5"/>
    <w:rsid w:val="004E0C81"/>
    <w:rsid w:val="004E104F"/>
    <w:rsid w:val="004E1482"/>
    <w:rsid w:val="004E186D"/>
    <w:rsid w:val="004E20E6"/>
    <w:rsid w:val="004E29B5"/>
    <w:rsid w:val="004E34F3"/>
    <w:rsid w:val="004E37A2"/>
    <w:rsid w:val="004E38E5"/>
    <w:rsid w:val="004E4139"/>
    <w:rsid w:val="004E464C"/>
    <w:rsid w:val="004E4D15"/>
    <w:rsid w:val="004E5C4E"/>
    <w:rsid w:val="004E5CAD"/>
    <w:rsid w:val="004E602F"/>
    <w:rsid w:val="004E6342"/>
    <w:rsid w:val="004E6AB1"/>
    <w:rsid w:val="004E6B2D"/>
    <w:rsid w:val="004E7D81"/>
    <w:rsid w:val="004F0E05"/>
    <w:rsid w:val="004F11C0"/>
    <w:rsid w:val="004F1967"/>
    <w:rsid w:val="004F1DC4"/>
    <w:rsid w:val="004F23B7"/>
    <w:rsid w:val="004F2935"/>
    <w:rsid w:val="004F29CE"/>
    <w:rsid w:val="004F2B3E"/>
    <w:rsid w:val="004F2B43"/>
    <w:rsid w:val="004F2C01"/>
    <w:rsid w:val="004F2CD1"/>
    <w:rsid w:val="004F40F1"/>
    <w:rsid w:val="004F48DB"/>
    <w:rsid w:val="004F4B3A"/>
    <w:rsid w:val="004F4D44"/>
    <w:rsid w:val="004F5BCC"/>
    <w:rsid w:val="004F5FC6"/>
    <w:rsid w:val="004F67CB"/>
    <w:rsid w:val="004F6CF8"/>
    <w:rsid w:val="004F6EBF"/>
    <w:rsid w:val="004F7427"/>
    <w:rsid w:val="004F753A"/>
    <w:rsid w:val="004F783B"/>
    <w:rsid w:val="004F78EE"/>
    <w:rsid w:val="004F78F4"/>
    <w:rsid w:val="004F7AEB"/>
    <w:rsid w:val="004F7D71"/>
    <w:rsid w:val="005000AB"/>
    <w:rsid w:val="00500517"/>
    <w:rsid w:val="00500BF1"/>
    <w:rsid w:val="0050109B"/>
    <w:rsid w:val="0050142C"/>
    <w:rsid w:val="00501A0B"/>
    <w:rsid w:val="005026A2"/>
    <w:rsid w:val="005026EB"/>
    <w:rsid w:val="005030A7"/>
    <w:rsid w:val="00503553"/>
    <w:rsid w:val="0050408E"/>
    <w:rsid w:val="00504406"/>
    <w:rsid w:val="00504E1A"/>
    <w:rsid w:val="0050545D"/>
    <w:rsid w:val="00505F66"/>
    <w:rsid w:val="005062DB"/>
    <w:rsid w:val="005067D4"/>
    <w:rsid w:val="00506F12"/>
    <w:rsid w:val="0051015F"/>
    <w:rsid w:val="0051085E"/>
    <w:rsid w:val="005110BA"/>
    <w:rsid w:val="005115BB"/>
    <w:rsid w:val="00511706"/>
    <w:rsid w:val="005117B4"/>
    <w:rsid w:val="00511C74"/>
    <w:rsid w:val="00512322"/>
    <w:rsid w:val="0051234A"/>
    <w:rsid w:val="005124E9"/>
    <w:rsid w:val="005135F6"/>
    <w:rsid w:val="00513BC1"/>
    <w:rsid w:val="00514E40"/>
    <w:rsid w:val="00514EB6"/>
    <w:rsid w:val="00515304"/>
    <w:rsid w:val="00515849"/>
    <w:rsid w:val="00515B3B"/>
    <w:rsid w:val="00515CD7"/>
    <w:rsid w:val="0051683D"/>
    <w:rsid w:val="005168B7"/>
    <w:rsid w:val="00516D5E"/>
    <w:rsid w:val="0052017A"/>
    <w:rsid w:val="00521459"/>
    <w:rsid w:val="0052157C"/>
    <w:rsid w:val="00521751"/>
    <w:rsid w:val="00521AFD"/>
    <w:rsid w:val="005220FD"/>
    <w:rsid w:val="00522448"/>
    <w:rsid w:val="00522D32"/>
    <w:rsid w:val="00522F3B"/>
    <w:rsid w:val="00522F7F"/>
    <w:rsid w:val="005231DC"/>
    <w:rsid w:val="005233BA"/>
    <w:rsid w:val="00523D65"/>
    <w:rsid w:val="00524141"/>
    <w:rsid w:val="00524890"/>
    <w:rsid w:val="00524B13"/>
    <w:rsid w:val="00524D8C"/>
    <w:rsid w:val="00524E0B"/>
    <w:rsid w:val="005258F3"/>
    <w:rsid w:val="005261E9"/>
    <w:rsid w:val="00526330"/>
    <w:rsid w:val="00526F67"/>
    <w:rsid w:val="0052781E"/>
    <w:rsid w:val="00527874"/>
    <w:rsid w:val="0053047E"/>
    <w:rsid w:val="00531E94"/>
    <w:rsid w:val="005320FA"/>
    <w:rsid w:val="00532342"/>
    <w:rsid w:val="0053268C"/>
    <w:rsid w:val="00532721"/>
    <w:rsid w:val="00532766"/>
    <w:rsid w:val="005328A6"/>
    <w:rsid w:val="005329B1"/>
    <w:rsid w:val="005333DD"/>
    <w:rsid w:val="0053373C"/>
    <w:rsid w:val="00533F35"/>
    <w:rsid w:val="00534012"/>
    <w:rsid w:val="00534774"/>
    <w:rsid w:val="00534970"/>
    <w:rsid w:val="00534BFD"/>
    <w:rsid w:val="00534C86"/>
    <w:rsid w:val="00535232"/>
    <w:rsid w:val="00535AC2"/>
    <w:rsid w:val="00535B8A"/>
    <w:rsid w:val="00535FC6"/>
    <w:rsid w:val="00536AC8"/>
    <w:rsid w:val="00536D8A"/>
    <w:rsid w:val="00536DAE"/>
    <w:rsid w:val="00536E1B"/>
    <w:rsid w:val="005372DE"/>
    <w:rsid w:val="0053735B"/>
    <w:rsid w:val="005377AB"/>
    <w:rsid w:val="00537C0B"/>
    <w:rsid w:val="00537D41"/>
    <w:rsid w:val="00537FE5"/>
    <w:rsid w:val="0054000C"/>
    <w:rsid w:val="005408A1"/>
    <w:rsid w:val="00540F5E"/>
    <w:rsid w:val="00541A92"/>
    <w:rsid w:val="00541E60"/>
    <w:rsid w:val="00542302"/>
    <w:rsid w:val="005423D1"/>
    <w:rsid w:val="00542BBA"/>
    <w:rsid w:val="005434D1"/>
    <w:rsid w:val="00543873"/>
    <w:rsid w:val="00543B14"/>
    <w:rsid w:val="00543CE5"/>
    <w:rsid w:val="005446BF"/>
    <w:rsid w:val="0054483C"/>
    <w:rsid w:val="00544D2B"/>
    <w:rsid w:val="00544D54"/>
    <w:rsid w:val="00544D87"/>
    <w:rsid w:val="005451AF"/>
    <w:rsid w:val="005454E2"/>
    <w:rsid w:val="00545947"/>
    <w:rsid w:val="005461F4"/>
    <w:rsid w:val="005462CB"/>
    <w:rsid w:val="0054634C"/>
    <w:rsid w:val="005466C8"/>
    <w:rsid w:val="00546A9B"/>
    <w:rsid w:val="00546B66"/>
    <w:rsid w:val="00546EE4"/>
    <w:rsid w:val="00547B26"/>
    <w:rsid w:val="00547E0E"/>
    <w:rsid w:val="00547F9E"/>
    <w:rsid w:val="0055089E"/>
    <w:rsid w:val="00550CD6"/>
    <w:rsid w:val="005512FD"/>
    <w:rsid w:val="00551747"/>
    <w:rsid w:val="00551940"/>
    <w:rsid w:val="005520C6"/>
    <w:rsid w:val="00552560"/>
    <w:rsid w:val="005529B0"/>
    <w:rsid w:val="00552D8C"/>
    <w:rsid w:val="00553348"/>
    <w:rsid w:val="00553831"/>
    <w:rsid w:val="005538C1"/>
    <w:rsid w:val="005538EC"/>
    <w:rsid w:val="00553C36"/>
    <w:rsid w:val="005542EA"/>
    <w:rsid w:val="005545E7"/>
    <w:rsid w:val="00554FEE"/>
    <w:rsid w:val="00555770"/>
    <w:rsid w:val="005557A5"/>
    <w:rsid w:val="00555CF3"/>
    <w:rsid w:val="005562C8"/>
    <w:rsid w:val="00556E2D"/>
    <w:rsid w:val="00556E7F"/>
    <w:rsid w:val="00557144"/>
    <w:rsid w:val="00557CAE"/>
    <w:rsid w:val="0056084F"/>
    <w:rsid w:val="00561218"/>
    <w:rsid w:val="00561277"/>
    <w:rsid w:val="005618CC"/>
    <w:rsid w:val="00561AB7"/>
    <w:rsid w:val="00561B5B"/>
    <w:rsid w:val="00561D0B"/>
    <w:rsid w:val="00561E7B"/>
    <w:rsid w:val="005622CE"/>
    <w:rsid w:val="005627ED"/>
    <w:rsid w:val="00562B1B"/>
    <w:rsid w:val="005633EC"/>
    <w:rsid w:val="00563605"/>
    <w:rsid w:val="00563E3F"/>
    <w:rsid w:val="00563E43"/>
    <w:rsid w:val="00564671"/>
    <w:rsid w:val="005650E7"/>
    <w:rsid w:val="005665AB"/>
    <w:rsid w:val="005667E3"/>
    <w:rsid w:val="00566869"/>
    <w:rsid w:val="00566F19"/>
    <w:rsid w:val="00566F70"/>
    <w:rsid w:val="005672C0"/>
    <w:rsid w:val="005703BA"/>
    <w:rsid w:val="0057085E"/>
    <w:rsid w:val="00570977"/>
    <w:rsid w:val="00571221"/>
    <w:rsid w:val="00571586"/>
    <w:rsid w:val="00571DFE"/>
    <w:rsid w:val="00571F18"/>
    <w:rsid w:val="00572FFA"/>
    <w:rsid w:val="0057311F"/>
    <w:rsid w:val="005732B4"/>
    <w:rsid w:val="005732ED"/>
    <w:rsid w:val="0057340E"/>
    <w:rsid w:val="0057394D"/>
    <w:rsid w:val="00573B07"/>
    <w:rsid w:val="00573BAE"/>
    <w:rsid w:val="0057417F"/>
    <w:rsid w:val="0057433D"/>
    <w:rsid w:val="00574392"/>
    <w:rsid w:val="005744F0"/>
    <w:rsid w:val="0057454C"/>
    <w:rsid w:val="005745AA"/>
    <w:rsid w:val="00574719"/>
    <w:rsid w:val="00574966"/>
    <w:rsid w:val="00574978"/>
    <w:rsid w:val="00574E06"/>
    <w:rsid w:val="00575043"/>
    <w:rsid w:val="00575A0C"/>
    <w:rsid w:val="00575AA0"/>
    <w:rsid w:val="00576A4F"/>
    <w:rsid w:val="00577D42"/>
    <w:rsid w:val="00580677"/>
    <w:rsid w:val="00580AA7"/>
    <w:rsid w:val="00580DEA"/>
    <w:rsid w:val="0058119F"/>
    <w:rsid w:val="005822DD"/>
    <w:rsid w:val="00582B59"/>
    <w:rsid w:val="00583755"/>
    <w:rsid w:val="0058430C"/>
    <w:rsid w:val="005847EA"/>
    <w:rsid w:val="00585562"/>
    <w:rsid w:val="00585598"/>
    <w:rsid w:val="005860CF"/>
    <w:rsid w:val="0058619F"/>
    <w:rsid w:val="00587A22"/>
    <w:rsid w:val="00590057"/>
    <w:rsid w:val="0059019D"/>
    <w:rsid w:val="00590886"/>
    <w:rsid w:val="00590EDD"/>
    <w:rsid w:val="00591416"/>
    <w:rsid w:val="00591773"/>
    <w:rsid w:val="005917A0"/>
    <w:rsid w:val="005920F8"/>
    <w:rsid w:val="0059226A"/>
    <w:rsid w:val="005925D3"/>
    <w:rsid w:val="00592C6A"/>
    <w:rsid w:val="005931C9"/>
    <w:rsid w:val="00595EFA"/>
    <w:rsid w:val="0059605A"/>
    <w:rsid w:val="00596A82"/>
    <w:rsid w:val="00596AD9"/>
    <w:rsid w:val="00597392"/>
    <w:rsid w:val="005A00B2"/>
    <w:rsid w:val="005A041B"/>
    <w:rsid w:val="005A0875"/>
    <w:rsid w:val="005A090E"/>
    <w:rsid w:val="005A1517"/>
    <w:rsid w:val="005A208E"/>
    <w:rsid w:val="005A277B"/>
    <w:rsid w:val="005A29EC"/>
    <w:rsid w:val="005A3032"/>
    <w:rsid w:val="005A3A91"/>
    <w:rsid w:val="005A3BCC"/>
    <w:rsid w:val="005A3CA6"/>
    <w:rsid w:val="005A4036"/>
    <w:rsid w:val="005A48F8"/>
    <w:rsid w:val="005A4E29"/>
    <w:rsid w:val="005A4E8D"/>
    <w:rsid w:val="005A5A6B"/>
    <w:rsid w:val="005A5E82"/>
    <w:rsid w:val="005A5F41"/>
    <w:rsid w:val="005A5FF0"/>
    <w:rsid w:val="005A651F"/>
    <w:rsid w:val="005A6872"/>
    <w:rsid w:val="005A7656"/>
    <w:rsid w:val="005A7A60"/>
    <w:rsid w:val="005A7AE9"/>
    <w:rsid w:val="005B04E3"/>
    <w:rsid w:val="005B0916"/>
    <w:rsid w:val="005B0C65"/>
    <w:rsid w:val="005B0EA8"/>
    <w:rsid w:val="005B118A"/>
    <w:rsid w:val="005B139E"/>
    <w:rsid w:val="005B1875"/>
    <w:rsid w:val="005B1C34"/>
    <w:rsid w:val="005B2152"/>
    <w:rsid w:val="005B22FE"/>
    <w:rsid w:val="005B3384"/>
    <w:rsid w:val="005B3AD9"/>
    <w:rsid w:val="005B3E19"/>
    <w:rsid w:val="005B3FF5"/>
    <w:rsid w:val="005B4296"/>
    <w:rsid w:val="005B4888"/>
    <w:rsid w:val="005B4915"/>
    <w:rsid w:val="005B4D97"/>
    <w:rsid w:val="005B528E"/>
    <w:rsid w:val="005B58A0"/>
    <w:rsid w:val="005B5921"/>
    <w:rsid w:val="005B5932"/>
    <w:rsid w:val="005B5B8C"/>
    <w:rsid w:val="005B5F10"/>
    <w:rsid w:val="005B63B2"/>
    <w:rsid w:val="005B6504"/>
    <w:rsid w:val="005B6996"/>
    <w:rsid w:val="005B7367"/>
    <w:rsid w:val="005B740F"/>
    <w:rsid w:val="005B780E"/>
    <w:rsid w:val="005C0332"/>
    <w:rsid w:val="005C042E"/>
    <w:rsid w:val="005C0B28"/>
    <w:rsid w:val="005C0CFE"/>
    <w:rsid w:val="005C0ECB"/>
    <w:rsid w:val="005C1D15"/>
    <w:rsid w:val="005C39AD"/>
    <w:rsid w:val="005C4166"/>
    <w:rsid w:val="005C476D"/>
    <w:rsid w:val="005C48DF"/>
    <w:rsid w:val="005C594B"/>
    <w:rsid w:val="005C5ACE"/>
    <w:rsid w:val="005C5F6D"/>
    <w:rsid w:val="005C6358"/>
    <w:rsid w:val="005C6566"/>
    <w:rsid w:val="005C6933"/>
    <w:rsid w:val="005C73F0"/>
    <w:rsid w:val="005C7501"/>
    <w:rsid w:val="005C760C"/>
    <w:rsid w:val="005C78AA"/>
    <w:rsid w:val="005C799F"/>
    <w:rsid w:val="005C7C83"/>
    <w:rsid w:val="005D0A4A"/>
    <w:rsid w:val="005D0B56"/>
    <w:rsid w:val="005D0BC9"/>
    <w:rsid w:val="005D0D8D"/>
    <w:rsid w:val="005D1364"/>
    <w:rsid w:val="005D1543"/>
    <w:rsid w:val="005D1F32"/>
    <w:rsid w:val="005D209B"/>
    <w:rsid w:val="005D28D5"/>
    <w:rsid w:val="005D2DC0"/>
    <w:rsid w:val="005D2E1D"/>
    <w:rsid w:val="005D3AB3"/>
    <w:rsid w:val="005D3C48"/>
    <w:rsid w:val="005D3CA1"/>
    <w:rsid w:val="005D44DF"/>
    <w:rsid w:val="005D4550"/>
    <w:rsid w:val="005D4967"/>
    <w:rsid w:val="005D5123"/>
    <w:rsid w:val="005D64AA"/>
    <w:rsid w:val="005D6DBE"/>
    <w:rsid w:val="005D71CE"/>
    <w:rsid w:val="005D7412"/>
    <w:rsid w:val="005D74E8"/>
    <w:rsid w:val="005D76B3"/>
    <w:rsid w:val="005D783C"/>
    <w:rsid w:val="005D7BD3"/>
    <w:rsid w:val="005D7E55"/>
    <w:rsid w:val="005D7FB7"/>
    <w:rsid w:val="005E06A2"/>
    <w:rsid w:val="005E0727"/>
    <w:rsid w:val="005E19F4"/>
    <w:rsid w:val="005E1BA1"/>
    <w:rsid w:val="005E216B"/>
    <w:rsid w:val="005E2513"/>
    <w:rsid w:val="005E2960"/>
    <w:rsid w:val="005E2F66"/>
    <w:rsid w:val="005E37D7"/>
    <w:rsid w:val="005E3C43"/>
    <w:rsid w:val="005E4A58"/>
    <w:rsid w:val="005E6200"/>
    <w:rsid w:val="005E65F0"/>
    <w:rsid w:val="005E6691"/>
    <w:rsid w:val="005E671F"/>
    <w:rsid w:val="005E702C"/>
    <w:rsid w:val="005E70AC"/>
    <w:rsid w:val="005E7EA6"/>
    <w:rsid w:val="005F0DF6"/>
    <w:rsid w:val="005F1198"/>
    <w:rsid w:val="005F15F1"/>
    <w:rsid w:val="005F1993"/>
    <w:rsid w:val="005F19BC"/>
    <w:rsid w:val="005F2329"/>
    <w:rsid w:val="005F2B03"/>
    <w:rsid w:val="005F2D82"/>
    <w:rsid w:val="005F38A5"/>
    <w:rsid w:val="005F3B55"/>
    <w:rsid w:val="005F3B6B"/>
    <w:rsid w:val="005F415B"/>
    <w:rsid w:val="005F4625"/>
    <w:rsid w:val="005F465F"/>
    <w:rsid w:val="005F4664"/>
    <w:rsid w:val="005F4AAE"/>
    <w:rsid w:val="005F4F1B"/>
    <w:rsid w:val="005F51EB"/>
    <w:rsid w:val="005F5380"/>
    <w:rsid w:val="005F60B5"/>
    <w:rsid w:val="005F6AC2"/>
    <w:rsid w:val="005F6ACB"/>
    <w:rsid w:val="005F7A13"/>
    <w:rsid w:val="0060014F"/>
    <w:rsid w:val="006008E3"/>
    <w:rsid w:val="00600B4A"/>
    <w:rsid w:val="00600FA8"/>
    <w:rsid w:val="0060188A"/>
    <w:rsid w:val="0060193C"/>
    <w:rsid w:val="006019A8"/>
    <w:rsid w:val="00601AA0"/>
    <w:rsid w:val="00601EC8"/>
    <w:rsid w:val="00602634"/>
    <w:rsid w:val="00602AAA"/>
    <w:rsid w:val="00602B0D"/>
    <w:rsid w:val="006030BC"/>
    <w:rsid w:val="00603488"/>
    <w:rsid w:val="006035F2"/>
    <w:rsid w:val="00603A4A"/>
    <w:rsid w:val="00604191"/>
    <w:rsid w:val="006046A7"/>
    <w:rsid w:val="00604A8A"/>
    <w:rsid w:val="0060555B"/>
    <w:rsid w:val="00606004"/>
    <w:rsid w:val="006062D1"/>
    <w:rsid w:val="00606434"/>
    <w:rsid w:val="0060646E"/>
    <w:rsid w:val="006064C5"/>
    <w:rsid w:val="00607248"/>
    <w:rsid w:val="00610200"/>
    <w:rsid w:val="00610569"/>
    <w:rsid w:val="006105F8"/>
    <w:rsid w:val="00611052"/>
    <w:rsid w:val="00611377"/>
    <w:rsid w:val="006117E0"/>
    <w:rsid w:val="00611E82"/>
    <w:rsid w:val="00611F7E"/>
    <w:rsid w:val="00612401"/>
    <w:rsid w:val="00613701"/>
    <w:rsid w:val="00613949"/>
    <w:rsid w:val="0061440B"/>
    <w:rsid w:val="00614509"/>
    <w:rsid w:val="00615091"/>
    <w:rsid w:val="00615117"/>
    <w:rsid w:val="00615210"/>
    <w:rsid w:val="00615340"/>
    <w:rsid w:val="006153A6"/>
    <w:rsid w:val="006157AC"/>
    <w:rsid w:val="006157ED"/>
    <w:rsid w:val="00615C3F"/>
    <w:rsid w:val="00615CF4"/>
    <w:rsid w:val="00615D26"/>
    <w:rsid w:val="006162F2"/>
    <w:rsid w:val="00616B2E"/>
    <w:rsid w:val="00617449"/>
    <w:rsid w:val="00617BAB"/>
    <w:rsid w:val="00620055"/>
    <w:rsid w:val="006207B2"/>
    <w:rsid w:val="0062087D"/>
    <w:rsid w:val="00620EA2"/>
    <w:rsid w:val="00620F96"/>
    <w:rsid w:val="00621592"/>
    <w:rsid w:val="006215CD"/>
    <w:rsid w:val="0062197C"/>
    <w:rsid w:val="00621C01"/>
    <w:rsid w:val="00621EEA"/>
    <w:rsid w:val="006221B9"/>
    <w:rsid w:val="0062221E"/>
    <w:rsid w:val="0062223D"/>
    <w:rsid w:val="00622CA7"/>
    <w:rsid w:val="00623161"/>
    <w:rsid w:val="00623335"/>
    <w:rsid w:val="00623409"/>
    <w:rsid w:val="00623546"/>
    <w:rsid w:val="00623783"/>
    <w:rsid w:val="00624088"/>
    <w:rsid w:val="006241AA"/>
    <w:rsid w:val="00624C33"/>
    <w:rsid w:val="00625139"/>
    <w:rsid w:val="0062524D"/>
    <w:rsid w:val="006255F1"/>
    <w:rsid w:val="006260D4"/>
    <w:rsid w:val="006265B5"/>
    <w:rsid w:val="00627142"/>
    <w:rsid w:val="006272BC"/>
    <w:rsid w:val="00627310"/>
    <w:rsid w:val="00627BD0"/>
    <w:rsid w:val="00630525"/>
    <w:rsid w:val="00630979"/>
    <w:rsid w:val="006309BA"/>
    <w:rsid w:val="00630E0D"/>
    <w:rsid w:val="0063101E"/>
    <w:rsid w:val="0063123F"/>
    <w:rsid w:val="00631569"/>
    <w:rsid w:val="00631EEC"/>
    <w:rsid w:val="0063203B"/>
    <w:rsid w:val="00632295"/>
    <w:rsid w:val="00633361"/>
    <w:rsid w:val="006341BE"/>
    <w:rsid w:val="006346CE"/>
    <w:rsid w:val="00635D3F"/>
    <w:rsid w:val="00635E38"/>
    <w:rsid w:val="0063643E"/>
    <w:rsid w:val="00636A13"/>
    <w:rsid w:val="006372C3"/>
    <w:rsid w:val="00637912"/>
    <w:rsid w:val="00637A05"/>
    <w:rsid w:val="006407A2"/>
    <w:rsid w:val="00641959"/>
    <w:rsid w:val="00641B1C"/>
    <w:rsid w:val="00641CF9"/>
    <w:rsid w:val="00641EC1"/>
    <w:rsid w:val="00642D59"/>
    <w:rsid w:val="00642EB8"/>
    <w:rsid w:val="0064327F"/>
    <w:rsid w:val="00643A90"/>
    <w:rsid w:val="00644295"/>
    <w:rsid w:val="006443CF"/>
    <w:rsid w:val="006443EA"/>
    <w:rsid w:val="00644436"/>
    <w:rsid w:val="006446B7"/>
    <w:rsid w:val="006452DA"/>
    <w:rsid w:val="00645547"/>
    <w:rsid w:val="00645639"/>
    <w:rsid w:val="00645ABC"/>
    <w:rsid w:val="00646475"/>
    <w:rsid w:val="00646BE2"/>
    <w:rsid w:val="00647261"/>
    <w:rsid w:val="00647554"/>
    <w:rsid w:val="00647E3E"/>
    <w:rsid w:val="006501A9"/>
    <w:rsid w:val="006501AC"/>
    <w:rsid w:val="0065144F"/>
    <w:rsid w:val="00651633"/>
    <w:rsid w:val="00651C6C"/>
    <w:rsid w:val="00651E76"/>
    <w:rsid w:val="006520DA"/>
    <w:rsid w:val="0065230D"/>
    <w:rsid w:val="00652493"/>
    <w:rsid w:val="006524B9"/>
    <w:rsid w:val="00652C4C"/>
    <w:rsid w:val="0065306C"/>
    <w:rsid w:val="006532DB"/>
    <w:rsid w:val="00653433"/>
    <w:rsid w:val="00653578"/>
    <w:rsid w:val="0065390E"/>
    <w:rsid w:val="00653B73"/>
    <w:rsid w:val="00653BCE"/>
    <w:rsid w:val="006543C7"/>
    <w:rsid w:val="00654BBA"/>
    <w:rsid w:val="00654F0B"/>
    <w:rsid w:val="0065586E"/>
    <w:rsid w:val="00655964"/>
    <w:rsid w:val="00655ABE"/>
    <w:rsid w:val="00655E74"/>
    <w:rsid w:val="00655F2C"/>
    <w:rsid w:val="0065661D"/>
    <w:rsid w:val="00656962"/>
    <w:rsid w:val="00656AC4"/>
    <w:rsid w:val="00656C25"/>
    <w:rsid w:val="00656E51"/>
    <w:rsid w:val="00657BFF"/>
    <w:rsid w:val="00660211"/>
    <w:rsid w:val="00660709"/>
    <w:rsid w:val="00660DA5"/>
    <w:rsid w:val="006611C8"/>
    <w:rsid w:val="00661672"/>
    <w:rsid w:val="006617CD"/>
    <w:rsid w:val="00662413"/>
    <w:rsid w:val="00662C19"/>
    <w:rsid w:val="00662EB9"/>
    <w:rsid w:val="006635B9"/>
    <w:rsid w:val="00663E95"/>
    <w:rsid w:val="00663F7D"/>
    <w:rsid w:val="006640D5"/>
    <w:rsid w:val="0066439C"/>
    <w:rsid w:val="0066445D"/>
    <w:rsid w:val="0066448A"/>
    <w:rsid w:val="006649BD"/>
    <w:rsid w:val="00664D53"/>
    <w:rsid w:val="00667039"/>
    <w:rsid w:val="0066719E"/>
    <w:rsid w:val="0066780C"/>
    <w:rsid w:val="00667EA0"/>
    <w:rsid w:val="0067034D"/>
    <w:rsid w:val="00670686"/>
    <w:rsid w:val="006706AF"/>
    <w:rsid w:val="006709B2"/>
    <w:rsid w:val="00670FF7"/>
    <w:rsid w:val="0067116E"/>
    <w:rsid w:val="006711B0"/>
    <w:rsid w:val="0067151C"/>
    <w:rsid w:val="006715D3"/>
    <w:rsid w:val="0067165A"/>
    <w:rsid w:val="00671955"/>
    <w:rsid w:val="00671AB5"/>
    <w:rsid w:val="00671D98"/>
    <w:rsid w:val="00671DE9"/>
    <w:rsid w:val="00672002"/>
    <w:rsid w:val="006724DC"/>
    <w:rsid w:val="0067309F"/>
    <w:rsid w:val="00673137"/>
    <w:rsid w:val="00673636"/>
    <w:rsid w:val="006739D5"/>
    <w:rsid w:val="00674557"/>
    <w:rsid w:val="00674F18"/>
    <w:rsid w:val="00674F5B"/>
    <w:rsid w:val="00675040"/>
    <w:rsid w:val="00675144"/>
    <w:rsid w:val="00675153"/>
    <w:rsid w:val="00675231"/>
    <w:rsid w:val="006752C6"/>
    <w:rsid w:val="006756CF"/>
    <w:rsid w:val="00675B91"/>
    <w:rsid w:val="00675C2D"/>
    <w:rsid w:val="00675F6F"/>
    <w:rsid w:val="00676376"/>
    <w:rsid w:val="00677159"/>
    <w:rsid w:val="006772B4"/>
    <w:rsid w:val="00677326"/>
    <w:rsid w:val="006773A1"/>
    <w:rsid w:val="0068036B"/>
    <w:rsid w:val="00680AE7"/>
    <w:rsid w:val="00680BD8"/>
    <w:rsid w:val="006812A0"/>
    <w:rsid w:val="00681AED"/>
    <w:rsid w:val="00681EAE"/>
    <w:rsid w:val="006824F5"/>
    <w:rsid w:val="00682BBF"/>
    <w:rsid w:val="00682C1E"/>
    <w:rsid w:val="00682EC8"/>
    <w:rsid w:val="00683140"/>
    <w:rsid w:val="00683499"/>
    <w:rsid w:val="00683A63"/>
    <w:rsid w:val="00683AD3"/>
    <w:rsid w:val="006842FC"/>
    <w:rsid w:val="006843CB"/>
    <w:rsid w:val="006847AE"/>
    <w:rsid w:val="00684A09"/>
    <w:rsid w:val="00684A54"/>
    <w:rsid w:val="00684AED"/>
    <w:rsid w:val="00684C91"/>
    <w:rsid w:val="0068529E"/>
    <w:rsid w:val="00685D7F"/>
    <w:rsid w:val="00685F04"/>
    <w:rsid w:val="006868A6"/>
    <w:rsid w:val="0068691F"/>
    <w:rsid w:val="0068718C"/>
    <w:rsid w:val="006875BA"/>
    <w:rsid w:val="00687AA7"/>
    <w:rsid w:val="00691112"/>
    <w:rsid w:val="00691801"/>
    <w:rsid w:val="00691F8E"/>
    <w:rsid w:val="00692014"/>
    <w:rsid w:val="00692378"/>
    <w:rsid w:val="006923C9"/>
    <w:rsid w:val="00692815"/>
    <w:rsid w:val="006930F3"/>
    <w:rsid w:val="00693657"/>
    <w:rsid w:val="006944E5"/>
    <w:rsid w:val="0069496B"/>
    <w:rsid w:val="00694C5B"/>
    <w:rsid w:val="00695607"/>
    <w:rsid w:val="0069564B"/>
    <w:rsid w:val="006963D2"/>
    <w:rsid w:val="00696B46"/>
    <w:rsid w:val="006970B3"/>
    <w:rsid w:val="00697127"/>
    <w:rsid w:val="006975E4"/>
    <w:rsid w:val="006978FA"/>
    <w:rsid w:val="00697CC7"/>
    <w:rsid w:val="006A02C0"/>
    <w:rsid w:val="006A02D4"/>
    <w:rsid w:val="006A0A68"/>
    <w:rsid w:val="006A0DD9"/>
    <w:rsid w:val="006A12DD"/>
    <w:rsid w:val="006A1411"/>
    <w:rsid w:val="006A1F76"/>
    <w:rsid w:val="006A260A"/>
    <w:rsid w:val="006A2A36"/>
    <w:rsid w:val="006A2FE3"/>
    <w:rsid w:val="006A3846"/>
    <w:rsid w:val="006A3870"/>
    <w:rsid w:val="006A3984"/>
    <w:rsid w:val="006A45E1"/>
    <w:rsid w:val="006A4D05"/>
    <w:rsid w:val="006A4FA9"/>
    <w:rsid w:val="006A4FBF"/>
    <w:rsid w:val="006A5DFC"/>
    <w:rsid w:val="006A6262"/>
    <w:rsid w:val="006A6B74"/>
    <w:rsid w:val="006A705D"/>
    <w:rsid w:val="006A74E8"/>
    <w:rsid w:val="006A771A"/>
    <w:rsid w:val="006A7B89"/>
    <w:rsid w:val="006B0FEC"/>
    <w:rsid w:val="006B132A"/>
    <w:rsid w:val="006B13E9"/>
    <w:rsid w:val="006B19C2"/>
    <w:rsid w:val="006B223A"/>
    <w:rsid w:val="006B23AD"/>
    <w:rsid w:val="006B2B39"/>
    <w:rsid w:val="006B2BCD"/>
    <w:rsid w:val="006B3491"/>
    <w:rsid w:val="006B37EF"/>
    <w:rsid w:val="006B3F4D"/>
    <w:rsid w:val="006B4131"/>
    <w:rsid w:val="006B4C95"/>
    <w:rsid w:val="006B4E6E"/>
    <w:rsid w:val="006B55BE"/>
    <w:rsid w:val="006B5685"/>
    <w:rsid w:val="006B582A"/>
    <w:rsid w:val="006B5D64"/>
    <w:rsid w:val="006B6453"/>
    <w:rsid w:val="006B6DDB"/>
    <w:rsid w:val="006B7499"/>
    <w:rsid w:val="006B7A88"/>
    <w:rsid w:val="006B7F4E"/>
    <w:rsid w:val="006C095A"/>
    <w:rsid w:val="006C0F17"/>
    <w:rsid w:val="006C0FDB"/>
    <w:rsid w:val="006C22AD"/>
    <w:rsid w:val="006C22C0"/>
    <w:rsid w:val="006C3BD2"/>
    <w:rsid w:val="006C3C06"/>
    <w:rsid w:val="006C3C37"/>
    <w:rsid w:val="006C3F9B"/>
    <w:rsid w:val="006C4602"/>
    <w:rsid w:val="006C4CE1"/>
    <w:rsid w:val="006C57DD"/>
    <w:rsid w:val="006C5905"/>
    <w:rsid w:val="006C5C4E"/>
    <w:rsid w:val="006C5CF3"/>
    <w:rsid w:val="006C61C7"/>
    <w:rsid w:val="006C688F"/>
    <w:rsid w:val="006C6E12"/>
    <w:rsid w:val="006C6F5E"/>
    <w:rsid w:val="006C727B"/>
    <w:rsid w:val="006C72A5"/>
    <w:rsid w:val="006C753F"/>
    <w:rsid w:val="006C75EA"/>
    <w:rsid w:val="006D007E"/>
    <w:rsid w:val="006D0460"/>
    <w:rsid w:val="006D0C5F"/>
    <w:rsid w:val="006D0E98"/>
    <w:rsid w:val="006D1056"/>
    <w:rsid w:val="006D123E"/>
    <w:rsid w:val="006D1346"/>
    <w:rsid w:val="006D17F6"/>
    <w:rsid w:val="006D19A8"/>
    <w:rsid w:val="006D1C1D"/>
    <w:rsid w:val="006D1D17"/>
    <w:rsid w:val="006D1D7B"/>
    <w:rsid w:val="006D20E6"/>
    <w:rsid w:val="006D220D"/>
    <w:rsid w:val="006D2893"/>
    <w:rsid w:val="006D2B37"/>
    <w:rsid w:val="006D2BAB"/>
    <w:rsid w:val="006D2C00"/>
    <w:rsid w:val="006D35C4"/>
    <w:rsid w:val="006D3E41"/>
    <w:rsid w:val="006D44B4"/>
    <w:rsid w:val="006D4831"/>
    <w:rsid w:val="006D4B2A"/>
    <w:rsid w:val="006D4C13"/>
    <w:rsid w:val="006D4D04"/>
    <w:rsid w:val="006D5F55"/>
    <w:rsid w:val="006D6286"/>
    <w:rsid w:val="006D6865"/>
    <w:rsid w:val="006D7161"/>
    <w:rsid w:val="006D7292"/>
    <w:rsid w:val="006D75D1"/>
    <w:rsid w:val="006D7B37"/>
    <w:rsid w:val="006D7F04"/>
    <w:rsid w:val="006D7FFB"/>
    <w:rsid w:val="006E0360"/>
    <w:rsid w:val="006E0377"/>
    <w:rsid w:val="006E0DC6"/>
    <w:rsid w:val="006E17CF"/>
    <w:rsid w:val="006E1D47"/>
    <w:rsid w:val="006E200F"/>
    <w:rsid w:val="006E24CE"/>
    <w:rsid w:val="006E280C"/>
    <w:rsid w:val="006E2A00"/>
    <w:rsid w:val="006E2BEB"/>
    <w:rsid w:val="006E3A48"/>
    <w:rsid w:val="006E3D69"/>
    <w:rsid w:val="006E500C"/>
    <w:rsid w:val="006E543C"/>
    <w:rsid w:val="006E5566"/>
    <w:rsid w:val="006E5FC2"/>
    <w:rsid w:val="006E6172"/>
    <w:rsid w:val="006E63FD"/>
    <w:rsid w:val="006E642D"/>
    <w:rsid w:val="006E6487"/>
    <w:rsid w:val="006E659A"/>
    <w:rsid w:val="006E65A2"/>
    <w:rsid w:val="006E67EE"/>
    <w:rsid w:val="006E747F"/>
    <w:rsid w:val="006E7593"/>
    <w:rsid w:val="006E7BB8"/>
    <w:rsid w:val="006F0113"/>
    <w:rsid w:val="006F0510"/>
    <w:rsid w:val="006F0C3A"/>
    <w:rsid w:val="006F0F95"/>
    <w:rsid w:val="006F12CE"/>
    <w:rsid w:val="006F1B8F"/>
    <w:rsid w:val="006F1E59"/>
    <w:rsid w:val="006F209C"/>
    <w:rsid w:val="006F2230"/>
    <w:rsid w:val="006F2283"/>
    <w:rsid w:val="006F2454"/>
    <w:rsid w:val="006F2969"/>
    <w:rsid w:val="006F3383"/>
    <w:rsid w:val="006F3853"/>
    <w:rsid w:val="006F4414"/>
    <w:rsid w:val="006F4424"/>
    <w:rsid w:val="006F464A"/>
    <w:rsid w:val="006F4DAB"/>
    <w:rsid w:val="006F50F7"/>
    <w:rsid w:val="006F5747"/>
    <w:rsid w:val="006F58B6"/>
    <w:rsid w:val="006F60B1"/>
    <w:rsid w:val="006F63FC"/>
    <w:rsid w:val="006F6E7E"/>
    <w:rsid w:val="006F713D"/>
    <w:rsid w:val="006F7206"/>
    <w:rsid w:val="006F72BD"/>
    <w:rsid w:val="006F79FB"/>
    <w:rsid w:val="006F7C4B"/>
    <w:rsid w:val="006F7F8F"/>
    <w:rsid w:val="007000FA"/>
    <w:rsid w:val="007003D9"/>
    <w:rsid w:val="007003F2"/>
    <w:rsid w:val="00700587"/>
    <w:rsid w:val="00700F99"/>
    <w:rsid w:val="00701355"/>
    <w:rsid w:val="0070141F"/>
    <w:rsid w:val="00702FC4"/>
    <w:rsid w:val="00703982"/>
    <w:rsid w:val="00703F14"/>
    <w:rsid w:val="00703F89"/>
    <w:rsid w:val="007046B4"/>
    <w:rsid w:val="007049FD"/>
    <w:rsid w:val="0070543C"/>
    <w:rsid w:val="00706703"/>
    <w:rsid w:val="00706F57"/>
    <w:rsid w:val="00707278"/>
    <w:rsid w:val="00707626"/>
    <w:rsid w:val="0070776A"/>
    <w:rsid w:val="00707E31"/>
    <w:rsid w:val="0071065B"/>
    <w:rsid w:val="00710D24"/>
    <w:rsid w:val="007110A9"/>
    <w:rsid w:val="007112CC"/>
    <w:rsid w:val="0071144B"/>
    <w:rsid w:val="00711555"/>
    <w:rsid w:val="0071199D"/>
    <w:rsid w:val="00711B0B"/>
    <w:rsid w:val="00711C86"/>
    <w:rsid w:val="00711F27"/>
    <w:rsid w:val="00711F5A"/>
    <w:rsid w:val="00712E53"/>
    <w:rsid w:val="007139E1"/>
    <w:rsid w:val="00713DD7"/>
    <w:rsid w:val="00713E8F"/>
    <w:rsid w:val="007140DA"/>
    <w:rsid w:val="007145AB"/>
    <w:rsid w:val="007146FE"/>
    <w:rsid w:val="00714E19"/>
    <w:rsid w:val="0071563F"/>
    <w:rsid w:val="0071571C"/>
    <w:rsid w:val="007165E3"/>
    <w:rsid w:val="007167E2"/>
    <w:rsid w:val="00717223"/>
    <w:rsid w:val="007172D5"/>
    <w:rsid w:val="007172F7"/>
    <w:rsid w:val="007175E2"/>
    <w:rsid w:val="00717ADF"/>
    <w:rsid w:val="00717CD6"/>
    <w:rsid w:val="00717D1E"/>
    <w:rsid w:val="00717D5F"/>
    <w:rsid w:val="007203C3"/>
    <w:rsid w:val="0072118B"/>
    <w:rsid w:val="00721B42"/>
    <w:rsid w:val="00721DC4"/>
    <w:rsid w:val="00721F92"/>
    <w:rsid w:val="00721FA2"/>
    <w:rsid w:val="0072304C"/>
    <w:rsid w:val="00723313"/>
    <w:rsid w:val="00723532"/>
    <w:rsid w:val="007235E4"/>
    <w:rsid w:val="00724378"/>
    <w:rsid w:val="0072467C"/>
    <w:rsid w:val="00724B18"/>
    <w:rsid w:val="00724B7F"/>
    <w:rsid w:val="00725455"/>
    <w:rsid w:val="007267DB"/>
    <w:rsid w:val="00726AF6"/>
    <w:rsid w:val="00727705"/>
    <w:rsid w:val="00727DF0"/>
    <w:rsid w:val="00730802"/>
    <w:rsid w:val="00730B33"/>
    <w:rsid w:val="00730BFA"/>
    <w:rsid w:val="00730DC4"/>
    <w:rsid w:val="00732730"/>
    <w:rsid w:val="007327AA"/>
    <w:rsid w:val="007329AF"/>
    <w:rsid w:val="00732CA9"/>
    <w:rsid w:val="00732FEE"/>
    <w:rsid w:val="007330E1"/>
    <w:rsid w:val="00733433"/>
    <w:rsid w:val="00733606"/>
    <w:rsid w:val="00733951"/>
    <w:rsid w:val="00733D5D"/>
    <w:rsid w:val="00734D12"/>
    <w:rsid w:val="00734E80"/>
    <w:rsid w:val="00735366"/>
    <w:rsid w:val="0073588D"/>
    <w:rsid w:val="00735AF5"/>
    <w:rsid w:val="00735E47"/>
    <w:rsid w:val="007368C4"/>
    <w:rsid w:val="00736A3C"/>
    <w:rsid w:val="00736F10"/>
    <w:rsid w:val="00737428"/>
    <w:rsid w:val="00737D7E"/>
    <w:rsid w:val="00737FCD"/>
    <w:rsid w:val="007404B4"/>
    <w:rsid w:val="00740571"/>
    <w:rsid w:val="00740C72"/>
    <w:rsid w:val="00740FE2"/>
    <w:rsid w:val="00741059"/>
    <w:rsid w:val="00741967"/>
    <w:rsid w:val="00742363"/>
    <w:rsid w:val="007431EE"/>
    <w:rsid w:val="007432D6"/>
    <w:rsid w:val="007438AB"/>
    <w:rsid w:val="00743BDC"/>
    <w:rsid w:val="00743F46"/>
    <w:rsid w:val="0074459D"/>
    <w:rsid w:val="00744983"/>
    <w:rsid w:val="00744FD7"/>
    <w:rsid w:val="0074547E"/>
    <w:rsid w:val="00745F5D"/>
    <w:rsid w:val="0074672A"/>
    <w:rsid w:val="00746B34"/>
    <w:rsid w:val="0074728C"/>
    <w:rsid w:val="00747365"/>
    <w:rsid w:val="007474C7"/>
    <w:rsid w:val="007476EA"/>
    <w:rsid w:val="00747A09"/>
    <w:rsid w:val="00747A4A"/>
    <w:rsid w:val="00747A8D"/>
    <w:rsid w:val="00747D25"/>
    <w:rsid w:val="00750124"/>
    <w:rsid w:val="0075014D"/>
    <w:rsid w:val="00750282"/>
    <w:rsid w:val="007509DC"/>
    <w:rsid w:val="00750D3D"/>
    <w:rsid w:val="00750EF1"/>
    <w:rsid w:val="0075101B"/>
    <w:rsid w:val="00751FF7"/>
    <w:rsid w:val="007526A1"/>
    <w:rsid w:val="00752857"/>
    <w:rsid w:val="00752E46"/>
    <w:rsid w:val="007530C0"/>
    <w:rsid w:val="00753158"/>
    <w:rsid w:val="00753384"/>
    <w:rsid w:val="0075431B"/>
    <w:rsid w:val="007544CB"/>
    <w:rsid w:val="00754738"/>
    <w:rsid w:val="00754DCF"/>
    <w:rsid w:val="00754E14"/>
    <w:rsid w:val="0075509C"/>
    <w:rsid w:val="0075541A"/>
    <w:rsid w:val="00755425"/>
    <w:rsid w:val="00755595"/>
    <w:rsid w:val="00755DD1"/>
    <w:rsid w:val="00756019"/>
    <w:rsid w:val="00756078"/>
    <w:rsid w:val="007561BD"/>
    <w:rsid w:val="007561C5"/>
    <w:rsid w:val="00756513"/>
    <w:rsid w:val="007569C5"/>
    <w:rsid w:val="0075749D"/>
    <w:rsid w:val="00757583"/>
    <w:rsid w:val="00757F0E"/>
    <w:rsid w:val="00760702"/>
    <w:rsid w:val="0076077D"/>
    <w:rsid w:val="00761825"/>
    <w:rsid w:val="00761A1F"/>
    <w:rsid w:val="007628E3"/>
    <w:rsid w:val="0076337E"/>
    <w:rsid w:val="00763401"/>
    <w:rsid w:val="007639FC"/>
    <w:rsid w:val="00763DED"/>
    <w:rsid w:val="00763F88"/>
    <w:rsid w:val="00763FC4"/>
    <w:rsid w:val="00764497"/>
    <w:rsid w:val="00764AB3"/>
    <w:rsid w:val="00764EA3"/>
    <w:rsid w:val="00765353"/>
    <w:rsid w:val="007656C7"/>
    <w:rsid w:val="0076603A"/>
    <w:rsid w:val="007660DE"/>
    <w:rsid w:val="007662AD"/>
    <w:rsid w:val="007662BA"/>
    <w:rsid w:val="007664C8"/>
    <w:rsid w:val="0076694C"/>
    <w:rsid w:val="0076703A"/>
    <w:rsid w:val="00767AC1"/>
    <w:rsid w:val="0077092E"/>
    <w:rsid w:val="007714EC"/>
    <w:rsid w:val="007716DA"/>
    <w:rsid w:val="00771A32"/>
    <w:rsid w:val="00772322"/>
    <w:rsid w:val="007723EE"/>
    <w:rsid w:val="007729B9"/>
    <w:rsid w:val="00773159"/>
    <w:rsid w:val="00773DFB"/>
    <w:rsid w:val="00774421"/>
    <w:rsid w:val="00775791"/>
    <w:rsid w:val="00775970"/>
    <w:rsid w:val="00775ACE"/>
    <w:rsid w:val="00775D6D"/>
    <w:rsid w:val="007761F6"/>
    <w:rsid w:val="0077663C"/>
    <w:rsid w:val="00776D50"/>
    <w:rsid w:val="00776E9A"/>
    <w:rsid w:val="00777365"/>
    <w:rsid w:val="00777811"/>
    <w:rsid w:val="00780519"/>
    <w:rsid w:val="00780B48"/>
    <w:rsid w:val="00780DC4"/>
    <w:rsid w:val="00781B2C"/>
    <w:rsid w:val="00782844"/>
    <w:rsid w:val="00782A62"/>
    <w:rsid w:val="00782EBF"/>
    <w:rsid w:val="00782FDA"/>
    <w:rsid w:val="00783102"/>
    <w:rsid w:val="00783517"/>
    <w:rsid w:val="007839E3"/>
    <w:rsid w:val="00783C69"/>
    <w:rsid w:val="00784851"/>
    <w:rsid w:val="007848A7"/>
    <w:rsid w:val="00784AAD"/>
    <w:rsid w:val="00784B2C"/>
    <w:rsid w:val="00784DCB"/>
    <w:rsid w:val="007850B2"/>
    <w:rsid w:val="0078533C"/>
    <w:rsid w:val="00785495"/>
    <w:rsid w:val="00786039"/>
    <w:rsid w:val="0078687F"/>
    <w:rsid w:val="00787117"/>
    <w:rsid w:val="00787810"/>
    <w:rsid w:val="00787C00"/>
    <w:rsid w:val="0079081A"/>
    <w:rsid w:val="00790909"/>
    <w:rsid w:val="00790A12"/>
    <w:rsid w:val="0079122A"/>
    <w:rsid w:val="007917D9"/>
    <w:rsid w:val="00791D8A"/>
    <w:rsid w:val="00791DBE"/>
    <w:rsid w:val="007925F7"/>
    <w:rsid w:val="007929D7"/>
    <w:rsid w:val="00792B18"/>
    <w:rsid w:val="0079399C"/>
    <w:rsid w:val="0079404F"/>
    <w:rsid w:val="007944FE"/>
    <w:rsid w:val="007945F0"/>
    <w:rsid w:val="00794661"/>
    <w:rsid w:val="00795D58"/>
    <w:rsid w:val="00796733"/>
    <w:rsid w:val="00796E0C"/>
    <w:rsid w:val="00797207"/>
    <w:rsid w:val="00797227"/>
    <w:rsid w:val="00797CA5"/>
    <w:rsid w:val="007A16ED"/>
    <w:rsid w:val="007A1C17"/>
    <w:rsid w:val="007A1E27"/>
    <w:rsid w:val="007A3993"/>
    <w:rsid w:val="007A409B"/>
    <w:rsid w:val="007A47EF"/>
    <w:rsid w:val="007A4911"/>
    <w:rsid w:val="007A5161"/>
    <w:rsid w:val="007A5379"/>
    <w:rsid w:val="007A5FA6"/>
    <w:rsid w:val="007A6698"/>
    <w:rsid w:val="007A68DD"/>
    <w:rsid w:val="007A70AF"/>
    <w:rsid w:val="007A7EF0"/>
    <w:rsid w:val="007B007E"/>
    <w:rsid w:val="007B11B4"/>
    <w:rsid w:val="007B1214"/>
    <w:rsid w:val="007B133B"/>
    <w:rsid w:val="007B13FE"/>
    <w:rsid w:val="007B14AC"/>
    <w:rsid w:val="007B17C6"/>
    <w:rsid w:val="007B18B5"/>
    <w:rsid w:val="007B1C48"/>
    <w:rsid w:val="007B1E1B"/>
    <w:rsid w:val="007B23BC"/>
    <w:rsid w:val="007B27A7"/>
    <w:rsid w:val="007B32CA"/>
    <w:rsid w:val="007B3356"/>
    <w:rsid w:val="007B33E4"/>
    <w:rsid w:val="007B39CB"/>
    <w:rsid w:val="007B3B18"/>
    <w:rsid w:val="007B40BB"/>
    <w:rsid w:val="007B4407"/>
    <w:rsid w:val="007B4759"/>
    <w:rsid w:val="007B4C2E"/>
    <w:rsid w:val="007B4D27"/>
    <w:rsid w:val="007B5618"/>
    <w:rsid w:val="007B5731"/>
    <w:rsid w:val="007B5BA4"/>
    <w:rsid w:val="007B68D8"/>
    <w:rsid w:val="007B6E39"/>
    <w:rsid w:val="007B72D1"/>
    <w:rsid w:val="007B7591"/>
    <w:rsid w:val="007B7F5F"/>
    <w:rsid w:val="007C00F8"/>
    <w:rsid w:val="007C0477"/>
    <w:rsid w:val="007C04FC"/>
    <w:rsid w:val="007C050D"/>
    <w:rsid w:val="007C19BD"/>
    <w:rsid w:val="007C207E"/>
    <w:rsid w:val="007C2A06"/>
    <w:rsid w:val="007C2CC5"/>
    <w:rsid w:val="007C2EF9"/>
    <w:rsid w:val="007C345E"/>
    <w:rsid w:val="007C38C4"/>
    <w:rsid w:val="007C3AA9"/>
    <w:rsid w:val="007C3B7B"/>
    <w:rsid w:val="007C4015"/>
    <w:rsid w:val="007C4647"/>
    <w:rsid w:val="007C46F6"/>
    <w:rsid w:val="007C53EB"/>
    <w:rsid w:val="007C5CBF"/>
    <w:rsid w:val="007C604C"/>
    <w:rsid w:val="007C6740"/>
    <w:rsid w:val="007C683D"/>
    <w:rsid w:val="007C7370"/>
    <w:rsid w:val="007D008F"/>
    <w:rsid w:val="007D09F8"/>
    <w:rsid w:val="007D0FF9"/>
    <w:rsid w:val="007D147D"/>
    <w:rsid w:val="007D15C9"/>
    <w:rsid w:val="007D1790"/>
    <w:rsid w:val="007D183A"/>
    <w:rsid w:val="007D1B78"/>
    <w:rsid w:val="007D1BB2"/>
    <w:rsid w:val="007D244D"/>
    <w:rsid w:val="007D2868"/>
    <w:rsid w:val="007D37A8"/>
    <w:rsid w:val="007D3A35"/>
    <w:rsid w:val="007D3C52"/>
    <w:rsid w:val="007D3F23"/>
    <w:rsid w:val="007D422A"/>
    <w:rsid w:val="007D43B9"/>
    <w:rsid w:val="007D43C4"/>
    <w:rsid w:val="007D4781"/>
    <w:rsid w:val="007D5394"/>
    <w:rsid w:val="007D5743"/>
    <w:rsid w:val="007D5DA0"/>
    <w:rsid w:val="007D6531"/>
    <w:rsid w:val="007D66F3"/>
    <w:rsid w:val="007D74EE"/>
    <w:rsid w:val="007D7771"/>
    <w:rsid w:val="007D7945"/>
    <w:rsid w:val="007D7AC5"/>
    <w:rsid w:val="007E0117"/>
    <w:rsid w:val="007E021C"/>
    <w:rsid w:val="007E090E"/>
    <w:rsid w:val="007E117F"/>
    <w:rsid w:val="007E1325"/>
    <w:rsid w:val="007E13F4"/>
    <w:rsid w:val="007E1551"/>
    <w:rsid w:val="007E15B5"/>
    <w:rsid w:val="007E1638"/>
    <w:rsid w:val="007E16C8"/>
    <w:rsid w:val="007E17E4"/>
    <w:rsid w:val="007E197C"/>
    <w:rsid w:val="007E19DE"/>
    <w:rsid w:val="007E1B1D"/>
    <w:rsid w:val="007E1D13"/>
    <w:rsid w:val="007E1DAF"/>
    <w:rsid w:val="007E24C9"/>
    <w:rsid w:val="007E2E22"/>
    <w:rsid w:val="007E3057"/>
    <w:rsid w:val="007E31F1"/>
    <w:rsid w:val="007E3390"/>
    <w:rsid w:val="007E3648"/>
    <w:rsid w:val="007E3A95"/>
    <w:rsid w:val="007E3C5F"/>
    <w:rsid w:val="007E3D7F"/>
    <w:rsid w:val="007E48A8"/>
    <w:rsid w:val="007E5547"/>
    <w:rsid w:val="007E57A3"/>
    <w:rsid w:val="007E5BF9"/>
    <w:rsid w:val="007E5CB9"/>
    <w:rsid w:val="007E5E2A"/>
    <w:rsid w:val="007E6A08"/>
    <w:rsid w:val="007E6A98"/>
    <w:rsid w:val="007E6F97"/>
    <w:rsid w:val="007E70A3"/>
    <w:rsid w:val="007E70E2"/>
    <w:rsid w:val="007E7135"/>
    <w:rsid w:val="007E7A54"/>
    <w:rsid w:val="007F0434"/>
    <w:rsid w:val="007F05FD"/>
    <w:rsid w:val="007F0744"/>
    <w:rsid w:val="007F08F4"/>
    <w:rsid w:val="007F0AA4"/>
    <w:rsid w:val="007F0B18"/>
    <w:rsid w:val="007F0D97"/>
    <w:rsid w:val="007F1776"/>
    <w:rsid w:val="007F187F"/>
    <w:rsid w:val="007F1952"/>
    <w:rsid w:val="007F27E9"/>
    <w:rsid w:val="007F31C4"/>
    <w:rsid w:val="007F3298"/>
    <w:rsid w:val="007F33D5"/>
    <w:rsid w:val="007F35C9"/>
    <w:rsid w:val="007F37AF"/>
    <w:rsid w:val="007F3C25"/>
    <w:rsid w:val="007F3FAC"/>
    <w:rsid w:val="007F495D"/>
    <w:rsid w:val="007F4DE4"/>
    <w:rsid w:val="007F555B"/>
    <w:rsid w:val="007F5A3E"/>
    <w:rsid w:val="007F5A71"/>
    <w:rsid w:val="007F7523"/>
    <w:rsid w:val="007F7CCD"/>
    <w:rsid w:val="008008F9"/>
    <w:rsid w:val="00801845"/>
    <w:rsid w:val="00801971"/>
    <w:rsid w:val="008019F8"/>
    <w:rsid w:val="00801D45"/>
    <w:rsid w:val="00802BA4"/>
    <w:rsid w:val="00803017"/>
    <w:rsid w:val="0080311C"/>
    <w:rsid w:val="00803D8A"/>
    <w:rsid w:val="00804382"/>
    <w:rsid w:val="00805C19"/>
    <w:rsid w:val="008062F2"/>
    <w:rsid w:val="008067D2"/>
    <w:rsid w:val="00806C2E"/>
    <w:rsid w:val="00806CE0"/>
    <w:rsid w:val="00807354"/>
    <w:rsid w:val="00807723"/>
    <w:rsid w:val="008077F8"/>
    <w:rsid w:val="008100DB"/>
    <w:rsid w:val="0081014C"/>
    <w:rsid w:val="00810433"/>
    <w:rsid w:val="00810461"/>
    <w:rsid w:val="00810632"/>
    <w:rsid w:val="008112ED"/>
    <w:rsid w:val="00811300"/>
    <w:rsid w:val="00811FAE"/>
    <w:rsid w:val="00812597"/>
    <w:rsid w:val="00812CBF"/>
    <w:rsid w:val="0081315B"/>
    <w:rsid w:val="008133DA"/>
    <w:rsid w:val="00813480"/>
    <w:rsid w:val="00813691"/>
    <w:rsid w:val="00813A9A"/>
    <w:rsid w:val="00813CF3"/>
    <w:rsid w:val="00813ED0"/>
    <w:rsid w:val="00814899"/>
    <w:rsid w:val="008149C8"/>
    <w:rsid w:val="008149E0"/>
    <w:rsid w:val="00814FA6"/>
    <w:rsid w:val="008151ED"/>
    <w:rsid w:val="008157C2"/>
    <w:rsid w:val="0081607F"/>
    <w:rsid w:val="008169FC"/>
    <w:rsid w:val="00816DB3"/>
    <w:rsid w:val="00816E16"/>
    <w:rsid w:val="00817196"/>
    <w:rsid w:val="008175F2"/>
    <w:rsid w:val="00817612"/>
    <w:rsid w:val="00817847"/>
    <w:rsid w:val="00817C08"/>
    <w:rsid w:val="008205B5"/>
    <w:rsid w:val="00820917"/>
    <w:rsid w:val="008210B6"/>
    <w:rsid w:val="008221E8"/>
    <w:rsid w:val="008222AA"/>
    <w:rsid w:val="00822C9A"/>
    <w:rsid w:val="00822F84"/>
    <w:rsid w:val="008230A0"/>
    <w:rsid w:val="00823605"/>
    <w:rsid w:val="008236A2"/>
    <w:rsid w:val="00823928"/>
    <w:rsid w:val="00823A9B"/>
    <w:rsid w:val="00824178"/>
    <w:rsid w:val="008243C5"/>
    <w:rsid w:val="0082512B"/>
    <w:rsid w:val="008253F5"/>
    <w:rsid w:val="008261E5"/>
    <w:rsid w:val="0082639F"/>
    <w:rsid w:val="008265BF"/>
    <w:rsid w:val="00826746"/>
    <w:rsid w:val="00827118"/>
    <w:rsid w:val="0082740F"/>
    <w:rsid w:val="008276D6"/>
    <w:rsid w:val="00827B7A"/>
    <w:rsid w:val="00827EDA"/>
    <w:rsid w:val="00827FC0"/>
    <w:rsid w:val="0083009D"/>
    <w:rsid w:val="00830300"/>
    <w:rsid w:val="00830604"/>
    <w:rsid w:val="00830A57"/>
    <w:rsid w:val="00830C32"/>
    <w:rsid w:val="00831168"/>
    <w:rsid w:val="00831B32"/>
    <w:rsid w:val="00832269"/>
    <w:rsid w:val="008322E8"/>
    <w:rsid w:val="00832C45"/>
    <w:rsid w:val="00832F23"/>
    <w:rsid w:val="0083333C"/>
    <w:rsid w:val="00833813"/>
    <w:rsid w:val="00833841"/>
    <w:rsid w:val="00833962"/>
    <w:rsid w:val="00833F28"/>
    <w:rsid w:val="00834048"/>
    <w:rsid w:val="0083415B"/>
    <w:rsid w:val="00834AB5"/>
    <w:rsid w:val="00835229"/>
    <w:rsid w:val="008357C5"/>
    <w:rsid w:val="00835B52"/>
    <w:rsid w:val="00835E04"/>
    <w:rsid w:val="008365D8"/>
    <w:rsid w:val="00836643"/>
    <w:rsid w:val="008369A4"/>
    <w:rsid w:val="008377C0"/>
    <w:rsid w:val="00837B4B"/>
    <w:rsid w:val="00837EF8"/>
    <w:rsid w:val="00837F01"/>
    <w:rsid w:val="00840240"/>
    <w:rsid w:val="008402D0"/>
    <w:rsid w:val="0084084C"/>
    <w:rsid w:val="00840CD2"/>
    <w:rsid w:val="00840E37"/>
    <w:rsid w:val="00840FAB"/>
    <w:rsid w:val="008411EF"/>
    <w:rsid w:val="0084127E"/>
    <w:rsid w:val="00841C1F"/>
    <w:rsid w:val="00842243"/>
    <w:rsid w:val="008424FB"/>
    <w:rsid w:val="00842AAA"/>
    <w:rsid w:val="00842BCC"/>
    <w:rsid w:val="00843066"/>
    <w:rsid w:val="00843355"/>
    <w:rsid w:val="00843581"/>
    <w:rsid w:val="008435FD"/>
    <w:rsid w:val="008436DD"/>
    <w:rsid w:val="00843714"/>
    <w:rsid w:val="00843DE4"/>
    <w:rsid w:val="00843F3F"/>
    <w:rsid w:val="00843FA3"/>
    <w:rsid w:val="0084401B"/>
    <w:rsid w:val="00844251"/>
    <w:rsid w:val="00845096"/>
    <w:rsid w:val="0084548C"/>
    <w:rsid w:val="008455FE"/>
    <w:rsid w:val="0084564D"/>
    <w:rsid w:val="008456A7"/>
    <w:rsid w:val="00845A2B"/>
    <w:rsid w:val="00845E32"/>
    <w:rsid w:val="0084680B"/>
    <w:rsid w:val="00846A6E"/>
    <w:rsid w:val="00846FCE"/>
    <w:rsid w:val="0084711A"/>
    <w:rsid w:val="0084722D"/>
    <w:rsid w:val="00847A0E"/>
    <w:rsid w:val="00847A22"/>
    <w:rsid w:val="00847E56"/>
    <w:rsid w:val="00847E5A"/>
    <w:rsid w:val="008502DA"/>
    <w:rsid w:val="00850BA4"/>
    <w:rsid w:val="00850CFB"/>
    <w:rsid w:val="00850D0B"/>
    <w:rsid w:val="00851962"/>
    <w:rsid w:val="0085198E"/>
    <w:rsid w:val="00851A72"/>
    <w:rsid w:val="00852555"/>
    <w:rsid w:val="00852946"/>
    <w:rsid w:val="00852BD3"/>
    <w:rsid w:val="00852CA6"/>
    <w:rsid w:val="008541C3"/>
    <w:rsid w:val="00854257"/>
    <w:rsid w:val="0085478E"/>
    <w:rsid w:val="008549B4"/>
    <w:rsid w:val="00854B85"/>
    <w:rsid w:val="00854B86"/>
    <w:rsid w:val="00854C61"/>
    <w:rsid w:val="00854DDE"/>
    <w:rsid w:val="0085554A"/>
    <w:rsid w:val="00855790"/>
    <w:rsid w:val="0085593A"/>
    <w:rsid w:val="00855BCE"/>
    <w:rsid w:val="00855C4D"/>
    <w:rsid w:val="00855E12"/>
    <w:rsid w:val="008561FF"/>
    <w:rsid w:val="0085657D"/>
    <w:rsid w:val="008573CD"/>
    <w:rsid w:val="00857BF1"/>
    <w:rsid w:val="008603C1"/>
    <w:rsid w:val="00860F1F"/>
    <w:rsid w:val="008611CD"/>
    <w:rsid w:val="008612D5"/>
    <w:rsid w:val="00861500"/>
    <w:rsid w:val="0086198E"/>
    <w:rsid w:val="00861A41"/>
    <w:rsid w:val="00862121"/>
    <w:rsid w:val="00862CB3"/>
    <w:rsid w:val="00862D87"/>
    <w:rsid w:val="00862DA3"/>
    <w:rsid w:val="00862E20"/>
    <w:rsid w:val="0086330D"/>
    <w:rsid w:val="00863794"/>
    <w:rsid w:val="0086393B"/>
    <w:rsid w:val="00863CEA"/>
    <w:rsid w:val="008642D6"/>
    <w:rsid w:val="0086442C"/>
    <w:rsid w:val="008649F3"/>
    <w:rsid w:val="00864BCD"/>
    <w:rsid w:val="00864E9A"/>
    <w:rsid w:val="00865B5D"/>
    <w:rsid w:val="00865CA8"/>
    <w:rsid w:val="00865E40"/>
    <w:rsid w:val="00865F4E"/>
    <w:rsid w:val="008665A6"/>
    <w:rsid w:val="0086690B"/>
    <w:rsid w:val="0086798E"/>
    <w:rsid w:val="00867D24"/>
    <w:rsid w:val="00870183"/>
    <w:rsid w:val="008701E4"/>
    <w:rsid w:val="00870DFB"/>
    <w:rsid w:val="00871117"/>
    <w:rsid w:val="00871242"/>
    <w:rsid w:val="00871352"/>
    <w:rsid w:val="00871B21"/>
    <w:rsid w:val="00871DA1"/>
    <w:rsid w:val="00872DB0"/>
    <w:rsid w:val="008738D0"/>
    <w:rsid w:val="008747A4"/>
    <w:rsid w:val="00874C02"/>
    <w:rsid w:val="00874FD2"/>
    <w:rsid w:val="00875607"/>
    <w:rsid w:val="008762CA"/>
    <w:rsid w:val="00876C87"/>
    <w:rsid w:val="00876F25"/>
    <w:rsid w:val="00877004"/>
    <w:rsid w:val="00877006"/>
    <w:rsid w:val="00880168"/>
    <w:rsid w:val="008806D1"/>
    <w:rsid w:val="00880FF4"/>
    <w:rsid w:val="00881091"/>
    <w:rsid w:val="008813CF"/>
    <w:rsid w:val="00881867"/>
    <w:rsid w:val="00881BCC"/>
    <w:rsid w:val="008822E6"/>
    <w:rsid w:val="00882850"/>
    <w:rsid w:val="00882BA8"/>
    <w:rsid w:val="00882DC1"/>
    <w:rsid w:val="0088309F"/>
    <w:rsid w:val="00883445"/>
    <w:rsid w:val="008834CD"/>
    <w:rsid w:val="00884D41"/>
    <w:rsid w:val="0088559F"/>
    <w:rsid w:val="00885F6E"/>
    <w:rsid w:val="00886F42"/>
    <w:rsid w:val="00887204"/>
    <w:rsid w:val="008876A5"/>
    <w:rsid w:val="00891487"/>
    <w:rsid w:val="008914AC"/>
    <w:rsid w:val="00891945"/>
    <w:rsid w:val="00891A66"/>
    <w:rsid w:val="00891C62"/>
    <w:rsid w:val="00892515"/>
    <w:rsid w:val="00894F70"/>
    <w:rsid w:val="00895468"/>
    <w:rsid w:val="00895974"/>
    <w:rsid w:val="008969D6"/>
    <w:rsid w:val="008970E2"/>
    <w:rsid w:val="00897287"/>
    <w:rsid w:val="00897A83"/>
    <w:rsid w:val="00897D85"/>
    <w:rsid w:val="008A0097"/>
    <w:rsid w:val="008A05DF"/>
    <w:rsid w:val="008A09B1"/>
    <w:rsid w:val="008A0A63"/>
    <w:rsid w:val="008A11C6"/>
    <w:rsid w:val="008A120F"/>
    <w:rsid w:val="008A14FD"/>
    <w:rsid w:val="008A16FA"/>
    <w:rsid w:val="008A179D"/>
    <w:rsid w:val="008A1855"/>
    <w:rsid w:val="008A1FB7"/>
    <w:rsid w:val="008A23B5"/>
    <w:rsid w:val="008A278F"/>
    <w:rsid w:val="008A2ACE"/>
    <w:rsid w:val="008A3981"/>
    <w:rsid w:val="008A3CBF"/>
    <w:rsid w:val="008A419E"/>
    <w:rsid w:val="008A4D6D"/>
    <w:rsid w:val="008A54AE"/>
    <w:rsid w:val="008A5946"/>
    <w:rsid w:val="008A5994"/>
    <w:rsid w:val="008A6248"/>
    <w:rsid w:val="008A6360"/>
    <w:rsid w:val="008A6A99"/>
    <w:rsid w:val="008A6E86"/>
    <w:rsid w:val="008A7A1D"/>
    <w:rsid w:val="008A7E5A"/>
    <w:rsid w:val="008B02D6"/>
    <w:rsid w:val="008B03F7"/>
    <w:rsid w:val="008B0675"/>
    <w:rsid w:val="008B13EC"/>
    <w:rsid w:val="008B18DC"/>
    <w:rsid w:val="008B193B"/>
    <w:rsid w:val="008B1DA7"/>
    <w:rsid w:val="008B1E90"/>
    <w:rsid w:val="008B2250"/>
    <w:rsid w:val="008B2322"/>
    <w:rsid w:val="008B25C2"/>
    <w:rsid w:val="008B2B6B"/>
    <w:rsid w:val="008B2DBD"/>
    <w:rsid w:val="008B4206"/>
    <w:rsid w:val="008B4AE3"/>
    <w:rsid w:val="008B4B5A"/>
    <w:rsid w:val="008B4CA3"/>
    <w:rsid w:val="008B4D9A"/>
    <w:rsid w:val="008B52A9"/>
    <w:rsid w:val="008B5BAD"/>
    <w:rsid w:val="008B5C77"/>
    <w:rsid w:val="008B5CB8"/>
    <w:rsid w:val="008B5F42"/>
    <w:rsid w:val="008B61F3"/>
    <w:rsid w:val="008B6354"/>
    <w:rsid w:val="008B6472"/>
    <w:rsid w:val="008B66E7"/>
    <w:rsid w:val="008B6744"/>
    <w:rsid w:val="008B6B83"/>
    <w:rsid w:val="008B6F67"/>
    <w:rsid w:val="008B7222"/>
    <w:rsid w:val="008C072F"/>
    <w:rsid w:val="008C081D"/>
    <w:rsid w:val="008C0BD0"/>
    <w:rsid w:val="008C0C15"/>
    <w:rsid w:val="008C1214"/>
    <w:rsid w:val="008C1807"/>
    <w:rsid w:val="008C1EF6"/>
    <w:rsid w:val="008C29C9"/>
    <w:rsid w:val="008C3225"/>
    <w:rsid w:val="008C329A"/>
    <w:rsid w:val="008C4626"/>
    <w:rsid w:val="008C4A09"/>
    <w:rsid w:val="008C4F2A"/>
    <w:rsid w:val="008C5097"/>
    <w:rsid w:val="008C5D1B"/>
    <w:rsid w:val="008C6136"/>
    <w:rsid w:val="008C63A9"/>
    <w:rsid w:val="008C6A9E"/>
    <w:rsid w:val="008C70F5"/>
    <w:rsid w:val="008C7F3D"/>
    <w:rsid w:val="008C7F4D"/>
    <w:rsid w:val="008D00D8"/>
    <w:rsid w:val="008D09E2"/>
    <w:rsid w:val="008D271E"/>
    <w:rsid w:val="008D28A2"/>
    <w:rsid w:val="008D2929"/>
    <w:rsid w:val="008D348D"/>
    <w:rsid w:val="008D3695"/>
    <w:rsid w:val="008D48E7"/>
    <w:rsid w:val="008D4973"/>
    <w:rsid w:val="008D4A41"/>
    <w:rsid w:val="008D584C"/>
    <w:rsid w:val="008D5AFF"/>
    <w:rsid w:val="008D5B41"/>
    <w:rsid w:val="008D6534"/>
    <w:rsid w:val="008D6A58"/>
    <w:rsid w:val="008D6BD5"/>
    <w:rsid w:val="008D6F34"/>
    <w:rsid w:val="008D749C"/>
    <w:rsid w:val="008D76CC"/>
    <w:rsid w:val="008D76F1"/>
    <w:rsid w:val="008D78AA"/>
    <w:rsid w:val="008E0130"/>
    <w:rsid w:val="008E01C9"/>
    <w:rsid w:val="008E06E1"/>
    <w:rsid w:val="008E074A"/>
    <w:rsid w:val="008E07E9"/>
    <w:rsid w:val="008E0D2A"/>
    <w:rsid w:val="008E1227"/>
    <w:rsid w:val="008E1AE2"/>
    <w:rsid w:val="008E21D7"/>
    <w:rsid w:val="008E2555"/>
    <w:rsid w:val="008E26BA"/>
    <w:rsid w:val="008E290D"/>
    <w:rsid w:val="008E29D3"/>
    <w:rsid w:val="008E2BED"/>
    <w:rsid w:val="008E32CF"/>
    <w:rsid w:val="008E4A70"/>
    <w:rsid w:val="008E5722"/>
    <w:rsid w:val="008E5D99"/>
    <w:rsid w:val="008E609D"/>
    <w:rsid w:val="008E6147"/>
    <w:rsid w:val="008E61D3"/>
    <w:rsid w:val="008E650A"/>
    <w:rsid w:val="008E6552"/>
    <w:rsid w:val="008E6619"/>
    <w:rsid w:val="008E6AF9"/>
    <w:rsid w:val="008E6CB5"/>
    <w:rsid w:val="008E6DFC"/>
    <w:rsid w:val="008E72DA"/>
    <w:rsid w:val="008E7C95"/>
    <w:rsid w:val="008F14F3"/>
    <w:rsid w:val="008F16DC"/>
    <w:rsid w:val="008F1BB5"/>
    <w:rsid w:val="008F2184"/>
    <w:rsid w:val="008F289B"/>
    <w:rsid w:val="008F2E55"/>
    <w:rsid w:val="008F3170"/>
    <w:rsid w:val="008F3F85"/>
    <w:rsid w:val="008F41FC"/>
    <w:rsid w:val="008F4C61"/>
    <w:rsid w:val="008F4D17"/>
    <w:rsid w:val="008F4EAE"/>
    <w:rsid w:val="008F5459"/>
    <w:rsid w:val="008F581C"/>
    <w:rsid w:val="008F5957"/>
    <w:rsid w:val="008F5CE5"/>
    <w:rsid w:val="008F61C3"/>
    <w:rsid w:val="008F70B0"/>
    <w:rsid w:val="008F737F"/>
    <w:rsid w:val="008F740F"/>
    <w:rsid w:val="008F7477"/>
    <w:rsid w:val="008F799B"/>
    <w:rsid w:val="00900D01"/>
    <w:rsid w:val="009010F7"/>
    <w:rsid w:val="00901232"/>
    <w:rsid w:val="009018B0"/>
    <w:rsid w:val="00902068"/>
    <w:rsid w:val="009020B6"/>
    <w:rsid w:val="00902251"/>
    <w:rsid w:val="0090226E"/>
    <w:rsid w:val="00902C0A"/>
    <w:rsid w:val="00903FFC"/>
    <w:rsid w:val="00904506"/>
    <w:rsid w:val="00904649"/>
    <w:rsid w:val="009048B6"/>
    <w:rsid w:val="009049A5"/>
    <w:rsid w:val="00904E32"/>
    <w:rsid w:val="00905442"/>
    <w:rsid w:val="009058DB"/>
    <w:rsid w:val="00906066"/>
    <w:rsid w:val="00906512"/>
    <w:rsid w:val="00906535"/>
    <w:rsid w:val="0090687C"/>
    <w:rsid w:val="009076A9"/>
    <w:rsid w:val="009079B3"/>
    <w:rsid w:val="00907A93"/>
    <w:rsid w:val="00907B6D"/>
    <w:rsid w:val="009101FE"/>
    <w:rsid w:val="00910489"/>
    <w:rsid w:val="00910727"/>
    <w:rsid w:val="009109D2"/>
    <w:rsid w:val="00910BFF"/>
    <w:rsid w:val="0091159A"/>
    <w:rsid w:val="0091178A"/>
    <w:rsid w:val="00911EC7"/>
    <w:rsid w:val="0091217A"/>
    <w:rsid w:val="009121B8"/>
    <w:rsid w:val="00914782"/>
    <w:rsid w:val="00914A5A"/>
    <w:rsid w:val="00914F06"/>
    <w:rsid w:val="009154F1"/>
    <w:rsid w:val="00915B90"/>
    <w:rsid w:val="00915DC6"/>
    <w:rsid w:val="00915F89"/>
    <w:rsid w:val="00916300"/>
    <w:rsid w:val="009163CC"/>
    <w:rsid w:val="00916667"/>
    <w:rsid w:val="00916C69"/>
    <w:rsid w:val="00916CBB"/>
    <w:rsid w:val="00916DF4"/>
    <w:rsid w:val="009173F0"/>
    <w:rsid w:val="00920F2D"/>
    <w:rsid w:val="0092105F"/>
    <w:rsid w:val="00921224"/>
    <w:rsid w:val="0092123C"/>
    <w:rsid w:val="00921B5E"/>
    <w:rsid w:val="00921B64"/>
    <w:rsid w:val="00921D17"/>
    <w:rsid w:val="0092222A"/>
    <w:rsid w:val="00922E1E"/>
    <w:rsid w:val="009233A2"/>
    <w:rsid w:val="00923C74"/>
    <w:rsid w:val="00924285"/>
    <w:rsid w:val="0092437B"/>
    <w:rsid w:val="00924CDB"/>
    <w:rsid w:val="0092550B"/>
    <w:rsid w:val="00925747"/>
    <w:rsid w:val="00925CD9"/>
    <w:rsid w:val="00925DF3"/>
    <w:rsid w:val="00925F52"/>
    <w:rsid w:val="009266FD"/>
    <w:rsid w:val="00926C63"/>
    <w:rsid w:val="0092787C"/>
    <w:rsid w:val="00927958"/>
    <w:rsid w:val="00927B77"/>
    <w:rsid w:val="00930360"/>
    <w:rsid w:val="00930660"/>
    <w:rsid w:val="00930697"/>
    <w:rsid w:val="0093175A"/>
    <w:rsid w:val="0093183B"/>
    <w:rsid w:val="009318B2"/>
    <w:rsid w:val="00931D28"/>
    <w:rsid w:val="009325F5"/>
    <w:rsid w:val="0093299C"/>
    <w:rsid w:val="00933A57"/>
    <w:rsid w:val="00933D99"/>
    <w:rsid w:val="009348D6"/>
    <w:rsid w:val="009355C9"/>
    <w:rsid w:val="00935A1A"/>
    <w:rsid w:val="00936049"/>
    <w:rsid w:val="009360FD"/>
    <w:rsid w:val="0093627C"/>
    <w:rsid w:val="0093654D"/>
    <w:rsid w:val="009367E0"/>
    <w:rsid w:val="009369F7"/>
    <w:rsid w:val="00936D71"/>
    <w:rsid w:val="00936E41"/>
    <w:rsid w:val="00937446"/>
    <w:rsid w:val="00937916"/>
    <w:rsid w:val="0094167A"/>
    <w:rsid w:val="00941AAF"/>
    <w:rsid w:val="00942700"/>
    <w:rsid w:val="009427EC"/>
    <w:rsid w:val="0094285C"/>
    <w:rsid w:val="009430BB"/>
    <w:rsid w:val="00943862"/>
    <w:rsid w:val="00943D59"/>
    <w:rsid w:val="00944328"/>
    <w:rsid w:val="009444CF"/>
    <w:rsid w:val="00944D6E"/>
    <w:rsid w:val="009453AC"/>
    <w:rsid w:val="00945538"/>
    <w:rsid w:val="009457E2"/>
    <w:rsid w:val="0094588A"/>
    <w:rsid w:val="00945B6E"/>
    <w:rsid w:val="00945B8E"/>
    <w:rsid w:val="00945C63"/>
    <w:rsid w:val="00946083"/>
    <w:rsid w:val="0094629C"/>
    <w:rsid w:val="009465CB"/>
    <w:rsid w:val="0094668A"/>
    <w:rsid w:val="00946787"/>
    <w:rsid w:val="00946E51"/>
    <w:rsid w:val="0094702C"/>
    <w:rsid w:val="00947BC2"/>
    <w:rsid w:val="00947C5B"/>
    <w:rsid w:val="0095027F"/>
    <w:rsid w:val="00950CCB"/>
    <w:rsid w:val="009519A3"/>
    <w:rsid w:val="00952F61"/>
    <w:rsid w:val="00952FBD"/>
    <w:rsid w:val="009530B5"/>
    <w:rsid w:val="009531A4"/>
    <w:rsid w:val="00953478"/>
    <w:rsid w:val="00953B49"/>
    <w:rsid w:val="0095416A"/>
    <w:rsid w:val="00954EC0"/>
    <w:rsid w:val="009556BE"/>
    <w:rsid w:val="00956282"/>
    <w:rsid w:val="00956679"/>
    <w:rsid w:val="00957053"/>
    <w:rsid w:val="00957376"/>
    <w:rsid w:val="0095759A"/>
    <w:rsid w:val="009575F8"/>
    <w:rsid w:val="00957A6F"/>
    <w:rsid w:val="00957EFB"/>
    <w:rsid w:val="00957FE3"/>
    <w:rsid w:val="00960D08"/>
    <w:rsid w:val="00960DED"/>
    <w:rsid w:val="00961062"/>
    <w:rsid w:val="009618FC"/>
    <w:rsid w:val="00961BBF"/>
    <w:rsid w:val="00961E39"/>
    <w:rsid w:val="0096367F"/>
    <w:rsid w:val="00963B06"/>
    <w:rsid w:val="00963FA1"/>
    <w:rsid w:val="00964D8F"/>
    <w:rsid w:val="00964E8B"/>
    <w:rsid w:val="009653EA"/>
    <w:rsid w:val="00965C62"/>
    <w:rsid w:val="00965C89"/>
    <w:rsid w:val="0096674C"/>
    <w:rsid w:val="00967408"/>
    <w:rsid w:val="0096770E"/>
    <w:rsid w:val="00967A70"/>
    <w:rsid w:val="00970C77"/>
    <w:rsid w:val="00970C9D"/>
    <w:rsid w:val="00970EC8"/>
    <w:rsid w:val="00970ECF"/>
    <w:rsid w:val="0097153E"/>
    <w:rsid w:val="009716F2"/>
    <w:rsid w:val="00971911"/>
    <w:rsid w:val="00971CDC"/>
    <w:rsid w:val="00972130"/>
    <w:rsid w:val="00972CBC"/>
    <w:rsid w:val="00972FA1"/>
    <w:rsid w:val="009733D7"/>
    <w:rsid w:val="00974500"/>
    <w:rsid w:val="0097492D"/>
    <w:rsid w:val="0097516F"/>
    <w:rsid w:val="00975912"/>
    <w:rsid w:val="009759B0"/>
    <w:rsid w:val="009765A9"/>
    <w:rsid w:val="00976646"/>
    <w:rsid w:val="009768DA"/>
    <w:rsid w:val="00976A49"/>
    <w:rsid w:val="0097780E"/>
    <w:rsid w:val="00977856"/>
    <w:rsid w:val="00977C39"/>
    <w:rsid w:val="00977F1F"/>
    <w:rsid w:val="009801B0"/>
    <w:rsid w:val="00980747"/>
    <w:rsid w:val="00981618"/>
    <w:rsid w:val="00981DDE"/>
    <w:rsid w:val="00981E52"/>
    <w:rsid w:val="00982088"/>
    <w:rsid w:val="009820BB"/>
    <w:rsid w:val="00982D14"/>
    <w:rsid w:val="00982E3D"/>
    <w:rsid w:val="0098433B"/>
    <w:rsid w:val="00984486"/>
    <w:rsid w:val="009844BA"/>
    <w:rsid w:val="00984E31"/>
    <w:rsid w:val="00984F54"/>
    <w:rsid w:val="00985440"/>
    <w:rsid w:val="00985DD0"/>
    <w:rsid w:val="00986651"/>
    <w:rsid w:val="00986DBA"/>
    <w:rsid w:val="00987061"/>
    <w:rsid w:val="009875A6"/>
    <w:rsid w:val="0098775A"/>
    <w:rsid w:val="00987782"/>
    <w:rsid w:val="00987E9B"/>
    <w:rsid w:val="009900BB"/>
    <w:rsid w:val="0099061E"/>
    <w:rsid w:val="00990D96"/>
    <w:rsid w:val="0099150C"/>
    <w:rsid w:val="009918CD"/>
    <w:rsid w:val="00991CF9"/>
    <w:rsid w:val="00991FC5"/>
    <w:rsid w:val="00992C5A"/>
    <w:rsid w:val="00992EBB"/>
    <w:rsid w:val="00992F76"/>
    <w:rsid w:val="00992F83"/>
    <w:rsid w:val="00992F8C"/>
    <w:rsid w:val="00993051"/>
    <w:rsid w:val="009931EC"/>
    <w:rsid w:val="009939D2"/>
    <w:rsid w:val="00993B38"/>
    <w:rsid w:val="00993DCE"/>
    <w:rsid w:val="009946FC"/>
    <w:rsid w:val="0099486B"/>
    <w:rsid w:val="00994B35"/>
    <w:rsid w:val="00994E51"/>
    <w:rsid w:val="009950D2"/>
    <w:rsid w:val="00995532"/>
    <w:rsid w:val="0099571D"/>
    <w:rsid w:val="00995AB9"/>
    <w:rsid w:val="00995D2E"/>
    <w:rsid w:val="00995E17"/>
    <w:rsid w:val="00996D22"/>
    <w:rsid w:val="009971D4"/>
    <w:rsid w:val="009974D7"/>
    <w:rsid w:val="00997F8A"/>
    <w:rsid w:val="009A0411"/>
    <w:rsid w:val="009A05B6"/>
    <w:rsid w:val="009A071B"/>
    <w:rsid w:val="009A144F"/>
    <w:rsid w:val="009A158A"/>
    <w:rsid w:val="009A186D"/>
    <w:rsid w:val="009A1D3A"/>
    <w:rsid w:val="009A2763"/>
    <w:rsid w:val="009A2A8C"/>
    <w:rsid w:val="009A2CE0"/>
    <w:rsid w:val="009A2F4B"/>
    <w:rsid w:val="009A38D8"/>
    <w:rsid w:val="009A3E10"/>
    <w:rsid w:val="009A423A"/>
    <w:rsid w:val="009A4C7B"/>
    <w:rsid w:val="009A4F7F"/>
    <w:rsid w:val="009A5807"/>
    <w:rsid w:val="009A59A0"/>
    <w:rsid w:val="009A59A1"/>
    <w:rsid w:val="009A5C3F"/>
    <w:rsid w:val="009A5D4A"/>
    <w:rsid w:val="009A60EB"/>
    <w:rsid w:val="009A63BE"/>
    <w:rsid w:val="009A6DEC"/>
    <w:rsid w:val="009A6F50"/>
    <w:rsid w:val="009A715A"/>
    <w:rsid w:val="009A7459"/>
    <w:rsid w:val="009A7645"/>
    <w:rsid w:val="009A7B32"/>
    <w:rsid w:val="009B0B7F"/>
    <w:rsid w:val="009B0C0F"/>
    <w:rsid w:val="009B0D16"/>
    <w:rsid w:val="009B1E6F"/>
    <w:rsid w:val="009B21DF"/>
    <w:rsid w:val="009B2381"/>
    <w:rsid w:val="009B24BA"/>
    <w:rsid w:val="009B2F2A"/>
    <w:rsid w:val="009B353E"/>
    <w:rsid w:val="009B3742"/>
    <w:rsid w:val="009B37F0"/>
    <w:rsid w:val="009B3C86"/>
    <w:rsid w:val="009B3D76"/>
    <w:rsid w:val="009B3F02"/>
    <w:rsid w:val="009B427F"/>
    <w:rsid w:val="009B4AF0"/>
    <w:rsid w:val="009B57CA"/>
    <w:rsid w:val="009B5C79"/>
    <w:rsid w:val="009B609B"/>
    <w:rsid w:val="009B6B0B"/>
    <w:rsid w:val="009B6FE7"/>
    <w:rsid w:val="009B751A"/>
    <w:rsid w:val="009B7726"/>
    <w:rsid w:val="009B7757"/>
    <w:rsid w:val="009B7CF7"/>
    <w:rsid w:val="009B7EC2"/>
    <w:rsid w:val="009B7FD0"/>
    <w:rsid w:val="009C024D"/>
    <w:rsid w:val="009C0469"/>
    <w:rsid w:val="009C04EA"/>
    <w:rsid w:val="009C08E5"/>
    <w:rsid w:val="009C10F7"/>
    <w:rsid w:val="009C1158"/>
    <w:rsid w:val="009C180C"/>
    <w:rsid w:val="009C1C46"/>
    <w:rsid w:val="009C39A0"/>
    <w:rsid w:val="009C3CC8"/>
    <w:rsid w:val="009C41F4"/>
    <w:rsid w:val="009C4442"/>
    <w:rsid w:val="009C4823"/>
    <w:rsid w:val="009C5127"/>
    <w:rsid w:val="009C5228"/>
    <w:rsid w:val="009C590A"/>
    <w:rsid w:val="009C609A"/>
    <w:rsid w:val="009C62CD"/>
    <w:rsid w:val="009C6459"/>
    <w:rsid w:val="009C7250"/>
    <w:rsid w:val="009C7ADB"/>
    <w:rsid w:val="009C7C78"/>
    <w:rsid w:val="009C7E10"/>
    <w:rsid w:val="009D07B1"/>
    <w:rsid w:val="009D07CB"/>
    <w:rsid w:val="009D0E03"/>
    <w:rsid w:val="009D0EC1"/>
    <w:rsid w:val="009D13A7"/>
    <w:rsid w:val="009D13DB"/>
    <w:rsid w:val="009D1A74"/>
    <w:rsid w:val="009D1CFA"/>
    <w:rsid w:val="009D1F66"/>
    <w:rsid w:val="009D1F99"/>
    <w:rsid w:val="009D2576"/>
    <w:rsid w:val="009D27B2"/>
    <w:rsid w:val="009D28D4"/>
    <w:rsid w:val="009D28DB"/>
    <w:rsid w:val="009D2D55"/>
    <w:rsid w:val="009D2ED0"/>
    <w:rsid w:val="009D373C"/>
    <w:rsid w:val="009D37F3"/>
    <w:rsid w:val="009D455C"/>
    <w:rsid w:val="009D4B0B"/>
    <w:rsid w:val="009D4D16"/>
    <w:rsid w:val="009D6560"/>
    <w:rsid w:val="009D6988"/>
    <w:rsid w:val="009D6E29"/>
    <w:rsid w:val="009D79B9"/>
    <w:rsid w:val="009D7E0C"/>
    <w:rsid w:val="009E0D3D"/>
    <w:rsid w:val="009E0E4E"/>
    <w:rsid w:val="009E0E7E"/>
    <w:rsid w:val="009E1118"/>
    <w:rsid w:val="009E11CA"/>
    <w:rsid w:val="009E189B"/>
    <w:rsid w:val="009E1F66"/>
    <w:rsid w:val="009E2753"/>
    <w:rsid w:val="009E28C5"/>
    <w:rsid w:val="009E36B9"/>
    <w:rsid w:val="009E3B02"/>
    <w:rsid w:val="009E3C7C"/>
    <w:rsid w:val="009E3EF6"/>
    <w:rsid w:val="009E4111"/>
    <w:rsid w:val="009E49DA"/>
    <w:rsid w:val="009E4C90"/>
    <w:rsid w:val="009E5285"/>
    <w:rsid w:val="009E5635"/>
    <w:rsid w:val="009E5D44"/>
    <w:rsid w:val="009E66D4"/>
    <w:rsid w:val="009E6705"/>
    <w:rsid w:val="009E68D3"/>
    <w:rsid w:val="009E6A9A"/>
    <w:rsid w:val="009E6C0E"/>
    <w:rsid w:val="009E6DAF"/>
    <w:rsid w:val="009E738B"/>
    <w:rsid w:val="009E75C1"/>
    <w:rsid w:val="009E7776"/>
    <w:rsid w:val="009E7817"/>
    <w:rsid w:val="009E7931"/>
    <w:rsid w:val="009E7975"/>
    <w:rsid w:val="009E7A93"/>
    <w:rsid w:val="009E7D37"/>
    <w:rsid w:val="009F0329"/>
    <w:rsid w:val="009F0486"/>
    <w:rsid w:val="009F0688"/>
    <w:rsid w:val="009F0D45"/>
    <w:rsid w:val="009F0DA9"/>
    <w:rsid w:val="009F105C"/>
    <w:rsid w:val="009F1C0F"/>
    <w:rsid w:val="009F2181"/>
    <w:rsid w:val="009F2676"/>
    <w:rsid w:val="009F26B0"/>
    <w:rsid w:val="009F2A53"/>
    <w:rsid w:val="009F2CDA"/>
    <w:rsid w:val="009F3097"/>
    <w:rsid w:val="009F3A9E"/>
    <w:rsid w:val="009F4014"/>
    <w:rsid w:val="009F4265"/>
    <w:rsid w:val="009F448F"/>
    <w:rsid w:val="009F4BB0"/>
    <w:rsid w:val="009F4E31"/>
    <w:rsid w:val="009F5817"/>
    <w:rsid w:val="009F5963"/>
    <w:rsid w:val="009F612B"/>
    <w:rsid w:val="009F61DF"/>
    <w:rsid w:val="009F63CB"/>
    <w:rsid w:val="009F6B73"/>
    <w:rsid w:val="009F774F"/>
    <w:rsid w:val="00A000E7"/>
    <w:rsid w:val="00A004F6"/>
    <w:rsid w:val="00A007D2"/>
    <w:rsid w:val="00A01B50"/>
    <w:rsid w:val="00A0208A"/>
    <w:rsid w:val="00A022FF"/>
    <w:rsid w:val="00A028E2"/>
    <w:rsid w:val="00A02C37"/>
    <w:rsid w:val="00A02F7F"/>
    <w:rsid w:val="00A02F9D"/>
    <w:rsid w:val="00A03158"/>
    <w:rsid w:val="00A03205"/>
    <w:rsid w:val="00A0382B"/>
    <w:rsid w:val="00A04194"/>
    <w:rsid w:val="00A045B8"/>
    <w:rsid w:val="00A045C9"/>
    <w:rsid w:val="00A046B1"/>
    <w:rsid w:val="00A046BB"/>
    <w:rsid w:val="00A04FBF"/>
    <w:rsid w:val="00A06A3D"/>
    <w:rsid w:val="00A06F79"/>
    <w:rsid w:val="00A07661"/>
    <w:rsid w:val="00A07ACD"/>
    <w:rsid w:val="00A07C4B"/>
    <w:rsid w:val="00A101FF"/>
    <w:rsid w:val="00A10378"/>
    <w:rsid w:val="00A103A3"/>
    <w:rsid w:val="00A103F8"/>
    <w:rsid w:val="00A10487"/>
    <w:rsid w:val="00A106DD"/>
    <w:rsid w:val="00A10DEA"/>
    <w:rsid w:val="00A1102D"/>
    <w:rsid w:val="00A117E7"/>
    <w:rsid w:val="00A12341"/>
    <w:rsid w:val="00A12367"/>
    <w:rsid w:val="00A12506"/>
    <w:rsid w:val="00A12795"/>
    <w:rsid w:val="00A128DA"/>
    <w:rsid w:val="00A12B1C"/>
    <w:rsid w:val="00A12BAF"/>
    <w:rsid w:val="00A13031"/>
    <w:rsid w:val="00A134E0"/>
    <w:rsid w:val="00A1378C"/>
    <w:rsid w:val="00A13A6E"/>
    <w:rsid w:val="00A14130"/>
    <w:rsid w:val="00A14767"/>
    <w:rsid w:val="00A1551F"/>
    <w:rsid w:val="00A15FF9"/>
    <w:rsid w:val="00A1623F"/>
    <w:rsid w:val="00A17263"/>
    <w:rsid w:val="00A172B5"/>
    <w:rsid w:val="00A173E2"/>
    <w:rsid w:val="00A17496"/>
    <w:rsid w:val="00A178B7"/>
    <w:rsid w:val="00A17955"/>
    <w:rsid w:val="00A17B4C"/>
    <w:rsid w:val="00A17C64"/>
    <w:rsid w:val="00A206BD"/>
    <w:rsid w:val="00A20AB5"/>
    <w:rsid w:val="00A20B92"/>
    <w:rsid w:val="00A21668"/>
    <w:rsid w:val="00A21C77"/>
    <w:rsid w:val="00A22544"/>
    <w:rsid w:val="00A22688"/>
    <w:rsid w:val="00A233B0"/>
    <w:rsid w:val="00A23ABA"/>
    <w:rsid w:val="00A240A1"/>
    <w:rsid w:val="00A241A9"/>
    <w:rsid w:val="00A2420B"/>
    <w:rsid w:val="00A24269"/>
    <w:rsid w:val="00A247F1"/>
    <w:rsid w:val="00A24A45"/>
    <w:rsid w:val="00A24BB3"/>
    <w:rsid w:val="00A24DFC"/>
    <w:rsid w:val="00A256F0"/>
    <w:rsid w:val="00A25772"/>
    <w:rsid w:val="00A25D63"/>
    <w:rsid w:val="00A25FA4"/>
    <w:rsid w:val="00A26409"/>
    <w:rsid w:val="00A2654B"/>
    <w:rsid w:val="00A2679A"/>
    <w:rsid w:val="00A267CB"/>
    <w:rsid w:val="00A26957"/>
    <w:rsid w:val="00A26B01"/>
    <w:rsid w:val="00A27485"/>
    <w:rsid w:val="00A27D34"/>
    <w:rsid w:val="00A3041F"/>
    <w:rsid w:val="00A30C78"/>
    <w:rsid w:val="00A30F60"/>
    <w:rsid w:val="00A31376"/>
    <w:rsid w:val="00A3138B"/>
    <w:rsid w:val="00A31649"/>
    <w:rsid w:val="00A3206F"/>
    <w:rsid w:val="00A320ED"/>
    <w:rsid w:val="00A323B2"/>
    <w:rsid w:val="00A32DC9"/>
    <w:rsid w:val="00A33608"/>
    <w:rsid w:val="00A338DE"/>
    <w:rsid w:val="00A341FA"/>
    <w:rsid w:val="00A343BB"/>
    <w:rsid w:val="00A345D2"/>
    <w:rsid w:val="00A3482E"/>
    <w:rsid w:val="00A34C7A"/>
    <w:rsid w:val="00A34CAE"/>
    <w:rsid w:val="00A35631"/>
    <w:rsid w:val="00A35984"/>
    <w:rsid w:val="00A3654F"/>
    <w:rsid w:val="00A36BE3"/>
    <w:rsid w:val="00A3715F"/>
    <w:rsid w:val="00A37BBC"/>
    <w:rsid w:val="00A40419"/>
    <w:rsid w:val="00A4044C"/>
    <w:rsid w:val="00A4048D"/>
    <w:rsid w:val="00A40CCA"/>
    <w:rsid w:val="00A4161C"/>
    <w:rsid w:val="00A41B59"/>
    <w:rsid w:val="00A41CD7"/>
    <w:rsid w:val="00A429DE"/>
    <w:rsid w:val="00A42E24"/>
    <w:rsid w:val="00A43459"/>
    <w:rsid w:val="00A436C2"/>
    <w:rsid w:val="00A4376F"/>
    <w:rsid w:val="00A44643"/>
    <w:rsid w:val="00A446FC"/>
    <w:rsid w:val="00A44726"/>
    <w:rsid w:val="00A4528D"/>
    <w:rsid w:val="00A4612E"/>
    <w:rsid w:val="00A46424"/>
    <w:rsid w:val="00A4684A"/>
    <w:rsid w:val="00A46A5E"/>
    <w:rsid w:val="00A50816"/>
    <w:rsid w:val="00A5091E"/>
    <w:rsid w:val="00A5092E"/>
    <w:rsid w:val="00A50EF9"/>
    <w:rsid w:val="00A51038"/>
    <w:rsid w:val="00A521E3"/>
    <w:rsid w:val="00A5235D"/>
    <w:rsid w:val="00A52770"/>
    <w:rsid w:val="00A52F8D"/>
    <w:rsid w:val="00A53A27"/>
    <w:rsid w:val="00A53A90"/>
    <w:rsid w:val="00A5477A"/>
    <w:rsid w:val="00A54A4C"/>
    <w:rsid w:val="00A54C57"/>
    <w:rsid w:val="00A55132"/>
    <w:rsid w:val="00A560C6"/>
    <w:rsid w:val="00A56651"/>
    <w:rsid w:val="00A566B9"/>
    <w:rsid w:val="00A5706D"/>
    <w:rsid w:val="00A57372"/>
    <w:rsid w:val="00A5749E"/>
    <w:rsid w:val="00A579A0"/>
    <w:rsid w:val="00A601ED"/>
    <w:rsid w:val="00A60224"/>
    <w:rsid w:val="00A60362"/>
    <w:rsid w:val="00A60591"/>
    <w:rsid w:val="00A60EDC"/>
    <w:rsid w:val="00A617D2"/>
    <w:rsid w:val="00A6189C"/>
    <w:rsid w:val="00A62C75"/>
    <w:rsid w:val="00A62E65"/>
    <w:rsid w:val="00A62FF0"/>
    <w:rsid w:val="00A63CCE"/>
    <w:rsid w:val="00A63D2D"/>
    <w:rsid w:val="00A63E7E"/>
    <w:rsid w:val="00A63FBB"/>
    <w:rsid w:val="00A643AE"/>
    <w:rsid w:val="00A644AB"/>
    <w:rsid w:val="00A6473F"/>
    <w:rsid w:val="00A648E8"/>
    <w:rsid w:val="00A64C54"/>
    <w:rsid w:val="00A6527F"/>
    <w:rsid w:val="00A652DF"/>
    <w:rsid w:val="00A65374"/>
    <w:rsid w:val="00A659BB"/>
    <w:rsid w:val="00A65DAF"/>
    <w:rsid w:val="00A65E6D"/>
    <w:rsid w:val="00A66947"/>
    <w:rsid w:val="00A7029C"/>
    <w:rsid w:val="00A7077F"/>
    <w:rsid w:val="00A70EBA"/>
    <w:rsid w:val="00A70F9E"/>
    <w:rsid w:val="00A71041"/>
    <w:rsid w:val="00A729C0"/>
    <w:rsid w:val="00A72C90"/>
    <w:rsid w:val="00A73254"/>
    <w:rsid w:val="00A7403B"/>
    <w:rsid w:val="00A7443D"/>
    <w:rsid w:val="00A747B4"/>
    <w:rsid w:val="00A74F1B"/>
    <w:rsid w:val="00A7580D"/>
    <w:rsid w:val="00A75860"/>
    <w:rsid w:val="00A75C41"/>
    <w:rsid w:val="00A75E43"/>
    <w:rsid w:val="00A761AC"/>
    <w:rsid w:val="00A761FE"/>
    <w:rsid w:val="00A7675E"/>
    <w:rsid w:val="00A76DB9"/>
    <w:rsid w:val="00A76E47"/>
    <w:rsid w:val="00A77394"/>
    <w:rsid w:val="00A77A7F"/>
    <w:rsid w:val="00A77AD8"/>
    <w:rsid w:val="00A802F2"/>
    <w:rsid w:val="00A807EA"/>
    <w:rsid w:val="00A809A6"/>
    <w:rsid w:val="00A80B50"/>
    <w:rsid w:val="00A80C64"/>
    <w:rsid w:val="00A80D11"/>
    <w:rsid w:val="00A81749"/>
    <w:rsid w:val="00A81FD2"/>
    <w:rsid w:val="00A8215F"/>
    <w:rsid w:val="00A82CF6"/>
    <w:rsid w:val="00A832AD"/>
    <w:rsid w:val="00A8386D"/>
    <w:rsid w:val="00A8556F"/>
    <w:rsid w:val="00A858FA"/>
    <w:rsid w:val="00A85AFA"/>
    <w:rsid w:val="00A85E86"/>
    <w:rsid w:val="00A85EFF"/>
    <w:rsid w:val="00A864AF"/>
    <w:rsid w:val="00A8662B"/>
    <w:rsid w:val="00A86D43"/>
    <w:rsid w:val="00A86FDB"/>
    <w:rsid w:val="00A8735D"/>
    <w:rsid w:val="00A87B56"/>
    <w:rsid w:val="00A90769"/>
    <w:rsid w:val="00A908A7"/>
    <w:rsid w:val="00A90D97"/>
    <w:rsid w:val="00A91557"/>
    <w:rsid w:val="00A91AC9"/>
    <w:rsid w:val="00A9282E"/>
    <w:rsid w:val="00A92A52"/>
    <w:rsid w:val="00A92B94"/>
    <w:rsid w:val="00A936C6"/>
    <w:rsid w:val="00A94930"/>
    <w:rsid w:val="00A94B8C"/>
    <w:rsid w:val="00A95278"/>
    <w:rsid w:val="00A95427"/>
    <w:rsid w:val="00A96357"/>
    <w:rsid w:val="00A96799"/>
    <w:rsid w:val="00A96E2C"/>
    <w:rsid w:val="00A97374"/>
    <w:rsid w:val="00AA0B05"/>
    <w:rsid w:val="00AA0C0E"/>
    <w:rsid w:val="00AA0DA8"/>
    <w:rsid w:val="00AA0F11"/>
    <w:rsid w:val="00AA169A"/>
    <w:rsid w:val="00AA1871"/>
    <w:rsid w:val="00AA24F2"/>
    <w:rsid w:val="00AA2CCA"/>
    <w:rsid w:val="00AA31E5"/>
    <w:rsid w:val="00AA3481"/>
    <w:rsid w:val="00AA496B"/>
    <w:rsid w:val="00AA4D39"/>
    <w:rsid w:val="00AA4DBA"/>
    <w:rsid w:val="00AA521C"/>
    <w:rsid w:val="00AA52AE"/>
    <w:rsid w:val="00AA54B6"/>
    <w:rsid w:val="00AA5B13"/>
    <w:rsid w:val="00AA698C"/>
    <w:rsid w:val="00AA7451"/>
    <w:rsid w:val="00AA7E19"/>
    <w:rsid w:val="00AB04F7"/>
    <w:rsid w:val="00AB0D38"/>
    <w:rsid w:val="00AB135A"/>
    <w:rsid w:val="00AB17B2"/>
    <w:rsid w:val="00AB1C38"/>
    <w:rsid w:val="00AB2AD6"/>
    <w:rsid w:val="00AB2B03"/>
    <w:rsid w:val="00AB3317"/>
    <w:rsid w:val="00AB365C"/>
    <w:rsid w:val="00AB3C27"/>
    <w:rsid w:val="00AB44E7"/>
    <w:rsid w:val="00AB4C44"/>
    <w:rsid w:val="00AB5259"/>
    <w:rsid w:val="00AB572C"/>
    <w:rsid w:val="00AB5E4A"/>
    <w:rsid w:val="00AB6583"/>
    <w:rsid w:val="00AB6DF2"/>
    <w:rsid w:val="00AB7467"/>
    <w:rsid w:val="00AB7528"/>
    <w:rsid w:val="00AB7713"/>
    <w:rsid w:val="00AB780E"/>
    <w:rsid w:val="00AC04D8"/>
    <w:rsid w:val="00AC0794"/>
    <w:rsid w:val="00AC080B"/>
    <w:rsid w:val="00AC0E3A"/>
    <w:rsid w:val="00AC0E8C"/>
    <w:rsid w:val="00AC0F60"/>
    <w:rsid w:val="00AC105C"/>
    <w:rsid w:val="00AC1BD2"/>
    <w:rsid w:val="00AC1DC6"/>
    <w:rsid w:val="00AC2363"/>
    <w:rsid w:val="00AC238C"/>
    <w:rsid w:val="00AC27CF"/>
    <w:rsid w:val="00AC3054"/>
    <w:rsid w:val="00AC34D7"/>
    <w:rsid w:val="00AC3B16"/>
    <w:rsid w:val="00AC3C31"/>
    <w:rsid w:val="00AC3E13"/>
    <w:rsid w:val="00AC3FBD"/>
    <w:rsid w:val="00AC4474"/>
    <w:rsid w:val="00AC4BBE"/>
    <w:rsid w:val="00AC5291"/>
    <w:rsid w:val="00AC587C"/>
    <w:rsid w:val="00AC5A86"/>
    <w:rsid w:val="00AC5B42"/>
    <w:rsid w:val="00AC65A5"/>
    <w:rsid w:val="00AC6678"/>
    <w:rsid w:val="00AC6C03"/>
    <w:rsid w:val="00AC7252"/>
    <w:rsid w:val="00AC7359"/>
    <w:rsid w:val="00AC7592"/>
    <w:rsid w:val="00AC7AEC"/>
    <w:rsid w:val="00AD02BB"/>
    <w:rsid w:val="00AD0452"/>
    <w:rsid w:val="00AD1025"/>
    <w:rsid w:val="00AD133E"/>
    <w:rsid w:val="00AD1987"/>
    <w:rsid w:val="00AD22F8"/>
    <w:rsid w:val="00AD230D"/>
    <w:rsid w:val="00AD2576"/>
    <w:rsid w:val="00AD2E0B"/>
    <w:rsid w:val="00AD2FC4"/>
    <w:rsid w:val="00AD3233"/>
    <w:rsid w:val="00AD351F"/>
    <w:rsid w:val="00AD3521"/>
    <w:rsid w:val="00AD36C5"/>
    <w:rsid w:val="00AD3BBA"/>
    <w:rsid w:val="00AD3DFB"/>
    <w:rsid w:val="00AD420C"/>
    <w:rsid w:val="00AD47C5"/>
    <w:rsid w:val="00AD47EA"/>
    <w:rsid w:val="00AD49FA"/>
    <w:rsid w:val="00AD4AC7"/>
    <w:rsid w:val="00AD4BC9"/>
    <w:rsid w:val="00AD4F53"/>
    <w:rsid w:val="00AD5151"/>
    <w:rsid w:val="00AD5324"/>
    <w:rsid w:val="00AD5397"/>
    <w:rsid w:val="00AD5DB8"/>
    <w:rsid w:val="00AD6235"/>
    <w:rsid w:val="00AD65BA"/>
    <w:rsid w:val="00AD6648"/>
    <w:rsid w:val="00AD6840"/>
    <w:rsid w:val="00AD6DA5"/>
    <w:rsid w:val="00AD7707"/>
    <w:rsid w:val="00AE0042"/>
    <w:rsid w:val="00AE0366"/>
    <w:rsid w:val="00AE059B"/>
    <w:rsid w:val="00AE09F8"/>
    <w:rsid w:val="00AE0BE9"/>
    <w:rsid w:val="00AE1963"/>
    <w:rsid w:val="00AE1EA3"/>
    <w:rsid w:val="00AE1FF3"/>
    <w:rsid w:val="00AE2283"/>
    <w:rsid w:val="00AE2781"/>
    <w:rsid w:val="00AE27A4"/>
    <w:rsid w:val="00AE29D9"/>
    <w:rsid w:val="00AE2A84"/>
    <w:rsid w:val="00AE2D5F"/>
    <w:rsid w:val="00AE30BD"/>
    <w:rsid w:val="00AE394E"/>
    <w:rsid w:val="00AE3C7C"/>
    <w:rsid w:val="00AE4039"/>
    <w:rsid w:val="00AE4334"/>
    <w:rsid w:val="00AE4AD8"/>
    <w:rsid w:val="00AE4D88"/>
    <w:rsid w:val="00AE4E7C"/>
    <w:rsid w:val="00AE4FED"/>
    <w:rsid w:val="00AE5286"/>
    <w:rsid w:val="00AE532C"/>
    <w:rsid w:val="00AE5E91"/>
    <w:rsid w:val="00AE6013"/>
    <w:rsid w:val="00AE65D4"/>
    <w:rsid w:val="00AE663C"/>
    <w:rsid w:val="00AE7972"/>
    <w:rsid w:val="00AE7A6E"/>
    <w:rsid w:val="00AE7B30"/>
    <w:rsid w:val="00AF0869"/>
    <w:rsid w:val="00AF1231"/>
    <w:rsid w:val="00AF166F"/>
    <w:rsid w:val="00AF1686"/>
    <w:rsid w:val="00AF1B5D"/>
    <w:rsid w:val="00AF2572"/>
    <w:rsid w:val="00AF2731"/>
    <w:rsid w:val="00AF284C"/>
    <w:rsid w:val="00AF29B4"/>
    <w:rsid w:val="00AF2C01"/>
    <w:rsid w:val="00AF3ACB"/>
    <w:rsid w:val="00AF3C03"/>
    <w:rsid w:val="00AF4399"/>
    <w:rsid w:val="00AF479D"/>
    <w:rsid w:val="00AF4C3D"/>
    <w:rsid w:val="00AF4F92"/>
    <w:rsid w:val="00AF5ECB"/>
    <w:rsid w:val="00AF62DA"/>
    <w:rsid w:val="00AF678B"/>
    <w:rsid w:val="00AF75EA"/>
    <w:rsid w:val="00AF764A"/>
    <w:rsid w:val="00AF7F48"/>
    <w:rsid w:val="00AF7F64"/>
    <w:rsid w:val="00B001D0"/>
    <w:rsid w:val="00B003DD"/>
    <w:rsid w:val="00B00DBB"/>
    <w:rsid w:val="00B010C5"/>
    <w:rsid w:val="00B01713"/>
    <w:rsid w:val="00B0208F"/>
    <w:rsid w:val="00B022FC"/>
    <w:rsid w:val="00B02650"/>
    <w:rsid w:val="00B02F4F"/>
    <w:rsid w:val="00B033EC"/>
    <w:rsid w:val="00B0363F"/>
    <w:rsid w:val="00B03FCB"/>
    <w:rsid w:val="00B04718"/>
    <w:rsid w:val="00B05BFC"/>
    <w:rsid w:val="00B06444"/>
    <w:rsid w:val="00B0646A"/>
    <w:rsid w:val="00B06C1B"/>
    <w:rsid w:val="00B071E3"/>
    <w:rsid w:val="00B0726A"/>
    <w:rsid w:val="00B07335"/>
    <w:rsid w:val="00B07552"/>
    <w:rsid w:val="00B07D49"/>
    <w:rsid w:val="00B1083A"/>
    <w:rsid w:val="00B111A4"/>
    <w:rsid w:val="00B111B1"/>
    <w:rsid w:val="00B113DD"/>
    <w:rsid w:val="00B1141B"/>
    <w:rsid w:val="00B120EE"/>
    <w:rsid w:val="00B121B9"/>
    <w:rsid w:val="00B12218"/>
    <w:rsid w:val="00B12436"/>
    <w:rsid w:val="00B129FD"/>
    <w:rsid w:val="00B12F33"/>
    <w:rsid w:val="00B1333B"/>
    <w:rsid w:val="00B13D2B"/>
    <w:rsid w:val="00B143B3"/>
    <w:rsid w:val="00B1459A"/>
    <w:rsid w:val="00B14791"/>
    <w:rsid w:val="00B147DE"/>
    <w:rsid w:val="00B14855"/>
    <w:rsid w:val="00B149E7"/>
    <w:rsid w:val="00B14EDC"/>
    <w:rsid w:val="00B1501D"/>
    <w:rsid w:val="00B1521D"/>
    <w:rsid w:val="00B152B8"/>
    <w:rsid w:val="00B162F3"/>
    <w:rsid w:val="00B1661E"/>
    <w:rsid w:val="00B16635"/>
    <w:rsid w:val="00B167EA"/>
    <w:rsid w:val="00B16B1E"/>
    <w:rsid w:val="00B17082"/>
    <w:rsid w:val="00B20174"/>
    <w:rsid w:val="00B206E8"/>
    <w:rsid w:val="00B209FE"/>
    <w:rsid w:val="00B20C72"/>
    <w:rsid w:val="00B20DE3"/>
    <w:rsid w:val="00B20E59"/>
    <w:rsid w:val="00B21617"/>
    <w:rsid w:val="00B218D9"/>
    <w:rsid w:val="00B22E6A"/>
    <w:rsid w:val="00B23241"/>
    <w:rsid w:val="00B23530"/>
    <w:rsid w:val="00B2356C"/>
    <w:rsid w:val="00B237A2"/>
    <w:rsid w:val="00B23A21"/>
    <w:rsid w:val="00B23F02"/>
    <w:rsid w:val="00B24206"/>
    <w:rsid w:val="00B2474A"/>
    <w:rsid w:val="00B24A07"/>
    <w:rsid w:val="00B24CA7"/>
    <w:rsid w:val="00B25AB0"/>
    <w:rsid w:val="00B26186"/>
    <w:rsid w:val="00B264F4"/>
    <w:rsid w:val="00B2670D"/>
    <w:rsid w:val="00B26AA1"/>
    <w:rsid w:val="00B2723B"/>
    <w:rsid w:val="00B273B1"/>
    <w:rsid w:val="00B27AA0"/>
    <w:rsid w:val="00B27B91"/>
    <w:rsid w:val="00B30049"/>
    <w:rsid w:val="00B3040A"/>
    <w:rsid w:val="00B307A3"/>
    <w:rsid w:val="00B314B1"/>
    <w:rsid w:val="00B31977"/>
    <w:rsid w:val="00B31CA8"/>
    <w:rsid w:val="00B321B5"/>
    <w:rsid w:val="00B32FE1"/>
    <w:rsid w:val="00B33572"/>
    <w:rsid w:val="00B33906"/>
    <w:rsid w:val="00B33A3D"/>
    <w:rsid w:val="00B33B2D"/>
    <w:rsid w:val="00B33D54"/>
    <w:rsid w:val="00B34397"/>
    <w:rsid w:val="00B350F7"/>
    <w:rsid w:val="00B351B6"/>
    <w:rsid w:val="00B3536C"/>
    <w:rsid w:val="00B35C96"/>
    <w:rsid w:val="00B35DB8"/>
    <w:rsid w:val="00B36247"/>
    <w:rsid w:val="00B3673B"/>
    <w:rsid w:val="00B368BA"/>
    <w:rsid w:val="00B3718D"/>
    <w:rsid w:val="00B372F1"/>
    <w:rsid w:val="00B379CC"/>
    <w:rsid w:val="00B4005B"/>
    <w:rsid w:val="00B40067"/>
    <w:rsid w:val="00B401F3"/>
    <w:rsid w:val="00B407D3"/>
    <w:rsid w:val="00B40DFB"/>
    <w:rsid w:val="00B414C1"/>
    <w:rsid w:val="00B4177A"/>
    <w:rsid w:val="00B4192E"/>
    <w:rsid w:val="00B42630"/>
    <w:rsid w:val="00B4285D"/>
    <w:rsid w:val="00B42ABC"/>
    <w:rsid w:val="00B42CD0"/>
    <w:rsid w:val="00B42D72"/>
    <w:rsid w:val="00B441D1"/>
    <w:rsid w:val="00B44585"/>
    <w:rsid w:val="00B44AB9"/>
    <w:rsid w:val="00B44BC1"/>
    <w:rsid w:val="00B45192"/>
    <w:rsid w:val="00B4534E"/>
    <w:rsid w:val="00B454EE"/>
    <w:rsid w:val="00B45AE0"/>
    <w:rsid w:val="00B45D36"/>
    <w:rsid w:val="00B46076"/>
    <w:rsid w:val="00B466A0"/>
    <w:rsid w:val="00B46730"/>
    <w:rsid w:val="00B469FA"/>
    <w:rsid w:val="00B471AA"/>
    <w:rsid w:val="00B47365"/>
    <w:rsid w:val="00B474E4"/>
    <w:rsid w:val="00B47660"/>
    <w:rsid w:val="00B479EB"/>
    <w:rsid w:val="00B47EE1"/>
    <w:rsid w:val="00B5027A"/>
    <w:rsid w:val="00B504AA"/>
    <w:rsid w:val="00B507A0"/>
    <w:rsid w:val="00B50F12"/>
    <w:rsid w:val="00B50FFF"/>
    <w:rsid w:val="00B5144C"/>
    <w:rsid w:val="00B51700"/>
    <w:rsid w:val="00B519DE"/>
    <w:rsid w:val="00B51A8E"/>
    <w:rsid w:val="00B51E5C"/>
    <w:rsid w:val="00B52465"/>
    <w:rsid w:val="00B52E18"/>
    <w:rsid w:val="00B539DE"/>
    <w:rsid w:val="00B54465"/>
    <w:rsid w:val="00B54B80"/>
    <w:rsid w:val="00B55766"/>
    <w:rsid w:val="00B564DA"/>
    <w:rsid w:val="00B56C46"/>
    <w:rsid w:val="00B57519"/>
    <w:rsid w:val="00B605BB"/>
    <w:rsid w:val="00B61187"/>
    <w:rsid w:val="00B6120D"/>
    <w:rsid w:val="00B614DF"/>
    <w:rsid w:val="00B62403"/>
    <w:rsid w:val="00B629D3"/>
    <w:rsid w:val="00B63206"/>
    <w:rsid w:val="00B632CA"/>
    <w:rsid w:val="00B639DE"/>
    <w:rsid w:val="00B64B02"/>
    <w:rsid w:val="00B64B3F"/>
    <w:rsid w:val="00B65417"/>
    <w:rsid w:val="00B6593F"/>
    <w:rsid w:val="00B65999"/>
    <w:rsid w:val="00B65FE4"/>
    <w:rsid w:val="00B661ED"/>
    <w:rsid w:val="00B66754"/>
    <w:rsid w:val="00B670F5"/>
    <w:rsid w:val="00B6750F"/>
    <w:rsid w:val="00B7073D"/>
    <w:rsid w:val="00B710F7"/>
    <w:rsid w:val="00B7192E"/>
    <w:rsid w:val="00B71C18"/>
    <w:rsid w:val="00B72AE5"/>
    <w:rsid w:val="00B72C8C"/>
    <w:rsid w:val="00B72FFB"/>
    <w:rsid w:val="00B73296"/>
    <w:rsid w:val="00B73A73"/>
    <w:rsid w:val="00B73BED"/>
    <w:rsid w:val="00B73DB9"/>
    <w:rsid w:val="00B73EF4"/>
    <w:rsid w:val="00B74B0A"/>
    <w:rsid w:val="00B74B4E"/>
    <w:rsid w:val="00B74DAA"/>
    <w:rsid w:val="00B7533C"/>
    <w:rsid w:val="00B75989"/>
    <w:rsid w:val="00B75D13"/>
    <w:rsid w:val="00B7658D"/>
    <w:rsid w:val="00B76720"/>
    <w:rsid w:val="00B76B89"/>
    <w:rsid w:val="00B77405"/>
    <w:rsid w:val="00B7742D"/>
    <w:rsid w:val="00B776CA"/>
    <w:rsid w:val="00B80127"/>
    <w:rsid w:val="00B8037B"/>
    <w:rsid w:val="00B80616"/>
    <w:rsid w:val="00B80B46"/>
    <w:rsid w:val="00B80BAC"/>
    <w:rsid w:val="00B80D0A"/>
    <w:rsid w:val="00B8125D"/>
    <w:rsid w:val="00B81521"/>
    <w:rsid w:val="00B8195F"/>
    <w:rsid w:val="00B81B31"/>
    <w:rsid w:val="00B82502"/>
    <w:rsid w:val="00B82616"/>
    <w:rsid w:val="00B82813"/>
    <w:rsid w:val="00B82830"/>
    <w:rsid w:val="00B82908"/>
    <w:rsid w:val="00B82F5F"/>
    <w:rsid w:val="00B83E9D"/>
    <w:rsid w:val="00B84075"/>
    <w:rsid w:val="00B856AF"/>
    <w:rsid w:val="00B86160"/>
    <w:rsid w:val="00B8616C"/>
    <w:rsid w:val="00B861DB"/>
    <w:rsid w:val="00B865E3"/>
    <w:rsid w:val="00B866AB"/>
    <w:rsid w:val="00B869E2"/>
    <w:rsid w:val="00B8764F"/>
    <w:rsid w:val="00B87FBC"/>
    <w:rsid w:val="00B90D46"/>
    <w:rsid w:val="00B91793"/>
    <w:rsid w:val="00B9191F"/>
    <w:rsid w:val="00B91DB7"/>
    <w:rsid w:val="00B91E5C"/>
    <w:rsid w:val="00B9225C"/>
    <w:rsid w:val="00B927B5"/>
    <w:rsid w:val="00B92BFE"/>
    <w:rsid w:val="00B93AA1"/>
    <w:rsid w:val="00B94476"/>
    <w:rsid w:val="00B9462D"/>
    <w:rsid w:val="00B94696"/>
    <w:rsid w:val="00B9553D"/>
    <w:rsid w:val="00B95801"/>
    <w:rsid w:val="00B95E9C"/>
    <w:rsid w:val="00B96118"/>
    <w:rsid w:val="00B96153"/>
    <w:rsid w:val="00B96A8D"/>
    <w:rsid w:val="00B96B3E"/>
    <w:rsid w:val="00B96B53"/>
    <w:rsid w:val="00B977E3"/>
    <w:rsid w:val="00B979E0"/>
    <w:rsid w:val="00B97D87"/>
    <w:rsid w:val="00BA0B3D"/>
    <w:rsid w:val="00BA1249"/>
    <w:rsid w:val="00BA15C8"/>
    <w:rsid w:val="00BA1CCB"/>
    <w:rsid w:val="00BA245C"/>
    <w:rsid w:val="00BA25F4"/>
    <w:rsid w:val="00BA2752"/>
    <w:rsid w:val="00BA27F5"/>
    <w:rsid w:val="00BA294A"/>
    <w:rsid w:val="00BA2BF1"/>
    <w:rsid w:val="00BA3649"/>
    <w:rsid w:val="00BA3C73"/>
    <w:rsid w:val="00BA3ED3"/>
    <w:rsid w:val="00BA3F68"/>
    <w:rsid w:val="00BA438D"/>
    <w:rsid w:val="00BA493A"/>
    <w:rsid w:val="00BA4E67"/>
    <w:rsid w:val="00BA4F6A"/>
    <w:rsid w:val="00BA5603"/>
    <w:rsid w:val="00BA5A8F"/>
    <w:rsid w:val="00BA5CFC"/>
    <w:rsid w:val="00BA6267"/>
    <w:rsid w:val="00BA660F"/>
    <w:rsid w:val="00BA694A"/>
    <w:rsid w:val="00BA724E"/>
    <w:rsid w:val="00BA74E8"/>
    <w:rsid w:val="00BA7861"/>
    <w:rsid w:val="00BA792C"/>
    <w:rsid w:val="00BA7DF1"/>
    <w:rsid w:val="00BB05F0"/>
    <w:rsid w:val="00BB0676"/>
    <w:rsid w:val="00BB1C3A"/>
    <w:rsid w:val="00BB1D2B"/>
    <w:rsid w:val="00BB20DC"/>
    <w:rsid w:val="00BB2273"/>
    <w:rsid w:val="00BB2BA0"/>
    <w:rsid w:val="00BB313C"/>
    <w:rsid w:val="00BB37E1"/>
    <w:rsid w:val="00BB3B54"/>
    <w:rsid w:val="00BB4170"/>
    <w:rsid w:val="00BB4697"/>
    <w:rsid w:val="00BB47D4"/>
    <w:rsid w:val="00BB4A90"/>
    <w:rsid w:val="00BB4F3D"/>
    <w:rsid w:val="00BB4FFA"/>
    <w:rsid w:val="00BB50AC"/>
    <w:rsid w:val="00BB5495"/>
    <w:rsid w:val="00BB5A9F"/>
    <w:rsid w:val="00BB5C88"/>
    <w:rsid w:val="00BB5D77"/>
    <w:rsid w:val="00BB66A9"/>
    <w:rsid w:val="00BB6999"/>
    <w:rsid w:val="00BB6A6E"/>
    <w:rsid w:val="00BB6CA6"/>
    <w:rsid w:val="00BB6E8D"/>
    <w:rsid w:val="00BB72DF"/>
    <w:rsid w:val="00BC0199"/>
    <w:rsid w:val="00BC05EF"/>
    <w:rsid w:val="00BC0F52"/>
    <w:rsid w:val="00BC1069"/>
    <w:rsid w:val="00BC110F"/>
    <w:rsid w:val="00BC143B"/>
    <w:rsid w:val="00BC19D5"/>
    <w:rsid w:val="00BC1BE7"/>
    <w:rsid w:val="00BC1D31"/>
    <w:rsid w:val="00BC23FF"/>
    <w:rsid w:val="00BC255F"/>
    <w:rsid w:val="00BC2FCE"/>
    <w:rsid w:val="00BC3279"/>
    <w:rsid w:val="00BC3366"/>
    <w:rsid w:val="00BC365F"/>
    <w:rsid w:val="00BC4027"/>
    <w:rsid w:val="00BC464A"/>
    <w:rsid w:val="00BC46EE"/>
    <w:rsid w:val="00BC499E"/>
    <w:rsid w:val="00BC537D"/>
    <w:rsid w:val="00BC56B4"/>
    <w:rsid w:val="00BC59A8"/>
    <w:rsid w:val="00BC5A5B"/>
    <w:rsid w:val="00BC614D"/>
    <w:rsid w:val="00BC625B"/>
    <w:rsid w:val="00BC64C2"/>
    <w:rsid w:val="00BC6E4A"/>
    <w:rsid w:val="00BC6E7F"/>
    <w:rsid w:val="00BC72B5"/>
    <w:rsid w:val="00BC74FF"/>
    <w:rsid w:val="00BC7587"/>
    <w:rsid w:val="00BC76BD"/>
    <w:rsid w:val="00BC7EF2"/>
    <w:rsid w:val="00BD01C4"/>
    <w:rsid w:val="00BD062C"/>
    <w:rsid w:val="00BD07C3"/>
    <w:rsid w:val="00BD0A75"/>
    <w:rsid w:val="00BD0EA2"/>
    <w:rsid w:val="00BD0ED1"/>
    <w:rsid w:val="00BD118E"/>
    <w:rsid w:val="00BD15B6"/>
    <w:rsid w:val="00BD189A"/>
    <w:rsid w:val="00BD1924"/>
    <w:rsid w:val="00BD1AAA"/>
    <w:rsid w:val="00BD1B42"/>
    <w:rsid w:val="00BD21F5"/>
    <w:rsid w:val="00BD234A"/>
    <w:rsid w:val="00BD2417"/>
    <w:rsid w:val="00BD3620"/>
    <w:rsid w:val="00BD3B2C"/>
    <w:rsid w:val="00BD3CC4"/>
    <w:rsid w:val="00BD4DE3"/>
    <w:rsid w:val="00BD4E76"/>
    <w:rsid w:val="00BD6055"/>
    <w:rsid w:val="00BD62AF"/>
    <w:rsid w:val="00BD656D"/>
    <w:rsid w:val="00BD65A5"/>
    <w:rsid w:val="00BD67AF"/>
    <w:rsid w:val="00BD67E5"/>
    <w:rsid w:val="00BD68F0"/>
    <w:rsid w:val="00BD6C56"/>
    <w:rsid w:val="00BD6D54"/>
    <w:rsid w:val="00BD73EA"/>
    <w:rsid w:val="00BD78AF"/>
    <w:rsid w:val="00BD7976"/>
    <w:rsid w:val="00BD7EA9"/>
    <w:rsid w:val="00BE0574"/>
    <w:rsid w:val="00BE0671"/>
    <w:rsid w:val="00BE0788"/>
    <w:rsid w:val="00BE0A81"/>
    <w:rsid w:val="00BE11AE"/>
    <w:rsid w:val="00BE138E"/>
    <w:rsid w:val="00BE184D"/>
    <w:rsid w:val="00BE1B31"/>
    <w:rsid w:val="00BE2691"/>
    <w:rsid w:val="00BE29B5"/>
    <w:rsid w:val="00BE38BD"/>
    <w:rsid w:val="00BE3A4F"/>
    <w:rsid w:val="00BE3C4C"/>
    <w:rsid w:val="00BE3F43"/>
    <w:rsid w:val="00BE44DC"/>
    <w:rsid w:val="00BE4E2A"/>
    <w:rsid w:val="00BE4FAB"/>
    <w:rsid w:val="00BE52AB"/>
    <w:rsid w:val="00BE5A60"/>
    <w:rsid w:val="00BE6B8F"/>
    <w:rsid w:val="00BE73D7"/>
    <w:rsid w:val="00BE76E1"/>
    <w:rsid w:val="00BE79C9"/>
    <w:rsid w:val="00BE7E58"/>
    <w:rsid w:val="00BF08A5"/>
    <w:rsid w:val="00BF0B36"/>
    <w:rsid w:val="00BF108C"/>
    <w:rsid w:val="00BF10A9"/>
    <w:rsid w:val="00BF136D"/>
    <w:rsid w:val="00BF1E6B"/>
    <w:rsid w:val="00BF1FF6"/>
    <w:rsid w:val="00BF248D"/>
    <w:rsid w:val="00BF2847"/>
    <w:rsid w:val="00BF297D"/>
    <w:rsid w:val="00BF3683"/>
    <w:rsid w:val="00BF37FD"/>
    <w:rsid w:val="00BF3BAC"/>
    <w:rsid w:val="00BF3E81"/>
    <w:rsid w:val="00BF4231"/>
    <w:rsid w:val="00BF49AB"/>
    <w:rsid w:val="00BF50E5"/>
    <w:rsid w:val="00BF54CA"/>
    <w:rsid w:val="00BF5A0F"/>
    <w:rsid w:val="00BF63FD"/>
    <w:rsid w:val="00BF660B"/>
    <w:rsid w:val="00BF6906"/>
    <w:rsid w:val="00BF6FE4"/>
    <w:rsid w:val="00BF7398"/>
    <w:rsid w:val="00BF747F"/>
    <w:rsid w:val="00BF76A9"/>
    <w:rsid w:val="00BF7DD0"/>
    <w:rsid w:val="00C00298"/>
    <w:rsid w:val="00C00DB6"/>
    <w:rsid w:val="00C00EE9"/>
    <w:rsid w:val="00C0141E"/>
    <w:rsid w:val="00C01A88"/>
    <w:rsid w:val="00C01E4E"/>
    <w:rsid w:val="00C020C0"/>
    <w:rsid w:val="00C02174"/>
    <w:rsid w:val="00C02216"/>
    <w:rsid w:val="00C02A96"/>
    <w:rsid w:val="00C03558"/>
    <w:rsid w:val="00C03DBB"/>
    <w:rsid w:val="00C04093"/>
    <w:rsid w:val="00C04300"/>
    <w:rsid w:val="00C0589D"/>
    <w:rsid w:val="00C06906"/>
    <w:rsid w:val="00C06987"/>
    <w:rsid w:val="00C06B95"/>
    <w:rsid w:val="00C06C1C"/>
    <w:rsid w:val="00C075BF"/>
    <w:rsid w:val="00C07983"/>
    <w:rsid w:val="00C079F7"/>
    <w:rsid w:val="00C108F4"/>
    <w:rsid w:val="00C10DF8"/>
    <w:rsid w:val="00C11F21"/>
    <w:rsid w:val="00C11F36"/>
    <w:rsid w:val="00C120F5"/>
    <w:rsid w:val="00C122A7"/>
    <w:rsid w:val="00C12F5C"/>
    <w:rsid w:val="00C13175"/>
    <w:rsid w:val="00C1326A"/>
    <w:rsid w:val="00C13310"/>
    <w:rsid w:val="00C13BA8"/>
    <w:rsid w:val="00C13BAE"/>
    <w:rsid w:val="00C13EDE"/>
    <w:rsid w:val="00C142CC"/>
    <w:rsid w:val="00C146CE"/>
    <w:rsid w:val="00C14776"/>
    <w:rsid w:val="00C14C00"/>
    <w:rsid w:val="00C14D1F"/>
    <w:rsid w:val="00C156B9"/>
    <w:rsid w:val="00C158AE"/>
    <w:rsid w:val="00C16C62"/>
    <w:rsid w:val="00C16FAB"/>
    <w:rsid w:val="00C17177"/>
    <w:rsid w:val="00C174BD"/>
    <w:rsid w:val="00C17A4C"/>
    <w:rsid w:val="00C20016"/>
    <w:rsid w:val="00C20428"/>
    <w:rsid w:val="00C20AA5"/>
    <w:rsid w:val="00C20B43"/>
    <w:rsid w:val="00C212D2"/>
    <w:rsid w:val="00C2133C"/>
    <w:rsid w:val="00C21627"/>
    <w:rsid w:val="00C21D69"/>
    <w:rsid w:val="00C22348"/>
    <w:rsid w:val="00C22AE7"/>
    <w:rsid w:val="00C22CA2"/>
    <w:rsid w:val="00C2388E"/>
    <w:rsid w:val="00C243AF"/>
    <w:rsid w:val="00C24480"/>
    <w:rsid w:val="00C249A3"/>
    <w:rsid w:val="00C24CF3"/>
    <w:rsid w:val="00C24D4A"/>
    <w:rsid w:val="00C257EA"/>
    <w:rsid w:val="00C257ED"/>
    <w:rsid w:val="00C25913"/>
    <w:rsid w:val="00C25C79"/>
    <w:rsid w:val="00C26547"/>
    <w:rsid w:val="00C26A16"/>
    <w:rsid w:val="00C274D7"/>
    <w:rsid w:val="00C27766"/>
    <w:rsid w:val="00C27AC3"/>
    <w:rsid w:val="00C27AEA"/>
    <w:rsid w:val="00C30734"/>
    <w:rsid w:val="00C30752"/>
    <w:rsid w:val="00C30B28"/>
    <w:rsid w:val="00C30FB0"/>
    <w:rsid w:val="00C3178C"/>
    <w:rsid w:val="00C31BA9"/>
    <w:rsid w:val="00C32466"/>
    <w:rsid w:val="00C325E3"/>
    <w:rsid w:val="00C32902"/>
    <w:rsid w:val="00C32B02"/>
    <w:rsid w:val="00C33230"/>
    <w:rsid w:val="00C33361"/>
    <w:rsid w:val="00C333AE"/>
    <w:rsid w:val="00C3344B"/>
    <w:rsid w:val="00C340CF"/>
    <w:rsid w:val="00C342A3"/>
    <w:rsid w:val="00C34596"/>
    <w:rsid w:val="00C34A7F"/>
    <w:rsid w:val="00C34D9E"/>
    <w:rsid w:val="00C352E7"/>
    <w:rsid w:val="00C359CC"/>
    <w:rsid w:val="00C35A11"/>
    <w:rsid w:val="00C362AD"/>
    <w:rsid w:val="00C3642D"/>
    <w:rsid w:val="00C3672F"/>
    <w:rsid w:val="00C367EB"/>
    <w:rsid w:val="00C36910"/>
    <w:rsid w:val="00C36953"/>
    <w:rsid w:val="00C3726E"/>
    <w:rsid w:val="00C37C47"/>
    <w:rsid w:val="00C37E5C"/>
    <w:rsid w:val="00C37F6E"/>
    <w:rsid w:val="00C40318"/>
    <w:rsid w:val="00C40409"/>
    <w:rsid w:val="00C407D2"/>
    <w:rsid w:val="00C41A4D"/>
    <w:rsid w:val="00C41CDA"/>
    <w:rsid w:val="00C41D69"/>
    <w:rsid w:val="00C41F04"/>
    <w:rsid w:val="00C4254C"/>
    <w:rsid w:val="00C42733"/>
    <w:rsid w:val="00C4293F"/>
    <w:rsid w:val="00C42F27"/>
    <w:rsid w:val="00C43218"/>
    <w:rsid w:val="00C4393B"/>
    <w:rsid w:val="00C43C64"/>
    <w:rsid w:val="00C448D1"/>
    <w:rsid w:val="00C44BA6"/>
    <w:rsid w:val="00C44E89"/>
    <w:rsid w:val="00C44FC6"/>
    <w:rsid w:val="00C45327"/>
    <w:rsid w:val="00C4551B"/>
    <w:rsid w:val="00C46855"/>
    <w:rsid w:val="00C470EF"/>
    <w:rsid w:val="00C47154"/>
    <w:rsid w:val="00C4731F"/>
    <w:rsid w:val="00C47938"/>
    <w:rsid w:val="00C50BDE"/>
    <w:rsid w:val="00C50D74"/>
    <w:rsid w:val="00C51023"/>
    <w:rsid w:val="00C5168B"/>
    <w:rsid w:val="00C51F25"/>
    <w:rsid w:val="00C53283"/>
    <w:rsid w:val="00C539CC"/>
    <w:rsid w:val="00C53A06"/>
    <w:rsid w:val="00C53CD7"/>
    <w:rsid w:val="00C53DD8"/>
    <w:rsid w:val="00C54820"/>
    <w:rsid w:val="00C5482A"/>
    <w:rsid w:val="00C54971"/>
    <w:rsid w:val="00C5562F"/>
    <w:rsid w:val="00C5592D"/>
    <w:rsid w:val="00C55BB5"/>
    <w:rsid w:val="00C55C60"/>
    <w:rsid w:val="00C569D4"/>
    <w:rsid w:val="00C573DA"/>
    <w:rsid w:val="00C5761F"/>
    <w:rsid w:val="00C576C4"/>
    <w:rsid w:val="00C57CB2"/>
    <w:rsid w:val="00C57E83"/>
    <w:rsid w:val="00C60134"/>
    <w:rsid w:val="00C60735"/>
    <w:rsid w:val="00C60A5E"/>
    <w:rsid w:val="00C60AEF"/>
    <w:rsid w:val="00C60BFB"/>
    <w:rsid w:val="00C60F5E"/>
    <w:rsid w:val="00C6101E"/>
    <w:rsid w:val="00C61174"/>
    <w:rsid w:val="00C61226"/>
    <w:rsid w:val="00C612F3"/>
    <w:rsid w:val="00C61463"/>
    <w:rsid w:val="00C6174F"/>
    <w:rsid w:val="00C618AA"/>
    <w:rsid w:val="00C61C7F"/>
    <w:rsid w:val="00C61E4D"/>
    <w:rsid w:val="00C622B7"/>
    <w:rsid w:val="00C623C9"/>
    <w:rsid w:val="00C62766"/>
    <w:rsid w:val="00C62DC3"/>
    <w:rsid w:val="00C636F3"/>
    <w:rsid w:val="00C63CC2"/>
    <w:rsid w:val="00C64490"/>
    <w:rsid w:val="00C64A92"/>
    <w:rsid w:val="00C64E91"/>
    <w:rsid w:val="00C64F84"/>
    <w:rsid w:val="00C65144"/>
    <w:rsid w:val="00C652EE"/>
    <w:rsid w:val="00C655C8"/>
    <w:rsid w:val="00C65AF5"/>
    <w:rsid w:val="00C66231"/>
    <w:rsid w:val="00C70756"/>
    <w:rsid w:val="00C708D6"/>
    <w:rsid w:val="00C70AA7"/>
    <w:rsid w:val="00C70C6A"/>
    <w:rsid w:val="00C70EFD"/>
    <w:rsid w:val="00C70F70"/>
    <w:rsid w:val="00C713A3"/>
    <w:rsid w:val="00C7140B"/>
    <w:rsid w:val="00C71432"/>
    <w:rsid w:val="00C7143D"/>
    <w:rsid w:val="00C71723"/>
    <w:rsid w:val="00C71BFF"/>
    <w:rsid w:val="00C71CB8"/>
    <w:rsid w:val="00C72B4F"/>
    <w:rsid w:val="00C72E21"/>
    <w:rsid w:val="00C72EAF"/>
    <w:rsid w:val="00C730BA"/>
    <w:rsid w:val="00C73265"/>
    <w:rsid w:val="00C7548F"/>
    <w:rsid w:val="00C75631"/>
    <w:rsid w:val="00C7573D"/>
    <w:rsid w:val="00C758C6"/>
    <w:rsid w:val="00C75B19"/>
    <w:rsid w:val="00C75C77"/>
    <w:rsid w:val="00C75E58"/>
    <w:rsid w:val="00C76031"/>
    <w:rsid w:val="00C76721"/>
    <w:rsid w:val="00C77AA6"/>
    <w:rsid w:val="00C77DA0"/>
    <w:rsid w:val="00C80063"/>
    <w:rsid w:val="00C80071"/>
    <w:rsid w:val="00C80604"/>
    <w:rsid w:val="00C8091F"/>
    <w:rsid w:val="00C80932"/>
    <w:rsid w:val="00C8108D"/>
    <w:rsid w:val="00C814C5"/>
    <w:rsid w:val="00C825EC"/>
    <w:rsid w:val="00C825FA"/>
    <w:rsid w:val="00C82B1E"/>
    <w:rsid w:val="00C82B5D"/>
    <w:rsid w:val="00C82B8B"/>
    <w:rsid w:val="00C82D9C"/>
    <w:rsid w:val="00C83CE2"/>
    <w:rsid w:val="00C83E66"/>
    <w:rsid w:val="00C8416C"/>
    <w:rsid w:val="00C84253"/>
    <w:rsid w:val="00C8425E"/>
    <w:rsid w:val="00C84516"/>
    <w:rsid w:val="00C84DE9"/>
    <w:rsid w:val="00C85743"/>
    <w:rsid w:val="00C85DCA"/>
    <w:rsid w:val="00C861C4"/>
    <w:rsid w:val="00C86364"/>
    <w:rsid w:val="00C86916"/>
    <w:rsid w:val="00C86B24"/>
    <w:rsid w:val="00C86E69"/>
    <w:rsid w:val="00C8701E"/>
    <w:rsid w:val="00C87441"/>
    <w:rsid w:val="00C87C3A"/>
    <w:rsid w:val="00C87E56"/>
    <w:rsid w:val="00C87E97"/>
    <w:rsid w:val="00C87E9D"/>
    <w:rsid w:val="00C87F6E"/>
    <w:rsid w:val="00C9054B"/>
    <w:rsid w:val="00C90B31"/>
    <w:rsid w:val="00C91590"/>
    <w:rsid w:val="00C91634"/>
    <w:rsid w:val="00C917B4"/>
    <w:rsid w:val="00C91926"/>
    <w:rsid w:val="00C91DA3"/>
    <w:rsid w:val="00C9211A"/>
    <w:rsid w:val="00C92352"/>
    <w:rsid w:val="00C9250D"/>
    <w:rsid w:val="00C9259D"/>
    <w:rsid w:val="00C926F6"/>
    <w:rsid w:val="00C9294A"/>
    <w:rsid w:val="00C92BD3"/>
    <w:rsid w:val="00C92CAC"/>
    <w:rsid w:val="00C92E21"/>
    <w:rsid w:val="00C9302D"/>
    <w:rsid w:val="00C9330D"/>
    <w:rsid w:val="00C94C9A"/>
    <w:rsid w:val="00C958BF"/>
    <w:rsid w:val="00C95A7A"/>
    <w:rsid w:val="00C95DB3"/>
    <w:rsid w:val="00C95F0E"/>
    <w:rsid w:val="00C960A6"/>
    <w:rsid w:val="00C9623B"/>
    <w:rsid w:val="00C968CA"/>
    <w:rsid w:val="00C96BC0"/>
    <w:rsid w:val="00C9740A"/>
    <w:rsid w:val="00C9796F"/>
    <w:rsid w:val="00C97E62"/>
    <w:rsid w:val="00C97FEB"/>
    <w:rsid w:val="00CA08A6"/>
    <w:rsid w:val="00CA09FB"/>
    <w:rsid w:val="00CA0F2E"/>
    <w:rsid w:val="00CA136A"/>
    <w:rsid w:val="00CA13F6"/>
    <w:rsid w:val="00CA140F"/>
    <w:rsid w:val="00CA16A3"/>
    <w:rsid w:val="00CA1B75"/>
    <w:rsid w:val="00CA1DC1"/>
    <w:rsid w:val="00CA2391"/>
    <w:rsid w:val="00CA2DF5"/>
    <w:rsid w:val="00CA3A01"/>
    <w:rsid w:val="00CA400B"/>
    <w:rsid w:val="00CA4D0F"/>
    <w:rsid w:val="00CA4F1E"/>
    <w:rsid w:val="00CA5AB1"/>
    <w:rsid w:val="00CA5DE6"/>
    <w:rsid w:val="00CA609E"/>
    <w:rsid w:val="00CA6A17"/>
    <w:rsid w:val="00CA6BFB"/>
    <w:rsid w:val="00CA6D75"/>
    <w:rsid w:val="00CA6DE3"/>
    <w:rsid w:val="00CA73C0"/>
    <w:rsid w:val="00CA7C54"/>
    <w:rsid w:val="00CB0274"/>
    <w:rsid w:val="00CB1A44"/>
    <w:rsid w:val="00CB1B9E"/>
    <w:rsid w:val="00CB1DF6"/>
    <w:rsid w:val="00CB2641"/>
    <w:rsid w:val="00CB287A"/>
    <w:rsid w:val="00CB322A"/>
    <w:rsid w:val="00CB3BA8"/>
    <w:rsid w:val="00CB4085"/>
    <w:rsid w:val="00CB4C09"/>
    <w:rsid w:val="00CB5368"/>
    <w:rsid w:val="00CB5568"/>
    <w:rsid w:val="00CB5634"/>
    <w:rsid w:val="00CB5985"/>
    <w:rsid w:val="00CB5D4F"/>
    <w:rsid w:val="00CB5F54"/>
    <w:rsid w:val="00CB624B"/>
    <w:rsid w:val="00CB6CB6"/>
    <w:rsid w:val="00CB6DBE"/>
    <w:rsid w:val="00CB70E5"/>
    <w:rsid w:val="00CB7124"/>
    <w:rsid w:val="00CC0061"/>
    <w:rsid w:val="00CC091C"/>
    <w:rsid w:val="00CC0D75"/>
    <w:rsid w:val="00CC0F84"/>
    <w:rsid w:val="00CC141E"/>
    <w:rsid w:val="00CC2126"/>
    <w:rsid w:val="00CC23EB"/>
    <w:rsid w:val="00CC241E"/>
    <w:rsid w:val="00CC2510"/>
    <w:rsid w:val="00CC2E22"/>
    <w:rsid w:val="00CC2E48"/>
    <w:rsid w:val="00CC2ECE"/>
    <w:rsid w:val="00CC3DE1"/>
    <w:rsid w:val="00CC3ED1"/>
    <w:rsid w:val="00CC3F50"/>
    <w:rsid w:val="00CC409F"/>
    <w:rsid w:val="00CC4131"/>
    <w:rsid w:val="00CC4206"/>
    <w:rsid w:val="00CC4C6F"/>
    <w:rsid w:val="00CC4F79"/>
    <w:rsid w:val="00CC508A"/>
    <w:rsid w:val="00CC5938"/>
    <w:rsid w:val="00CC5939"/>
    <w:rsid w:val="00CC5AB7"/>
    <w:rsid w:val="00CC5F81"/>
    <w:rsid w:val="00CC704D"/>
    <w:rsid w:val="00CC7161"/>
    <w:rsid w:val="00CC7607"/>
    <w:rsid w:val="00CC7767"/>
    <w:rsid w:val="00CC7ACF"/>
    <w:rsid w:val="00CC7AE0"/>
    <w:rsid w:val="00CD0B32"/>
    <w:rsid w:val="00CD0CFD"/>
    <w:rsid w:val="00CD0DAE"/>
    <w:rsid w:val="00CD1AC7"/>
    <w:rsid w:val="00CD1F65"/>
    <w:rsid w:val="00CD25C2"/>
    <w:rsid w:val="00CD26FC"/>
    <w:rsid w:val="00CD40DA"/>
    <w:rsid w:val="00CD417C"/>
    <w:rsid w:val="00CD4701"/>
    <w:rsid w:val="00CD4D9B"/>
    <w:rsid w:val="00CD510A"/>
    <w:rsid w:val="00CD53A8"/>
    <w:rsid w:val="00CD552F"/>
    <w:rsid w:val="00CD5C5E"/>
    <w:rsid w:val="00CD6CD7"/>
    <w:rsid w:val="00CD6E3F"/>
    <w:rsid w:val="00CD70F0"/>
    <w:rsid w:val="00CD73DE"/>
    <w:rsid w:val="00CD7EDC"/>
    <w:rsid w:val="00CE0562"/>
    <w:rsid w:val="00CE09C9"/>
    <w:rsid w:val="00CE0FD0"/>
    <w:rsid w:val="00CE140B"/>
    <w:rsid w:val="00CE1BA7"/>
    <w:rsid w:val="00CE1D45"/>
    <w:rsid w:val="00CE2136"/>
    <w:rsid w:val="00CE2875"/>
    <w:rsid w:val="00CE2E7A"/>
    <w:rsid w:val="00CE3240"/>
    <w:rsid w:val="00CE346A"/>
    <w:rsid w:val="00CE34BB"/>
    <w:rsid w:val="00CE433C"/>
    <w:rsid w:val="00CE45D7"/>
    <w:rsid w:val="00CE46A4"/>
    <w:rsid w:val="00CE4880"/>
    <w:rsid w:val="00CE494E"/>
    <w:rsid w:val="00CE4C24"/>
    <w:rsid w:val="00CE4CFA"/>
    <w:rsid w:val="00CE521F"/>
    <w:rsid w:val="00CE56D5"/>
    <w:rsid w:val="00CE595D"/>
    <w:rsid w:val="00CE5A9A"/>
    <w:rsid w:val="00CE5C6A"/>
    <w:rsid w:val="00CE61FE"/>
    <w:rsid w:val="00CE639F"/>
    <w:rsid w:val="00CE64D7"/>
    <w:rsid w:val="00CE68BD"/>
    <w:rsid w:val="00CE6FF0"/>
    <w:rsid w:val="00CE7308"/>
    <w:rsid w:val="00CE7490"/>
    <w:rsid w:val="00CE7C82"/>
    <w:rsid w:val="00CE7FD9"/>
    <w:rsid w:val="00CF0008"/>
    <w:rsid w:val="00CF0F88"/>
    <w:rsid w:val="00CF1119"/>
    <w:rsid w:val="00CF1277"/>
    <w:rsid w:val="00CF18BC"/>
    <w:rsid w:val="00CF1928"/>
    <w:rsid w:val="00CF2464"/>
    <w:rsid w:val="00CF25E8"/>
    <w:rsid w:val="00CF27A0"/>
    <w:rsid w:val="00CF2D58"/>
    <w:rsid w:val="00CF2E02"/>
    <w:rsid w:val="00CF2E4C"/>
    <w:rsid w:val="00CF2EAF"/>
    <w:rsid w:val="00CF2FEF"/>
    <w:rsid w:val="00CF32E2"/>
    <w:rsid w:val="00CF36B6"/>
    <w:rsid w:val="00CF379A"/>
    <w:rsid w:val="00CF3B02"/>
    <w:rsid w:val="00CF4446"/>
    <w:rsid w:val="00CF4AB1"/>
    <w:rsid w:val="00CF63FB"/>
    <w:rsid w:val="00CF6803"/>
    <w:rsid w:val="00CF6913"/>
    <w:rsid w:val="00CF69C2"/>
    <w:rsid w:val="00CF74D7"/>
    <w:rsid w:val="00CF7522"/>
    <w:rsid w:val="00D0007E"/>
    <w:rsid w:val="00D00120"/>
    <w:rsid w:val="00D01867"/>
    <w:rsid w:val="00D024B2"/>
    <w:rsid w:val="00D035BD"/>
    <w:rsid w:val="00D038F9"/>
    <w:rsid w:val="00D039AC"/>
    <w:rsid w:val="00D040BF"/>
    <w:rsid w:val="00D041CE"/>
    <w:rsid w:val="00D041D4"/>
    <w:rsid w:val="00D04247"/>
    <w:rsid w:val="00D0433C"/>
    <w:rsid w:val="00D04984"/>
    <w:rsid w:val="00D04B55"/>
    <w:rsid w:val="00D04C90"/>
    <w:rsid w:val="00D054F3"/>
    <w:rsid w:val="00D05548"/>
    <w:rsid w:val="00D05605"/>
    <w:rsid w:val="00D05AEA"/>
    <w:rsid w:val="00D05E2A"/>
    <w:rsid w:val="00D068B3"/>
    <w:rsid w:val="00D068D1"/>
    <w:rsid w:val="00D06BC6"/>
    <w:rsid w:val="00D06C51"/>
    <w:rsid w:val="00D075F8"/>
    <w:rsid w:val="00D07612"/>
    <w:rsid w:val="00D07A78"/>
    <w:rsid w:val="00D07DF9"/>
    <w:rsid w:val="00D1035B"/>
    <w:rsid w:val="00D1039A"/>
    <w:rsid w:val="00D1054A"/>
    <w:rsid w:val="00D10740"/>
    <w:rsid w:val="00D1087E"/>
    <w:rsid w:val="00D11088"/>
    <w:rsid w:val="00D11797"/>
    <w:rsid w:val="00D11DEA"/>
    <w:rsid w:val="00D121FA"/>
    <w:rsid w:val="00D122F8"/>
    <w:rsid w:val="00D12480"/>
    <w:rsid w:val="00D12F00"/>
    <w:rsid w:val="00D131BD"/>
    <w:rsid w:val="00D13648"/>
    <w:rsid w:val="00D13858"/>
    <w:rsid w:val="00D13BB1"/>
    <w:rsid w:val="00D13C3A"/>
    <w:rsid w:val="00D1433B"/>
    <w:rsid w:val="00D148FF"/>
    <w:rsid w:val="00D14BE8"/>
    <w:rsid w:val="00D14FBF"/>
    <w:rsid w:val="00D154BE"/>
    <w:rsid w:val="00D158EC"/>
    <w:rsid w:val="00D15FE0"/>
    <w:rsid w:val="00D1654C"/>
    <w:rsid w:val="00D168C5"/>
    <w:rsid w:val="00D16B26"/>
    <w:rsid w:val="00D16E9A"/>
    <w:rsid w:val="00D20082"/>
    <w:rsid w:val="00D20383"/>
    <w:rsid w:val="00D20430"/>
    <w:rsid w:val="00D20772"/>
    <w:rsid w:val="00D20828"/>
    <w:rsid w:val="00D20AEB"/>
    <w:rsid w:val="00D20B45"/>
    <w:rsid w:val="00D20D16"/>
    <w:rsid w:val="00D20D92"/>
    <w:rsid w:val="00D20FE1"/>
    <w:rsid w:val="00D2118A"/>
    <w:rsid w:val="00D215C4"/>
    <w:rsid w:val="00D21DA6"/>
    <w:rsid w:val="00D2202D"/>
    <w:rsid w:val="00D22334"/>
    <w:rsid w:val="00D22577"/>
    <w:rsid w:val="00D2298D"/>
    <w:rsid w:val="00D22A4D"/>
    <w:rsid w:val="00D22ACC"/>
    <w:rsid w:val="00D22E21"/>
    <w:rsid w:val="00D22E71"/>
    <w:rsid w:val="00D23362"/>
    <w:rsid w:val="00D2339D"/>
    <w:rsid w:val="00D23411"/>
    <w:rsid w:val="00D236B7"/>
    <w:rsid w:val="00D23769"/>
    <w:rsid w:val="00D23CA4"/>
    <w:rsid w:val="00D23CC6"/>
    <w:rsid w:val="00D23F4E"/>
    <w:rsid w:val="00D241C2"/>
    <w:rsid w:val="00D2420E"/>
    <w:rsid w:val="00D242D8"/>
    <w:rsid w:val="00D2528A"/>
    <w:rsid w:val="00D2549F"/>
    <w:rsid w:val="00D25616"/>
    <w:rsid w:val="00D25C34"/>
    <w:rsid w:val="00D25ECA"/>
    <w:rsid w:val="00D2618F"/>
    <w:rsid w:val="00D2624B"/>
    <w:rsid w:val="00D2674D"/>
    <w:rsid w:val="00D269EC"/>
    <w:rsid w:val="00D26EA3"/>
    <w:rsid w:val="00D26F4B"/>
    <w:rsid w:val="00D277D8"/>
    <w:rsid w:val="00D2786A"/>
    <w:rsid w:val="00D27BA1"/>
    <w:rsid w:val="00D27ECC"/>
    <w:rsid w:val="00D302ED"/>
    <w:rsid w:val="00D3035F"/>
    <w:rsid w:val="00D308B1"/>
    <w:rsid w:val="00D309A1"/>
    <w:rsid w:val="00D30E93"/>
    <w:rsid w:val="00D311F6"/>
    <w:rsid w:val="00D31231"/>
    <w:rsid w:val="00D3183A"/>
    <w:rsid w:val="00D31B5C"/>
    <w:rsid w:val="00D32B51"/>
    <w:rsid w:val="00D33599"/>
    <w:rsid w:val="00D335AF"/>
    <w:rsid w:val="00D3364C"/>
    <w:rsid w:val="00D33715"/>
    <w:rsid w:val="00D33983"/>
    <w:rsid w:val="00D33EE1"/>
    <w:rsid w:val="00D34FF0"/>
    <w:rsid w:val="00D351FF"/>
    <w:rsid w:val="00D3585A"/>
    <w:rsid w:val="00D35EB5"/>
    <w:rsid w:val="00D36853"/>
    <w:rsid w:val="00D36A21"/>
    <w:rsid w:val="00D36C33"/>
    <w:rsid w:val="00D36DE6"/>
    <w:rsid w:val="00D36F5F"/>
    <w:rsid w:val="00D371BF"/>
    <w:rsid w:val="00D376D2"/>
    <w:rsid w:val="00D37794"/>
    <w:rsid w:val="00D37BFE"/>
    <w:rsid w:val="00D40115"/>
    <w:rsid w:val="00D4013D"/>
    <w:rsid w:val="00D4054B"/>
    <w:rsid w:val="00D40DE3"/>
    <w:rsid w:val="00D40E65"/>
    <w:rsid w:val="00D40F2E"/>
    <w:rsid w:val="00D41364"/>
    <w:rsid w:val="00D416F1"/>
    <w:rsid w:val="00D41DC3"/>
    <w:rsid w:val="00D4278A"/>
    <w:rsid w:val="00D42BBE"/>
    <w:rsid w:val="00D433BC"/>
    <w:rsid w:val="00D43A51"/>
    <w:rsid w:val="00D43DE4"/>
    <w:rsid w:val="00D43E02"/>
    <w:rsid w:val="00D43FD7"/>
    <w:rsid w:val="00D44638"/>
    <w:rsid w:val="00D4521B"/>
    <w:rsid w:val="00D45267"/>
    <w:rsid w:val="00D45ED3"/>
    <w:rsid w:val="00D468A8"/>
    <w:rsid w:val="00D470C6"/>
    <w:rsid w:val="00D4765E"/>
    <w:rsid w:val="00D47975"/>
    <w:rsid w:val="00D47B5F"/>
    <w:rsid w:val="00D47BD5"/>
    <w:rsid w:val="00D47FB4"/>
    <w:rsid w:val="00D5031A"/>
    <w:rsid w:val="00D50ED2"/>
    <w:rsid w:val="00D51354"/>
    <w:rsid w:val="00D5183A"/>
    <w:rsid w:val="00D51EB9"/>
    <w:rsid w:val="00D51F9D"/>
    <w:rsid w:val="00D52562"/>
    <w:rsid w:val="00D5260D"/>
    <w:rsid w:val="00D52661"/>
    <w:rsid w:val="00D529FC"/>
    <w:rsid w:val="00D53077"/>
    <w:rsid w:val="00D5344C"/>
    <w:rsid w:val="00D54195"/>
    <w:rsid w:val="00D54570"/>
    <w:rsid w:val="00D5458D"/>
    <w:rsid w:val="00D549D5"/>
    <w:rsid w:val="00D54AB6"/>
    <w:rsid w:val="00D54C2B"/>
    <w:rsid w:val="00D55291"/>
    <w:rsid w:val="00D5549B"/>
    <w:rsid w:val="00D559CC"/>
    <w:rsid w:val="00D55BDD"/>
    <w:rsid w:val="00D5644D"/>
    <w:rsid w:val="00D5648F"/>
    <w:rsid w:val="00D5653F"/>
    <w:rsid w:val="00D569AC"/>
    <w:rsid w:val="00D56D8B"/>
    <w:rsid w:val="00D56DFC"/>
    <w:rsid w:val="00D57250"/>
    <w:rsid w:val="00D574C6"/>
    <w:rsid w:val="00D57964"/>
    <w:rsid w:val="00D57A97"/>
    <w:rsid w:val="00D60CF7"/>
    <w:rsid w:val="00D6136C"/>
    <w:rsid w:val="00D6174C"/>
    <w:rsid w:val="00D61E80"/>
    <w:rsid w:val="00D61F24"/>
    <w:rsid w:val="00D62443"/>
    <w:rsid w:val="00D625E5"/>
    <w:rsid w:val="00D62A15"/>
    <w:rsid w:val="00D62F40"/>
    <w:rsid w:val="00D6349D"/>
    <w:rsid w:val="00D63720"/>
    <w:rsid w:val="00D637D6"/>
    <w:rsid w:val="00D638E9"/>
    <w:rsid w:val="00D63B42"/>
    <w:rsid w:val="00D64272"/>
    <w:rsid w:val="00D644C7"/>
    <w:rsid w:val="00D64938"/>
    <w:rsid w:val="00D650B9"/>
    <w:rsid w:val="00D652A5"/>
    <w:rsid w:val="00D6540A"/>
    <w:rsid w:val="00D6672E"/>
    <w:rsid w:val="00D667C9"/>
    <w:rsid w:val="00D66D85"/>
    <w:rsid w:val="00D66FD9"/>
    <w:rsid w:val="00D67DB1"/>
    <w:rsid w:val="00D703E4"/>
    <w:rsid w:val="00D70637"/>
    <w:rsid w:val="00D7086A"/>
    <w:rsid w:val="00D7157A"/>
    <w:rsid w:val="00D71ED5"/>
    <w:rsid w:val="00D721D2"/>
    <w:rsid w:val="00D7249B"/>
    <w:rsid w:val="00D725F2"/>
    <w:rsid w:val="00D72B31"/>
    <w:rsid w:val="00D72C19"/>
    <w:rsid w:val="00D731DC"/>
    <w:rsid w:val="00D73CB6"/>
    <w:rsid w:val="00D73E8A"/>
    <w:rsid w:val="00D74487"/>
    <w:rsid w:val="00D7478C"/>
    <w:rsid w:val="00D747FA"/>
    <w:rsid w:val="00D74CF8"/>
    <w:rsid w:val="00D75F26"/>
    <w:rsid w:val="00D75F38"/>
    <w:rsid w:val="00D770AA"/>
    <w:rsid w:val="00D7714B"/>
    <w:rsid w:val="00D7724F"/>
    <w:rsid w:val="00D772EE"/>
    <w:rsid w:val="00D77B9D"/>
    <w:rsid w:val="00D77E44"/>
    <w:rsid w:val="00D80371"/>
    <w:rsid w:val="00D80934"/>
    <w:rsid w:val="00D80DDE"/>
    <w:rsid w:val="00D8123A"/>
    <w:rsid w:val="00D81519"/>
    <w:rsid w:val="00D81DF0"/>
    <w:rsid w:val="00D82163"/>
    <w:rsid w:val="00D8242B"/>
    <w:rsid w:val="00D82532"/>
    <w:rsid w:val="00D8298A"/>
    <w:rsid w:val="00D82D9B"/>
    <w:rsid w:val="00D82DF0"/>
    <w:rsid w:val="00D8307A"/>
    <w:rsid w:val="00D83CDB"/>
    <w:rsid w:val="00D84702"/>
    <w:rsid w:val="00D847F2"/>
    <w:rsid w:val="00D85090"/>
    <w:rsid w:val="00D85B38"/>
    <w:rsid w:val="00D861BB"/>
    <w:rsid w:val="00D86404"/>
    <w:rsid w:val="00D8657B"/>
    <w:rsid w:val="00D87155"/>
    <w:rsid w:val="00D906F0"/>
    <w:rsid w:val="00D9098F"/>
    <w:rsid w:val="00D9197D"/>
    <w:rsid w:val="00D91CBF"/>
    <w:rsid w:val="00D91F03"/>
    <w:rsid w:val="00D925F2"/>
    <w:rsid w:val="00D92C9E"/>
    <w:rsid w:val="00D92CAF"/>
    <w:rsid w:val="00D92D19"/>
    <w:rsid w:val="00D93098"/>
    <w:rsid w:val="00D9401F"/>
    <w:rsid w:val="00D94112"/>
    <w:rsid w:val="00D9428F"/>
    <w:rsid w:val="00D944BB"/>
    <w:rsid w:val="00D944E5"/>
    <w:rsid w:val="00D94E27"/>
    <w:rsid w:val="00D95529"/>
    <w:rsid w:val="00D95844"/>
    <w:rsid w:val="00D958B4"/>
    <w:rsid w:val="00D9647D"/>
    <w:rsid w:val="00D96590"/>
    <w:rsid w:val="00D968FE"/>
    <w:rsid w:val="00D97312"/>
    <w:rsid w:val="00D97420"/>
    <w:rsid w:val="00D97C68"/>
    <w:rsid w:val="00DA004E"/>
    <w:rsid w:val="00DA06E0"/>
    <w:rsid w:val="00DA073E"/>
    <w:rsid w:val="00DA0B36"/>
    <w:rsid w:val="00DA1068"/>
    <w:rsid w:val="00DA11F6"/>
    <w:rsid w:val="00DA1438"/>
    <w:rsid w:val="00DA14FA"/>
    <w:rsid w:val="00DA1BF0"/>
    <w:rsid w:val="00DA2474"/>
    <w:rsid w:val="00DA2A0F"/>
    <w:rsid w:val="00DA2BA2"/>
    <w:rsid w:val="00DA30AD"/>
    <w:rsid w:val="00DA313D"/>
    <w:rsid w:val="00DA3155"/>
    <w:rsid w:val="00DA36F0"/>
    <w:rsid w:val="00DA40FE"/>
    <w:rsid w:val="00DA4744"/>
    <w:rsid w:val="00DA4A1C"/>
    <w:rsid w:val="00DA4A7A"/>
    <w:rsid w:val="00DA4A9D"/>
    <w:rsid w:val="00DA5709"/>
    <w:rsid w:val="00DA591F"/>
    <w:rsid w:val="00DA5FB8"/>
    <w:rsid w:val="00DA60F2"/>
    <w:rsid w:val="00DA65B0"/>
    <w:rsid w:val="00DA6A1F"/>
    <w:rsid w:val="00DA6A89"/>
    <w:rsid w:val="00DA6AAF"/>
    <w:rsid w:val="00DA6BCC"/>
    <w:rsid w:val="00DA6F72"/>
    <w:rsid w:val="00DA7454"/>
    <w:rsid w:val="00DA7733"/>
    <w:rsid w:val="00DA7DD9"/>
    <w:rsid w:val="00DA7E1A"/>
    <w:rsid w:val="00DB040A"/>
    <w:rsid w:val="00DB049F"/>
    <w:rsid w:val="00DB0AA0"/>
    <w:rsid w:val="00DB1622"/>
    <w:rsid w:val="00DB1DFA"/>
    <w:rsid w:val="00DB202A"/>
    <w:rsid w:val="00DB2213"/>
    <w:rsid w:val="00DB2773"/>
    <w:rsid w:val="00DB2858"/>
    <w:rsid w:val="00DB2FA1"/>
    <w:rsid w:val="00DB31C1"/>
    <w:rsid w:val="00DB342A"/>
    <w:rsid w:val="00DB393B"/>
    <w:rsid w:val="00DB398E"/>
    <w:rsid w:val="00DB3A5C"/>
    <w:rsid w:val="00DB3DA8"/>
    <w:rsid w:val="00DB440A"/>
    <w:rsid w:val="00DB4827"/>
    <w:rsid w:val="00DB4A01"/>
    <w:rsid w:val="00DB4A17"/>
    <w:rsid w:val="00DB4A88"/>
    <w:rsid w:val="00DB4BD7"/>
    <w:rsid w:val="00DB4ECF"/>
    <w:rsid w:val="00DB557A"/>
    <w:rsid w:val="00DB69C5"/>
    <w:rsid w:val="00DB6FD0"/>
    <w:rsid w:val="00DB73DD"/>
    <w:rsid w:val="00DB7960"/>
    <w:rsid w:val="00DB7E51"/>
    <w:rsid w:val="00DB7FD0"/>
    <w:rsid w:val="00DC07DA"/>
    <w:rsid w:val="00DC114C"/>
    <w:rsid w:val="00DC170E"/>
    <w:rsid w:val="00DC1D65"/>
    <w:rsid w:val="00DC1FC2"/>
    <w:rsid w:val="00DC255B"/>
    <w:rsid w:val="00DC2668"/>
    <w:rsid w:val="00DC2ACF"/>
    <w:rsid w:val="00DC311E"/>
    <w:rsid w:val="00DC3BAE"/>
    <w:rsid w:val="00DC3E00"/>
    <w:rsid w:val="00DC453C"/>
    <w:rsid w:val="00DC4E47"/>
    <w:rsid w:val="00DC506A"/>
    <w:rsid w:val="00DC5216"/>
    <w:rsid w:val="00DC538A"/>
    <w:rsid w:val="00DC6625"/>
    <w:rsid w:val="00DC6A17"/>
    <w:rsid w:val="00DC6BB9"/>
    <w:rsid w:val="00DC6C57"/>
    <w:rsid w:val="00DC6FE7"/>
    <w:rsid w:val="00DC71A6"/>
    <w:rsid w:val="00DC7335"/>
    <w:rsid w:val="00DC7607"/>
    <w:rsid w:val="00DC7823"/>
    <w:rsid w:val="00DC7D60"/>
    <w:rsid w:val="00DD0C49"/>
    <w:rsid w:val="00DD1985"/>
    <w:rsid w:val="00DD26FA"/>
    <w:rsid w:val="00DD2871"/>
    <w:rsid w:val="00DD361E"/>
    <w:rsid w:val="00DD3684"/>
    <w:rsid w:val="00DD38A3"/>
    <w:rsid w:val="00DD42A8"/>
    <w:rsid w:val="00DD43DC"/>
    <w:rsid w:val="00DD464E"/>
    <w:rsid w:val="00DD4A9D"/>
    <w:rsid w:val="00DD5125"/>
    <w:rsid w:val="00DD589D"/>
    <w:rsid w:val="00DD6F46"/>
    <w:rsid w:val="00DD7204"/>
    <w:rsid w:val="00DD72C4"/>
    <w:rsid w:val="00DD76D8"/>
    <w:rsid w:val="00DD7D11"/>
    <w:rsid w:val="00DD7FC7"/>
    <w:rsid w:val="00DE0257"/>
    <w:rsid w:val="00DE07E5"/>
    <w:rsid w:val="00DE1BA8"/>
    <w:rsid w:val="00DE2DE8"/>
    <w:rsid w:val="00DE30BF"/>
    <w:rsid w:val="00DE442A"/>
    <w:rsid w:val="00DE4DB8"/>
    <w:rsid w:val="00DE50FC"/>
    <w:rsid w:val="00DE5108"/>
    <w:rsid w:val="00DE56D9"/>
    <w:rsid w:val="00DE5758"/>
    <w:rsid w:val="00DE5768"/>
    <w:rsid w:val="00DE57A4"/>
    <w:rsid w:val="00DE59F7"/>
    <w:rsid w:val="00DE5C6E"/>
    <w:rsid w:val="00DE5E40"/>
    <w:rsid w:val="00DE6141"/>
    <w:rsid w:val="00DE6155"/>
    <w:rsid w:val="00DE6270"/>
    <w:rsid w:val="00DE6A4A"/>
    <w:rsid w:val="00DE710B"/>
    <w:rsid w:val="00DE7444"/>
    <w:rsid w:val="00DF0AB2"/>
    <w:rsid w:val="00DF0B27"/>
    <w:rsid w:val="00DF1046"/>
    <w:rsid w:val="00DF1ACE"/>
    <w:rsid w:val="00DF2321"/>
    <w:rsid w:val="00DF2324"/>
    <w:rsid w:val="00DF2588"/>
    <w:rsid w:val="00DF26E9"/>
    <w:rsid w:val="00DF311D"/>
    <w:rsid w:val="00DF353B"/>
    <w:rsid w:val="00DF379E"/>
    <w:rsid w:val="00DF38C4"/>
    <w:rsid w:val="00DF476F"/>
    <w:rsid w:val="00DF4B64"/>
    <w:rsid w:val="00DF4FBC"/>
    <w:rsid w:val="00DF50A2"/>
    <w:rsid w:val="00DF5E99"/>
    <w:rsid w:val="00DF628C"/>
    <w:rsid w:val="00DF6795"/>
    <w:rsid w:val="00DF75C2"/>
    <w:rsid w:val="00DF79C3"/>
    <w:rsid w:val="00DF7BCA"/>
    <w:rsid w:val="00DF7DCF"/>
    <w:rsid w:val="00DF7E3C"/>
    <w:rsid w:val="00E00248"/>
    <w:rsid w:val="00E0067B"/>
    <w:rsid w:val="00E00954"/>
    <w:rsid w:val="00E00E53"/>
    <w:rsid w:val="00E00F26"/>
    <w:rsid w:val="00E010F9"/>
    <w:rsid w:val="00E0156E"/>
    <w:rsid w:val="00E015E3"/>
    <w:rsid w:val="00E0172C"/>
    <w:rsid w:val="00E0203F"/>
    <w:rsid w:val="00E022D6"/>
    <w:rsid w:val="00E02698"/>
    <w:rsid w:val="00E029D9"/>
    <w:rsid w:val="00E03223"/>
    <w:rsid w:val="00E035C2"/>
    <w:rsid w:val="00E03BA8"/>
    <w:rsid w:val="00E04A89"/>
    <w:rsid w:val="00E04C8C"/>
    <w:rsid w:val="00E04D1D"/>
    <w:rsid w:val="00E04DBF"/>
    <w:rsid w:val="00E04DF6"/>
    <w:rsid w:val="00E04F8E"/>
    <w:rsid w:val="00E0601A"/>
    <w:rsid w:val="00E06B9A"/>
    <w:rsid w:val="00E06E2C"/>
    <w:rsid w:val="00E071A6"/>
    <w:rsid w:val="00E074FA"/>
    <w:rsid w:val="00E07A1E"/>
    <w:rsid w:val="00E10198"/>
    <w:rsid w:val="00E105B6"/>
    <w:rsid w:val="00E10C2A"/>
    <w:rsid w:val="00E11691"/>
    <w:rsid w:val="00E11A18"/>
    <w:rsid w:val="00E11ABF"/>
    <w:rsid w:val="00E11F68"/>
    <w:rsid w:val="00E12037"/>
    <w:rsid w:val="00E1204D"/>
    <w:rsid w:val="00E12B76"/>
    <w:rsid w:val="00E13483"/>
    <w:rsid w:val="00E13BEC"/>
    <w:rsid w:val="00E1434D"/>
    <w:rsid w:val="00E143DF"/>
    <w:rsid w:val="00E144C5"/>
    <w:rsid w:val="00E1474C"/>
    <w:rsid w:val="00E1493C"/>
    <w:rsid w:val="00E150ED"/>
    <w:rsid w:val="00E1568B"/>
    <w:rsid w:val="00E15AB8"/>
    <w:rsid w:val="00E15DA1"/>
    <w:rsid w:val="00E15F44"/>
    <w:rsid w:val="00E15FB1"/>
    <w:rsid w:val="00E17119"/>
    <w:rsid w:val="00E171BD"/>
    <w:rsid w:val="00E17227"/>
    <w:rsid w:val="00E17309"/>
    <w:rsid w:val="00E17E31"/>
    <w:rsid w:val="00E201C7"/>
    <w:rsid w:val="00E203B0"/>
    <w:rsid w:val="00E203E1"/>
    <w:rsid w:val="00E2065A"/>
    <w:rsid w:val="00E20883"/>
    <w:rsid w:val="00E20EF2"/>
    <w:rsid w:val="00E21009"/>
    <w:rsid w:val="00E210EF"/>
    <w:rsid w:val="00E21212"/>
    <w:rsid w:val="00E215AB"/>
    <w:rsid w:val="00E21954"/>
    <w:rsid w:val="00E21BBA"/>
    <w:rsid w:val="00E22427"/>
    <w:rsid w:val="00E22671"/>
    <w:rsid w:val="00E229FA"/>
    <w:rsid w:val="00E232BB"/>
    <w:rsid w:val="00E23A3B"/>
    <w:rsid w:val="00E23F06"/>
    <w:rsid w:val="00E242C5"/>
    <w:rsid w:val="00E24333"/>
    <w:rsid w:val="00E2467D"/>
    <w:rsid w:val="00E2525C"/>
    <w:rsid w:val="00E25593"/>
    <w:rsid w:val="00E259BF"/>
    <w:rsid w:val="00E25A5D"/>
    <w:rsid w:val="00E25BF1"/>
    <w:rsid w:val="00E25CBE"/>
    <w:rsid w:val="00E2647E"/>
    <w:rsid w:val="00E26B8D"/>
    <w:rsid w:val="00E26C2F"/>
    <w:rsid w:val="00E271EB"/>
    <w:rsid w:val="00E272AA"/>
    <w:rsid w:val="00E275A7"/>
    <w:rsid w:val="00E300DF"/>
    <w:rsid w:val="00E3034E"/>
    <w:rsid w:val="00E3061D"/>
    <w:rsid w:val="00E30893"/>
    <w:rsid w:val="00E30D0A"/>
    <w:rsid w:val="00E31B0C"/>
    <w:rsid w:val="00E31B37"/>
    <w:rsid w:val="00E31C07"/>
    <w:rsid w:val="00E320A7"/>
    <w:rsid w:val="00E323AA"/>
    <w:rsid w:val="00E32F1B"/>
    <w:rsid w:val="00E32F77"/>
    <w:rsid w:val="00E337D2"/>
    <w:rsid w:val="00E33D96"/>
    <w:rsid w:val="00E33EB0"/>
    <w:rsid w:val="00E346D4"/>
    <w:rsid w:val="00E346F7"/>
    <w:rsid w:val="00E34E8C"/>
    <w:rsid w:val="00E34FC8"/>
    <w:rsid w:val="00E35F40"/>
    <w:rsid w:val="00E363E8"/>
    <w:rsid w:val="00E3653D"/>
    <w:rsid w:val="00E365DC"/>
    <w:rsid w:val="00E36734"/>
    <w:rsid w:val="00E369F0"/>
    <w:rsid w:val="00E37078"/>
    <w:rsid w:val="00E3719F"/>
    <w:rsid w:val="00E3725B"/>
    <w:rsid w:val="00E37584"/>
    <w:rsid w:val="00E37C58"/>
    <w:rsid w:val="00E37CEB"/>
    <w:rsid w:val="00E400D2"/>
    <w:rsid w:val="00E401C3"/>
    <w:rsid w:val="00E4081C"/>
    <w:rsid w:val="00E40A16"/>
    <w:rsid w:val="00E40F22"/>
    <w:rsid w:val="00E41062"/>
    <w:rsid w:val="00E412BF"/>
    <w:rsid w:val="00E413AA"/>
    <w:rsid w:val="00E4169B"/>
    <w:rsid w:val="00E41E03"/>
    <w:rsid w:val="00E4201F"/>
    <w:rsid w:val="00E42E79"/>
    <w:rsid w:val="00E43012"/>
    <w:rsid w:val="00E431F6"/>
    <w:rsid w:val="00E43213"/>
    <w:rsid w:val="00E432C0"/>
    <w:rsid w:val="00E445C3"/>
    <w:rsid w:val="00E44689"/>
    <w:rsid w:val="00E45342"/>
    <w:rsid w:val="00E454B8"/>
    <w:rsid w:val="00E45901"/>
    <w:rsid w:val="00E45AD0"/>
    <w:rsid w:val="00E46155"/>
    <w:rsid w:val="00E462FF"/>
    <w:rsid w:val="00E47126"/>
    <w:rsid w:val="00E47455"/>
    <w:rsid w:val="00E4766D"/>
    <w:rsid w:val="00E479F3"/>
    <w:rsid w:val="00E5009D"/>
    <w:rsid w:val="00E502F8"/>
    <w:rsid w:val="00E50339"/>
    <w:rsid w:val="00E50C8B"/>
    <w:rsid w:val="00E51443"/>
    <w:rsid w:val="00E51C0F"/>
    <w:rsid w:val="00E51FF2"/>
    <w:rsid w:val="00E52688"/>
    <w:rsid w:val="00E5268A"/>
    <w:rsid w:val="00E52975"/>
    <w:rsid w:val="00E52F7D"/>
    <w:rsid w:val="00E52FF2"/>
    <w:rsid w:val="00E530F2"/>
    <w:rsid w:val="00E5321F"/>
    <w:rsid w:val="00E5368D"/>
    <w:rsid w:val="00E539ED"/>
    <w:rsid w:val="00E5405B"/>
    <w:rsid w:val="00E54085"/>
    <w:rsid w:val="00E542F2"/>
    <w:rsid w:val="00E54AA8"/>
    <w:rsid w:val="00E54B7C"/>
    <w:rsid w:val="00E55026"/>
    <w:rsid w:val="00E55AEC"/>
    <w:rsid w:val="00E55E30"/>
    <w:rsid w:val="00E56298"/>
    <w:rsid w:val="00E57BAF"/>
    <w:rsid w:val="00E57D17"/>
    <w:rsid w:val="00E57EA4"/>
    <w:rsid w:val="00E606DC"/>
    <w:rsid w:val="00E60EAF"/>
    <w:rsid w:val="00E61CB0"/>
    <w:rsid w:val="00E62195"/>
    <w:rsid w:val="00E62249"/>
    <w:rsid w:val="00E62296"/>
    <w:rsid w:val="00E623AF"/>
    <w:rsid w:val="00E629FC"/>
    <w:rsid w:val="00E62A0C"/>
    <w:rsid w:val="00E62D38"/>
    <w:rsid w:val="00E63308"/>
    <w:rsid w:val="00E63C46"/>
    <w:rsid w:val="00E64ECB"/>
    <w:rsid w:val="00E65190"/>
    <w:rsid w:val="00E658D4"/>
    <w:rsid w:val="00E6595B"/>
    <w:rsid w:val="00E661BB"/>
    <w:rsid w:val="00E661EF"/>
    <w:rsid w:val="00E66975"/>
    <w:rsid w:val="00E66D0A"/>
    <w:rsid w:val="00E67085"/>
    <w:rsid w:val="00E6712E"/>
    <w:rsid w:val="00E67439"/>
    <w:rsid w:val="00E67D7C"/>
    <w:rsid w:val="00E70E54"/>
    <w:rsid w:val="00E711DD"/>
    <w:rsid w:val="00E712F1"/>
    <w:rsid w:val="00E71E20"/>
    <w:rsid w:val="00E72279"/>
    <w:rsid w:val="00E72528"/>
    <w:rsid w:val="00E72605"/>
    <w:rsid w:val="00E72703"/>
    <w:rsid w:val="00E7282B"/>
    <w:rsid w:val="00E729E7"/>
    <w:rsid w:val="00E73248"/>
    <w:rsid w:val="00E73561"/>
    <w:rsid w:val="00E735AA"/>
    <w:rsid w:val="00E73DCA"/>
    <w:rsid w:val="00E74426"/>
    <w:rsid w:val="00E74AAF"/>
    <w:rsid w:val="00E74B52"/>
    <w:rsid w:val="00E74CF6"/>
    <w:rsid w:val="00E75626"/>
    <w:rsid w:val="00E758A4"/>
    <w:rsid w:val="00E75EA9"/>
    <w:rsid w:val="00E7628C"/>
    <w:rsid w:val="00E76AD7"/>
    <w:rsid w:val="00E77324"/>
    <w:rsid w:val="00E776F8"/>
    <w:rsid w:val="00E77766"/>
    <w:rsid w:val="00E77BEC"/>
    <w:rsid w:val="00E807C9"/>
    <w:rsid w:val="00E813F2"/>
    <w:rsid w:val="00E815A2"/>
    <w:rsid w:val="00E818C9"/>
    <w:rsid w:val="00E81ABE"/>
    <w:rsid w:val="00E827D8"/>
    <w:rsid w:val="00E82D19"/>
    <w:rsid w:val="00E838D8"/>
    <w:rsid w:val="00E838EA"/>
    <w:rsid w:val="00E83B3A"/>
    <w:rsid w:val="00E83F53"/>
    <w:rsid w:val="00E8486E"/>
    <w:rsid w:val="00E8487B"/>
    <w:rsid w:val="00E8497D"/>
    <w:rsid w:val="00E84D6A"/>
    <w:rsid w:val="00E84E30"/>
    <w:rsid w:val="00E8530C"/>
    <w:rsid w:val="00E85464"/>
    <w:rsid w:val="00E85C73"/>
    <w:rsid w:val="00E86871"/>
    <w:rsid w:val="00E86B7D"/>
    <w:rsid w:val="00E86D8E"/>
    <w:rsid w:val="00E86E9E"/>
    <w:rsid w:val="00E86FD7"/>
    <w:rsid w:val="00E87A11"/>
    <w:rsid w:val="00E87B30"/>
    <w:rsid w:val="00E87FEC"/>
    <w:rsid w:val="00E903B3"/>
    <w:rsid w:val="00E904B0"/>
    <w:rsid w:val="00E90AC5"/>
    <w:rsid w:val="00E910C1"/>
    <w:rsid w:val="00E91192"/>
    <w:rsid w:val="00E91CBE"/>
    <w:rsid w:val="00E92077"/>
    <w:rsid w:val="00E92211"/>
    <w:rsid w:val="00E92B4F"/>
    <w:rsid w:val="00E92D12"/>
    <w:rsid w:val="00E930A9"/>
    <w:rsid w:val="00E930AE"/>
    <w:rsid w:val="00E9360F"/>
    <w:rsid w:val="00E938EE"/>
    <w:rsid w:val="00E94B18"/>
    <w:rsid w:val="00E94CCC"/>
    <w:rsid w:val="00E9501E"/>
    <w:rsid w:val="00E95346"/>
    <w:rsid w:val="00E96254"/>
    <w:rsid w:val="00E97321"/>
    <w:rsid w:val="00E976BD"/>
    <w:rsid w:val="00EA058B"/>
    <w:rsid w:val="00EA0959"/>
    <w:rsid w:val="00EA11BD"/>
    <w:rsid w:val="00EA19AF"/>
    <w:rsid w:val="00EA1A62"/>
    <w:rsid w:val="00EA1D33"/>
    <w:rsid w:val="00EA3B59"/>
    <w:rsid w:val="00EA3ED8"/>
    <w:rsid w:val="00EA411C"/>
    <w:rsid w:val="00EA4483"/>
    <w:rsid w:val="00EA4C2F"/>
    <w:rsid w:val="00EA4C5C"/>
    <w:rsid w:val="00EA5248"/>
    <w:rsid w:val="00EA525C"/>
    <w:rsid w:val="00EA5649"/>
    <w:rsid w:val="00EA6B1C"/>
    <w:rsid w:val="00EA6D15"/>
    <w:rsid w:val="00EA7514"/>
    <w:rsid w:val="00EA757B"/>
    <w:rsid w:val="00EA7672"/>
    <w:rsid w:val="00EA77D9"/>
    <w:rsid w:val="00EA7887"/>
    <w:rsid w:val="00EA7981"/>
    <w:rsid w:val="00EA7AF6"/>
    <w:rsid w:val="00EA7AFC"/>
    <w:rsid w:val="00EA7C64"/>
    <w:rsid w:val="00EB054A"/>
    <w:rsid w:val="00EB08A4"/>
    <w:rsid w:val="00EB0D0E"/>
    <w:rsid w:val="00EB0D96"/>
    <w:rsid w:val="00EB151C"/>
    <w:rsid w:val="00EB165E"/>
    <w:rsid w:val="00EB1D0E"/>
    <w:rsid w:val="00EB2305"/>
    <w:rsid w:val="00EB27D5"/>
    <w:rsid w:val="00EB2C0C"/>
    <w:rsid w:val="00EB3109"/>
    <w:rsid w:val="00EB352C"/>
    <w:rsid w:val="00EB37F7"/>
    <w:rsid w:val="00EB3909"/>
    <w:rsid w:val="00EB393B"/>
    <w:rsid w:val="00EB3CB0"/>
    <w:rsid w:val="00EB4042"/>
    <w:rsid w:val="00EB4A95"/>
    <w:rsid w:val="00EB4E49"/>
    <w:rsid w:val="00EB5081"/>
    <w:rsid w:val="00EB5B12"/>
    <w:rsid w:val="00EB641E"/>
    <w:rsid w:val="00EB6786"/>
    <w:rsid w:val="00EB72CA"/>
    <w:rsid w:val="00EB7724"/>
    <w:rsid w:val="00EB7905"/>
    <w:rsid w:val="00EB7B33"/>
    <w:rsid w:val="00EC14BB"/>
    <w:rsid w:val="00EC1542"/>
    <w:rsid w:val="00EC1588"/>
    <w:rsid w:val="00EC179A"/>
    <w:rsid w:val="00EC1976"/>
    <w:rsid w:val="00EC2062"/>
    <w:rsid w:val="00EC3387"/>
    <w:rsid w:val="00EC38A6"/>
    <w:rsid w:val="00EC3ABC"/>
    <w:rsid w:val="00EC3FCA"/>
    <w:rsid w:val="00EC45D4"/>
    <w:rsid w:val="00EC551D"/>
    <w:rsid w:val="00EC5629"/>
    <w:rsid w:val="00EC5675"/>
    <w:rsid w:val="00EC611F"/>
    <w:rsid w:val="00EC6402"/>
    <w:rsid w:val="00EC6EBE"/>
    <w:rsid w:val="00EC6F06"/>
    <w:rsid w:val="00EC79A8"/>
    <w:rsid w:val="00EC7D86"/>
    <w:rsid w:val="00ED032D"/>
    <w:rsid w:val="00ED03D6"/>
    <w:rsid w:val="00ED0438"/>
    <w:rsid w:val="00ED0667"/>
    <w:rsid w:val="00ED0DBA"/>
    <w:rsid w:val="00ED1C2B"/>
    <w:rsid w:val="00ED1FE2"/>
    <w:rsid w:val="00ED1FEC"/>
    <w:rsid w:val="00ED206A"/>
    <w:rsid w:val="00ED3D13"/>
    <w:rsid w:val="00ED3F95"/>
    <w:rsid w:val="00ED40D9"/>
    <w:rsid w:val="00ED42E7"/>
    <w:rsid w:val="00ED4358"/>
    <w:rsid w:val="00ED4699"/>
    <w:rsid w:val="00ED4EEE"/>
    <w:rsid w:val="00ED5992"/>
    <w:rsid w:val="00ED5B98"/>
    <w:rsid w:val="00ED63E1"/>
    <w:rsid w:val="00ED6A96"/>
    <w:rsid w:val="00ED6B1F"/>
    <w:rsid w:val="00ED6C19"/>
    <w:rsid w:val="00ED746B"/>
    <w:rsid w:val="00ED7B70"/>
    <w:rsid w:val="00EE09B8"/>
    <w:rsid w:val="00EE0DD3"/>
    <w:rsid w:val="00EE16CE"/>
    <w:rsid w:val="00EE1BC7"/>
    <w:rsid w:val="00EE1D47"/>
    <w:rsid w:val="00EE238C"/>
    <w:rsid w:val="00EE2437"/>
    <w:rsid w:val="00EE2586"/>
    <w:rsid w:val="00EE31F2"/>
    <w:rsid w:val="00EE3225"/>
    <w:rsid w:val="00EE49EA"/>
    <w:rsid w:val="00EE52C9"/>
    <w:rsid w:val="00EE551B"/>
    <w:rsid w:val="00EE5D67"/>
    <w:rsid w:val="00EE5DE2"/>
    <w:rsid w:val="00EE6503"/>
    <w:rsid w:val="00EE6C9C"/>
    <w:rsid w:val="00EE70A0"/>
    <w:rsid w:val="00EF0769"/>
    <w:rsid w:val="00EF1174"/>
    <w:rsid w:val="00EF1AEB"/>
    <w:rsid w:val="00EF1F39"/>
    <w:rsid w:val="00EF1FD7"/>
    <w:rsid w:val="00EF3073"/>
    <w:rsid w:val="00EF3817"/>
    <w:rsid w:val="00EF3934"/>
    <w:rsid w:val="00EF39D0"/>
    <w:rsid w:val="00EF4C19"/>
    <w:rsid w:val="00EF4D2F"/>
    <w:rsid w:val="00EF4FC0"/>
    <w:rsid w:val="00EF53CA"/>
    <w:rsid w:val="00EF5450"/>
    <w:rsid w:val="00EF5D59"/>
    <w:rsid w:val="00EF5DDF"/>
    <w:rsid w:val="00EF5F17"/>
    <w:rsid w:val="00EF6AC7"/>
    <w:rsid w:val="00EF6B3F"/>
    <w:rsid w:val="00EF6B97"/>
    <w:rsid w:val="00EF7409"/>
    <w:rsid w:val="00EF76DF"/>
    <w:rsid w:val="00EF7857"/>
    <w:rsid w:val="00F002B5"/>
    <w:rsid w:val="00F00627"/>
    <w:rsid w:val="00F00D00"/>
    <w:rsid w:val="00F010B8"/>
    <w:rsid w:val="00F01A3A"/>
    <w:rsid w:val="00F01FBD"/>
    <w:rsid w:val="00F022FE"/>
    <w:rsid w:val="00F025AA"/>
    <w:rsid w:val="00F0264D"/>
    <w:rsid w:val="00F027F1"/>
    <w:rsid w:val="00F02D70"/>
    <w:rsid w:val="00F0314F"/>
    <w:rsid w:val="00F0325B"/>
    <w:rsid w:val="00F03BB1"/>
    <w:rsid w:val="00F03E88"/>
    <w:rsid w:val="00F03FAF"/>
    <w:rsid w:val="00F04A90"/>
    <w:rsid w:val="00F04B4F"/>
    <w:rsid w:val="00F04B91"/>
    <w:rsid w:val="00F04C1C"/>
    <w:rsid w:val="00F057AB"/>
    <w:rsid w:val="00F063B8"/>
    <w:rsid w:val="00F06793"/>
    <w:rsid w:val="00F06AB4"/>
    <w:rsid w:val="00F06AD7"/>
    <w:rsid w:val="00F06B66"/>
    <w:rsid w:val="00F07638"/>
    <w:rsid w:val="00F07E90"/>
    <w:rsid w:val="00F10426"/>
    <w:rsid w:val="00F11191"/>
    <w:rsid w:val="00F113B2"/>
    <w:rsid w:val="00F11AF5"/>
    <w:rsid w:val="00F1203E"/>
    <w:rsid w:val="00F1262D"/>
    <w:rsid w:val="00F130DC"/>
    <w:rsid w:val="00F14096"/>
    <w:rsid w:val="00F1484C"/>
    <w:rsid w:val="00F14C58"/>
    <w:rsid w:val="00F14F57"/>
    <w:rsid w:val="00F1506E"/>
    <w:rsid w:val="00F1533D"/>
    <w:rsid w:val="00F168AE"/>
    <w:rsid w:val="00F16ED3"/>
    <w:rsid w:val="00F17368"/>
    <w:rsid w:val="00F177A1"/>
    <w:rsid w:val="00F17883"/>
    <w:rsid w:val="00F17BAF"/>
    <w:rsid w:val="00F215D1"/>
    <w:rsid w:val="00F21873"/>
    <w:rsid w:val="00F2199E"/>
    <w:rsid w:val="00F224BE"/>
    <w:rsid w:val="00F2292D"/>
    <w:rsid w:val="00F2379F"/>
    <w:rsid w:val="00F237CF"/>
    <w:rsid w:val="00F2392E"/>
    <w:rsid w:val="00F23F86"/>
    <w:rsid w:val="00F2403B"/>
    <w:rsid w:val="00F24DE8"/>
    <w:rsid w:val="00F24FAB"/>
    <w:rsid w:val="00F251F2"/>
    <w:rsid w:val="00F2583B"/>
    <w:rsid w:val="00F260CB"/>
    <w:rsid w:val="00F26393"/>
    <w:rsid w:val="00F2658A"/>
    <w:rsid w:val="00F26990"/>
    <w:rsid w:val="00F26A89"/>
    <w:rsid w:val="00F27292"/>
    <w:rsid w:val="00F276C4"/>
    <w:rsid w:val="00F313D8"/>
    <w:rsid w:val="00F31702"/>
    <w:rsid w:val="00F31950"/>
    <w:rsid w:val="00F3201E"/>
    <w:rsid w:val="00F321C0"/>
    <w:rsid w:val="00F323FB"/>
    <w:rsid w:val="00F3250F"/>
    <w:rsid w:val="00F32DD4"/>
    <w:rsid w:val="00F33986"/>
    <w:rsid w:val="00F34904"/>
    <w:rsid w:val="00F34AA2"/>
    <w:rsid w:val="00F3519D"/>
    <w:rsid w:val="00F3533C"/>
    <w:rsid w:val="00F35AC9"/>
    <w:rsid w:val="00F35EF5"/>
    <w:rsid w:val="00F35F6C"/>
    <w:rsid w:val="00F36B9A"/>
    <w:rsid w:val="00F371F7"/>
    <w:rsid w:val="00F375BE"/>
    <w:rsid w:val="00F37741"/>
    <w:rsid w:val="00F37793"/>
    <w:rsid w:val="00F37A7E"/>
    <w:rsid w:val="00F37AD3"/>
    <w:rsid w:val="00F37CC3"/>
    <w:rsid w:val="00F400A1"/>
    <w:rsid w:val="00F401FF"/>
    <w:rsid w:val="00F40961"/>
    <w:rsid w:val="00F40C58"/>
    <w:rsid w:val="00F40E13"/>
    <w:rsid w:val="00F41440"/>
    <w:rsid w:val="00F414DC"/>
    <w:rsid w:val="00F4165D"/>
    <w:rsid w:val="00F41C1F"/>
    <w:rsid w:val="00F421C0"/>
    <w:rsid w:val="00F42C97"/>
    <w:rsid w:val="00F43047"/>
    <w:rsid w:val="00F43130"/>
    <w:rsid w:val="00F43450"/>
    <w:rsid w:val="00F4345E"/>
    <w:rsid w:val="00F43D01"/>
    <w:rsid w:val="00F43F07"/>
    <w:rsid w:val="00F44364"/>
    <w:rsid w:val="00F44499"/>
    <w:rsid w:val="00F449B5"/>
    <w:rsid w:val="00F44C8C"/>
    <w:rsid w:val="00F45CFB"/>
    <w:rsid w:val="00F45DB1"/>
    <w:rsid w:val="00F466F1"/>
    <w:rsid w:val="00F469EF"/>
    <w:rsid w:val="00F46E2E"/>
    <w:rsid w:val="00F477E4"/>
    <w:rsid w:val="00F47906"/>
    <w:rsid w:val="00F508CB"/>
    <w:rsid w:val="00F50E33"/>
    <w:rsid w:val="00F51267"/>
    <w:rsid w:val="00F517B4"/>
    <w:rsid w:val="00F52076"/>
    <w:rsid w:val="00F521C7"/>
    <w:rsid w:val="00F5222C"/>
    <w:rsid w:val="00F526CF"/>
    <w:rsid w:val="00F53143"/>
    <w:rsid w:val="00F53242"/>
    <w:rsid w:val="00F53935"/>
    <w:rsid w:val="00F5424F"/>
    <w:rsid w:val="00F5455C"/>
    <w:rsid w:val="00F54696"/>
    <w:rsid w:val="00F547BD"/>
    <w:rsid w:val="00F54855"/>
    <w:rsid w:val="00F55796"/>
    <w:rsid w:val="00F55C67"/>
    <w:rsid w:val="00F55F9B"/>
    <w:rsid w:val="00F5653F"/>
    <w:rsid w:val="00F5673F"/>
    <w:rsid w:val="00F567FF"/>
    <w:rsid w:val="00F56861"/>
    <w:rsid w:val="00F56AF9"/>
    <w:rsid w:val="00F56DEF"/>
    <w:rsid w:val="00F57283"/>
    <w:rsid w:val="00F575E8"/>
    <w:rsid w:val="00F57661"/>
    <w:rsid w:val="00F578BE"/>
    <w:rsid w:val="00F57EEA"/>
    <w:rsid w:val="00F60493"/>
    <w:rsid w:val="00F6064E"/>
    <w:rsid w:val="00F618DF"/>
    <w:rsid w:val="00F619BC"/>
    <w:rsid w:val="00F61ED3"/>
    <w:rsid w:val="00F6262F"/>
    <w:rsid w:val="00F62B69"/>
    <w:rsid w:val="00F62B9B"/>
    <w:rsid w:val="00F62DD9"/>
    <w:rsid w:val="00F632AD"/>
    <w:rsid w:val="00F632EA"/>
    <w:rsid w:val="00F639BD"/>
    <w:rsid w:val="00F63D53"/>
    <w:rsid w:val="00F642A0"/>
    <w:rsid w:val="00F644AE"/>
    <w:rsid w:val="00F6483A"/>
    <w:rsid w:val="00F64860"/>
    <w:rsid w:val="00F648AC"/>
    <w:rsid w:val="00F649D6"/>
    <w:rsid w:val="00F64AB7"/>
    <w:rsid w:val="00F65B31"/>
    <w:rsid w:val="00F66585"/>
    <w:rsid w:val="00F66890"/>
    <w:rsid w:val="00F67A0A"/>
    <w:rsid w:val="00F67EED"/>
    <w:rsid w:val="00F702FD"/>
    <w:rsid w:val="00F703AE"/>
    <w:rsid w:val="00F70CFC"/>
    <w:rsid w:val="00F70E74"/>
    <w:rsid w:val="00F71156"/>
    <w:rsid w:val="00F71CBE"/>
    <w:rsid w:val="00F720B9"/>
    <w:rsid w:val="00F7260B"/>
    <w:rsid w:val="00F7267D"/>
    <w:rsid w:val="00F74811"/>
    <w:rsid w:val="00F76FC4"/>
    <w:rsid w:val="00F77C0C"/>
    <w:rsid w:val="00F77D34"/>
    <w:rsid w:val="00F8055C"/>
    <w:rsid w:val="00F80973"/>
    <w:rsid w:val="00F80C98"/>
    <w:rsid w:val="00F825B7"/>
    <w:rsid w:val="00F82614"/>
    <w:rsid w:val="00F82636"/>
    <w:rsid w:val="00F826F8"/>
    <w:rsid w:val="00F82737"/>
    <w:rsid w:val="00F82A91"/>
    <w:rsid w:val="00F82DD6"/>
    <w:rsid w:val="00F82F1E"/>
    <w:rsid w:val="00F833AB"/>
    <w:rsid w:val="00F835E8"/>
    <w:rsid w:val="00F8470A"/>
    <w:rsid w:val="00F84F26"/>
    <w:rsid w:val="00F852DD"/>
    <w:rsid w:val="00F86140"/>
    <w:rsid w:val="00F8687B"/>
    <w:rsid w:val="00F86CDC"/>
    <w:rsid w:val="00F86E4D"/>
    <w:rsid w:val="00F8712E"/>
    <w:rsid w:val="00F87492"/>
    <w:rsid w:val="00F8766B"/>
    <w:rsid w:val="00F87A24"/>
    <w:rsid w:val="00F87EAF"/>
    <w:rsid w:val="00F90570"/>
    <w:rsid w:val="00F90E63"/>
    <w:rsid w:val="00F91A03"/>
    <w:rsid w:val="00F91D33"/>
    <w:rsid w:val="00F92327"/>
    <w:rsid w:val="00F92404"/>
    <w:rsid w:val="00F9261E"/>
    <w:rsid w:val="00F928CF"/>
    <w:rsid w:val="00F92A1D"/>
    <w:rsid w:val="00F9325A"/>
    <w:rsid w:val="00F93E01"/>
    <w:rsid w:val="00F93EF9"/>
    <w:rsid w:val="00F93F94"/>
    <w:rsid w:val="00F9428C"/>
    <w:rsid w:val="00F945CD"/>
    <w:rsid w:val="00F94EC7"/>
    <w:rsid w:val="00F94F8D"/>
    <w:rsid w:val="00F9556B"/>
    <w:rsid w:val="00F95610"/>
    <w:rsid w:val="00F95954"/>
    <w:rsid w:val="00F960F8"/>
    <w:rsid w:val="00F9639A"/>
    <w:rsid w:val="00F96414"/>
    <w:rsid w:val="00F9692E"/>
    <w:rsid w:val="00F969B1"/>
    <w:rsid w:val="00F96AB2"/>
    <w:rsid w:val="00F97859"/>
    <w:rsid w:val="00FA021B"/>
    <w:rsid w:val="00FA0311"/>
    <w:rsid w:val="00FA080A"/>
    <w:rsid w:val="00FA0878"/>
    <w:rsid w:val="00FA1A13"/>
    <w:rsid w:val="00FA24BE"/>
    <w:rsid w:val="00FA259F"/>
    <w:rsid w:val="00FA26CF"/>
    <w:rsid w:val="00FA28B1"/>
    <w:rsid w:val="00FA2911"/>
    <w:rsid w:val="00FA312B"/>
    <w:rsid w:val="00FA346E"/>
    <w:rsid w:val="00FA34AE"/>
    <w:rsid w:val="00FA3C94"/>
    <w:rsid w:val="00FA3F21"/>
    <w:rsid w:val="00FA4115"/>
    <w:rsid w:val="00FA427A"/>
    <w:rsid w:val="00FA43BE"/>
    <w:rsid w:val="00FA4484"/>
    <w:rsid w:val="00FA44E1"/>
    <w:rsid w:val="00FA45AB"/>
    <w:rsid w:val="00FA47A9"/>
    <w:rsid w:val="00FA4B4A"/>
    <w:rsid w:val="00FA5164"/>
    <w:rsid w:val="00FA5189"/>
    <w:rsid w:val="00FA529C"/>
    <w:rsid w:val="00FA5667"/>
    <w:rsid w:val="00FA58A9"/>
    <w:rsid w:val="00FA5D29"/>
    <w:rsid w:val="00FA62F7"/>
    <w:rsid w:val="00FA6419"/>
    <w:rsid w:val="00FA65D3"/>
    <w:rsid w:val="00FA6E94"/>
    <w:rsid w:val="00FA772C"/>
    <w:rsid w:val="00FA79CA"/>
    <w:rsid w:val="00FA7D66"/>
    <w:rsid w:val="00FA7E8C"/>
    <w:rsid w:val="00FB0562"/>
    <w:rsid w:val="00FB05FF"/>
    <w:rsid w:val="00FB0C98"/>
    <w:rsid w:val="00FB1198"/>
    <w:rsid w:val="00FB11EF"/>
    <w:rsid w:val="00FB224C"/>
    <w:rsid w:val="00FB254C"/>
    <w:rsid w:val="00FB2693"/>
    <w:rsid w:val="00FB3E99"/>
    <w:rsid w:val="00FB4494"/>
    <w:rsid w:val="00FB4BF0"/>
    <w:rsid w:val="00FB4E66"/>
    <w:rsid w:val="00FB59FB"/>
    <w:rsid w:val="00FB5B74"/>
    <w:rsid w:val="00FB5FDF"/>
    <w:rsid w:val="00FB6835"/>
    <w:rsid w:val="00FB68A4"/>
    <w:rsid w:val="00FB68E9"/>
    <w:rsid w:val="00FB71E9"/>
    <w:rsid w:val="00FB7308"/>
    <w:rsid w:val="00FB7A04"/>
    <w:rsid w:val="00FB7D6C"/>
    <w:rsid w:val="00FC0133"/>
    <w:rsid w:val="00FC0362"/>
    <w:rsid w:val="00FC048F"/>
    <w:rsid w:val="00FC05CE"/>
    <w:rsid w:val="00FC0A76"/>
    <w:rsid w:val="00FC0BE7"/>
    <w:rsid w:val="00FC1276"/>
    <w:rsid w:val="00FC13D3"/>
    <w:rsid w:val="00FC1E3A"/>
    <w:rsid w:val="00FC2467"/>
    <w:rsid w:val="00FC26BF"/>
    <w:rsid w:val="00FC27DB"/>
    <w:rsid w:val="00FC2D0E"/>
    <w:rsid w:val="00FC2F6E"/>
    <w:rsid w:val="00FC3791"/>
    <w:rsid w:val="00FC3AF3"/>
    <w:rsid w:val="00FC4450"/>
    <w:rsid w:val="00FC5809"/>
    <w:rsid w:val="00FC5927"/>
    <w:rsid w:val="00FC5EED"/>
    <w:rsid w:val="00FC6111"/>
    <w:rsid w:val="00FC679C"/>
    <w:rsid w:val="00FC6C36"/>
    <w:rsid w:val="00FC6F80"/>
    <w:rsid w:val="00FC74C4"/>
    <w:rsid w:val="00FC75E2"/>
    <w:rsid w:val="00FC7836"/>
    <w:rsid w:val="00FC788F"/>
    <w:rsid w:val="00FD005D"/>
    <w:rsid w:val="00FD015C"/>
    <w:rsid w:val="00FD09D2"/>
    <w:rsid w:val="00FD0AE2"/>
    <w:rsid w:val="00FD17BA"/>
    <w:rsid w:val="00FD191B"/>
    <w:rsid w:val="00FD1B0C"/>
    <w:rsid w:val="00FD1BE0"/>
    <w:rsid w:val="00FD1F61"/>
    <w:rsid w:val="00FD1F97"/>
    <w:rsid w:val="00FD2062"/>
    <w:rsid w:val="00FD276E"/>
    <w:rsid w:val="00FD2A72"/>
    <w:rsid w:val="00FD35F6"/>
    <w:rsid w:val="00FD3871"/>
    <w:rsid w:val="00FD3880"/>
    <w:rsid w:val="00FD501D"/>
    <w:rsid w:val="00FD58F8"/>
    <w:rsid w:val="00FD5D28"/>
    <w:rsid w:val="00FD5F50"/>
    <w:rsid w:val="00FD63FA"/>
    <w:rsid w:val="00FD6678"/>
    <w:rsid w:val="00FD67AC"/>
    <w:rsid w:val="00FD72E1"/>
    <w:rsid w:val="00FD7465"/>
    <w:rsid w:val="00FD78A0"/>
    <w:rsid w:val="00FD7BF8"/>
    <w:rsid w:val="00FD7EB0"/>
    <w:rsid w:val="00FE08B7"/>
    <w:rsid w:val="00FE0AA5"/>
    <w:rsid w:val="00FE0C60"/>
    <w:rsid w:val="00FE0D40"/>
    <w:rsid w:val="00FE0E16"/>
    <w:rsid w:val="00FE10B1"/>
    <w:rsid w:val="00FE11B0"/>
    <w:rsid w:val="00FE1259"/>
    <w:rsid w:val="00FE1546"/>
    <w:rsid w:val="00FE1954"/>
    <w:rsid w:val="00FE1D25"/>
    <w:rsid w:val="00FE2493"/>
    <w:rsid w:val="00FE2504"/>
    <w:rsid w:val="00FE2AFC"/>
    <w:rsid w:val="00FE2C47"/>
    <w:rsid w:val="00FE2CBC"/>
    <w:rsid w:val="00FE2F27"/>
    <w:rsid w:val="00FE3D6D"/>
    <w:rsid w:val="00FE42B0"/>
    <w:rsid w:val="00FE4B54"/>
    <w:rsid w:val="00FE573C"/>
    <w:rsid w:val="00FE593B"/>
    <w:rsid w:val="00FE5F97"/>
    <w:rsid w:val="00FE63A9"/>
    <w:rsid w:val="00FE64D2"/>
    <w:rsid w:val="00FE69C9"/>
    <w:rsid w:val="00FE6D63"/>
    <w:rsid w:val="00FF0000"/>
    <w:rsid w:val="00FF07F9"/>
    <w:rsid w:val="00FF0840"/>
    <w:rsid w:val="00FF0AD4"/>
    <w:rsid w:val="00FF0FA8"/>
    <w:rsid w:val="00FF1203"/>
    <w:rsid w:val="00FF144C"/>
    <w:rsid w:val="00FF2725"/>
    <w:rsid w:val="00FF2B61"/>
    <w:rsid w:val="00FF2EE8"/>
    <w:rsid w:val="00FF30E6"/>
    <w:rsid w:val="00FF3812"/>
    <w:rsid w:val="00FF3929"/>
    <w:rsid w:val="00FF3CBE"/>
    <w:rsid w:val="00FF40A5"/>
    <w:rsid w:val="00FF48FB"/>
    <w:rsid w:val="00FF4F8B"/>
    <w:rsid w:val="00FF5096"/>
    <w:rsid w:val="00FF5529"/>
    <w:rsid w:val="00FF5A2B"/>
    <w:rsid w:val="00FF5AC1"/>
    <w:rsid w:val="00FF5CD1"/>
    <w:rsid w:val="00FF5CEE"/>
    <w:rsid w:val="00FF5F72"/>
    <w:rsid w:val="00FF5FFE"/>
    <w:rsid w:val="00FF75C3"/>
    <w:rsid w:val="033A6274"/>
    <w:rsid w:val="04AF0CB5"/>
    <w:rsid w:val="05774079"/>
    <w:rsid w:val="06116DBB"/>
    <w:rsid w:val="0683099C"/>
    <w:rsid w:val="071646DB"/>
    <w:rsid w:val="08100670"/>
    <w:rsid w:val="09AC3A9E"/>
    <w:rsid w:val="0CA43A34"/>
    <w:rsid w:val="0EF515D1"/>
    <w:rsid w:val="0F7859FC"/>
    <w:rsid w:val="10BA6DB8"/>
    <w:rsid w:val="11BD138C"/>
    <w:rsid w:val="1341397B"/>
    <w:rsid w:val="13E46E56"/>
    <w:rsid w:val="147A7E5D"/>
    <w:rsid w:val="14AD038B"/>
    <w:rsid w:val="151C43BA"/>
    <w:rsid w:val="15565B54"/>
    <w:rsid w:val="15C31863"/>
    <w:rsid w:val="15EC3470"/>
    <w:rsid w:val="17516817"/>
    <w:rsid w:val="17741027"/>
    <w:rsid w:val="188562E4"/>
    <w:rsid w:val="18BC09C4"/>
    <w:rsid w:val="19DD22BB"/>
    <w:rsid w:val="1B9E4774"/>
    <w:rsid w:val="1DA97224"/>
    <w:rsid w:val="1DD66A2E"/>
    <w:rsid w:val="1E112B77"/>
    <w:rsid w:val="1E90241B"/>
    <w:rsid w:val="1EB30AF2"/>
    <w:rsid w:val="1FED64C0"/>
    <w:rsid w:val="200D3B27"/>
    <w:rsid w:val="213D31ED"/>
    <w:rsid w:val="22AD4E33"/>
    <w:rsid w:val="23C02CA1"/>
    <w:rsid w:val="24F61080"/>
    <w:rsid w:val="28C2103B"/>
    <w:rsid w:val="294E76A8"/>
    <w:rsid w:val="297A03D2"/>
    <w:rsid w:val="2CA86C58"/>
    <w:rsid w:val="2F833FE8"/>
    <w:rsid w:val="30A2671A"/>
    <w:rsid w:val="31D178CF"/>
    <w:rsid w:val="36C12FBB"/>
    <w:rsid w:val="37676D51"/>
    <w:rsid w:val="38FF0C71"/>
    <w:rsid w:val="3AA4104E"/>
    <w:rsid w:val="3B20769C"/>
    <w:rsid w:val="3B9C1794"/>
    <w:rsid w:val="3C881459"/>
    <w:rsid w:val="3D4A552C"/>
    <w:rsid w:val="3E340BC0"/>
    <w:rsid w:val="3F6B7DDF"/>
    <w:rsid w:val="40E67071"/>
    <w:rsid w:val="42A200D4"/>
    <w:rsid w:val="42F23354"/>
    <w:rsid w:val="43814EEE"/>
    <w:rsid w:val="450954A4"/>
    <w:rsid w:val="4563711B"/>
    <w:rsid w:val="469B44FA"/>
    <w:rsid w:val="479459DB"/>
    <w:rsid w:val="4A230F48"/>
    <w:rsid w:val="4AC775E1"/>
    <w:rsid w:val="4BAE4CE6"/>
    <w:rsid w:val="4D29011D"/>
    <w:rsid w:val="4E7D022B"/>
    <w:rsid w:val="4EBA5302"/>
    <w:rsid w:val="50397010"/>
    <w:rsid w:val="53E36689"/>
    <w:rsid w:val="585A62DE"/>
    <w:rsid w:val="5908577A"/>
    <w:rsid w:val="591234B8"/>
    <w:rsid w:val="599F4F36"/>
    <w:rsid w:val="5A4115FF"/>
    <w:rsid w:val="5BBC1440"/>
    <w:rsid w:val="5BC51BF0"/>
    <w:rsid w:val="5C466FC4"/>
    <w:rsid w:val="5C52576F"/>
    <w:rsid w:val="5E180615"/>
    <w:rsid w:val="5F1371C4"/>
    <w:rsid w:val="60226A7C"/>
    <w:rsid w:val="610C2D9B"/>
    <w:rsid w:val="6192643D"/>
    <w:rsid w:val="63765320"/>
    <w:rsid w:val="645B0FE9"/>
    <w:rsid w:val="66F84AC9"/>
    <w:rsid w:val="68060E7D"/>
    <w:rsid w:val="687325BE"/>
    <w:rsid w:val="69F57875"/>
    <w:rsid w:val="6AFA0D47"/>
    <w:rsid w:val="6B650416"/>
    <w:rsid w:val="6BD400A3"/>
    <w:rsid w:val="6C1B6D20"/>
    <w:rsid w:val="6C1C286B"/>
    <w:rsid w:val="6D7162EA"/>
    <w:rsid w:val="6DD51E21"/>
    <w:rsid w:val="6F3229CD"/>
    <w:rsid w:val="6F420105"/>
    <w:rsid w:val="701A7DF2"/>
    <w:rsid w:val="70403D40"/>
    <w:rsid w:val="71392C93"/>
    <w:rsid w:val="73A64EE0"/>
    <w:rsid w:val="75FB5346"/>
    <w:rsid w:val="77B9322E"/>
    <w:rsid w:val="78B31494"/>
    <w:rsid w:val="78BD0D2F"/>
    <w:rsid w:val="7AA66C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8" w:qFormat="1"/>
    <w:lsdException w:name="footnote text" w:qFormat="1"/>
    <w:lsdException w:name="annotation text" w:qFormat="1"/>
    <w:lsdException w:name="header" w:uiPriority="99" w:qFormat="1"/>
    <w:lsdException w:name="footer" w:qFormat="1"/>
    <w:lsdException w:name="caption" w:qFormat="1"/>
    <w:lsdException w:name="table of figures" w:uiPriority="99"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2" w:qFormat="1"/>
    <w:lsdException w:name="List 3" w:qFormat="1"/>
    <w:lsdException w:name="List 4" w:qFormat="1"/>
    <w:lsdException w:name="List 5" w:qFormat="1"/>
    <w:lsdException w:name="Title" w:qFormat="1"/>
    <w:lsdException w:name="Default Paragraph Font" w:semiHidden="1" w:uiPriority="1" w:unhideWhenUsed="1" w:qFormat="1"/>
    <w:lsdException w:name="Body Text" w:qFormat="1"/>
    <w:lsdException w:name="Subtitle" w:qFormat="1"/>
    <w:lsdException w:name="Hyperlink" w:uiPriority="99" w:unhideWhenUsed="1"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Classic 3" w:qFormat="1"/>
    <w:lsdException w:name="Table Grid 8" w:qFormat="1"/>
    <w:lsdException w:name="Balloon Text" w:semiHidden="1" w:qFormat="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pPr>
      <w:keepNext/>
      <w:numPr>
        <w:ilvl w:val="1"/>
        <w:numId w:val="1"/>
      </w:numPr>
      <w:tabs>
        <w:tab w:val="left" w:pos="567"/>
      </w:tabs>
      <w:spacing w:before="240" w:after="60"/>
      <w:outlineLvl w:val="1"/>
    </w:pPr>
    <w:rPr>
      <w:rFonts w:ascii="Arial" w:eastAsia="MS Mincho" w:hAnsi="Arial" w:cs="Arial"/>
      <w:b/>
      <w:bCs/>
      <w:iCs/>
      <w:szCs w:val="28"/>
      <w:lang w:eastAsia="zh-CN"/>
    </w:rPr>
  </w:style>
  <w:style w:type="paragraph" w:styleId="30">
    <w:name w:val="heading 3"/>
    <w:basedOn w:val="a"/>
    <w:next w:val="a"/>
    <w:qFormat/>
    <w:rsid w:val="00B01713"/>
    <w:pPr>
      <w:keepNext/>
      <w:numPr>
        <w:ilvl w:val="2"/>
        <w:numId w:val="1"/>
      </w:numPr>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pPr>
      <w:spacing w:after="120"/>
      <w:jc w:val="both"/>
    </w:pPr>
    <w:rPr>
      <w:rFonts w:eastAsia="MS Mincho"/>
    </w:rPr>
  </w:style>
  <w:style w:type="paragraph" w:styleId="31">
    <w:name w:val="List 3"/>
    <w:basedOn w:val="a"/>
    <w:qFormat/>
    <w:pPr>
      <w:ind w:leftChars="400" w:left="100" w:hangingChars="200" w:hanging="200"/>
      <w:contextualSpacing/>
    </w:pPr>
  </w:style>
  <w:style w:type="paragraph" w:styleId="a4">
    <w:name w:val="caption"/>
    <w:aliases w:val="cap,cap Char,Caption Char,Caption Char1 Char,cap Char Char1,Caption Char Char1 Char,cap Char2"/>
    <w:basedOn w:val="a"/>
    <w:next w:val="a"/>
    <w:link w:val="Char0"/>
    <w:qFormat/>
    <w:pPr>
      <w:overflowPunct w:val="0"/>
      <w:autoSpaceDE w:val="0"/>
      <w:autoSpaceDN w:val="0"/>
      <w:adjustRightInd w:val="0"/>
      <w:spacing w:before="120" w:after="120"/>
      <w:textAlignment w:val="baseline"/>
    </w:pPr>
    <w:rPr>
      <w:rFonts w:eastAsia="宋体"/>
      <w:szCs w:val="20"/>
      <w:lang w:val="en-GB"/>
    </w:rPr>
  </w:style>
  <w:style w:type="paragraph" w:styleId="a5">
    <w:name w:val="Document Map"/>
    <w:basedOn w:val="a"/>
    <w:semiHidden/>
    <w:qFormat/>
    <w:pPr>
      <w:shd w:val="clear" w:color="auto" w:fill="000080"/>
    </w:pPr>
  </w:style>
  <w:style w:type="paragraph" w:styleId="a6">
    <w:name w:val="annotation text"/>
    <w:basedOn w:val="a"/>
    <w:link w:val="Char1"/>
    <w:qFormat/>
  </w:style>
  <w:style w:type="paragraph" w:styleId="2">
    <w:name w:val="List 2"/>
    <w:basedOn w:val="a7"/>
    <w:qFormat/>
    <w:pPr>
      <w:numPr>
        <w:numId w:val="2"/>
      </w:numPr>
      <w:spacing w:before="180"/>
    </w:pPr>
    <w:rPr>
      <w:rFonts w:ascii="Arial" w:hAnsi="Arial"/>
      <w:sz w:val="22"/>
      <w:szCs w:val="20"/>
    </w:rPr>
  </w:style>
  <w:style w:type="paragraph" w:styleId="a7">
    <w:name w:val="List"/>
    <w:basedOn w:val="a"/>
    <w:qFormat/>
    <w:pPr>
      <w:ind w:left="283" w:hanging="283"/>
    </w:pPr>
  </w:style>
  <w:style w:type="paragraph" w:styleId="8">
    <w:name w:val="toc 8"/>
    <w:basedOn w:val="a"/>
    <w:next w:val="a"/>
    <w:qFormat/>
    <w:pPr>
      <w:ind w:leftChars="1400" w:left="2940"/>
    </w:pPr>
  </w:style>
  <w:style w:type="paragraph" w:styleId="a8">
    <w:name w:val="endnote text"/>
    <w:basedOn w:val="a"/>
    <w:link w:val="Char2"/>
    <w:qFormat/>
    <w:rPr>
      <w:szCs w:val="20"/>
    </w:rPr>
  </w:style>
  <w:style w:type="paragraph" w:styleId="a9">
    <w:name w:val="Balloon Text"/>
    <w:basedOn w:val="a"/>
    <w:semiHidden/>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link w:val="Char3"/>
    <w:uiPriority w:val="99"/>
    <w:qFormat/>
    <w:pPr>
      <w:tabs>
        <w:tab w:val="center" w:pos="4536"/>
        <w:tab w:val="right" w:pos="9072"/>
      </w:tabs>
    </w:pPr>
    <w:rPr>
      <w:rFonts w:ascii="Arial" w:eastAsia="MS Mincho" w:hAnsi="Arial"/>
      <w:b/>
    </w:rPr>
  </w:style>
  <w:style w:type="paragraph" w:styleId="10">
    <w:name w:val="toc 1"/>
    <w:next w:val="a"/>
    <w:qFormat/>
    <w:pPr>
      <w:keepNext/>
      <w:keepLines/>
      <w:widowControl w:val="0"/>
      <w:tabs>
        <w:tab w:val="right" w:leader="dot" w:pos="9639"/>
      </w:tabs>
      <w:spacing w:before="120"/>
      <w:ind w:left="567" w:right="425" w:hanging="567"/>
    </w:pPr>
    <w:rPr>
      <w:rFonts w:eastAsia="Malgun Gothic"/>
      <w:sz w:val="22"/>
      <w:lang w:val="en-GB" w:eastAsia="en-US"/>
    </w:rPr>
  </w:style>
  <w:style w:type="paragraph" w:styleId="ac">
    <w:name w:val="footnote text"/>
    <w:basedOn w:val="a"/>
    <w:link w:val="Char4"/>
    <w:qFormat/>
    <w:rPr>
      <w:szCs w:val="20"/>
    </w:rPr>
  </w:style>
  <w:style w:type="paragraph" w:styleId="50">
    <w:name w:val="List 5"/>
    <w:basedOn w:val="a"/>
    <w:qFormat/>
    <w:pPr>
      <w:ind w:leftChars="800" w:left="100" w:hangingChars="200" w:hanging="200"/>
      <w:contextualSpacing/>
    </w:pPr>
  </w:style>
  <w:style w:type="paragraph" w:styleId="ad">
    <w:name w:val="table of figures"/>
    <w:basedOn w:val="a"/>
    <w:next w:val="a"/>
    <w:uiPriority w:val="99"/>
    <w:qFormat/>
    <w:pPr>
      <w:spacing w:line="360" w:lineRule="auto"/>
    </w:pPr>
  </w:style>
  <w:style w:type="paragraph" w:styleId="21">
    <w:name w:val="toc 2"/>
    <w:basedOn w:val="a"/>
    <w:next w:val="a"/>
    <w:qFormat/>
    <w:pPr>
      <w:ind w:leftChars="200" w:left="420"/>
    </w:pPr>
  </w:style>
  <w:style w:type="paragraph" w:styleId="40">
    <w:name w:val="List 4"/>
    <w:basedOn w:val="a"/>
    <w:qFormat/>
    <w:pPr>
      <w:ind w:leftChars="600" w:left="100" w:hangingChars="200" w:hanging="200"/>
      <w:contextualSpacing/>
    </w:pPr>
  </w:style>
  <w:style w:type="paragraph" w:styleId="ae">
    <w:name w:val="Normal (Web)"/>
    <w:basedOn w:val="a"/>
    <w:uiPriority w:val="99"/>
    <w:unhideWhenUsed/>
    <w:qFormat/>
    <w:pPr>
      <w:spacing w:before="100" w:beforeAutospacing="1" w:after="100" w:afterAutospacing="1"/>
    </w:pPr>
    <w:rPr>
      <w:sz w:val="24"/>
      <w:lang w:eastAsia="zh-CN"/>
    </w:rPr>
  </w:style>
  <w:style w:type="paragraph" w:styleId="af">
    <w:name w:val="annotation subject"/>
    <w:basedOn w:val="a6"/>
    <w:next w:val="a6"/>
    <w:semiHidden/>
    <w:qFormat/>
    <w:rPr>
      <w:b/>
      <w:bCs/>
    </w:rPr>
  </w:style>
  <w:style w:type="table" w:styleId="af0">
    <w:name w:val="Table Grid"/>
    <w:basedOn w:val="a2"/>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2">
    <w:name w:val="Table Classic 3"/>
    <w:basedOn w:val="a2"/>
    <w:qFormat/>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Grid 8"/>
    <w:basedOn w:val="a2"/>
    <w:qFormat/>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1">
    <w:name w:val="Strong"/>
    <w:basedOn w:val="a1"/>
    <w:uiPriority w:val="22"/>
    <w:qFormat/>
    <w:rPr>
      <w:b/>
      <w:bCs/>
    </w:rPr>
  </w:style>
  <w:style w:type="character" w:styleId="af2">
    <w:name w:val="endnote reference"/>
    <w:basedOn w:val="a1"/>
    <w:qFormat/>
    <w:rPr>
      <w:vertAlign w:val="superscript"/>
    </w:rPr>
  </w:style>
  <w:style w:type="character" w:styleId="af3">
    <w:name w:val="page number"/>
    <w:basedOn w:val="a1"/>
    <w:qFormat/>
  </w:style>
  <w:style w:type="character" w:styleId="af4">
    <w:name w:val="Hyperlink"/>
    <w:basedOn w:val="a1"/>
    <w:uiPriority w:val="99"/>
    <w:unhideWhenUsed/>
    <w:qFormat/>
    <w:rPr>
      <w:color w:val="0000FF"/>
      <w:u w:val="single"/>
    </w:rPr>
  </w:style>
  <w:style w:type="character" w:styleId="af5">
    <w:name w:val="annotation reference"/>
    <w:uiPriority w:val="99"/>
    <w:qFormat/>
    <w:rPr>
      <w:sz w:val="21"/>
      <w:szCs w:val="21"/>
    </w:rPr>
  </w:style>
  <w:style w:type="character" w:styleId="af6">
    <w:name w:val="footnote reference"/>
    <w:basedOn w:val="a1"/>
    <w:qFormat/>
    <w:rPr>
      <w:vertAlign w:val="superscript"/>
    </w:rPr>
  </w:style>
  <w:style w:type="character" w:customStyle="1" w:styleId="Char0">
    <w:name w:val="题注 Char"/>
    <w:aliases w:val="cap Char1,cap Char Char,Caption Char Char,Caption Char1 Char Char,cap Char Char1 Char,Caption Char Char1 Char Char,cap Char2 Char"/>
    <w:link w:val="a4"/>
    <w:qFormat/>
    <w:rPr>
      <w:lang w:val="en-GB" w:eastAsia="en-US" w:bidi="ar-SA"/>
    </w:rPr>
  </w:style>
  <w:style w:type="paragraph" w:styleId="af7">
    <w:name w:val="List Paragraph"/>
    <w:basedOn w:val="a"/>
    <w:link w:val="Char5"/>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pPr>
      <w:widowControl w:val="0"/>
      <w:autoSpaceDE w:val="0"/>
      <w:autoSpaceDN w:val="0"/>
      <w:adjustRightInd w:val="0"/>
    </w:pPr>
    <w:rPr>
      <w:rFonts w:ascii="Calibri" w:eastAsia="宋体" w:hAnsi="Calibri" w:cs="Calibri"/>
      <w:color w:val="000000"/>
      <w:sz w:val="24"/>
      <w:szCs w:val="24"/>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
    <w:link w:val="CommentsChar"/>
    <w:qFormat/>
    <w:pPr>
      <w:spacing w:before="40"/>
    </w:pPr>
    <w:rPr>
      <w:rFonts w:ascii="Arial" w:eastAsia="MS Mincho" w:hAnsi="Arial"/>
      <w:i/>
      <w:sz w:val="18"/>
    </w:rPr>
  </w:style>
  <w:style w:type="character" w:customStyle="1" w:styleId="Char">
    <w:name w:val="正文文本 Char"/>
    <w:link w:val="a0"/>
    <w:qFormat/>
    <w:rPr>
      <w:rFonts w:eastAsia="MS Mincho"/>
      <w:szCs w:val="24"/>
      <w:lang w:eastAsia="en-US"/>
    </w:rPr>
  </w:style>
  <w:style w:type="character" w:customStyle="1" w:styleId="Char5">
    <w:name w:val="列出段落 Char"/>
    <w:link w:val="af7"/>
    <w:uiPriority w:val="34"/>
    <w:qFormat/>
    <w:rPr>
      <w:rFonts w:eastAsia="MS Mincho"/>
      <w:lang w:val="en-GB" w:eastAsia="en-US"/>
    </w:rPr>
  </w:style>
  <w:style w:type="character" w:customStyle="1" w:styleId="BodyTextChar1">
    <w:name w:val="Body Text Char1"/>
    <w:basedOn w:val="a1"/>
    <w:uiPriority w:val="99"/>
    <w:qFormat/>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4">
    <w:name w:val="脚注文本 Char"/>
    <w:basedOn w:val="a1"/>
    <w:link w:val="ac"/>
    <w:qFormat/>
    <w:rPr>
      <w:rFonts w:eastAsia="Times New Roman"/>
      <w:lang w:eastAsia="en-US"/>
    </w:rPr>
  </w:style>
  <w:style w:type="character" w:customStyle="1" w:styleId="Char2">
    <w:name w:val="尾注文本 Char"/>
    <w:basedOn w:val="a1"/>
    <w:link w:val="a8"/>
    <w:qFormat/>
    <w:rPr>
      <w:rFonts w:eastAsia="Times New Roman"/>
      <w:lang w:eastAsia="en-US"/>
    </w:rPr>
  </w:style>
  <w:style w:type="character" w:customStyle="1" w:styleId="apple-converted-space">
    <w:name w:val="apple-converted-space"/>
    <w:basedOn w:val="a1"/>
    <w:qFormat/>
  </w:style>
  <w:style w:type="paragraph" w:customStyle="1" w:styleId="11">
    <w:name w:val="修订1"/>
    <w:hidden/>
    <w:uiPriority w:val="99"/>
    <w:semiHidden/>
    <w:qFormat/>
    <w:rPr>
      <w:rFonts w:eastAsia="Times New Roman"/>
      <w:szCs w:val="24"/>
      <w:lang w:eastAsia="en-US"/>
    </w:rPr>
  </w:style>
  <w:style w:type="paragraph" w:customStyle="1" w:styleId="TF">
    <w:name w:val="TF"/>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3">
    <w:name w:val="页眉 Char"/>
    <w:basedOn w:val="a1"/>
    <w:link w:val="ab"/>
    <w:uiPriority w:val="99"/>
    <w:qFormat/>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Pr>
      <w:rFonts w:eastAsia="Times New Roman"/>
      <w:lang w:val="en-GB" w:eastAsia="en-US"/>
    </w:rPr>
  </w:style>
  <w:style w:type="paragraph" w:customStyle="1" w:styleId="B1">
    <w:name w:val="B1"/>
    <w:basedOn w:val="a7"/>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customStyle="1" w:styleId="B5">
    <w:name w:val="B5"/>
    <w:basedOn w:val="50"/>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a"/>
    <w:qFormat/>
    <w:pPr>
      <w:spacing w:after="180"/>
    </w:pPr>
    <w:rPr>
      <w:rFonts w:eastAsia="Malgun Gothic"/>
      <w:i/>
      <w:color w:val="0000FF"/>
      <w:szCs w:val="20"/>
      <w:lang w:val="en-GB"/>
    </w:rPr>
  </w:style>
  <w:style w:type="character" w:customStyle="1" w:styleId="Char1">
    <w:name w:val="批注文字 Char"/>
    <w:link w:val="a6"/>
    <w:qFormat/>
    <w:rPr>
      <w:rFonts w:eastAsia="Times New Roman"/>
      <w:szCs w:val="24"/>
      <w:lang w:eastAsia="en-US"/>
    </w:rPr>
  </w:style>
  <w:style w:type="paragraph" w:customStyle="1" w:styleId="textintend1">
    <w:name w:val="text intend 1"/>
    <w:basedOn w:val="a"/>
    <w:qFormat/>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link w:val="ProposalChar"/>
    <w:qFormat/>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qFormat/>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qFormat/>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qFormat/>
    <w:pPr>
      <w:keepLines/>
      <w:tabs>
        <w:tab w:val="center" w:pos="4536"/>
        <w:tab w:val="right" w:pos="9072"/>
      </w:tabs>
      <w:spacing w:after="180"/>
    </w:pPr>
    <w:rPr>
      <w:rFonts w:eastAsiaTheme="minorEastAsia"/>
      <w:szCs w:val="20"/>
      <w:lang w:val="en-GB"/>
    </w:rPr>
  </w:style>
  <w:style w:type="character" w:customStyle="1" w:styleId="B1Zchn">
    <w:name w:val="B1 Zchn"/>
    <w:qFormat/>
    <w:rPr>
      <w:lang w:eastAsia="en-US"/>
    </w:rPr>
  </w:style>
  <w:style w:type="paragraph" w:customStyle="1" w:styleId="textintend2">
    <w:name w:val="text intend 2"/>
    <w:basedOn w:val="a"/>
    <w:qFormat/>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qFormat/>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qFormat/>
    <w:rPr>
      <w:rFonts w:ascii="Calibri" w:eastAsia="宋体" w:hAnsi="Calibri"/>
      <w:kern w:val="2"/>
      <w:sz w:val="24"/>
    </w:rPr>
  </w:style>
  <w:style w:type="paragraph" w:customStyle="1" w:styleId="bullet2">
    <w:name w:val="bullet2"/>
    <w:basedOn w:val="text"/>
    <w:qFormat/>
    <w:pPr>
      <w:widowControl/>
      <w:numPr>
        <w:ilvl w:val="1"/>
        <w:numId w:val="6"/>
      </w:numPr>
      <w:tabs>
        <w:tab w:val="left" w:pos="360"/>
      </w:tabs>
      <w:spacing w:after="0"/>
      <w:ind w:left="0" w:firstLine="0"/>
      <w:jc w:val="left"/>
    </w:pPr>
    <w:rPr>
      <w:rFonts w:ascii="Times" w:hAnsi="Times"/>
      <w:szCs w:val="24"/>
      <w:lang w:val="en-GB"/>
    </w:rPr>
  </w:style>
  <w:style w:type="character" w:customStyle="1" w:styleId="bullet1Char">
    <w:name w:val="bullet1 Char"/>
    <w:link w:val="bullet1"/>
    <w:qFormat/>
    <w:rPr>
      <w:rFonts w:ascii="Calibri" w:eastAsia="宋体" w:hAnsi="Calibri"/>
      <w:kern w:val="2"/>
      <w:sz w:val="24"/>
      <w:szCs w:val="24"/>
      <w:lang w:val="en-GB"/>
    </w:rPr>
  </w:style>
  <w:style w:type="paragraph" w:customStyle="1" w:styleId="bullet3">
    <w:name w:val="bullet3"/>
    <w:basedOn w:val="text"/>
    <w:qFormat/>
    <w:pPr>
      <w:widowControl/>
      <w:numPr>
        <w:ilvl w:val="2"/>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1Char">
    <w:name w:val="标题 1 Char"/>
    <w:basedOn w:val="a1"/>
    <w:link w:val="1"/>
    <w:qFormat/>
    <w:rPr>
      <w:rFonts w:ascii="Arial" w:eastAsia="宋体" w:hAnsi="Arial" w:cs="Arial"/>
      <w:b/>
      <w:bCs/>
      <w:kern w:val="32"/>
      <w:sz w:val="28"/>
      <w:szCs w:val="32"/>
    </w:rPr>
  </w:style>
  <w:style w:type="character" w:customStyle="1" w:styleId="2Char">
    <w:name w:val="标题 2 Char"/>
    <w:basedOn w:val="a1"/>
    <w:link w:val="20"/>
    <w:qFormat/>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qFormat/>
    <w:pPr>
      <w:overflowPunct/>
      <w:autoSpaceDE/>
      <w:autoSpaceDN/>
      <w:adjustRightInd/>
      <w:ind w:left="1985"/>
      <w:textAlignment w:val="auto"/>
    </w:pPr>
    <w:rPr>
      <w:rFonts w:eastAsia="Malgun Gothic"/>
      <w:lang w:eastAsia="en-US"/>
    </w:rPr>
  </w:style>
  <w:style w:type="paragraph" w:customStyle="1" w:styleId="CRCoverPage">
    <w:name w:val="CR Cover Page"/>
    <w:link w:val="CRCoverPageZchn"/>
    <w:qFormat/>
    <w:pPr>
      <w:spacing w:after="120"/>
    </w:pPr>
    <w:rPr>
      <w:rFonts w:ascii="Arial" w:eastAsia="Malgun Gothic" w:hAnsi="Arial"/>
      <w:lang w:val="en-GB" w:eastAsia="en-US"/>
    </w:rPr>
  </w:style>
  <w:style w:type="character" w:customStyle="1" w:styleId="CRCoverPageZchn">
    <w:name w:val="CR Cover Page Zchn"/>
    <w:link w:val="CRCoverPage"/>
    <w:qFormat/>
    <w:rPr>
      <w:rFonts w:ascii="Arial" w:eastAsia="Malgun Gothic" w:hAnsi="Arial"/>
      <w:lang w:val="en-GB" w:eastAsia="en-US"/>
    </w:rPr>
  </w:style>
  <w:style w:type="paragraph" w:customStyle="1" w:styleId="ZT">
    <w:name w:val="ZT"/>
    <w:qFormat/>
    <w:pPr>
      <w:framePr w:wrap="notBeside" w:hAnchor="margin" w:yAlign="center"/>
      <w:widowControl w:val="0"/>
      <w:spacing w:line="240" w:lineRule="atLeast"/>
      <w:jc w:val="right"/>
    </w:pPr>
    <w:rPr>
      <w:rFonts w:ascii="Arial" w:eastAsia="宋体" w:hAnsi="Arial"/>
      <w:b/>
      <w:sz w:val="34"/>
      <w:lang w:val="en-GB" w:eastAsia="en-US"/>
    </w:rPr>
  </w:style>
  <w:style w:type="paragraph" w:customStyle="1" w:styleId="ComeBack">
    <w:name w:val="ComeBack"/>
    <w:basedOn w:val="Doc-text2"/>
    <w:next w:val="Doc-text2"/>
    <w:link w:val="ComeBackCharChar"/>
    <w:qFormat/>
    <w:pPr>
      <w:numPr>
        <w:numId w:val="7"/>
      </w:numPr>
      <w:tabs>
        <w:tab w:val="clear" w:pos="1622"/>
      </w:tabs>
    </w:pPr>
  </w:style>
  <w:style w:type="character" w:customStyle="1" w:styleId="ComeBackCharChar">
    <w:name w:val="ComeBack Char Char"/>
    <w:link w:val="ComeBack"/>
    <w:qFormat/>
    <w:rPr>
      <w:rFonts w:ascii="Arial" w:eastAsia="MS Mincho" w:hAnsi="Arial"/>
      <w:szCs w:val="24"/>
      <w:lang w:val="en-GB" w:eastAsia="en-GB"/>
    </w:rPr>
  </w:style>
  <w:style w:type="paragraph" w:customStyle="1" w:styleId="Agreement">
    <w:name w:val="Agreement"/>
    <w:basedOn w:val="a"/>
    <w:next w:val="a"/>
    <w:qFormat/>
    <w:pPr>
      <w:numPr>
        <w:numId w:val="8"/>
      </w:numPr>
      <w:overflowPunct w:val="0"/>
      <w:autoSpaceDE w:val="0"/>
      <w:autoSpaceDN w:val="0"/>
      <w:adjustRightInd w:val="0"/>
      <w:spacing w:before="60" w:after="0" w:line="240" w:lineRule="auto"/>
      <w:jc w:val="both"/>
      <w:textAlignment w:val="baseline"/>
    </w:pPr>
    <w:rPr>
      <w:rFonts w:ascii="Arial" w:eastAsia="MS Mincho" w:hAnsi="Arial" w:cstheme="minorBidi"/>
      <w:b/>
      <w:sz w:val="22"/>
      <w:lang w:val="en-GB" w:eastAsia="en-GB"/>
    </w:rPr>
  </w:style>
  <w:style w:type="paragraph" w:customStyle="1" w:styleId="22">
    <w:name w:val="修订2"/>
    <w:hidden/>
    <w:uiPriority w:val="99"/>
    <w:unhideWhenUsed/>
    <w:qFormat/>
    <w:pPr>
      <w:spacing w:after="0" w:line="240" w:lineRule="auto"/>
    </w:pPr>
    <w:rPr>
      <w:rFonts w:eastAsia="Times New Roman"/>
      <w:szCs w:val="24"/>
      <w:lang w:eastAsia="en-US"/>
    </w:rPr>
  </w:style>
  <w:style w:type="character" w:customStyle="1" w:styleId="ZGSM">
    <w:name w:val="ZGSM"/>
    <w:qFormat/>
  </w:style>
  <w:style w:type="character" w:customStyle="1" w:styleId="NOZchn">
    <w:name w:val="NO Zchn"/>
    <w:qFormat/>
    <w:rPr>
      <w:rFonts w:ascii="Times New Roman" w:eastAsia="Times New Roman" w:hAnsi="Times New Roman" w:cs="Times New Roman"/>
      <w:sz w:val="20"/>
      <w:szCs w:val="20"/>
      <w:lang w:val="en-GB" w:eastAsia="en-US"/>
    </w:rPr>
  </w:style>
  <w:style w:type="paragraph" w:customStyle="1" w:styleId="TAN">
    <w:name w:val="TAN"/>
    <w:basedOn w:val="TAL"/>
    <w:qFormat/>
    <w:pPr>
      <w:spacing w:after="0" w:line="240" w:lineRule="auto"/>
      <w:ind w:left="851" w:hanging="851"/>
    </w:pPr>
    <w:rPr>
      <w:rFonts w:eastAsiaTheme="minorEastAsia"/>
      <w:lang w:eastAsia="en-GB"/>
    </w:rPr>
  </w:style>
  <w:style w:type="character" w:customStyle="1" w:styleId="ProposalChar">
    <w:name w:val="Proposal Char"/>
    <w:link w:val="Proposal"/>
    <w:rsid w:val="00FC2467"/>
    <w:rPr>
      <w:rFonts w:ascii="Arial" w:eastAsia="Times New Roman" w:hAnsi="Arial"/>
      <w:b/>
      <w:bCs/>
      <w:lang w:val="en-GB"/>
    </w:rPr>
  </w:style>
  <w:style w:type="paragraph" w:customStyle="1" w:styleId="Reference">
    <w:name w:val="Reference"/>
    <w:basedOn w:val="a"/>
    <w:rsid w:val="00D40DE3"/>
    <w:pPr>
      <w:tabs>
        <w:tab w:val="left" w:pos="851"/>
      </w:tabs>
      <w:overflowPunct w:val="0"/>
      <w:autoSpaceDE w:val="0"/>
      <w:autoSpaceDN w:val="0"/>
      <w:adjustRightInd w:val="0"/>
      <w:spacing w:after="120" w:line="240" w:lineRule="auto"/>
      <w:ind w:left="851" w:hanging="851"/>
      <w:jc w:val="both"/>
      <w:textAlignment w:val="baseline"/>
    </w:pPr>
    <w:rPr>
      <w:rFonts w:ascii="Arial" w:eastAsia="宋体" w:hAnsi="Arial" w:cs="CG Times (WN)"/>
      <w:szCs w:val="20"/>
      <w:lang w:val="en-GB" w:eastAsia="zh-CN"/>
    </w:rPr>
  </w:style>
  <w:style w:type="character" w:customStyle="1" w:styleId="TAHChar">
    <w:name w:val="TAH Char"/>
    <w:rsid w:val="00671DE9"/>
    <w:rPr>
      <w:rFonts w:ascii="Arial" w:eastAsia="Times New Roman" w:hAnsi="Arial" w:cs="Times New Roman"/>
      <w:b/>
      <w:sz w:val="18"/>
      <w:szCs w:val="20"/>
      <w:lang w:val="en-GB" w:eastAsia="ja-JP"/>
    </w:rPr>
  </w:style>
  <w:style w:type="paragraph" w:customStyle="1" w:styleId="src">
    <w:name w:val="src"/>
    <w:basedOn w:val="a"/>
    <w:rsid w:val="00DA5709"/>
    <w:pPr>
      <w:spacing w:before="100" w:beforeAutospacing="1" w:after="100" w:afterAutospacing="1" w:line="240" w:lineRule="auto"/>
    </w:pPr>
    <w:rPr>
      <w:rFonts w:ascii="宋体" w:eastAsia="宋体" w:hAnsi="宋体" w:cs="宋体"/>
      <w:sz w:val="24"/>
      <w:lang w:eastAsia="zh-CN"/>
    </w:rPr>
  </w:style>
  <w:style w:type="paragraph" w:customStyle="1" w:styleId="Doc-title">
    <w:name w:val="Doc-title"/>
    <w:basedOn w:val="a"/>
    <w:next w:val="Doc-text2"/>
    <w:link w:val="Doc-titleChar"/>
    <w:qFormat/>
    <w:rsid w:val="002F7F9D"/>
    <w:pPr>
      <w:spacing w:before="60" w:after="0" w:line="240" w:lineRule="auto"/>
      <w:ind w:left="1259" w:hanging="1259"/>
    </w:pPr>
    <w:rPr>
      <w:rFonts w:ascii="Arial" w:eastAsia="MS Mincho" w:hAnsi="Arial"/>
      <w:noProof/>
      <w:lang w:val="en-GB" w:eastAsia="en-GB"/>
    </w:rPr>
  </w:style>
  <w:style w:type="character" w:customStyle="1" w:styleId="Doc-titleChar">
    <w:name w:val="Doc-title Char"/>
    <w:link w:val="Doc-title"/>
    <w:qFormat/>
    <w:rsid w:val="002F7F9D"/>
    <w:rPr>
      <w:rFonts w:ascii="Arial" w:eastAsia="MS Mincho" w:hAnsi="Arial"/>
      <w:noProof/>
      <w:szCs w:val="24"/>
      <w:lang w:val="en-GB" w:eastAsia="en-GB"/>
    </w:rPr>
  </w:style>
  <w:style w:type="paragraph" w:styleId="3">
    <w:name w:val="toc 3"/>
    <w:basedOn w:val="a"/>
    <w:next w:val="a"/>
    <w:autoRedefine/>
    <w:rsid w:val="002F7F9D"/>
    <w:pPr>
      <w:numPr>
        <w:numId w:val="10"/>
      </w:numPr>
      <w:spacing w:before="40" w:after="0" w:line="240" w:lineRule="auto"/>
    </w:pPr>
    <w:rPr>
      <w:rFonts w:ascii="Arial" w:eastAsia="MS Mincho" w:hAnsi="Arial"/>
      <w:lang w:val="en-GB" w:eastAsia="en-GB"/>
    </w:rPr>
  </w:style>
  <w:style w:type="character" w:customStyle="1" w:styleId="transsent">
    <w:name w:val="transsent"/>
    <w:basedOn w:val="a1"/>
    <w:rsid w:val="00E9360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8" w:qFormat="1"/>
    <w:lsdException w:name="footnote text" w:qFormat="1"/>
    <w:lsdException w:name="annotation text" w:qFormat="1"/>
    <w:lsdException w:name="header" w:uiPriority="99" w:qFormat="1"/>
    <w:lsdException w:name="footer" w:qFormat="1"/>
    <w:lsdException w:name="caption" w:qFormat="1"/>
    <w:lsdException w:name="table of figures" w:uiPriority="99"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2" w:qFormat="1"/>
    <w:lsdException w:name="List 3" w:qFormat="1"/>
    <w:lsdException w:name="List 4" w:qFormat="1"/>
    <w:lsdException w:name="List 5" w:qFormat="1"/>
    <w:lsdException w:name="Title" w:qFormat="1"/>
    <w:lsdException w:name="Default Paragraph Font" w:semiHidden="1" w:uiPriority="1" w:unhideWhenUsed="1" w:qFormat="1"/>
    <w:lsdException w:name="Body Text" w:qFormat="1"/>
    <w:lsdException w:name="Subtitle" w:qFormat="1"/>
    <w:lsdException w:name="Hyperlink" w:uiPriority="99" w:unhideWhenUsed="1"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Classic 3" w:qFormat="1"/>
    <w:lsdException w:name="Table Grid 8" w:qFormat="1"/>
    <w:lsdException w:name="Balloon Text" w:semiHidden="1" w:qFormat="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pPr>
      <w:keepNext/>
      <w:numPr>
        <w:ilvl w:val="1"/>
        <w:numId w:val="1"/>
      </w:numPr>
      <w:tabs>
        <w:tab w:val="left" w:pos="567"/>
      </w:tabs>
      <w:spacing w:before="240" w:after="60"/>
      <w:outlineLvl w:val="1"/>
    </w:pPr>
    <w:rPr>
      <w:rFonts w:ascii="Arial" w:eastAsia="MS Mincho" w:hAnsi="Arial" w:cs="Arial"/>
      <w:b/>
      <w:bCs/>
      <w:iCs/>
      <w:szCs w:val="28"/>
      <w:lang w:eastAsia="zh-CN"/>
    </w:rPr>
  </w:style>
  <w:style w:type="paragraph" w:styleId="30">
    <w:name w:val="heading 3"/>
    <w:basedOn w:val="a"/>
    <w:next w:val="a"/>
    <w:qFormat/>
    <w:rsid w:val="00B01713"/>
    <w:pPr>
      <w:keepNext/>
      <w:numPr>
        <w:ilvl w:val="2"/>
        <w:numId w:val="1"/>
      </w:numPr>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pPr>
      <w:spacing w:after="120"/>
      <w:jc w:val="both"/>
    </w:pPr>
    <w:rPr>
      <w:rFonts w:eastAsia="MS Mincho"/>
    </w:rPr>
  </w:style>
  <w:style w:type="paragraph" w:styleId="31">
    <w:name w:val="List 3"/>
    <w:basedOn w:val="a"/>
    <w:qFormat/>
    <w:pPr>
      <w:ind w:leftChars="400" w:left="100" w:hangingChars="200" w:hanging="200"/>
      <w:contextualSpacing/>
    </w:pPr>
  </w:style>
  <w:style w:type="paragraph" w:styleId="a4">
    <w:name w:val="caption"/>
    <w:aliases w:val="cap,cap Char,Caption Char,Caption Char1 Char,cap Char Char1,Caption Char Char1 Char,cap Char2"/>
    <w:basedOn w:val="a"/>
    <w:next w:val="a"/>
    <w:link w:val="Char0"/>
    <w:qFormat/>
    <w:pPr>
      <w:overflowPunct w:val="0"/>
      <w:autoSpaceDE w:val="0"/>
      <w:autoSpaceDN w:val="0"/>
      <w:adjustRightInd w:val="0"/>
      <w:spacing w:before="120" w:after="120"/>
      <w:textAlignment w:val="baseline"/>
    </w:pPr>
    <w:rPr>
      <w:rFonts w:eastAsia="宋体"/>
      <w:szCs w:val="20"/>
      <w:lang w:val="en-GB"/>
    </w:rPr>
  </w:style>
  <w:style w:type="paragraph" w:styleId="a5">
    <w:name w:val="Document Map"/>
    <w:basedOn w:val="a"/>
    <w:semiHidden/>
    <w:qFormat/>
    <w:pPr>
      <w:shd w:val="clear" w:color="auto" w:fill="000080"/>
    </w:pPr>
  </w:style>
  <w:style w:type="paragraph" w:styleId="a6">
    <w:name w:val="annotation text"/>
    <w:basedOn w:val="a"/>
    <w:link w:val="Char1"/>
    <w:qFormat/>
  </w:style>
  <w:style w:type="paragraph" w:styleId="2">
    <w:name w:val="List 2"/>
    <w:basedOn w:val="a7"/>
    <w:qFormat/>
    <w:pPr>
      <w:numPr>
        <w:numId w:val="2"/>
      </w:numPr>
      <w:spacing w:before="180"/>
    </w:pPr>
    <w:rPr>
      <w:rFonts w:ascii="Arial" w:hAnsi="Arial"/>
      <w:sz w:val="22"/>
      <w:szCs w:val="20"/>
    </w:rPr>
  </w:style>
  <w:style w:type="paragraph" w:styleId="a7">
    <w:name w:val="List"/>
    <w:basedOn w:val="a"/>
    <w:qFormat/>
    <w:pPr>
      <w:ind w:left="283" w:hanging="283"/>
    </w:pPr>
  </w:style>
  <w:style w:type="paragraph" w:styleId="8">
    <w:name w:val="toc 8"/>
    <w:basedOn w:val="a"/>
    <w:next w:val="a"/>
    <w:qFormat/>
    <w:pPr>
      <w:ind w:leftChars="1400" w:left="2940"/>
    </w:pPr>
  </w:style>
  <w:style w:type="paragraph" w:styleId="a8">
    <w:name w:val="endnote text"/>
    <w:basedOn w:val="a"/>
    <w:link w:val="Char2"/>
    <w:qFormat/>
    <w:rPr>
      <w:szCs w:val="20"/>
    </w:rPr>
  </w:style>
  <w:style w:type="paragraph" w:styleId="a9">
    <w:name w:val="Balloon Text"/>
    <w:basedOn w:val="a"/>
    <w:semiHidden/>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link w:val="Char3"/>
    <w:uiPriority w:val="99"/>
    <w:qFormat/>
    <w:pPr>
      <w:tabs>
        <w:tab w:val="center" w:pos="4536"/>
        <w:tab w:val="right" w:pos="9072"/>
      </w:tabs>
    </w:pPr>
    <w:rPr>
      <w:rFonts w:ascii="Arial" w:eastAsia="MS Mincho" w:hAnsi="Arial"/>
      <w:b/>
    </w:rPr>
  </w:style>
  <w:style w:type="paragraph" w:styleId="10">
    <w:name w:val="toc 1"/>
    <w:next w:val="a"/>
    <w:qFormat/>
    <w:pPr>
      <w:keepNext/>
      <w:keepLines/>
      <w:widowControl w:val="0"/>
      <w:tabs>
        <w:tab w:val="right" w:leader="dot" w:pos="9639"/>
      </w:tabs>
      <w:spacing w:before="120"/>
      <w:ind w:left="567" w:right="425" w:hanging="567"/>
    </w:pPr>
    <w:rPr>
      <w:rFonts w:eastAsia="Malgun Gothic"/>
      <w:sz w:val="22"/>
      <w:lang w:val="en-GB" w:eastAsia="en-US"/>
    </w:rPr>
  </w:style>
  <w:style w:type="paragraph" w:styleId="ac">
    <w:name w:val="footnote text"/>
    <w:basedOn w:val="a"/>
    <w:link w:val="Char4"/>
    <w:qFormat/>
    <w:rPr>
      <w:szCs w:val="20"/>
    </w:rPr>
  </w:style>
  <w:style w:type="paragraph" w:styleId="50">
    <w:name w:val="List 5"/>
    <w:basedOn w:val="a"/>
    <w:qFormat/>
    <w:pPr>
      <w:ind w:leftChars="800" w:left="100" w:hangingChars="200" w:hanging="200"/>
      <w:contextualSpacing/>
    </w:pPr>
  </w:style>
  <w:style w:type="paragraph" w:styleId="ad">
    <w:name w:val="table of figures"/>
    <w:basedOn w:val="a"/>
    <w:next w:val="a"/>
    <w:uiPriority w:val="99"/>
    <w:qFormat/>
    <w:pPr>
      <w:spacing w:line="360" w:lineRule="auto"/>
    </w:pPr>
  </w:style>
  <w:style w:type="paragraph" w:styleId="21">
    <w:name w:val="toc 2"/>
    <w:basedOn w:val="a"/>
    <w:next w:val="a"/>
    <w:qFormat/>
    <w:pPr>
      <w:ind w:leftChars="200" w:left="420"/>
    </w:pPr>
  </w:style>
  <w:style w:type="paragraph" w:styleId="40">
    <w:name w:val="List 4"/>
    <w:basedOn w:val="a"/>
    <w:qFormat/>
    <w:pPr>
      <w:ind w:leftChars="600" w:left="100" w:hangingChars="200" w:hanging="200"/>
      <w:contextualSpacing/>
    </w:pPr>
  </w:style>
  <w:style w:type="paragraph" w:styleId="ae">
    <w:name w:val="Normal (Web)"/>
    <w:basedOn w:val="a"/>
    <w:uiPriority w:val="99"/>
    <w:unhideWhenUsed/>
    <w:qFormat/>
    <w:pPr>
      <w:spacing w:before="100" w:beforeAutospacing="1" w:after="100" w:afterAutospacing="1"/>
    </w:pPr>
    <w:rPr>
      <w:sz w:val="24"/>
      <w:lang w:eastAsia="zh-CN"/>
    </w:rPr>
  </w:style>
  <w:style w:type="paragraph" w:styleId="af">
    <w:name w:val="annotation subject"/>
    <w:basedOn w:val="a6"/>
    <w:next w:val="a6"/>
    <w:semiHidden/>
    <w:qFormat/>
    <w:rPr>
      <w:b/>
      <w:bCs/>
    </w:rPr>
  </w:style>
  <w:style w:type="table" w:styleId="af0">
    <w:name w:val="Table Grid"/>
    <w:basedOn w:val="a2"/>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2">
    <w:name w:val="Table Classic 3"/>
    <w:basedOn w:val="a2"/>
    <w:qFormat/>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Grid 8"/>
    <w:basedOn w:val="a2"/>
    <w:qFormat/>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1">
    <w:name w:val="Strong"/>
    <w:basedOn w:val="a1"/>
    <w:uiPriority w:val="22"/>
    <w:qFormat/>
    <w:rPr>
      <w:b/>
      <w:bCs/>
    </w:rPr>
  </w:style>
  <w:style w:type="character" w:styleId="af2">
    <w:name w:val="endnote reference"/>
    <w:basedOn w:val="a1"/>
    <w:qFormat/>
    <w:rPr>
      <w:vertAlign w:val="superscript"/>
    </w:rPr>
  </w:style>
  <w:style w:type="character" w:styleId="af3">
    <w:name w:val="page number"/>
    <w:basedOn w:val="a1"/>
    <w:qFormat/>
  </w:style>
  <w:style w:type="character" w:styleId="af4">
    <w:name w:val="Hyperlink"/>
    <w:basedOn w:val="a1"/>
    <w:uiPriority w:val="99"/>
    <w:unhideWhenUsed/>
    <w:qFormat/>
    <w:rPr>
      <w:color w:val="0000FF"/>
      <w:u w:val="single"/>
    </w:rPr>
  </w:style>
  <w:style w:type="character" w:styleId="af5">
    <w:name w:val="annotation reference"/>
    <w:uiPriority w:val="99"/>
    <w:qFormat/>
    <w:rPr>
      <w:sz w:val="21"/>
      <w:szCs w:val="21"/>
    </w:rPr>
  </w:style>
  <w:style w:type="character" w:styleId="af6">
    <w:name w:val="footnote reference"/>
    <w:basedOn w:val="a1"/>
    <w:qFormat/>
    <w:rPr>
      <w:vertAlign w:val="superscript"/>
    </w:rPr>
  </w:style>
  <w:style w:type="character" w:customStyle="1" w:styleId="Char0">
    <w:name w:val="题注 Char"/>
    <w:aliases w:val="cap Char1,cap Char Char,Caption Char Char,Caption Char1 Char Char,cap Char Char1 Char,Caption Char Char1 Char Char,cap Char2 Char"/>
    <w:link w:val="a4"/>
    <w:qFormat/>
    <w:rPr>
      <w:lang w:val="en-GB" w:eastAsia="en-US" w:bidi="ar-SA"/>
    </w:rPr>
  </w:style>
  <w:style w:type="paragraph" w:styleId="af7">
    <w:name w:val="List Paragraph"/>
    <w:basedOn w:val="a"/>
    <w:link w:val="Char5"/>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pPr>
      <w:widowControl w:val="0"/>
      <w:autoSpaceDE w:val="0"/>
      <w:autoSpaceDN w:val="0"/>
      <w:adjustRightInd w:val="0"/>
    </w:pPr>
    <w:rPr>
      <w:rFonts w:ascii="Calibri" w:eastAsia="宋体" w:hAnsi="Calibri" w:cs="Calibri"/>
      <w:color w:val="000000"/>
      <w:sz w:val="24"/>
      <w:szCs w:val="24"/>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
    <w:link w:val="CommentsChar"/>
    <w:qFormat/>
    <w:pPr>
      <w:spacing w:before="40"/>
    </w:pPr>
    <w:rPr>
      <w:rFonts w:ascii="Arial" w:eastAsia="MS Mincho" w:hAnsi="Arial"/>
      <w:i/>
      <w:sz w:val="18"/>
    </w:rPr>
  </w:style>
  <w:style w:type="character" w:customStyle="1" w:styleId="Char">
    <w:name w:val="正文文本 Char"/>
    <w:link w:val="a0"/>
    <w:qFormat/>
    <w:rPr>
      <w:rFonts w:eastAsia="MS Mincho"/>
      <w:szCs w:val="24"/>
      <w:lang w:eastAsia="en-US"/>
    </w:rPr>
  </w:style>
  <w:style w:type="character" w:customStyle="1" w:styleId="Char5">
    <w:name w:val="列出段落 Char"/>
    <w:link w:val="af7"/>
    <w:uiPriority w:val="34"/>
    <w:qFormat/>
    <w:rPr>
      <w:rFonts w:eastAsia="MS Mincho"/>
      <w:lang w:val="en-GB" w:eastAsia="en-US"/>
    </w:rPr>
  </w:style>
  <w:style w:type="character" w:customStyle="1" w:styleId="BodyTextChar1">
    <w:name w:val="Body Text Char1"/>
    <w:basedOn w:val="a1"/>
    <w:uiPriority w:val="99"/>
    <w:qFormat/>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4">
    <w:name w:val="脚注文本 Char"/>
    <w:basedOn w:val="a1"/>
    <w:link w:val="ac"/>
    <w:qFormat/>
    <w:rPr>
      <w:rFonts w:eastAsia="Times New Roman"/>
      <w:lang w:eastAsia="en-US"/>
    </w:rPr>
  </w:style>
  <w:style w:type="character" w:customStyle="1" w:styleId="Char2">
    <w:name w:val="尾注文本 Char"/>
    <w:basedOn w:val="a1"/>
    <w:link w:val="a8"/>
    <w:qFormat/>
    <w:rPr>
      <w:rFonts w:eastAsia="Times New Roman"/>
      <w:lang w:eastAsia="en-US"/>
    </w:rPr>
  </w:style>
  <w:style w:type="character" w:customStyle="1" w:styleId="apple-converted-space">
    <w:name w:val="apple-converted-space"/>
    <w:basedOn w:val="a1"/>
    <w:qFormat/>
  </w:style>
  <w:style w:type="paragraph" w:customStyle="1" w:styleId="11">
    <w:name w:val="修订1"/>
    <w:hidden/>
    <w:uiPriority w:val="99"/>
    <w:semiHidden/>
    <w:qFormat/>
    <w:rPr>
      <w:rFonts w:eastAsia="Times New Roman"/>
      <w:szCs w:val="24"/>
      <w:lang w:eastAsia="en-US"/>
    </w:rPr>
  </w:style>
  <w:style w:type="paragraph" w:customStyle="1" w:styleId="TF">
    <w:name w:val="TF"/>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3">
    <w:name w:val="页眉 Char"/>
    <w:basedOn w:val="a1"/>
    <w:link w:val="ab"/>
    <w:uiPriority w:val="99"/>
    <w:qFormat/>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Pr>
      <w:rFonts w:eastAsia="Times New Roman"/>
      <w:lang w:val="en-GB" w:eastAsia="en-US"/>
    </w:rPr>
  </w:style>
  <w:style w:type="paragraph" w:customStyle="1" w:styleId="B1">
    <w:name w:val="B1"/>
    <w:basedOn w:val="a7"/>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customStyle="1" w:styleId="B5">
    <w:name w:val="B5"/>
    <w:basedOn w:val="50"/>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a"/>
    <w:qFormat/>
    <w:pPr>
      <w:spacing w:after="180"/>
    </w:pPr>
    <w:rPr>
      <w:rFonts w:eastAsia="Malgun Gothic"/>
      <w:i/>
      <w:color w:val="0000FF"/>
      <w:szCs w:val="20"/>
      <w:lang w:val="en-GB"/>
    </w:rPr>
  </w:style>
  <w:style w:type="character" w:customStyle="1" w:styleId="Char1">
    <w:name w:val="批注文字 Char"/>
    <w:link w:val="a6"/>
    <w:qFormat/>
    <w:rPr>
      <w:rFonts w:eastAsia="Times New Roman"/>
      <w:szCs w:val="24"/>
      <w:lang w:eastAsia="en-US"/>
    </w:rPr>
  </w:style>
  <w:style w:type="paragraph" w:customStyle="1" w:styleId="textintend1">
    <w:name w:val="text intend 1"/>
    <w:basedOn w:val="a"/>
    <w:qFormat/>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link w:val="ProposalChar"/>
    <w:qFormat/>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qFormat/>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qFormat/>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qFormat/>
    <w:pPr>
      <w:keepLines/>
      <w:tabs>
        <w:tab w:val="center" w:pos="4536"/>
        <w:tab w:val="right" w:pos="9072"/>
      </w:tabs>
      <w:spacing w:after="180"/>
    </w:pPr>
    <w:rPr>
      <w:rFonts w:eastAsiaTheme="minorEastAsia"/>
      <w:szCs w:val="20"/>
      <w:lang w:val="en-GB"/>
    </w:rPr>
  </w:style>
  <w:style w:type="character" w:customStyle="1" w:styleId="B1Zchn">
    <w:name w:val="B1 Zchn"/>
    <w:qFormat/>
    <w:rPr>
      <w:lang w:eastAsia="en-US"/>
    </w:rPr>
  </w:style>
  <w:style w:type="paragraph" w:customStyle="1" w:styleId="textintend2">
    <w:name w:val="text intend 2"/>
    <w:basedOn w:val="a"/>
    <w:qFormat/>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qFormat/>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qFormat/>
    <w:rPr>
      <w:rFonts w:ascii="Calibri" w:eastAsia="宋体" w:hAnsi="Calibri"/>
      <w:kern w:val="2"/>
      <w:sz w:val="24"/>
    </w:rPr>
  </w:style>
  <w:style w:type="paragraph" w:customStyle="1" w:styleId="bullet2">
    <w:name w:val="bullet2"/>
    <w:basedOn w:val="text"/>
    <w:qFormat/>
    <w:pPr>
      <w:widowControl/>
      <w:numPr>
        <w:ilvl w:val="1"/>
        <w:numId w:val="6"/>
      </w:numPr>
      <w:tabs>
        <w:tab w:val="left" w:pos="360"/>
      </w:tabs>
      <w:spacing w:after="0"/>
      <w:ind w:left="0" w:firstLine="0"/>
      <w:jc w:val="left"/>
    </w:pPr>
    <w:rPr>
      <w:rFonts w:ascii="Times" w:hAnsi="Times"/>
      <w:szCs w:val="24"/>
      <w:lang w:val="en-GB"/>
    </w:rPr>
  </w:style>
  <w:style w:type="character" w:customStyle="1" w:styleId="bullet1Char">
    <w:name w:val="bullet1 Char"/>
    <w:link w:val="bullet1"/>
    <w:qFormat/>
    <w:rPr>
      <w:rFonts w:ascii="Calibri" w:eastAsia="宋体" w:hAnsi="Calibri"/>
      <w:kern w:val="2"/>
      <w:sz w:val="24"/>
      <w:szCs w:val="24"/>
      <w:lang w:val="en-GB"/>
    </w:rPr>
  </w:style>
  <w:style w:type="paragraph" w:customStyle="1" w:styleId="bullet3">
    <w:name w:val="bullet3"/>
    <w:basedOn w:val="text"/>
    <w:qFormat/>
    <w:pPr>
      <w:widowControl/>
      <w:numPr>
        <w:ilvl w:val="2"/>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1Char">
    <w:name w:val="标题 1 Char"/>
    <w:basedOn w:val="a1"/>
    <w:link w:val="1"/>
    <w:qFormat/>
    <w:rPr>
      <w:rFonts w:ascii="Arial" w:eastAsia="宋体" w:hAnsi="Arial" w:cs="Arial"/>
      <w:b/>
      <w:bCs/>
      <w:kern w:val="32"/>
      <w:sz w:val="28"/>
      <w:szCs w:val="32"/>
    </w:rPr>
  </w:style>
  <w:style w:type="character" w:customStyle="1" w:styleId="2Char">
    <w:name w:val="标题 2 Char"/>
    <w:basedOn w:val="a1"/>
    <w:link w:val="20"/>
    <w:qFormat/>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qFormat/>
    <w:pPr>
      <w:overflowPunct/>
      <w:autoSpaceDE/>
      <w:autoSpaceDN/>
      <w:adjustRightInd/>
      <w:ind w:left="1985"/>
      <w:textAlignment w:val="auto"/>
    </w:pPr>
    <w:rPr>
      <w:rFonts w:eastAsia="Malgun Gothic"/>
      <w:lang w:eastAsia="en-US"/>
    </w:rPr>
  </w:style>
  <w:style w:type="paragraph" w:customStyle="1" w:styleId="CRCoverPage">
    <w:name w:val="CR Cover Page"/>
    <w:link w:val="CRCoverPageZchn"/>
    <w:qFormat/>
    <w:pPr>
      <w:spacing w:after="120"/>
    </w:pPr>
    <w:rPr>
      <w:rFonts w:ascii="Arial" w:eastAsia="Malgun Gothic" w:hAnsi="Arial"/>
      <w:lang w:val="en-GB" w:eastAsia="en-US"/>
    </w:rPr>
  </w:style>
  <w:style w:type="character" w:customStyle="1" w:styleId="CRCoverPageZchn">
    <w:name w:val="CR Cover Page Zchn"/>
    <w:link w:val="CRCoverPage"/>
    <w:qFormat/>
    <w:rPr>
      <w:rFonts w:ascii="Arial" w:eastAsia="Malgun Gothic" w:hAnsi="Arial"/>
      <w:lang w:val="en-GB" w:eastAsia="en-US"/>
    </w:rPr>
  </w:style>
  <w:style w:type="paragraph" w:customStyle="1" w:styleId="ZT">
    <w:name w:val="ZT"/>
    <w:qFormat/>
    <w:pPr>
      <w:framePr w:wrap="notBeside" w:hAnchor="margin" w:yAlign="center"/>
      <w:widowControl w:val="0"/>
      <w:spacing w:line="240" w:lineRule="atLeast"/>
      <w:jc w:val="right"/>
    </w:pPr>
    <w:rPr>
      <w:rFonts w:ascii="Arial" w:eastAsia="宋体" w:hAnsi="Arial"/>
      <w:b/>
      <w:sz w:val="34"/>
      <w:lang w:val="en-GB" w:eastAsia="en-US"/>
    </w:rPr>
  </w:style>
  <w:style w:type="paragraph" w:customStyle="1" w:styleId="ComeBack">
    <w:name w:val="ComeBack"/>
    <w:basedOn w:val="Doc-text2"/>
    <w:next w:val="Doc-text2"/>
    <w:link w:val="ComeBackCharChar"/>
    <w:qFormat/>
    <w:pPr>
      <w:numPr>
        <w:numId w:val="7"/>
      </w:numPr>
      <w:tabs>
        <w:tab w:val="clear" w:pos="1622"/>
      </w:tabs>
    </w:pPr>
  </w:style>
  <w:style w:type="character" w:customStyle="1" w:styleId="ComeBackCharChar">
    <w:name w:val="ComeBack Char Char"/>
    <w:link w:val="ComeBack"/>
    <w:qFormat/>
    <w:rPr>
      <w:rFonts w:ascii="Arial" w:eastAsia="MS Mincho" w:hAnsi="Arial"/>
      <w:szCs w:val="24"/>
      <w:lang w:val="en-GB" w:eastAsia="en-GB"/>
    </w:rPr>
  </w:style>
  <w:style w:type="paragraph" w:customStyle="1" w:styleId="Agreement">
    <w:name w:val="Agreement"/>
    <w:basedOn w:val="a"/>
    <w:next w:val="a"/>
    <w:qFormat/>
    <w:pPr>
      <w:numPr>
        <w:numId w:val="8"/>
      </w:numPr>
      <w:overflowPunct w:val="0"/>
      <w:autoSpaceDE w:val="0"/>
      <w:autoSpaceDN w:val="0"/>
      <w:adjustRightInd w:val="0"/>
      <w:spacing w:before="60" w:after="0" w:line="240" w:lineRule="auto"/>
      <w:jc w:val="both"/>
      <w:textAlignment w:val="baseline"/>
    </w:pPr>
    <w:rPr>
      <w:rFonts w:ascii="Arial" w:eastAsia="MS Mincho" w:hAnsi="Arial" w:cstheme="minorBidi"/>
      <w:b/>
      <w:sz w:val="22"/>
      <w:lang w:val="en-GB" w:eastAsia="en-GB"/>
    </w:rPr>
  </w:style>
  <w:style w:type="paragraph" w:customStyle="1" w:styleId="22">
    <w:name w:val="修订2"/>
    <w:hidden/>
    <w:uiPriority w:val="99"/>
    <w:unhideWhenUsed/>
    <w:qFormat/>
    <w:pPr>
      <w:spacing w:after="0" w:line="240" w:lineRule="auto"/>
    </w:pPr>
    <w:rPr>
      <w:rFonts w:eastAsia="Times New Roman"/>
      <w:szCs w:val="24"/>
      <w:lang w:eastAsia="en-US"/>
    </w:rPr>
  </w:style>
  <w:style w:type="character" w:customStyle="1" w:styleId="ZGSM">
    <w:name w:val="ZGSM"/>
    <w:qFormat/>
  </w:style>
  <w:style w:type="character" w:customStyle="1" w:styleId="NOZchn">
    <w:name w:val="NO Zchn"/>
    <w:qFormat/>
    <w:rPr>
      <w:rFonts w:ascii="Times New Roman" w:eastAsia="Times New Roman" w:hAnsi="Times New Roman" w:cs="Times New Roman"/>
      <w:sz w:val="20"/>
      <w:szCs w:val="20"/>
      <w:lang w:val="en-GB" w:eastAsia="en-US"/>
    </w:rPr>
  </w:style>
  <w:style w:type="paragraph" w:customStyle="1" w:styleId="TAN">
    <w:name w:val="TAN"/>
    <w:basedOn w:val="TAL"/>
    <w:qFormat/>
    <w:pPr>
      <w:spacing w:after="0" w:line="240" w:lineRule="auto"/>
      <w:ind w:left="851" w:hanging="851"/>
    </w:pPr>
    <w:rPr>
      <w:rFonts w:eastAsiaTheme="minorEastAsia"/>
      <w:lang w:eastAsia="en-GB"/>
    </w:rPr>
  </w:style>
  <w:style w:type="character" w:customStyle="1" w:styleId="ProposalChar">
    <w:name w:val="Proposal Char"/>
    <w:link w:val="Proposal"/>
    <w:rsid w:val="00FC2467"/>
    <w:rPr>
      <w:rFonts w:ascii="Arial" w:eastAsia="Times New Roman" w:hAnsi="Arial"/>
      <w:b/>
      <w:bCs/>
      <w:lang w:val="en-GB"/>
    </w:rPr>
  </w:style>
  <w:style w:type="paragraph" w:customStyle="1" w:styleId="Reference">
    <w:name w:val="Reference"/>
    <w:basedOn w:val="a"/>
    <w:rsid w:val="00D40DE3"/>
    <w:pPr>
      <w:tabs>
        <w:tab w:val="left" w:pos="851"/>
      </w:tabs>
      <w:overflowPunct w:val="0"/>
      <w:autoSpaceDE w:val="0"/>
      <w:autoSpaceDN w:val="0"/>
      <w:adjustRightInd w:val="0"/>
      <w:spacing w:after="120" w:line="240" w:lineRule="auto"/>
      <w:ind w:left="851" w:hanging="851"/>
      <w:jc w:val="both"/>
      <w:textAlignment w:val="baseline"/>
    </w:pPr>
    <w:rPr>
      <w:rFonts w:ascii="Arial" w:eastAsia="宋体" w:hAnsi="Arial" w:cs="CG Times (WN)"/>
      <w:szCs w:val="20"/>
      <w:lang w:val="en-GB" w:eastAsia="zh-CN"/>
    </w:rPr>
  </w:style>
  <w:style w:type="character" w:customStyle="1" w:styleId="TAHChar">
    <w:name w:val="TAH Char"/>
    <w:rsid w:val="00671DE9"/>
    <w:rPr>
      <w:rFonts w:ascii="Arial" w:eastAsia="Times New Roman" w:hAnsi="Arial" w:cs="Times New Roman"/>
      <w:b/>
      <w:sz w:val="18"/>
      <w:szCs w:val="20"/>
      <w:lang w:val="en-GB" w:eastAsia="ja-JP"/>
    </w:rPr>
  </w:style>
  <w:style w:type="paragraph" w:customStyle="1" w:styleId="src">
    <w:name w:val="src"/>
    <w:basedOn w:val="a"/>
    <w:rsid w:val="00DA5709"/>
    <w:pPr>
      <w:spacing w:before="100" w:beforeAutospacing="1" w:after="100" w:afterAutospacing="1" w:line="240" w:lineRule="auto"/>
    </w:pPr>
    <w:rPr>
      <w:rFonts w:ascii="宋体" w:eastAsia="宋体" w:hAnsi="宋体" w:cs="宋体"/>
      <w:sz w:val="24"/>
      <w:lang w:eastAsia="zh-CN"/>
    </w:rPr>
  </w:style>
  <w:style w:type="paragraph" w:customStyle="1" w:styleId="Doc-title">
    <w:name w:val="Doc-title"/>
    <w:basedOn w:val="a"/>
    <w:next w:val="Doc-text2"/>
    <w:link w:val="Doc-titleChar"/>
    <w:qFormat/>
    <w:rsid w:val="002F7F9D"/>
    <w:pPr>
      <w:spacing w:before="60" w:after="0" w:line="240" w:lineRule="auto"/>
      <w:ind w:left="1259" w:hanging="1259"/>
    </w:pPr>
    <w:rPr>
      <w:rFonts w:ascii="Arial" w:eastAsia="MS Mincho" w:hAnsi="Arial"/>
      <w:noProof/>
      <w:lang w:val="en-GB" w:eastAsia="en-GB"/>
    </w:rPr>
  </w:style>
  <w:style w:type="character" w:customStyle="1" w:styleId="Doc-titleChar">
    <w:name w:val="Doc-title Char"/>
    <w:link w:val="Doc-title"/>
    <w:qFormat/>
    <w:rsid w:val="002F7F9D"/>
    <w:rPr>
      <w:rFonts w:ascii="Arial" w:eastAsia="MS Mincho" w:hAnsi="Arial"/>
      <w:noProof/>
      <w:szCs w:val="24"/>
      <w:lang w:val="en-GB" w:eastAsia="en-GB"/>
    </w:rPr>
  </w:style>
  <w:style w:type="paragraph" w:styleId="3">
    <w:name w:val="toc 3"/>
    <w:basedOn w:val="a"/>
    <w:next w:val="a"/>
    <w:autoRedefine/>
    <w:rsid w:val="002F7F9D"/>
    <w:pPr>
      <w:numPr>
        <w:numId w:val="10"/>
      </w:numPr>
      <w:spacing w:before="40" w:after="0" w:line="240" w:lineRule="auto"/>
    </w:pPr>
    <w:rPr>
      <w:rFonts w:ascii="Arial" w:eastAsia="MS Mincho" w:hAnsi="Arial"/>
      <w:lang w:val="en-GB" w:eastAsia="en-GB"/>
    </w:rPr>
  </w:style>
  <w:style w:type="character" w:customStyle="1" w:styleId="transsent">
    <w:name w:val="transsent"/>
    <w:basedOn w:val="a1"/>
    <w:rsid w:val="00E936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9052869">
      <w:bodyDiv w:val="1"/>
      <w:marLeft w:val="0"/>
      <w:marRight w:val="0"/>
      <w:marTop w:val="0"/>
      <w:marBottom w:val="0"/>
      <w:divBdr>
        <w:top w:val="none" w:sz="0" w:space="0" w:color="auto"/>
        <w:left w:val="none" w:sz="0" w:space="0" w:color="auto"/>
        <w:bottom w:val="none" w:sz="0" w:space="0" w:color="auto"/>
        <w:right w:val="none" w:sz="0" w:space="0" w:color="auto"/>
      </w:divBdr>
    </w:div>
    <w:div w:id="287199180">
      <w:bodyDiv w:val="1"/>
      <w:marLeft w:val="0"/>
      <w:marRight w:val="0"/>
      <w:marTop w:val="0"/>
      <w:marBottom w:val="0"/>
      <w:divBdr>
        <w:top w:val="none" w:sz="0" w:space="0" w:color="auto"/>
        <w:left w:val="none" w:sz="0" w:space="0" w:color="auto"/>
        <w:bottom w:val="none" w:sz="0" w:space="0" w:color="auto"/>
        <w:right w:val="none" w:sz="0" w:space="0" w:color="auto"/>
      </w:divBdr>
    </w:div>
    <w:div w:id="507981862">
      <w:bodyDiv w:val="1"/>
      <w:marLeft w:val="0"/>
      <w:marRight w:val="0"/>
      <w:marTop w:val="0"/>
      <w:marBottom w:val="0"/>
      <w:divBdr>
        <w:top w:val="none" w:sz="0" w:space="0" w:color="auto"/>
        <w:left w:val="none" w:sz="0" w:space="0" w:color="auto"/>
        <w:bottom w:val="none" w:sz="0" w:space="0" w:color="auto"/>
        <w:right w:val="none" w:sz="0" w:space="0" w:color="auto"/>
      </w:divBdr>
    </w:div>
    <w:div w:id="541795560">
      <w:bodyDiv w:val="1"/>
      <w:marLeft w:val="0"/>
      <w:marRight w:val="0"/>
      <w:marTop w:val="0"/>
      <w:marBottom w:val="0"/>
      <w:divBdr>
        <w:top w:val="none" w:sz="0" w:space="0" w:color="auto"/>
        <w:left w:val="none" w:sz="0" w:space="0" w:color="auto"/>
        <w:bottom w:val="none" w:sz="0" w:space="0" w:color="auto"/>
        <w:right w:val="none" w:sz="0" w:space="0" w:color="auto"/>
      </w:divBdr>
    </w:div>
    <w:div w:id="546064597">
      <w:bodyDiv w:val="1"/>
      <w:marLeft w:val="0"/>
      <w:marRight w:val="0"/>
      <w:marTop w:val="0"/>
      <w:marBottom w:val="0"/>
      <w:divBdr>
        <w:top w:val="none" w:sz="0" w:space="0" w:color="auto"/>
        <w:left w:val="none" w:sz="0" w:space="0" w:color="auto"/>
        <w:bottom w:val="none" w:sz="0" w:space="0" w:color="auto"/>
        <w:right w:val="none" w:sz="0" w:space="0" w:color="auto"/>
      </w:divBdr>
    </w:div>
    <w:div w:id="698434470">
      <w:bodyDiv w:val="1"/>
      <w:marLeft w:val="0"/>
      <w:marRight w:val="0"/>
      <w:marTop w:val="0"/>
      <w:marBottom w:val="0"/>
      <w:divBdr>
        <w:top w:val="none" w:sz="0" w:space="0" w:color="auto"/>
        <w:left w:val="none" w:sz="0" w:space="0" w:color="auto"/>
        <w:bottom w:val="none" w:sz="0" w:space="0" w:color="auto"/>
        <w:right w:val="none" w:sz="0" w:space="0" w:color="auto"/>
      </w:divBdr>
    </w:div>
    <w:div w:id="1127429216">
      <w:bodyDiv w:val="1"/>
      <w:marLeft w:val="0"/>
      <w:marRight w:val="0"/>
      <w:marTop w:val="0"/>
      <w:marBottom w:val="0"/>
      <w:divBdr>
        <w:top w:val="none" w:sz="0" w:space="0" w:color="auto"/>
        <w:left w:val="none" w:sz="0" w:space="0" w:color="auto"/>
        <w:bottom w:val="none" w:sz="0" w:space="0" w:color="auto"/>
        <w:right w:val="none" w:sz="0" w:space="0" w:color="auto"/>
      </w:divBdr>
    </w:div>
    <w:div w:id="1239025239">
      <w:bodyDiv w:val="1"/>
      <w:marLeft w:val="0"/>
      <w:marRight w:val="0"/>
      <w:marTop w:val="0"/>
      <w:marBottom w:val="0"/>
      <w:divBdr>
        <w:top w:val="none" w:sz="0" w:space="0" w:color="auto"/>
        <w:left w:val="none" w:sz="0" w:space="0" w:color="auto"/>
        <w:bottom w:val="none" w:sz="0" w:space="0" w:color="auto"/>
        <w:right w:val="none" w:sz="0" w:space="0" w:color="auto"/>
      </w:divBdr>
    </w:div>
    <w:div w:id="1360810682">
      <w:bodyDiv w:val="1"/>
      <w:marLeft w:val="0"/>
      <w:marRight w:val="0"/>
      <w:marTop w:val="0"/>
      <w:marBottom w:val="0"/>
      <w:divBdr>
        <w:top w:val="none" w:sz="0" w:space="0" w:color="auto"/>
        <w:left w:val="none" w:sz="0" w:space="0" w:color="auto"/>
        <w:bottom w:val="none" w:sz="0" w:space="0" w:color="auto"/>
        <w:right w:val="none" w:sz="0" w:space="0" w:color="auto"/>
      </w:divBdr>
    </w:div>
    <w:div w:id="1515807084">
      <w:bodyDiv w:val="1"/>
      <w:marLeft w:val="0"/>
      <w:marRight w:val="0"/>
      <w:marTop w:val="0"/>
      <w:marBottom w:val="0"/>
      <w:divBdr>
        <w:top w:val="none" w:sz="0" w:space="0" w:color="auto"/>
        <w:left w:val="none" w:sz="0" w:space="0" w:color="auto"/>
        <w:bottom w:val="none" w:sz="0" w:space="0" w:color="auto"/>
        <w:right w:val="none" w:sz="0" w:space="0" w:color="auto"/>
      </w:divBdr>
    </w:div>
    <w:div w:id="1538078326">
      <w:bodyDiv w:val="1"/>
      <w:marLeft w:val="0"/>
      <w:marRight w:val="0"/>
      <w:marTop w:val="0"/>
      <w:marBottom w:val="0"/>
      <w:divBdr>
        <w:top w:val="none" w:sz="0" w:space="0" w:color="auto"/>
        <w:left w:val="none" w:sz="0" w:space="0" w:color="auto"/>
        <w:bottom w:val="none" w:sz="0" w:space="0" w:color="auto"/>
        <w:right w:val="none" w:sz="0" w:space="0" w:color="auto"/>
      </w:divBdr>
    </w:div>
    <w:div w:id="1586452928">
      <w:bodyDiv w:val="1"/>
      <w:marLeft w:val="0"/>
      <w:marRight w:val="0"/>
      <w:marTop w:val="0"/>
      <w:marBottom w:val="0"/>
      <w:divBdr>
        <w:top w:val="none" w:sz="0" w:space="0" w:color="auto"/>
        <w:left w:val="none" w:sz="0" w:space="0" w:color="auto"/>
        <w:bottom w:val="none" w:sz="0" w:space="0" w:color="auto"/>
        <w:right w:val="none" w:sz="0" w:space="0" w:color="auto"/>
      </w:divBdr>
    </w:div>
    <w:div w:id="1618020996">
      <w:bodyDiv w:val="1"/>
      <w:marLeft w:val="0"/>
      <w:marRight w:val="0"/>
      <w:marTop w:val="0"/>
      <w:marBottom w:val="0"/>
      <w:divBdr>
        <w:top w:val="none" w:sz="0" w:space="0" w:color="auto"/>
        <w:left w:val="none" w:sz="0" w:space="0" w:color="auto"/>
        <w:bottom w:val="none" w:sz="0" w:space="0" w:color="auto"/>
        <w:right w:val="none" w:sz="0" w:space="0" w:color="auto"/>
      </w:divBdr>
    </w:div>
    <w:div w:id="1728916206">
      <w:bodyDiv w:val="1"/>
      <w:marLeft w:val="0"/>
      <w:marRight w:val="0"/>
      <w:marTop w:val="0"/>
      <w:marBottom w:val="0"/>
      <w:divBdr>
        <w:top w:val="none" w:sz="0" w:space="0" w:color="auto"/>
        <w:left w:val="none" w:sz="0" w:space="0" w:color="auto"/>
        <w:bottom w:val="none" w:sz="0" w:space="0" w:color="auto"/>
        <w:right w:val="none" w:sz="0" w:space="0" w:color="auto"/>
      </w:divBdr>
    </w:div>
    <w:div w:id="1800031259">
      <w:bodyDiv w:val="1"/>
      <w:marLeft w:val="0"/>
      <w:marRight w:val="0"/>
      <w:marTop w:val="0"/>
      <w:marBottom w:val="0"/>
      <w:divBdr>
        <w:top w:val="none" w:sz="0" w:space="0" w:color="auto"/>
        <w:left w:val="none" w:sz="0" w:space="0" w:color="auto"/>
        <w:bottom w:val="none" w:sz="0" w:space="0" w:color="auto"/>
        <w:right w:val="none" w:sz="0" w:space="0" w:color="auto"/>
      </w:divBdr>
    </w:div>
    <w:div w:id="1963145684">
      <w:bodyDiv w:val="1"/>
      <w:marLeft w:val="0"/>
      <w:marRight w:val="0"/>
      <w:marTop w:val="0"/>
      <w:marBottom w:val="0"/>
      <w:divBdr>
        <w:top w:val="none" w:sz="0" w:space="0" w:color="auto"/>
        <w:left w:val="none" w:sz="0" w:space="0" w:color="auto"/>
        <w:bottom w:val="none" w:sz="0" w:space="0" w:color="auto"/>
        <w:right w:val="none" w:sz="0" w:space="0" w:color="auto"/>
      </w:divBdr>
    </w:div>
    <w:div w:id="1988393634">
      <w:bodyDiv w:val="1"/>
      <w:marLeft w:val="0"/>
      <w:marRight w:val="0"/>
      <w:marTop w:val="0"/>
      <w:marBottom w:val="0"/>
      <w:divBdr>
        <w:top w:val="none" w:sz="0" w:space="0" w:color="auto"/>
        <w:left w:val="none" w:sz="0" w:space="0" w:color="auto"/>
        <w:bottom w:val="none" w:sz="0" w:space="0" w:color="auto"/>
        <w:right w:val="none" w:sz="0" w:space="0" w:color="auto"/>
      </w:divBdr>
    </w:div>
    <w:div w:id="213860189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BAB639D-68CC-4A28-A5EF-A6B0621989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1691</Words>
  <Characters>9644</Characters>
  <Application>Microsoft Office Word</Application>
  <DocSecurity>0</DocSecurity>
  <Lines>80</Lines>
  <Paragraphs>22</Paragraphs>
  <ScaleCrop>false</ScaleCrop>
  <Company/>
  <LinksUpToDate>false</LinksUpToDate>
  <CharactersWithSpaces>11313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chenli</dc:creator>
  <cp:lastModifiedBy>CATT</cp:lastModifiedBy>
  <cp:revision>3</cp:revision>
  <dcterms:created xsi:type="dcterms:W3CDTF">2021-10-22T03:22:00Z</dcterms:created>
  <dcterms:modified xsi:type="dcterms:W3CDTF">2021-10-22T03:22:00Z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2052-11.1.0.9827</vt:lpwstr>
  </property>
</Properties>
</file>