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9227AE">
        <w:rPr>
          <w:sz w:val="32"/>
          <w:szCs w:val="32"/>
        </w:rPr>
        <w:t>2</w:t>
      </w:r>
      <w:r w:rsidR="00091557" w:rsidRPr="00CE0424">
        <w:rPr>
          <w:sz w:val="32"/>
          <w:szCs w:val="32"/>
        </w:rPr>
        <w:t>-</w:t>
      </w:r>
      <w:r w:rsidR="009227AE">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rsidR="00E90E49" w:rsidRPr="00CE0424" w:rsidRDefault="009227AE" w:rsidP="00311702">
      <w:pPr>
        <w:pStyle w:val="3GPPHeader"/>
      </w:pPr>
      <w:r>
        <w:t>Electronic, August 9th – 27</w:t>
      </w:r>
      <w:r w:rsidRPr="009227AE">
        <w:rPr>
          <w:vertAlign w:val="superscript"/>
        </w:rPr>
        <w:t>th</w:t>
      </w:r>
      <w:r>
        <w:t>,</w:t>
      </w:r>
      <w:r w:rsidR="00311702">
        <w:t xml:space="preserve"> 2021</w:t>
      </w:r>
    </w:p>
    <w:p w:rsidR="00E90E49" w:rsidRPr="00CE0424" w:rsidRDefault="00E90E49" w:rsidP="00357380">
      <w:pPr>
        <w:pStyle w:val="3GPPHeader"/>
      </w:pPr>
    </w:p>
    <w:p w:rsidR="00E90E49" w:rsidRPr="00BC64C1" w:rsidRDefault="00E90E49" w:rsidP="00311702">
      <w:pPr>
        <w:pStyle w:val="3GPPHeader"/>
        <w:rPr>
          <w:sz w:val="22"/>
          <w:szCs w:val="22"/>
          <w:lang w:val="en-US"/>
        </w:rPr>
      </w:pPr>
      <w:r>
        <w:t>Agenda:</w:t>
      </w:r>
      <w:r>
        <w:tab/>
        <w:t>8.14.2.1</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t>Title:</w:t>
      </w:r>
      <w:r>
        <w:tab/>
        <w:t>Feature summary for 8.14.2.1</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Heading1"/>
      </w:pPr>
      <w:r>
        <w:t>1</w:t>
      </w:r>
      <w:r>
        <w:tab/>
      </w:r>
      <w:r w:rsidR="00E90E49" w:rsidRPr="00CE0424">
        <w:t>Introduction</w:t>
      </w:r>
    </w:p>
    <w:p w:rsidR="00477768" w:rsidRPr="00CE0424" w:rsidRDefault="00FC2D16" w:rsidP="00CE0424">
      <w:pPr>
        <w:pStyle w:val="BodyText"/>
      </w:pPr>
      <w:r>
        <w:t xml:space="preserve">This document summarizes proposals related to </w:t>
      </w:r>
      <w:proofErr w:type="spellStart"/>
      <w:r>
        <w:t>QoE</w:t>
      </w:r>
      <w:proofErr w:type="spellEnd"/>
      <w:r>
        <w:t xml:space="preserve"> configuration and reporting from contributions submitted to agenda item 8.14.2.1</w:t>
      </w:r>
      <w:r w:rsidR="004E5E35">
        <w:t>,</w:t>
      </w:r>
      <w:r w:rsidR="00BE235F">
        <w:t xml:space="preserve"> except for Mobility</w:t>
      </w:r>
      <w:r>
        <w:t>. The contributions are listed in chapter 4.</w:t>
      </w:r>
    </w:p>
    <w:p w:rsidR="004000E8" w:rsidRDefault="00230D18" w:rsidP="00CE0424">
      <w:pPr>
        <w:pStyle w:val="Heading1"/>
      </w:pPr>
      <w:bookmarkStart w:id="0" w:name="_Ref178064866"/>
      <w:r>
        <w:t>2</w:t>
      </w:r>
      <w:r>
        <w:tab/>
      </w:r>
      <w:bookmarkEnd w:id="0"/>
      <w:r w:rsidR="00C00DED">
        <w:t>Summary discussion</w:t>
      </w:r>
    </w:p>
    <w:p w:rsidR="00FC2D16" w:rsidRDefault="00FC2D16" w:rsidP="00FC2D16">
      <w:pPr>
        <w:pStyle w:val="Heading2"/>
      </w:pPr>
      <w:r>
        <w:t>2.1</w:t>
      </w:r>
      <w:r>
        <w:tab/>
      </w:r>
      <w:proofErr w:type="spellStart"/>
      <w:r>
        <w:t>QoE</w:t>
      </w:r>
      <w:proofErr w:type="spellEnd"/>
      <w:r>
        <w:t xml:space="preserve"> Reference ID vs. RRC ID</w:t>
      </w:r>
    </w:p>
    <w:p w:rsidR="00FC2D16" w:rsidRDefault="008446AB" w:rsidP="00FC2D16">
      <w:pPr>
        <w:rPr>
          <w:rFonts w:ascii="Arial" w:hAnsi="Arial" w:cs="Arial"/>
        </w:rPr>
      </w:pPr>
      <w:r w:rsidRPr="008446AB">
        <w:rPr>
          <w:rFonts w:ascii="Arial" w:hAnsi="Arial" w:cs="Arial"/>
        </w:rPr>
        <w:t xml:space="preserve">In </w:t>
      </w:r>
      <w:hyperlink r:id="rId13">
        <w:r w:rsidRPr="00AD72C0">
          <w:rPr>
            <w:rStyle w:val="Hyperlink"/>
            <w:rFonts w:ascii="Arial" w:hAnsi="Arial" w:cs="Arial"/>
            <w:color w:val="0563C1" w:themeColor="hyperlink"/>
          </w:rPr>
          <w:t>R2-2107099</w:t>
        </w:r>
      </w:hyperlink>
      <w:r w:rsidRPr="00AD72C0">
        <w:rPr>
          <w:rFonts w:ascii="Arial" w:hAnsi="Arial" w:cs="Arial"/>
        </w:rPr>
        <w:t xml:space="preserve">, </w:t>
      </w:r>
      <w:hyperlink r:id="rId14">
        <w:r w:rsidRPr="00AD72C0">
          <w:rPr>
            <w:rStyle w:val="Hyperlink"/>
            <w:rFonts w:ascii="Arial" w:hAnsi="Arial" w:cs="Arial"/>
            <w:color w:val="0563C1" w:themeColor="hyperlink"/>
          </w:rPr>
          <w:t>R2-2107380</w:t>
        </w:r>
      </w:hyperlink>
      <w:r w:rsidR="003A6B83" w:rsidRPr="00AD72C0">
        <w:rPr>
          <w:rFonts w:ascii="Arial" w:hAnsi="Arial" w:cs="Arial"/>
        </w:rPr>
        <w:t xml:space="preserve">, </w:t>
      </w:r>
      <w:hyperlink r:id="rId15">
        <w:r w:rsidR="003A6B83" w:rsidRPr="00AD72C0">
          <w:rPr>
            <w:rStyle w:val="Hyperlink"/>
            <w:rFonts w:ascii="Arial" w:hAnsi="Arial" w:cs="Arial"/>
            <w:color w:val="0563C1" w:themeColor="hyperlink"/>
          </w:rPr>
          <w:t>R2-2107396</w:t>
        </w:r>
      </w:hyperlink>
      <w:r w:rsidR="003A6B83" w:rsidRPr="00AD72C0">
        <w:rPr>
          <w:rStyle w:val="Hyperlink"/>
          <w:rFonts w:ascii="Arial" w:hAnsi="Arial" w:cs="Arial"/>
          <w:color w:val="0563C1" w:themeColor="hyperlink"/>
        </w:rPr>
        <w:t xml:space="preserve">, </w:t>
      </w:r>
      <w:hyperlink r:id="rId16">
        <w:r w:rsidR="003A6B83" w:rsidRPr="00AD72C0">
          <w:rPr>
            <w:rStyle w:val="Hyperlink"/>
            <w:rFonts w:ascii="Arial" w:hAnsi="Arial" w:cs="Arial"/>
            <w:color w:val="0563C1" w:themeColor="hyperlink"/>
          </w:rPr>
          <w:t>R2-2108109</w:t>
        </w:r>
      </w:hyperlink>
      <w:r w:rsidR="003A6B83" w:rsidRPr="00AD72C0">
        <w:rPr>
          <w:rStyle w:val="Hyperlink"/>
          <w:rFonts w:ascii="Arial" w:hAnsi="Arial" w:cs="Arial"/>
          <w:color w:val="0563C1" w:themeColor="hyperlink"/>
        </w:rPr>
        <w:t xml:space="preserve">, </w:t>
      </w:r>
      <w:hyperlink r:id="rId17">
        <w:r w:rsidR="003A6B83" w:rsidRPr="00AD72C0">
          <w:rPr>
            <w:rStyle w:val="Hyperlink"/>
            <w:rFonts w:ascii="Arial" w:hAnsi="Arial" w:cs="Arial"/>
            <w:color w:val="0563C1" w:themeColor="hyperlink"/>
          </w:rPr>
          <w:t>R2-2107816</w:t>
        </w:r>
      </w:hyperlink>
      <w:r w:rsidR="003A6B83" w:rsidRPr="00AD72C0">
        <w:rPr>
          <w:rStyle w:val="Hyperlink"/>
          <w:rFonts w:ascii="Arial" w:hAnsi="Arial" w:cs="Arial"/>
          <w:color w:val="0563C1" w:themeColor="hyperlink"/>
        </w:rPr>
        <w:t xml:space="preserve">, </w:t>
      </w:r>
      <w:hyperlink r:id="rId18">
        <w:r w:rsidR="00A26A8D" w:rsidRPr="00AD72C0">
          <w:rPr>
            <w:rStyle w:val="Hyperlink"/>
            <w:rFonts w:ascii="Arial" w:hAnsi="Arial" w:cs="Arial"/>
            <w:color w:val="0563C1" w:themeColor="hyperlink"/>
          </w:rPr>
          <w:t>R2-2108206</w:t>
        </w:r>
      </w:hyperlink>
      <w:r w:rsidR="00A26A8D" w:rsidRPr="00AD72C0">
        <w:rPr>
          <w:rStyle w:val="Hyperlink"/>
          <w:rFonts w:ascii="Arial" w:hAnsi="Arial" w:cs="Arial"/>
          <w:color w:val="0563C1" w:themeColor="hyperlink"/>
        </w:rPr>
        <w:t xml:space="preserve">, </w:t>
      </w:r>
      <w:hyperlink r:id="rId19">
        <w:r w:rsidR="00A26A8D" w:rsidRPr="00AD72C0">
          <w:rPr>
            <w:rStyle w:val="Hyperlink"/>
            <w:rFonts w:ascii="Arial" w:hAnsi="Arial" w:cs="Arial"/>
            <w:color w:val="0563C1" w:themeColor="hyperlink"/>
          </w:rPr>
          <w:t>R2-2108227</w:t>
        </w:r>
      </w:hyperlink>
      <w:r w:rsidR="00AD72C0">
        <w:rPr>
          <w:rFonts w:ascii="Arial" w:hAnsi="Arial" w:cs="Arial"/>
        </w:rPr>
        <w:t xml:space="preserve"> a</w:t>
      </w:r>
      <w:r w:rsidR="00AD72C0" w:rsidRPr="00AD72C0">
        <w:rPr>
          <w:rFonts w:ascii="Arial" w:hAnsi="Arial" w:cs="Arial"/>
        </w:rPr>
        <w:t>nd</w:t>
      </w:r>
      <w:r w:rsidR="00A26A8D" w:rsidRPr="00AD72C0">
        <w:rPr>
          <w:rStyle w:val="Hyperlink"/>
          <w:rFonts w:ascii="Arial" w:hAnsi="Arial" w:cs="Arial"/>
          <w:color w:val="0563C1" w:themeColor="hyperlink"/>
        </w:rPr>
        <w:t xml:space="preserve"> </w:t>
      </w:r>
      <w:hyperlink r:id="rId20">
        <w:r w:rsidR="00A26A8D" w:rsidRPr="00AD72C0">
          <w:rPr>
            <w:rStyle w:val="Hyperlink"/>
            <w:rFonts w:ascii="Arial" w:hAnsi="Arial" w:cs="Arial"/>
            <w:color w:val="0563C1" w:themeColor="hyperlink"/>
          </w:rPr>
          <w:t>R2-2108514</w:t>
        </w:r>
      </w:hyperlink>
      <w:r w:rsidR="003A6B83" w:rsidRPr="00AD72C0">
        <w:rPr>
          <w:rStyle w:val="Hyperlink"/>
          <w:rFonts w:ascii="Arial" w:hAnsi="Arial" w:cs="Arial"/>
          <w:color w:val="0563C1" w:themeColor="hyperlink"/>
        </w:rPr>
        <w:t xml:space="preserve"> </w:t>
      </w:r>
      <w:r w:rsidRPr="00AD72C0">
        <w:rPr>
          <w:rFonts w:ascii="Arial" w:hAnsi="Arial" w:cs="Arial"/>
        </w:rPr>
        <w:t>t</w:t>
      </w:r>
      <w:r>
        <w:rPr>
          <w:rFonts w:ascii="Arial" w:hAnsi="Arial" w:cs="Arial"/>
        </w:rPr>
        <w:t>he ID to be included in RRC signalling is discussed. The following proposals are available:</w:t>
      </w:r>
    </w:p>
    <w:p w:rsidR="008446AB" w:rsidRDefault="008446AB" w:rsidP="008446AB">
      <w:pPr>
        <w:pStyle w:val="ListBullet"/>
      </w:pPr>
      <w:r>
        <w:t xml:space="preserve">Rather than Reference ID, shorten ID (RRC level) is included in </w:t>
      </w:r>
      <w:proofErr w:type="spellStart"/>
      <w:r>
        <w:t>RRCReconfiguration</w:t>
      </w:r>
      <w:proofErr w:type="spellEnd"/>
      <w:r>
        <w:t xml:space="preserve"> and </w:t>
      </w:r>
      <w:proofErr w:type="spellStart"/>
      <w:r>
        <w:t>MeasReportAppLayer</w:t>
      </w:r>
      <w:proofErr w:type="spellEnd"/>
      <w:r>
        <w:t>.</w:t>
      </w:r>
      <w:r>
        <w:fldChar w:fldCharType="begin"/>
      </w:r>
      <w:r>
        <w:instrText>REF _Ref1 \r \h</w:instrText>
      </w:r>
      <w:r>
        <w:fldChar w:fldCharType="separate"/>
      </w:r>
      <w:r>
        <w:t>[1]</w:t>
      </w:r>
      <w:r>
        <w:fldChar w:fldCharType="end"/>
      </w:r>
    </w:p>
    <w:p w:rsidR="008446AB" w:rsidRDefault="008446AB" w:rsidP="008446AB">
      <w:pPr>
        <w:pStyle w:val="ListBullet"/>
      </w:pPr>
      <w:r>
        <w:t xml:space="preserve">Use </w:t>
      </w:r>
      <w:proofErr w:type="spellStart"/>
      <w:r>
        <w:t>QoE</w:t>
      </w:r>
      <w:proofErr w:type="spellEnd"/>
      <w:r>
        <w:t xml:space="preserve"> reference as the ID for RRC to identify a </w:t>
      </w:r>
      <w:proofErr w:type="spellStart"/>
      <w:r>
        <w:t>QoE</w:t>
      </w:r>
      <w:proofErr w:type="spellEnd"/>
      <w:r>
        <w:t xml:space="preserve"> measurement</w:t>
      </w:r>
      <w:r>
        <w:fldChar w:fldCharType="begin"/>
      </w:r>
      <w:r>
        <w:instrText>REF _Ref2 \r \h</w:instrText>
      </w:r>
      <w:r>
        <w:fldChar w:fldCharType="separate"/>
      </w:r>
      <w:r>
        <w:t>[2]</w:t>
      </w:r>
      <w:r>
        <w:fldChar w:fldCharType="end"/>
      </w:r>
    </w:p>
    <w:p w:rsidR="003A6B83" w:rsidRDefault="003A6B83" w:rsidP="003A6B83">
      <w:pPr>
        <w:pStyle w:val="ListBullet"/>
      </w:pPr>
      <w:r>
        <w:t xml:space="preserve">a shorten ID which is locally identifiable at </w:t>
      </w:r>
      <w:proofErr w:type="spellStart"/>
      <w:r>
        <w:t>gNB</w:t>
      </w:r>
      <w:proofErr w:type="spellEnd"/>
      <w:r>
        <w:t xml:space="preserve"> is needed to be introduced for reducing the air-interface resource bunder for transmission of the </w:t>
      </w:r>
      <w:proofErr w:type="spellStart"/>
      <w:r>
        <w:t>QoE</w:t>
      </w:r>
      <w:proofErr w:type="spellEnd"/>
      <w:r>
        <w:t xml:space="preserve"> report towards the 5GC. FFS the encoding format of the shorten IDs.</w:t>
      </w:r>
      <w:r>
        <w:fldChar w:fldCharType="begin"/>
      </w:r>
      <w:r>
        <w:instrText>REF _Ref3 \r \h</w:instrText>
      </w:r>
      <w:r>
        <w:fldChar w:fldCharType="separate"/>
      </w:r>
      <w:r>
        <w:t>[3]</w:t>
      </w:r>
      <w:r>
        <w:fldChar w:fldCharType="end"/>
      </w:r>
    </w:p>
    <w:p w:rsidR="003A6B83" w:rsidRDefault="003A6B83" w:rsidP="003A6B83">
      <w:pPr>
        <w:pStyle w:val="ListBullet"/>
        <w:rPr>
          <w:lang w:val="fr-FR" w:eastAsia="zh-CN"/>
        </w:rPr>
      </w:pPr>
      <w:r w:rsidRPr="00FB55CC">
        <w:rPr>
          <w:lang w:val="fr-FR" w:eastAsia="zh-CN"/>
        </w:rPr>
        <w:t xml:space="preserve">It </w:t>
      </w:r>
      <w:proofErr w:type="spellStart"/>
      <w:r w:rsidRPr="00FB55CC">
        <w:rPr>
          <w:lang w:val="fr-FR" w:eastAsia="zh-CN"/>
        </w:rPr>
        <w:t>is</w:t>
      </w:r>
      <w:proofErr w:type="spellEnd"/>
      <w:r w:rsidRPr="00FB55CC">
        <w:rPr>
          <w:lang w:val="fr-FR" w:eastAsia="zh-CN"/>
        </w:rPr>
        <w:t xml:space="preserve"> </w:t>
      </w:r>
      <w:proofErr w:type="spellStart"/>
      <w:r w:rsidRPr="00FB55CC">
        <w:rPr>
          <w:lang w:val="fr-FR" w:eastAsia="zh-CN"/>
        </w:rPr>
        <w:t>proposed</w:t>
      </w:r>
      <w:proofErr w:type="spellEnd"/>
      <w:r w:rsidRPr="00FB55CC">
        <w:rPr>
          <w:lang w:val="fr-FR" w:eastAsia="zh-CN"/>
        </w:rPr>
        <w:t xml:space="preserve"> to </w:t>
      </w:r>
      <w:proofErr w:type="spellStart"/>
      <w:r w:rsidRPr="00FB55CC">
        <w:rPr>
          <w:lang w:val="fr-FR" w:eastAsia="zh-CN"/>
        </w:rPr>
        <w:t>adopt</w:t>
      </w:r>
      <w:proofErr w:type="spellEnd"/>
      <w:r w:rsidRPr="00FB55CC">
        <w:rPr>
          <w:lang w:val="fr-FR" w:eastAsia="zh-CN"/>
        </w:rPr>
        <w:t xml:space="preserve"> RRC </w:t>
      </w:r>
      <w:proofErr w:type="spellStart"/>
      <w:r w:rsidRPr="00FB55CC">
        <w:rPr>
          <w:lang w:val="fr-FR" w:eastAsia="zh-CN"/>
        </w:rPr>
        <w:t>defined</w:t>
      </w:r>
      <w:proofErr w:type="spellEnd"/>
      <w:r w:rsidRPr="00FB55CC">
        <w:rPr>
          <w:lang w:val="fr-FR" w:eastAsia="zh-CN"/>
        </w:rPr>
        <w:t xml:space="preserve"> ID </w:t>
      </w:r>
      <w:proofErr w:type="spellStart"/>
      <w:r w:rsidRPr="00FB55CC">
        <w:rPr>
          <w:lang w:val="fr-FR" w:eastAsia="zh-CN"/>
        </w:rPr>
        <w:t>included</w:t>
      </w:r>
      <w:proofErr w:type="spellEnd"/>
      <w:r w:rsidRPr="00FB55CC">
        <w:rPr>
          <w:lang w:val="fr-FR" w:eastAsia="zh-CN"/>
        </w:rPr>
        <w:t xml:space="preserve"> in RRC configuration and </w:t>
      </w:r>
      <w:proofErr w:type="spellStart"/>
      <w:r w:rsidRPr="0040369B">
        <w:rPr>
          <w:i/>
          <w:iCs/>
          <w:lang w:eastAsia="zh-CN"/>
        </w:rPr>
        <w:t>MeasReportAppLayer</w:t>
      </w:r>
      <w:proofErr w:type="spellEnd"/>
      <w:r w:rsidRPr="00FB55CC" w:rsidDel="00FB55CC">
        <w:rPr>
          <w:lang w:val="fr-FR" w:eastAsia="zh-CN"/>
        </w:rPr>
        <w:t xml:space="preserve"> </w:t>
      </w:r>
      <w:r>
        <w:rPr>
          <w:lang w:val="fr-FR" w:eastAsia="zh-CN"/>
        </w:rPr>
        <w:t xml:space="preserve">message to </w:t>
      </w:r>
      <w:proofErr w:type="spellStart"/>
      <w:r>
        <w:rPr>
          <w:lang w:val="fr-FR" w:eastAsia="zh-CN"/>
        </w:rPr>
        <w:t>identify</w:t>
      </w:r>
      <w:proofErr w:type="spellEnd"/>
      <w:r>
        <w:rPr>
          <w:lang w:val="fr-FR" w:eastAsia="zh-CN"/>
        </w:rPr>
        <w:t xml:space="preserve"> one QoE </w:t>
      </w:r>
      <w:proofErr w:type="spellStart"/>
      <w:r>
        <w:rPr>
          <w:lang w:val="fr-FR" w:eastAsia="zh-CN"/>
        </w:rPr>
        <w:t>configuraiton</w:t>
      </w:r>
      <w:proofErr w:type="spellEnd"/>
      <w:r>
        <w:rPr>
          <w:lang w:val="fr-FR" w:eastAsia="zh-CN"/>
        </w:rPr>
        <w:t xml:space="preserve"> and </w:t>
      </w:r>
      <w:proofErr w:type="spellStart"/>
      <w:r>
        <w:rPr>
          <w:lang w:val="fr-FR" w:eastAsia="zh-CN"/>
        </w:rPr>
        <w:t>related</w:t>
      </w:r>
      <w:proofErr w:type="spellEnd"/>
      <w:r>
        <w:rPr>
          <w:lang w:val="fr-FR" w:eastAsia="zh-CN"/>
        </w:rPr>
        <w:t xml:space="preserve"> report.</w:t>
      </w:r>
    </w:p>
    <w:p w:rsidR="003A6B83" w:rsidRPr="00FB55CC" w:rsidRDefault="003A6B83" w:rsidP="003A6B83">
      <w:pPr>
        <w:pStyle w:val="ListBullet"/>
        <w:rPr>
          <w:lang w:val="fr-FR" w:eastAsia="zh-CN"/>
        </w:rPr>
      </w:pPr>
      <w:proofErr w:type="spellStart"/>
      <w:r>
        <w:rPr>
          <w:lang w:eastAsia="zh-CN"/>
        </w:rPr>
        <w:t>gNB</w:t>
      </w:r>
      <w:proofErr w:type="spellEnd"/>
      <w:r>
        <w:rPr>
          <w:lang w:eastAsia="zh-CN"/>
        </w:rPr>
        <w:t xml:space="preserve"> receives </w:t>
      </w:r>
      <w:proofErr w:type="spellStart"/>
      <w:r>
        <w:rPr>
          <w:lang w:eastAsia="zh-CN"/>
        </w:rPr>
        <w:t>QoE</w:t>
      </w:r>
      <w:proofErr w:type="spellEnd"/>
      <w:r>
        <w:rPr>
          <w:lang w:eastAsia="zh-CN"/>
        </w:rPr>
        <w:t xml:space="preserve"> configuration with reference ID from OAM server (or via CN), the </w:t>
      </w:r>
      <w:proofErr w:type="spellStart"/>
      <w:r>
        <w:rPr>
          <w:lang w:eastAsia="zh-CN"/>
        </w:rPr>
        <w:t>gNB</w:t>
      </w:r>
      <w:proofErr w:type="spellEnd"/>
      <w:r>
        <w:rPr>
          <w:lang w:eastAsia="zh-CN"/>
        </w:rPr>
        <w:t xml:space="preserve"> allocates one RRC defined ID to this </w:t>
      </w:r>
      <w:proofErr w:type="spellStart"/>
      <w:r>
        <w:rPr>
          <w:lang w:eastAsia="zh-CN"/>
        </w:rPr>
        <w:t>QoE</w:t>
      </w:r>
      <w:proofErr w:type="spellEnd"/>
      <w:r>
        <w:rPr>
          <w:lang w:eastAsia="zh-CN"/>
        </w:rPr>
        <w:t xml:space="preserve"> configuration, and the </w:t>
      </w:r>
      <w:proofErr w:type="spellStart"/>
      <w:r>
        <w:rPr>
          <w:lang w:eastAsia="zh-CN"/>
        </w:rPr>
        <w:t>gNB</w:t>
      </w:r>
      <w:proofErr w:type="spellEnd"/>
      <w:r>
        <w:rPr>
          <w:lang w:eastAsia="zh-CN"/>
        </w:rPr>
        <w:t xml:space="preserve"> maintains the relationship between the RRC defined ID and the reference ID.</w:t>
      </w:r>
    </w:p>
    <w:p w:rsidR="003A6B83" w:rsidRPr="00FB55CC" w:rsidRDefault="003A6B83" w:rsidP="003A6B83">
      <w:pPr>
        <w:pStyle w:val="ListBullet"/>
        <w:rPr>
          <w:lang w:val="fr-FR" w:eastAsia="zh-CN"/>
        </w:rPr>
      </w:pPr>
      <w:r>
        <w:rPr>
          <w:lang w:val="fr-FR" w:eastAsia="zh-CN"/>
        </w:rPr>
        <w:t>I</w:t>
      </w:r>
      <w:r>
        <w:rPr>
          <w:lang w:eastAsia="zh-CN"/>
        </w:rPr>
        <w:t xml:space="preserve">f there can be multiple </w:t>
      </w:r>
      <w:proofErr w:type="spellStart"/>
      <w:r>
        <w:rPr>
          <w:lang w:eastAsia="zh-CN"/>
        </w:rPr>
        <w:t>QoE</w:t>
      </w:r>
      <w:proofErr w:type="spellEnd"/>
      <w:r>
        <w:rPr>
          <w:lang w:eastAsia="zh-CN"/>
        </w:rPr>
        <w:t xml:space="preserve"> configurations provided to one application layer at the same time, then the RRC layer provides RRC defined ID together with </w:t>
      </w:r>
      <w:proofErr w:type="spellStart"/>
      <w:r>
        <w:rPr>
          <w:lang w:eastAsia="zh-CN"/>
        </w:rPr>
        <w:t>QoE</w:t>
      </w:r>
      <w:proofErr w:type="spellEnd"/>
      <w:r>
        <w:rPr>
          <w:lang w:eastAsia="zh-CN"/>
        </w:rPr>
        <w:t xml:space="preserve"> configuration to </w:t>
      </w:r>
      <w:proofErr w:type="spellStart"/>
      <w:r>
        <w:rPr>
          <w:lang w:eastAsia="zh-CN"/>
        </w:rPr>
        <w:t>applcaiton</w:t>
      </w:r>
      <w:proofErr w:type="spellEnd"/>
      <w:r>
        <w:rPr>
          <w:lang w:eastAsia="zh-CN"/>
        </w:rPr>
        <w:t xml:space="preserve"> layer.</w:t>
      </w:r>
    </w:p>
    <w:p w:rsidR="003A6B83" w:rsidRPr="00FB55CC" w:rsidRDefault="003A6B83" w:rsidP="003A6B83">
      <w:pPr>
        <w:pStyle w:val="ListBullet"/>
        <w:rPr>
          <w:lang w:val="fr-FR" w:eastAsia="zh-CN"/>
        </w:rPr>
      </w:pPr>
      <w:r>
        <w:rPr>
          <w:lang w:val="fr-FR" w:eastAsia="zh-CN"/>
        </w:rPr>
        <w:t xml:space="preserve">Application layer </w:t>
      </w:r>
      <w:proofErr w:type="spellStart"/>
      <w:r>
        <w:rPr>
          <w:lang w:val="fr-FR" w:eastAsia="zh-CN"/>
        </w:rPr>
        <w:t>forwards</w:t>
      </w:r>
      <w:proofErr w:type="spellEnd"/>
      <w:r>
        <w:rPr>
          <w:lang w:val="fr-FR" w:eastAsia="zh-CN"/>
        </w:rPr>
        <w:t xml:space="preserve"> the RRC </w:t>
      </w:r>
      <w:proofErr w:type="spellStart"/>
      <w:r>
        <w:rPr>
          <w:lang w:val="fr-FR" w:eastAsia="zh-CN"/>
        </w:rPr>
        <w:t>defined</w:t>
      </w:r>
      <w:proofErr w:type="spellEnd"/>
      <w:r>
        <w:rPr>
          <w:lang w:val="fr-FR" w:eastAsia="zh-CN"/>
        </w:rPr>
        <w:t xml:space="preserve"> ID </w:t>
      </w:r>
      <w:proofErr w:type="spellStart"/>
      <w:r>
        <w:rPr>
          <w:lang w:val="fr-FR" w:eastAsia="zh-CN"/>
        </w:rPr>
        <w:t>together</w:t>
      </w:r>
      <w:proofErr w:type="spellEnd"/>
      <w:r>
        <w:rPr>
          <w:lang w:val="fr-FR" w:eastAsia="zh-CN"/>
        </w:rPr>
        <w:t xml:space="preserve"> </w:t>
      </w:r>
      <w:proofErr w:type="spellStart"/>
      <w:r>
        <w:rPr>
          <w:lang w:val="fr-FR" w:eastAsia="zh-CN"/>
        </w:rPr>
        <w:t>with</w:t>
      </w:r>
      <w:proofErr w:type="spellEnd"/>
      <w:r>
        <w:rPr>
          <w:lang w:val="fr-FR" w:eastAsia="zh-CN"/>
        </w:rPr>
        <w:t xml:space="preserve"> QoE </w:t>
      </w:r>
      <w:proofErr w:type="spellStart"/>
      <w:r>
        <w:rPr>
          <w:lang w:val="fr-FR" w:eastAsia="zh-CN"/>
        </w:rPr>
        <w:t>measurement</w:t>
      </w:r>
      <w:proofErr w:type="spellEnd"/>
      <w:r>
        <w:rPr>
          <w:lang w:val="fr-FR" w:eastAsia="zh-CN"/>
        </w:rPr>
        <w:t xml:space="preserve"> report to RRC layer, and RRC layer </w:t>
      </w:r>
      <w:proofErr w:type="spellStart"/>
      <w:r>
        <w:rPr>
          <w:lang w:val="fr-FR" w:eastAsia="zh-CN"/>
        </w:rPr>
        <w:t>includes</w:t>
      </w:r>
      <w:proofErr w:type="spellEnd"/>
      <w:r>
        <w:rPr>
          <w:lang w:val="fr-FR" w:eastAsia="zh-CN"/>
        </w:rPr>
        <w:t xml:space="preserve"> the RRC </w:t>
      </w:r>
      <w:proofErr w:type="spellStart"/>
      <w:r>
        <w:rPr>
          <w:lang w:val="fr-FR" w:eastAsia="zh-CN"/>
        </w:rPr>
        <w:t>defined</w:t>
      </w:r>
      <w:proofErr w:type="spellEnd"/>
      <w:r>
        <w:rPr>
          <w:lang w:val="fr-FR" w:eastAsia="zh-CN"/>
        </w:rPr>
        <w:t xml:space="preserve"> ID in </w:t>
      </w:r>
      <w:proofErr w:type="spellStart"/>
      <w:r>
        <w:rPr>
          <w:lang w:val="fr-FR" w:eastAsia="zh-CN"/>
        </w:rPr>
        <w:t>MeaReportAppLayer</w:t>
      </w:r>
      <w:proofErr w:type="spellEnd"/>
      <w:r>
        <w:rPr>
          <w:lang w:val="fr-FR" w:eastAsia="zh-CN"/>
        </w:rPr>
        <w:t xml:space="preserve"> message. </w:t>
      </w:r>
    </w:p>
    <w:p w:rsidR="003A6B83" w:rsidRDefault="003A6B83" w:rsidP="003A6B83">
      <w:pPr>
        <w:pStyle w:val="ListBullet"/>
      </w:pPr>
      <w:bookmarkStart w:id="1" w:name="_Hlk79590924"/>
      <w:proofErr w:type="spellStart"/>
      <w:r>
        <w:t>measConfigAppLayerId</w:t>
      </w:r>
      <w:proofErr w:type="spellEnd"/>
      <w:r>
        <w:t xml:space="preserve"> is used in the </w:t>
      </w:r>
      <w:proofErr w:type="spellStart"/>
      <w:r>
        <w:t>measConfigAppLayerToReleaseList</w:t>
      </w:r>
      <w:proofErr w:type="spellEnd"/>
      <w:r>
        <w:t xml:space="preserve"> to identify the </w:t>
      </w:r>
      <w:proofErr w:type="spellStart"/>
      <w:r>
        <w:t>QoE</w:t>
      </w:r>
      <w:proofErr w:type="spellEnd"/>
      <w:r>
        <w:t xml:space="preserve"> configuration to be released</w:t>
      </w:r>
      <w:bookmarkEnd w:id="1"/>
      <w:r>
        <w:t>.</w:t>
      </w:r>
      <w:r>
        <w:fldChar w:fldCharType="begin"/>
      </w:r>
      <w:r>
        <w:instrText>REF _Ref6 \r \h</w:instrText>
      </w:r>
      <w:r>
        <w:fldChar w:fldCharType="separate"/>
      </w:r>
      <w:r>
        <w:t>[6]</w:t>
      </w:r>
      <w:r>
        <w:fldChar w:fldCharType="end"/>
      </w:r>
    </w:p>
    <w:p w:rsidR="00A26A8D" w:rsidRDefault="00A26A8D" w:rsidP="00A26A8D">
      <w:pPr>
        <w:pStyle w:val="ListBullet"/>
      </w:pPr>
      <w:r>
        <w:t xml:space="preserve">Use the local ID to identify a </w:t>
      </w:r>
      <w:proofErr w:type="spellStart"/>
      <w:r>
        <w:t>QoE</w:t>
      </w:r>
      <w:proofErr w:type="spellEnd"/>
      <w:r>
        <w:t xml:space="preserve"> configuration within RRC signalling. The size of local ID can be FFS, but 4 bits seems sufficient.</w:t>
      </w:r>
      <w:r>
        <w:fldChar w:fldCharType="begin"/>
      </w:r>
      <w:r>
        <w:instrText>REF _Ref8 \r \h</w:instrText>
      </w:r>
      <w:r>
        <w:fldChar w:fldCharType="separate"/>
      </w:r>
      <w:r>
        <w:t>[8]</w:t>
      </w:r>
      <w:r>
        <w:fldChar w:fldCharType="end"/>
      </w:r>
    </w:p>
    <w:p w:rsidR="00A26A8D" w:rsidRDefault="00A26A8D" w:rsidP="00A26A8D">
      <w:pPr>
        <w:pStyle w:val="ListBullet"/>
      </w:pPr>
      <w:r>
        <w:t xml:space="preserve">Source RAN node sends the relationship between </w:t>
      </w:r>
      <w:proofErr w:type="spellStart"/>
      <w:r>
        <w:t>QoE</w:t>
      </w:r>
      <w:proofErr w:type="spellEnd"/>
      <w:r>
        <w:t xml:space="preserve"> reference IDs and local RRC IDs to the target RAN node.</w:t>
      </w:r>
      <w:r>
        <w:fldChar w:fldCharType="begin"/>
      </w:r>
      <w:r>
        <w:instrText>REF _Ref8 \r \h</w:instrText>
      </w:r>
      <w:r>
        <w:fldChar w:fldCharType="separate"/>
      </w:r>
      <w:r>
        <w:t>[8]</w:t>
      </w:r>
      <w:r>
        <w:fldChar w:fldCharType="end"/>
      </w:r>
    </w:p>
    <w:p w:rsidR="00F9065C" w:rsidRPr="00F9065C" w:rsidRDefault="00F9065C" w:rsidP="00F9065C">
      <w:pPr>
        <w:pStyle w:val="ListBullet"/>
      </w:pPr>
      <w:r w:rsidRPr="00F9065C">
        <w:rPr>
          <w:rFonts w:eastAsia="SimSun"/>
          <w:bCs/>
          <w:lang w:val="en-US" w:eastAsia="zh-CN"/>
        </w:rPr>
        <w:t xml:space="preserve">It is proposed that NR </w:t>
      </w:r>
      <w:proofErr w:type="spellStart"/>
      <w:r w:rsidRPr="00F9065C">
        <w:rPr>
          <w:rFonts w:eastAsia="SimSun"/>
          <w:bCs/>
          <w:lang w:val="en-US" w:eastAsia="zh-CN"/>
        </w:rPr>
        <w:t>QoE</w:t>
      </w:r>
      <w:proofErr w:type="spellEnd"/>
      <w:r w:rsidRPr="00F9065C">
        <w:rPr>
          <w:rFonts w:eastAsia="SimSun"/>
          <w:bCs/>
          <w:lang w:val="en-US" w:eastAsia="zh-CN"/>
        </w:rPr>
        <w:t xml:space="preserve"> container should only contain 1 service type.</w:t>
      </w:r>
    </w:p>
    <w:p w:rsidR="00F9065C" w:rsidRPr="00F9065C" w:rsidRDefault="00F9065C" w:rsidP="00A26A8D">
      <w:pPr>
        <w:pStyle w:val="ListBullet"/>
      </w:pPr>
      <w:r w:rsidRPr="00F9065C">
        <w:rPr>
          <w:rFonts w:eastAsia="SimSun"/>
          <w:bCs/>
          <w:lang w:val="en-US" w:eastAsia="zh-CN"/>
        </w:rPr>
        <w:lastRenderedPageBreak/>
        <w:t xml:space="preserve">RAN2 shall assume that one </w:t>
      </w:r>
      <w:proofErr w:type="spellStart"/>
      <w:r w:rsidRPr="00F9065C">
        <w:rPr>
          <w:rFonts w:eastAsia="SimSun"/>
          <w:bCs/>
          <w:lang w:val="en-US" w:eastAsia="zh-CN"/>
        </w:rPr>
        <w:t>QoE</w:t>
      </w:r>
      <w:proofErr w:type="spellEnd"/>
      <w:r w:rsidRPr="00F9065C">
        <w:rPr>
          <w:rFonts w:eastAsia="SimSun"/>
          <w:bCs/>
          <w:lang w:val="en-US" w:eastAsia="zh-CN"/>
        </w:rPr>
        <w:t xml:space="preserve"> container can only contain data for one </w:t>
      </w:r>
      <w:proofErr w:type="spellStart"/>
      <w:r w:rsidRPr="00F9065C">
        <w:rPr>
          <w:rFonts w:eastAsia="SimSun"/>
          <w:bCs/>
          <w:lang w:val="en-US" w:eastAsia="zh-CN"/>
        </w:rPr>
        <w:t>QoE</w:t>
      </w:r>
      <w:proofErr w:type="spellEnd"/>
      <w:r w:rsidRPr="00F9065C">
        <w:rPr>
          <w:rFonts w:eastAsia="SimSun"/>
          <w:bCs/>
          <w:lang w:val="en-US" w:eastAsia="zh-CN"/>
        </w:rPr>
        <w:t xml:space="preserve"> session.</w:t>
      </w:r>
    </w:p>
    <w:p w:rsidR="00A26A8D" w:rsidRDefault="00A26A8D" w:rsidP="00A26A8D">
      <w:pPr>
        <w:pStyle w:val="ListBullet"/>
      </w:pPr>
      <w:r>
        <w:t xml:space="preserve">It is proposed that </w:t>
      </w:r>
      <w:proofErr w:type="spellStart"/>
      <w:r>
        <w:t>QoE</w:t>
      </w:r>
      <w:proofErr w:type="spellEnd"/>
      <w:r>
        <w:t xml:space="preserve"> reference ID can be used to identify </w:t>
      </w:r>
      <w:proofErr w:type="spellStart"/>
      <w:r>
        <w:t>QoE</w:t>
      </w:r>
      <w:proofErr w:type="spellEnd"/>
      <w:r>
        <w:t xml:space="preserve"> measurement between UE and NW.</w:t>
      </w:r>
      <w:r>
        <w:fldChar w:fldCharType="begin"/>
      </w:r>
      <w:r>
        <w:instrText>REF _Ref10 \r \h</w:instrText>
      </w:r>
      <w:r>
        <w:fldChar w:fldCharType="separate"/>
      </w:r>
      <w:r>
        <w:t>[10]</w:t>
      </w:r>
      <w:r>
        <w:fldChar w:fldCharType="end"/>
      </w:r>
    </w:p>
    <w:p w:rsidR="00A26A8D" w:rsidRDefault="00A26A8D" w:rsidP="00A26A8D">
      <w:pPr>
        <w:pStyle w:val="ListBullet"/>
      </w:pPr>
      <w:r>
        <w:t xml:space="preserve">the RRC signalling for configuration should provide </w:t>
      </w:r>
      <w:proofErr w:type="spellStart"/>
      <w:r>
        <w:t>QoE</w:t>
      </w:r>
      <w:proofErr w:type="spellEnd"/>
      <w:r>
        <w:t xml:space="preserve"> reference ID and the mapping between </w:t>
      </w:r>
      <w:proofErr w:type="spellStart"/>
      <w:r>
        <w:t>QoE</w:t>
      </w:r>
      <w:proofErr w:type="spellEnd"/>
      <w:r>
        <w:t xml:space="preserve"> reference and the shortened ID, and the ID indicated in </w:t>
      </w:r>
      <w:proofErr w:type="spellStart"/>
      <w:r>
        <w:t>QoE</w:t>
      </w:r>
      <w:proofErr w:type="spellEnd"/>
      <w:r>
        <w:t xml:space="preserve"> report is the shortened ID.</w:t>
      </w:r>
      <w:r>
        <w:fldChar w:fldCharType="begin"/>
      </w:r>
      <w:r>
        <w:instrText>REF _Ref11 \r \h</w:instrText>
      </w:r>
      <w:r>
        <w:fldChar w:fldCharType="separate"/>
      </w:r>
      <w:r>
        <w:t>[11]</w:t>
      </w:r>
      <w:r>
        <w:fldChar w:fldCharType="end"/>
      </w:r>
    </w:p>
    <w:p w:rsidR="008446AB" w:rsidRDefault="008446AB" w:rsidP="00185685">
      <w:pPr>
        <w:pStyle w:val="ListBullet"/>
        <w:numPr>
          <w:ilvl w:val="0"/>
          <w:numId w:val="0"/>
        </w:numPr>
      </w:pPr>
      <w:bookmarkStart w:id="2" w:name="_GoBack"/>
      <w:bookmarkEnd w:id="2"/>
    </w:p>
    <w:p w:rsidR="00F35AA8" w:rsidRDefault="00185685" w:rsidP="00FC2D16">
      <w:pPr>
        <w:rPr>
          <w:rFonts w:ascii="Arial" w:hAnsi="Arial" w:cs="Arial"/>
        </w:rPr>
      </w:pPr>
      <w:r>
        <w:rPr>
          <w:rFonts w:ascii="Arial" w:hAnsi="Arial" w:cs="Arial"/>
        </w:rPr>
        <w:t xml:space="preserve">It is the understanding of the rapporteur that a </w:t>
      </w:r>
      <w:proofErr w:type="spellStart"/>
      <w:r>
        <w:rPr>
          <w:rFonts w:ascii="Arial" w:hAnsi="Arial" w:cs="Arial"/>
        </w:rPr>
        <w:t>QoE</w:t>
      </w:r>
      <w:proofErr w:type="spellEnd"/>
      <w:r>
        <w:rPr>
          <w:rFonts w:ascii="Arial" w:hAnsi="Arial" w:cs="Arial"/>
        </w:rPr>
        <w:t xml:space="preserve"> container can only contain one service </w:t>
      </w:r>
      <w:r w:rsidR="00F35AA8">
        <w:rPr>
          <w:rFonts w:ascii="Arial" w:hAnsi="Arial" w:cs="Arial"/>
        </w:rPr>
        <w:t xml:space="preserve">type </w:t>
      </w:r>
      <w:r w:rsidR="007356AD">
        <w:rPr>
          <w:rFonts w:ascii="Arial" w:hAnsi="Arial" w:cs="Arial"/>
        </w:rPr>
        <w:t xml:space="preserve">as in LTE. A </w:t>
      </w:r>
      <w:proofErr w:type="spellStart"/>
      <w:r w:rsidR="007356AD">
        <w:rPr>
          <w:rFonts w:ascii="Arial" w:hAnsi="Arial" w:cs="Arial"/>
        </w:rPr>
        <w:t>QoE</w:t>
      </w:r>
      <w:proofErr w:type="spellEnd"/>
      <w:r w:rsidR="007356AD">
        <w:rPr>
          <w:rFonts w:ascii="Arial" w:hAnsi="Arial" w:cs="Arial"/>
        </w:rPr>
        <w:t xml:space="preserve"> report </w:t>
      </w:r>
      <w:r w:rsidR="00F35AA8">
        <w:rPr>
          <w:rFonts w:ascii="Arial" w:hAnsi="Arial" w:cs="Arial"/>
        </w:rPr>
        <w:t xml:space="preserve">corresponds to a specific </w:t>
      </w:r>
      <w:proofErr w:type="spellStart"/>
      <w:r w:rsidR="00F35AA8">
        <w:rPr>
          <w:rFonts w:ascii="Arial" w:hAnsi="Arial" w:cs="Arial"/>
        </w:rPr>
        <w:t>QoE</w:t>
      </w:r>
      <w:proofErr w:type="spellEnd"/>
      <w:r w:rsidR="00F35AA8">
        <w:rPr>
          <w:rFonts w:ascii="Arial" w:hAnsi="Arial" w:cs="Arial"/>
        </w:rPr>
        <w:t xml:space="preserve"> configuration. </w:t>
      </w:r>
      <w:r w:rsidR="009A126E">
        <w:rPr>
          <w:rFonts w:ascii="Arial" w:hAnsi="Arial" w:cs="Arial"/>
        </w:rPr>
        <w:t>There may be multiple reports related to a specific configuration, but only one configuration related to a specific report.</w:t>
      </w:r>
    </w:p>
    <w:p w:rsidR="008446AB" w:rsidRPr="004256F7" w:rsidRDefault="00927C71" w:rsidP="00FC2D16">
      <w:pPr>
        <w:rPr>
          <w:rFonts w:ascii="Arial" w:hAnsi="Arial" w:cs="Arial"/>
        </w:rPr>
      </w:pPr>
      <w:r>
        <w:rPr>
          <w:rFonts w:ascii="Arial" w:hAnsi="Arial" w:cs="Arial"/>
        </w:rPr>
        <w:t>In the running RRC</w:t>
      </w:r>
      <w:r w:rsidR="009A35B3">
        <w:rPr>
          <w:rFonts w:ascii="Arial" w:hAnsi="Arial" w:cs="Arial"/>
        </w:rPr>
        <w:t xml:space="preserve"> CR for </w:t>
      </w:r>
      <w:proofErr w:type="spellStart"/>
      <w:r w:rsidR="009A35B3">
        <w:rPr>
          <w:rFonts w:ascii="Arial" w:hAnsi="Arial" w:cs="Arial"/>
        </w:rPr>
        <w:t>QoE</w:t>
      </w:r>
      <w:proofErr w:type="spellEnd"/>
      <w:r w:rsidR="009A35B3">
        <w:rPr>
          <w:rFonts w:ascii="Arial" w:hAnsi="Arial" w:cs="Arial"/>
        </w:rPr>
        <w:t xml:space="preserve">, R2-2108108, an RRC ID </w:t>
      </w:r>
      <w:proofErr w:type="spellStart"/>
      <w:r w:rsidR="000B611A" w:rsidRPr="000B611A">
        <w:rPr>
          <w:rFonts w:ascii="Arial" w:hAnsi="Arial" w:cs="Arial"/>
          <w:i/>
        </w:rPr>
        <w:t>MeasConfigAppLayerId</w:t>
      </w:r>
      <w:proofErr w:type="spellEnd"/>
      <w:r w:rsidR="000B611A">
        <w:rPr>
          <w:rFonts w:ascii="Arial" w:hAnsi="Arial" w:cs="Arial"/>
        </w:rPr>
        <w:t xml:space="preserve"> is used in the </w:t>
      </w:r>
      <w:r w:rsidR="004256F7">
        <w:rPr>
          <w:rFonts w:ascii="Arial" w:hAnsi="Arial" w:cs="Arial"/>
        </w:rPr>
        <w:t xml:space="preserve">configuration of </w:t>
      </w:r>
      <w:proofErr w:type="spellStart"/>
      <w:r w:rsidR="004256F7">
        <w:rPr>
          <w:rFonts w:ascii="Arial" w:hAnsi="Arial" w:cs="Arial"/>
        </w:rPr>
        <w:t>QoE</w:t>
      </w:r>
      <w:proofErr w:type="spellEnd"/>
      <w:r w:rsidR="004256F7">
        <w:rPr>
          <w:rFonts w:ascii="Arial" w:hAnsi="Arial" w:cs="Arial"/>
        </w:rPr>
        <w:t xml:space="preserve"> (</w:t>
      </w:r>
      <w:proofErr w:type="spellStart"/>
      <w:r w:rsidR="000B611A" w:rsidRPr="000B611A">
        <w:rPr>
          <w:rFonts w:ascii="Arial" w:hAnsi="Arial" w:cs="Arial"/>
          <w:i/>
        </w:rPr>
        <w:t>measConfigAppLayerAddModList</w:t>
      </w:r>
      <w:proofErr w:type="spellEnd"/>
      <w:r w:rsidR="004256F7">
        <w:rPr>
          <w:rFonts w:ascii="Arial" w:hAnsi="Arial" w:cs="Arial"/>
          <w:i/>
        </w:rPr>
        <w:t xml:space="preserve">) </w:t>
      </w:r>
      <w:r w:rsidR="004256F7">
        <w:rPr>
          <w:rFonts w:ascii="Arial" w:hAnsi="Arial" w:cs="Arial"/>
        </w:rPr>
        <w:t xml:space="preserve">and in the reporting of </w:t>
      </w:r>
      <w:proofErr w:type="spellStart"/>
      <w:r w:rsidR="004256F7">
        <w:rPr>
          <w:rFonts w:ascii="Arial" w:hAnsi="Arial" w:cs="Arial"/>
        </w:rPr>
        <w:t>QoE</w:t>
      </w:r>
      <w:proofErr w:type="spellEnd"/>
      <w:r w:rsidR="004256F7">
        <w:rPr>
          <w:rFonts w:ascii="Arial" w:hAnsi="Arial" w:cs="Arial"/>
        </w:rPr>
        <w:t>.</w:t>
      </w:r>
    </w:p>
    <w:p w:rsidR="009A35B3" w:rsidRPr="00DE5341" w:rsidRDefault="009A35B3" w:rsidP="009A35B3">
      <w:pPr>
        <w:pStyle w:val="Heading4"/>
        <w:rPr>
          <w:ins w:id="3" w:author="Ericsson" w:date="2021-05-28T09:36:00Z"/>
          <w:i/>
          <w:noProof/>
        </w:rPr>
      </w:pPr>
      <w:ins w:id="4" w:author="Ericsson" w:date="2021-05-28T09:36:00Z">
        <w:r w:rsidRPr="00DE5341">
          <w:t>–</w:t>
        </w:r>
        <w:r w:rsidRPr="00DE5341">
          <w:tab/>
        </w:r>
      </w:ins>
      <w:proofErr w:type="spellStart"/>
      <w:ins w:id="5" w:author="Ericsson" w:date="2021-05-28T09:37:00Z">
        <w:r>
          <w:rPr>
            <w:i/>
          </w:rPr>
          <w:t>MeasConfigAppLayer</w:t>
        </w:r>
      </w:ins>
      <w:ins w:id="6" w:author="Ericsson" w:date="2021-05-28T09:36:00Z">
        <w:r w:rsidRPr="00DE5341">
          <w:rPr>
            <w:i/>
          </w:rPr>
          <w:t>Id</w:t>
        </w:r>
        <w:proofErr w:type="spellEnd"/>
      </w:ins>
    </w:p>
    <w:p w:rsidR="009A35B3" w:rsidRPr="00DE5341" w:rsidRDefault="009A35B3" w:rsidP="009A35B3">
      <w:pPr>
        <w:rPr>
          <w:ins w:id="7" w:author="Ericsson" w:date="2021-05-28T09:36:00Z"/>
        </w:rPr>
      </w:pPr>
      <w:ins w:id="8" w:author="Ericsson" w:date="2021-05-28T09:36:00Z">
        <w:r w:rsidRPr="00DE5341">
          <w:t xml:space="preserve">The </w:t>
        </w:r>
        <w:proofErr w:type="spellStart"/>
        <w:r>
          <w:rPr>
            <w:i/>
          </w:rPr>
          <w:t>M</w:t>
        </w:r>
      </w:ins>
      <w:ins w:id="9" w:author="Ericsson" w:date="2021-05-28T09:39:00Z">
        <w:r>
          <w:rPr>
            <w:i/>
          </w:rPr>
          <w:t>easConfigAppLayer</w:t>
        </w:r>
      </w:ins>
      <w:ins w:id="10" w:author="Ericsson" w:date="2021-05-28T09:36:00Z">
        <w:r w:rsidRPr="00DE5341">
          <w:rPr>
            <w:i/>
          </w:rPr>
          <w:t>Id</w:t>
        </w:r>
        <w:proofErr w:type="spellEnd"/>
        <w:r w:rsidRPr="00DE5341">
          <w:rPr>
            <w:i/>
          </w:rPr>
          <w:t xml:space="preserve"> </w:t>
        </w:r>
        <w:r>
          <w:t xml:space="preserve">identifies the identity </w:t>
        </w:r>
      </w:ins>
      <w:ins w:id="11" w:author="Ericsson" w:date="2021-05-28T09:39:00Z">
        <w:r>
          <w:t>of the application layer measurement</w:t>
        </w:r>
      </w:ins>
      <w:ins w:id="12" w:author="Ericsson" w:date="2021-05-28T09:36:00Z">
        <w:r w:rsidRPr="00DE5341">
          <w:t>.</w:t>
        </w:r>
      </w:ins>
    </w:p>
    <w:p w:rsidR="009A35B3" w:rsidRPr="00DE5341" w:rsidRDefault="009A35B3" w:rsidP="009A35B3">
      <w:pPr>
        <w:pStyle w:val="TH"/>
        <w:rPr>
          <w:ins w:id="13" w:author="Ericsson" w:date="2021-05-28T09:36:00Z"/>
        </w:rPr>
      </w:pPr>
      <w:ins w:id="14" w:author="Ericsson" w:date="2021-05-28T09:40:00Z">
        <w:r>
          <w:rPr>
            <w:i/>
          </w:rPr>
          <w:t>MeasConfigAppLayer</w:t>
        </w:r>
      </w:ins>
      <w:ins w:id="15" w:author="Ericsson" w:date="2021-05-28T09:36:00Z">
        <w:r w:rsidRPr="00DE5341">
          <w:rPr>
            <w:i/>
          </w:rPr>
          <w:t xml:space="preserve">Id </w:t>
        </w:r>
        <w:r w:rsidRPr="00DE5341">
          <w:t>information element</w:t>
        </w:r>
      </w:ins>
    </w:p>
    <w:p w:rsidR="009A35B3" w:rsidRPr="00DE5341" w:rsidRDefault="009A35B3" w:rsidP="009A35B3">
      <w:pPr>
        <w:pStyle w:val="PL"/>
        <w:rPr>
          <w:ins w:id="16" w:author="Ericsson" w:date="2021-05-28T09:36:00Z"/>
          <w:color w:val="808080"/>
        </w:rPr>
      </w:pPr>
      <w:ins w:id="17" w:author="Ericsson" w:date="2021-05-28T09:36:00Z">
        <w:r w:rsidRPr="00DE5341">
          <w:rPr>
            <w:color w:val="808080"/>
          </w:rPr>
          <w:t>-- ASN1START</w:t>
        </w:r>
      </w:ins>
    </w:p>
    <w:p w:rsidR="009A35B3" w:rsidRPr="00DE5341" w:rsidRDefault="009A35B3" w:rsidP="009A35B3">
      <w:pPr>
        <w:pStyle w:val="PL"/>
        <w:rPr>
          <w:ins w:id="18" w:author="Ericsson" w:date="2021-05-28T09:36:00Z"/>
          <w:color w:val="808080"/>
        </w:rPr>
      </w:pPr>
      <w:ins w:id="19" w:author="Ericsson" w:date="2021-05-28T09:36:00Z">
        <w:r>
          <w:rPr>
            <w:color w:val="808080"/>
          </w:rPr>
          <w:t>-- TAG-</w:t>
        </w:r>
      </w:ins>
      <w:ins w:id="20" w:author="Ericsson" w:date="2021-05-28T09:40:00Z">
        <w:r>
          <w:rPr>
            <w:color w:val="808080"/>
          </w:rPr>
          <w:t>MEASCONFIGAPPLAYERI</w:t>
        </w:r>
      </w:ins>
      <w:ins w:id="21" w:author="Ericsson" w:date="2021-05-28T09:36:00Z">
        <w:r w:rsidRPr="00DE5341">
          <w:rPr>
            <w:color w:val="808080"/>
          </w:rPr>
          <w:t>D-START</w:t>
        </w:r>
      </w:ins>
    </w:p>
    <w:p w:rsidR="009A35B3" w:rsidRPr="00DE5341" w:rsidRDefault="009A35B3" w:rsidP="009A35B3">
      <w:pPr>
        <w:pStyle w:val="PL"/>
        <w:rPr>
          <w:ins w:id="22" w:author="Ericsson" w:date="2021-05-28T09:38:00Z"/>
          <w:rFonts w:eastAsia="DengXian"/>
        </w:rPr>
      </w:pPr>
    </w:p>
    <w:p w:rsidR="009A35B3" w:rsidRPr="00DE5341" w:rsidRDefault="009A35B3" w:rsidP="009A35B3">
      <w:pPr>
        <w:pStyle w:val="PL"/>
        <w:rPr>
          <w:ins w:id="23" w:author="Ericsson" w:date="2021-05-28T09:38:00Z"/>
        </w:rPr>
      </w:pPr>
      <w:bookmarkStart w:id="24" w:name="_Hlk73087445"/>
      <w:ins w:id="25" w:author="Ericsson" w:date="2021-05-28T09:38:00Z">
        <w:r>
          <w:t>MeasConfigAppLayer</w:t>
        </w:r>
        <w:r w:rsidRPr="00DE5341">
          <w:t>I</w:t>
        </w:r>
      </w:ins>
      <w:bookmarkEnd w:id="24"/>
      <w:ins w:id="26" w:author="Ericsson" w:date="2021-05-28T09:47:00Z">
        <w:r>
          <w:t>d</w:t>
        </w:r>
      </w:ins>
      <w:ins w:id="27" w:author="Ericsson" w:date="2021-05-28T09:38:00Z">
        <w:r w:rsidRPr="00DE5341">
          <w:t>-r1</w:t>
        </w:r>
        <w:r>
          <w:t>7</w:t>
        </w:r>
        <w:r w:rsidRPr="00DE5341">
          <w:t xml:space="preserve"> ::=        </w:t>
        </w:r>
        <w:r w:rsidRPr="00DE5341">
          <w:rPr>
            <w:color w:val="993366"/>
          </w:rPr>
          <w:t>INTEGER</w:t>
        </w:r>
        <w:r>
          <w:t xml:space="preserve"> (1..maxNrofQoE-r17</w:t>
        </w:r>
        <w:r w:rsidRPr="00DE5341">
          <w:t>)</w:t>
        </w:r>
      </w:ins>
    </w:p>
    <w:p w:rsidR="009A35B3" w:rsidRPr="00DE5341" w:rsidRDefault="009A35B3" w:rsidP="009A35B3">
      <w:pPr>
        <w:pStyle w:val="PL"/>
        <w:rPr>
          <w:ins w:id="28" w:author="Ericsson" w:date="2021-05-28T09:36:00Z"/>
        </w:rPr>
      </w:pPr>
    </w:p>
    <w:p w:rsidR="009A35B3" w:rsidRPr="00DE5341" w:rsidRDefault="009A35B3" w:rsidP="009A35B3">
      <w:pPr>
        <w:pStyle w:val="PL"/>
        <w:rPr>
          <w:ins w:id="29" w:author="Ericsson" w:date="2021-05-28T09:36:00Z"/>
          <w:color w:val="808080"/>
        </w:rPr>
      </w:pPr>
      <w:ins w:id="30" w:author="Ericsson" w:date="2021-05-28T09:36:00Z">
        <w:r>
          <w:rPr>
            <w:color w:val="808080"/>
          </w:rPr>
          <w:t>-- TAG-</w:t>
        </w:r>
      </w:ins>
      <w:ins w:id="31" w:author="Ericsson" w:date="2021-05-28T09:40:00Z">
        <w:r>
          <w:rPr>
            <w:color w:val="808080"/>
          </w:rPr>
          <w:t>MEASCONFIGAPPLAYER</w:t>
        </w:r>
      </w:ins>
      <w:ins w:id="32" w:author="Ericsson" w:date="2021-05-28T09:36:00Z">
        <w:r w:rsidRPr="00DE5341">
          <w:rPr>
            <w:color w:val="808080"/>
          </w:rPr>
          <w:t>ID-STOP</w:t>
        </w:r>
      </w:ins>
    </w:p>
    <w:p w:rsidR="009A35B3" w:rsidRPr="00DE5341" w:rsidRDefault="009A35B3" w:rsidP="009A35B3">
      <w:pPr>
        <w:pStyle w:val="PL"/>
        <w:rPr>
          <w:ins w:id="33" w:author="Ericsson" w:date="2021-05-28T09:36:00Z"/>
          <w:color w:val="808080"/>
        </w:rPr>
      </w:pPr>
      <w:ins w:id="34" w:author="Ericsson" w:date="2021-05-28T09:36:00Z">
        <w:r w:rsidRPr="00DE5341">
          <w:rPr>
            <w:color w:val="808080"/>
          </w:rPr>
          <w:t>-- ASN1STOP</w:t>
        </w:r>
      </w:ins>
    </w:p>
    <w:p w:rsidR="009A35B3" w:rsidRPr="00DE5341" w:rsidRDefault="009A35B3" w:rsidP="009A35B3">
      <w:pPr>
        <w:rPr>
          <w:ins w:id="35" w:author="Ericsson" w:date="2021-05-28T09:36:00Z"/>
        </w:rPr>
      </w:pPr>
    </w:p>
    <w:p w:rsidR="009A35B3" w:rsidRPr="00DE5341" w:rsidRDefault="009A35B3" w:rsidP="009A35B3">
      <w:pPr>
        <w:pStyle w:val="PL"/>
        <w:rPr>
          <w:ins w:id="36" w:author="Ericsson" w:date="2021-04-28T17:11:00Z"/>
        </w:rPr>
      </w:pPr>
      <w:ins w:id="37" w:author="Ericsson" w:date="2021-04-28T17:11:00Z">
        <w:r>
          <w:t>OtherConfig-v17xy</w:t>
        </w:r>
        <w:r w:rsidRPr="00DE5341">
          <w:t xml:space="preserve"> ::=                   </w:t>
        </w:r>
        <w:r w:rsidRPr="00DE5341">
          <w:rPr>
            <w:color w:val="993366"/>
          </w:rPr>
          <w:t>SEQUENCE</w:t>
        </w:r>
        <w:r w:rsidRPr="00DE5341">
          <w:t xml:space="preserve"> {</w:t>
        </w:r>
      </w:ins>
    </w:p>
    <w:p w:rsidR="009A35B3" w:rsidRPr="00DE5341" w:rsidRDefault="009A35B3" w:rsidP="009A35B3">
      <w:pPr>
        <w:pStyle w:val="PL"/>
        <w:rPr>
          <w:ins w:id="38" w:author="Ericsson" w:date="2021-05-04T10:04:00Z"/>
          <w:color w:val="808080"/>
        </w:rPr>
      </w:pPr>
      <w:ins w:id="39" w:author="Ericsson" w:date="2021-04-28T17:11:00Z">
        <w:r w:rsidRPr="00DE5341">
          <w:t xml:space="preserve">    </w:t>
        </w:r>
      </w:ins>
      <w:ins w:id="40" w:author="Ericsson" w:date="2021-05-04T10:05:00Z">
        <w:r>
          <w:t>meas</w:t>
        </w:r>
      </w:ins>
      <w:ins w:id="41" w:author="Ericsson" w:date="2021-05-04T21:07:00Z">
        <w:r>
          <w:t>Config</w:t>
        </w:r>
      </w:ins>
      <w:ins w:id="42" w:author="Ericsson" w:date="2021-05-04T10:05:00Z">
        <w:r>
          <w:t>AppLayer</w:t>
        </w:r>
      </w:ins>
      <w:ins w:id="43" w:author="Ericsson" w:date="2021-05-04T10:04:00Z">
        <w:r>
          <w:t>ToAddModList-r1</w:t>
        </w:r>
      </w:ins>
      <w:ins w:id="44" w:author="Ericsson" w:date="2021-05-04T10:05:00Z">
        <w:r>
          <w:t>7</w:t>
        </w:r>
      </w:ins>
      <w:ins w:id="45" w:author="Ericsson" w:date="2021-05-04T10:04:00Z">
        <w:r>
          <w:t xml:space="preserve">     </w:t>
        </w:r>
        <w:r w:rsidRPr="00DE5341">
          <w:t xml:space="preserve"> </w:t>
        </w:r>
        <w:r w:rsidRPr="00DE5341">
          <w:rPr>
            <w:color w:val="993366"/>
          </w:rPr>
          <w:t>SEQUENCE</w:t>
        </w:r>
        <w:r w:rsidRPr="00DE5341">
          <w:t xml:space="preserve"> (</w:t>
        </w:r>
        <w:r w:rsidRPr="00DE5341">
          <w:rPr>
            <w:color w:val="993366"/>
          </w:rPr>
          <w:t>SIZE</w:t>
        </w:r>
        <w:r>
          <w:t xml:space="preserve"> (1..maxNrof</w:t>
        </w:r>
      </w:ins>
      <w:ins w:id="46" w:author="Ericsson" w:date="2021-05-04T10:18:00Z">
        <w:r>
          <w:t>QoE</w:t>
        </w:r>
      </w:ins>
      <w:ins w:id="47" w:author="Ericsson" w:date="2021-05-04T10:04:00Z">
        <w:r>
          <w:t>-r1</w:t>
        </w:r>
      </w:ins>
      <w:ins w:id="48" w:author="Ericsson" w:date="2021-05-04T10:05:00Z">
        <w:r>
          <w:t>7</w:t>
        </w:r>
      </w:ins>
      <w:ins w:id="49" w:author="Ericsson" w:date="2021-05-04T10:04:00Z">
        <w:r w:rsidRPr="00DE5341">
          <w:t>))</w:t>
        </w:r>
        <w:r w:rsidRPr="00DE5341">
          <w:rPr>
            <w:color w:val="993366"/>
          </w:rPr>
          <w:t xml:space="preserve"> OF</w:t>
        </w:r>
        <w:r>
          <w:t xml:space="preserve"> </w:t>
        </w:r>
      </w:ins>
      <w:ins w:id="50" w:author="Ericsson" w:date="2021-05-04T13:14:00Z">
        <w:r>
          <w:t>M</w:t>
        </w:r>
      </w:ins>
      <w:ins w:id="51" w:author="Ericsson" w:date="2021-05-04T10:20:00Z">
        <w:r>
          <w:t>eas</w:t>
        </w:r>
      </w:ins>
      <w:ins w:id="52" w:author="Ericsson" w:date="2021-05-04T10:04:00Z">
        <w:r w:rsidRPr="00DE5341">
          <w:t>Config</w:t>
        </w:r>
      </w:ins>
      <w:ins w:id="53" w:author="Ericsson" w:date="2021-05-04T10:20:00Z">
        <w:r>
          <w:t>AppLayer</w:t>
        </w:r>
      </w:ins>
      <w:ins w:id="54" w:author="Ericsson" w:date="2021-05-04T10:04:00Z">
        <w:r>
          <w:t>-r1</w:t>
        </w:r>
      </w:ins>
      <w:ins w:id="55" w:author="Ericsson" w:date="2021-05-04T10:20:00Z">
        <w:r>
          <w:t>7</w:t>
        </w:r>
      </w:ins>
      <w:ins w:id="56" w:author="Ericsson" w:date="2021-05-04T10:04:00Z">
        <w:r w:rsidRPr="00DE5341">
          <w:t xml:space="preserve">  </w:t>
        </w:r>
      </w:ins>
      <w:ins w:id="57" w:author="Ericsson" w:date="2021-05-04T10:23:00Z">
        <w:r>
          <w:t xml:space="preserve"> </w:t>
        </w:r>
      </w:ins>
      <w:ins w:id="58" w:author="Ericsson" w:date="2021-05-04T10:04:00Z">
        <w:r w:rsidRPr="00DE5341">
          <w:rPr>
            <w:color w:val="993366"/>
          </w:rPr>
          <w:t>OPTIONAL</w:t>
        </w:r>
      </w:ins>
      <w:ins w:id="59" w:author="Ericsson" w:date="2021-05-04T10:23:00Z">
        <w:r>
          <w:rPr>
            <w:color w:val="993366"/>
          </w:rPr>
          <w:t>,</w:t>
        </w:r>
      </w:ins>
      <w:ins w:id="60" w:author="Ericsson" w:date="2021-05-04T10:04:00Z">
        <w:r>
          <w:t xml:space="preserve">  </w:t>
        </w:r>
        <w:r w:rsidRPr="00DE5341">
          <w:t xml:space="preserve">  </w:t>
        </w:r>
        <w:r w:rsidRPr="00DE5341">
          <w:rPr>
            <w:color w:val="808080"/>
          </w:rPr>
          <w:t>-- Need N</w:t>
        </w:r>
      </w:ins>
    </w:p>
    <w:p w:rsidR="009A35B3" w:rsidRPr="00DE5341" w:rsidRDefault="009A35B3" w:rsidP="009A35B3">
      <w:pPr>
        <w:pStyle w:val="PL"/>
        <w:rPr>
          <w:ins w:id="61" w:author="Ericsson" w:date="2021-04-28T17:11:00Z"/>
          <w:color w:val="808080"/>
        </w:rPr>
      </w:pPr>
      <w:ins w:id="62" w:author="Ericsson" w:date="2021-05-04T10:05:00Z">
        <w:r>
          <w:t xml:space="preserve">    meas</w:t>
        </w:r>
      </w:ins>
      <w:ins w:id="63" w:author="Ericsson" w:date="2021-05-04T21:07:00Z">
        <w:r>
          <w:t>Config</w:t>
        </w:r>
      </w:ins>
      <w:ins w:id="64" w:author="Ericsson" w:date="2021-05-04T10:05:00Z">
        <w:r>
          <w:t xml:space="preserve">AppLayerToReleaseList-r17     </w:t>
        </w:r>
        <w:r w:rsidRPr="00DE5341">
          <w:rPr>
            <w:color w:val="993366"/>
          </w:rPr>
          <w:t>SEQUENCE</w:t>
        </w:r>
        <w:r w:rsidRPr="00DE5341">
          <w:t xml:space="preserve"> (</w:t>
        </w:r>
        <w:r w:rsidRPr="00DE5341">
          <w:rPr>
            <w:color w:val="993366"/>
          </w:rPr>
          <w:t>SIZE</w:t>
        </w:r>
        <w:r>
          <w:t xml:space="preserve"> (1..maxNrof</w:t>
        </w:r>
      </w:ins>
      <w:ins w:id="65" w:author="Ericsson" w:date="2021-05-04T10:18:00Z">
        <w:r>
          <w:t>QoE</w:t>
        </w:r>
      </w:ins>
      <w:ins w:id="66" w:author="Ericsson" w:date="2021-05-04T10:05:00Z">
        <w:r>
          <w:t>-r17</w:t>
        </w:r>
        <w:r w:rsidRPr="00DE5341">
          <w:t>))</w:t>
        </w:r>
        <w:r w:rsidRPr="00DE5341">
          <w:rPr>
            <w:color w:val="993366"/>
          </w:rPr>
          <w:t xml:space="preserve"> OF</w:t>
        </w:r>
        <w:r>
          <w:t xml:space="preserve"> </w:t>
        </w:r>
      </w:ins>
      <w:ins w:id="67" w:author="Ericsson" w:date="2021-05-04T10:21:00Z">
        <w:r>
          <w:t xml:space="preserve">TBD                     </w:t>
        </w:r>
      </w:ins>
      <w:ins w:id="68" w:author="Ericsson" w:date="2021-05-04T10:05:00Z">
        <w:r>
          <w:t xml:space="preserve"> </w:t>
        </w:r>
        <w:r w:rsidRPr="00DE5341">
          <w:rPr>
            <w:color w:val="993366"/>
          </w:rPr>
          <w:t>OPTIONAL</w:t>
        </w:r>
      </w:ins>
      <w:ins w:id="69" w:author="Ericsson" w:date="2021-05-04T13:20:00Z">
        <w:r>
          <w:t xml:space="preserve"> </w:t>
        </w:r>
      </w:ins>
      <w:ins w:id="70" w:author="Ericsson" w:date="2021-05-04T10:05:00Z">
        <w:r w:rsidRPr="00DE5341">
          <w:t xml:space="preserve">    </w:t>
        </w:r>
        <w:r w:rsidRPr="00DE5341">
          <w:rPr>
            <w:color w:val="808080"/>
          </w:rPr>
          <w:t>-- Need N</w:t>
        </w:r>
      </w:ins>
    </w:p>
    <w:p w:rsidR="009A35B3" w:rsidRDefault="009A35B3" w:rsidP="009A35B3">
      <w:pPr>
        <w:pStyle w:val="PL"/>
        <w:rPr>
          <w:ins w:id="71" w:author="Ericsson" w:date="2021-04-28T17:24:00Z"/>
        </w:rPr>
      </w:pPr>
      <w:ins w:id="72" w:author="Ericsson" w:date="2021-04-28T17:11:00Z">
        <w:r w:rsidRPr="00DE5341">
          <w:t>}</w:t>
        </w:r>
      </w:ins>
    </w:p>
    <w:p w:rsidR="009A35B3" w:rsidRDefault="009A35B3" w:rsidP="009A35B3">
      <w:pPr>
        <w:pStyle w:val="PL"/>
        <w:rPr>
          <w:ins w:id="73" w:author="Ericsson" w:date="2021-04-28T17:24:00Z"/>
        </w:rPr>
      </w:pPr>
    </w:p>
    <w:p w:rsidR="009A35B3" w:rsidRDefault="009A35B3" w:rsidP="009A35B3">
      <w:pPr>
        <w:pStyle w:val="PL"/>
        <w:rPr>
          <w:ins w:id="74" w:author="Ericsson" w:date="2021-05-04T13:25:00Z"/>
        </w:rPr>
      </w:pPr>
      <w:bookmarkStart w:id="75" w:name="_Hlk73087151"/>
      <w:ins w:id="76" w:author="Ericsson" w:date="2021-05-04T13:14:00Z">
        <w:r>
          <w:t>MeasConfigAppLayer</w:t>
        </w:r>
      </w:ins>
      <w:ins w:id="77" w:author="Ericsson" w:date="2021-05-04T10:24:00Z">
        <w:r w:rsidRPr="00DE5341">
          <w:t>-r1</w:t>
        </w:r>
      </w:ins>
      <w:ins w:id="78" w:author="Ericsson" w:date="2021-05-04T13:14:00Z">
        <w:r>
          <w:t>7</w:t>
        </w:r>
      </w:ins>
      <w:ins w:id="79" w:author="Ericsson" w:date="2021-05-04T10:24:00Z">
        <w:r w:rsidRPr="00DE5341">
          <w:t xml:space="preserve"> ::=        </w:t>
        </w:r>
        <w:r w:rsidRPr="00DE5341">
          <w:rPr>
            <w:color w:val="993366"/>
          </w:rPr>
          <w:t>SEQUENCE</w:t>
        </w:r>
        <w:r w:rsidRPr="00DE5341">
          <w:t xml:space="preserve"> {</w:t>
        </w:r>
      </w:ins>
    </w:p>
    <w:p w:rsidR="009A35B3" w:rsidRDefault="009A35B3" w:rsidP="009A35B3">
      <w:pPr>
        <w:pStyle w:val="PL"/>
        <w:rPr>
          <w:ins w:id="80" w:author="Ericsson" w:date="2021-05-04T13:25:00Z"/>
        </w:rPr>
      </w:pPr>
      <w:ins w:id="81" w:author="Ericsson" w:date="2021-05-04T13:25:00Z">
        <w:r>
          <w:t xml:space="preserve">    measConfigAppLayerId</w:t>
        </w:r>
        <w:r w:rsidRPr="00DE5341">
          <w:t>-r1</w:t>
        </w:r>
        <w:r>
          <w:t>7</w:t>
        </w:r>
        <w:r w:rsidRPr="00DE5341">
          <w:t xml:space="preserve">            </w:t>
        </w:r>
        <w:r>
          <w:t>MeasConfigAppLayerI</w:t>
        </w:r>
      </w:ins>
      <w:ins w:id="82" w:author="Ericsson" w:date="2021-05-28T09:48:00Z">
        <w:r>
          <w:t>d</w:t>
        </w:r>
      </w:ins>
      <w:ins w:id="83" w:author="Ericsson" w:date="2021-05-04T13:25:00Z">
        <w:r>
          <w:t>-r17,</w:t>
        </w:r>
      </w:ins>
    </w:p>
    <w:p w:rsidR="009A35B3" w:rsidRPr="00DE5341" w:rsidRDefault="009A35B3" w:rsidP="009A35B3">
      <w:pPr>
        <w:pStyle w:val="PL"/>
        <w:rPr>
          <w:ins w:id="84" w:author="Ericsson" w:date="2021-05-04T10:24:00Z"/>
          <w:color w:val="808080"/>
        </w:rPr>
      </w:pPr>
      <w:ins w:id="85" w:author="Ericsson" w:date="2021-05-04T10:24:00Z">
        <w:r w:rsidRPr="00DE5341">
          <w:t xml:space="preserve">    </w:t>
        </w:r>
      </w:ins>
      <w:ins w:id="86" w:author="Ericsson" w:date="2021-05-04T13:14:00Z">
        <w:r>
          <w:t>measConfigAppLayerContainer-r17</w:t>
        </w:r>
        <w:r>
          <w:tab/>
        </w:r>
        <w:r>
          <w:tab/>
          <w:t>OCTET STRING</w:t>
        </w:r>
        <w:r w:rsidRPr="001662C6">
          <w:t>,</w:t>
        </w:r>
      </w:ins>
    </w:p>
    <w:p w:rsidR="009A35B3" w:rsidRDefault="009A35B3" w:rsidP="009A35B3">
      <w:pPr>
        <w:pStyle w:val="PL"/>
        <w:rPr>
          <w:ins w:id="87" w:author="Ericsson" w:date="2021-06-04T15:55:00Z"/>
        </w:rPr>
      </w:pPr>
      <w:ins w:id="88" w:author="Ericsson" w:date="2021-05-04T10:24:00Z">
        <w:r w:rsidRPr="00DE5341">
          <w:t xml:space="preserve">    </w:t>
        </w:r>
      </w:ins>
      <w:ins w:id="89" w:author="Ericsson" w:date="2021-05-04T13:15:00Z">
        <w:r w:rsidRPr="001662C6">
          <w:t>serviceType</w:t>
        </w:r>
        <w:r>
          <w:t>-r1</w:t>
        </w:r>
      </w:ins>
      <w:ins w:id="90" w:author="Ericsson" w:date="2021-05-04T13:17:00Z">
        <w:r>
          <w:t>7</w:t>
        </w:r>
      </w:ins>
      <w:ins w:id="91" w:author="Ericsson" w:date="2021-05-04T13:15:00Z">
        <w:r w:rsidRPr="001662C6">
          <w:tab/>
        </w:r>
        <w:r w:rsidRPr="001662C6">
          <w:tab/>
        </w:r>
        <w:r w:rsidRPr="001662C6">
          <w:tab/>
        </w:r>
        <w:r w:rsidRPr="001662C6">
          <w:tab/>
        </w:r>
        <w:r w:rsidRPr="001662C6">
          <w:tab/>
        </w:r>
        <w:r w:rsidRPr="001662C6">
          <w:tab/>
          <w:t>ENUMERATED {</w:t>
        </w:r>
        <w:r>
          <w:t>strea</w:t>
        </w:r>
      </w:ins>
      <w:ins w:id="92" w:author="Ericsson" w:date="2021-06-04T15:22:00Z">
        <w:r>
          <w:t>ming</w:t>
        </w:r>
      </w:ins>
      <w:ins w:id="93" w:author="Ericsson" w:date="2021-05-04T13:15:00Z">
        <w:r>
          <w:t xml:space="preserve">, </w:t>
        </w:r>
        <w:r w:rsidRPr="001662C6">
          <w:t>mtsi</w:t>
        </w:r>
        <w:r>
          <w:t xml:space="preserve">, </w:t>
        </w:r>
      </w:ins>
      <w:ins w:id="94" w:author="Ericsson" w:date="2021-05-10T20:46:00Z">
        <w:r>
          <w:t>spare6</w:t>
        </w:r>
      </w:ins>
      <w:ins w:id="95" w:author="Ericsson" w:date="2021-06-04T15:54:00Z">
        <w:r>
          <w:t>, spare5</w:t>
        </w:r>
      </w:ins>
      <w:ins w:id="96" w:author="Ericsson" w:date="2021-05-04T13:15:00Z">
        <w:r w:rsidRPr="001662C6">
          <w:t xml:space="preserve">, </w:t>
        </w:r>
      </w:ins>
      <w:ins w:id="97" w:author="Ericsson" w:date="2021-05-10T20:46:00Z">
        <w:r>
          <w:t>spare4</w:t>
        </w:r>
      </w:ins>
      <w:ins w:id="98" w:author="Ericsson" w:date="2021-05-04T13:15:00Z">
        <w:r w:rsidRPr="001662C6">
          <w:t>, spare3, spare2, spare1}</w:t>
        </w:r>
      </w:ins>
      <w:ins w:id="99" w:author="Ericsson" w:date="2021-06-04T15:21:00Z">
        <w:r>
          <w:t xml:space="preserve">  OPTIONAL</w:t>
        </w:r>
      </w:ins>
      <w:ins w:id="100" w:author="Ericsson" w:date="2021-06-04T15:55:00Z">
        <w:r>
          <w:t>,</w:t>
        </w:r>
      </w:ins>
      <w:ins w:id="101" w:author="Ericsson" w:date="2021-06-04T15:21:00Z">
        <w:r>
          <w:t xml:space="preserve">  -- Need N</w:t>
        </w:r>
      </w:ins>
    </w:p>
    <w:p w:rsidR="009A35B3" w:rsidRDefault="009A35B3" w:rsidP="009A35B3">
      <w:pPr>
        <w:pStyle w:val="PL"/>
        <w:rPr>
          <w:ins w:id="102" w:author="Ericsson" w:date="2021-05-04T13:21:00Z"/>
        </w:rPr>
      </w:pPr>
      <w:ins w:id="103" w:author="Ericsson" w:date="2021-06-04T15:55:00Z">
        <w:r>
          <w:t xml:space="preserve">    ...</w:t>
        </w:r>
      </w:ins>
    </w:p>
    <w:p w:rsidR="009A35B3" w:rsidRPr="00DE5341" w:rsidRDefault="009A35B3" w:rsidP="009A35B3">
      <w:pPr>
        <w:pStyle w:val="PL"/>
        <w:rPr>
          <w:ins w:id="104" w:author="Ericsson" w:date="2021-05-04T10:24:00Z"/>
          <w:color w:val="808080"/>
        </w:rPr>
      </w:pPr>
      <w:ins w:id="105" w:author="Ericsson" w:date="2021-05-04T13:22:00Z">
        <w:r>
          <w:t>}</w:t>
        </w:r>
      </w:ins>
    </w:p>
    <w:bookmarkEnd w:id="75"/>
    <w:p w:rsidR="009A35B3" w:rsidRDefault="009A35B3" w:rsidP="00FC2D16">
      <w:pPr>
        <w:rPr>
          <w:rFonts w:ascii="Arial" w:hAnsi="Arial" w:cs="Arial"/>
        </w:rPr>
      </w:pPr>
    </w:p>
    <w:p w:rsidR="009A35B3" w:rsidRDefault="009A35B3" w:rsidP="009A35B3">
      <w:pPr>
        <w:pStyle w:val="PL"/>
        <w:rPr>
          <w:ins w:id="106" w:author="Ericsson" w:date="2021-04-28T16:26:00Z"/>
        </w:rPr>
      </w:pPr>
      <w:ins w:id="107" w:author="Ericsson" w:date="2021-04-28T16:05:00Z">
        <w:r>
          <w:t>Meas</w:t>
        </w:r>
      </w:ins>
      <w:ins w:id="108" w:author="Ericsson" w:date="2021-05-29T18:28:00Z">
        <w:r>
          <w:t>urement</w:t>
        </w:r>
      </w:ins>
      <w:ins w:id="109" w:author="Ericsson" w:date="2021-04-28T16:05:00Z">
        <w:r w:rsidRPr="00DE5341">
          <w:t>Report</w:t>
        </w:r>
      </w:ins>
      <w:ins w:id="110" w:author="Ericsson" w:date="2021-04-28T16:24:00Z">
        <w:r>
          <w:t>AppLayer</w:t>
        </w:r>
      </w:ins>
      <w:ins w:id="111" w:author="Ericsson" w:date="2021-04-28T16:05:00Z">
        <w:r w:rsidRPr="00DE5341">
          <w:t>-IEs</w:t>
        </w:r>
      </w:ins>
      <w:ins w:id="112" w:author="Ericsson" w:date="2021-05-10T20:45:00Z">
        <w:r>
          <w:t>-</w:t>
        </w:r>
      </w:ins>
      <w:ins w:id="113" w:author="Ericsson" w:date="2021-04-28T16:25:00Z">
        <w:r>
          <w:t>r17</w:t>
        </w:r>
      </w:ins>
      <w:ins w:id="114" w:author="Ericsson" w:date="2021-04-28T16:05:00Z">
        <w:r>
          <w:t xml:space="preserve"> ::=</w:t>
        </w:r>
        <w:r w:rsidRPr="00DE5341">
          <w:t xml:space="preserve"> </w:t>
        </w:r>
        <w:r w:rsidRPr="00DE5341">
          <w:rPr>
            <w:color w:val="993366"/>
          </w:rPr>
          <w:t>SEQUENCE</w:t>
        </w:r>
        <w:r w:rsidRPr="00DE5341">
          <w:t xml:space="preserve"> {</w:t>
        </w:r>
      </w:ins>
    </w:p>
    <w:p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Ericsson" w:date="2021-04-28T16:27:00Z"/>
          <w:rFonts w:ascii="Courier New" w:hAnsi="Courier New"/>
          <w:noProof/>
          <w:sz w:val="16"/>
          <w:lang w:eastAsia="en-GB"/>
        </w:rPr>
      </w:pPr>
      <w:ins w:id="116" w:author="Ericsson" w:date="2021-04-28T16:27:00Z">
        <w:r w:rsidRPr="00637C02">
          <w:rPr>
            <w:rFonts w:ascii="Courier New" w:hAnsi="Courier New"/>
            <w:noProof/>
            <w:sz w:val="16"/>
            <w:lang w:eastAsia="en-GB"/>
          </w:rPr>
          <w:tab/>
          <w:t>measReportAppLayerContainer-r17</w:t>
        </w:r>
        <w:r w:rsidRPr="00637C02">
          <w:rPr>
            <w:rFonts w:ascii="Courier New" w:hAnsi="Courier New"/>
            <w:noProof/>
            <w:sz w:val="16"/>
            <w:lang w:eastAsia="en-GB"/>
          </w:rPr>
          <w:tab/>
        </w:r>
      </w:ins>
      <w:ins w:id="117" w:author="Ericsson" w:date="2021-06-04T15:06:00Z">
        <w:r>
          <w:rPr>
            <w:rFonts w:ascii="Courier New" w:hAnsi="Courier New"/>
            <w:noProof/>
            <w:sz w:val="16"/>
            <w:lang w:eastAsia="en-GB"/>
          </w:rPr>
          <w:t xml:space="preserve">        </w:t>
        </w:r>
      </w:ins>
      <w:ins w:id="118" w:author="Ericsson" w:date="2021-04-28T16:27:00Z">
        <w:r w:rsidRPr="00637C02">
          <w:rPr>
            <w:rFonts w:ascii="Courier New" w:hAnsi="Courier New"/>
            <w:noProof/>
            <w:color w:val="993366"/>
            <w:sz w:val="16"/>
            <w:lang w:eastAsia="en-GB"/>
          </w:rPr>
          <w:t>OCTET</w:t>
        </w:r>
        <w:r w:rsidRPr="00637C02">
          <w:rPr>
            <w:rFonts w:ascii="Courier New" w:hAnsi="Courier New"/>
            <w:noProof/>
            <w:sz w:val="16"/>
            <w:lang w:eastAsia="en-GB"/>
          </w:rPr>
          <w:t xml:space="preserve"> </w:t>
        </w:r>
        <w:r w:rsidRPr="00637C02">
          <w:rPr>
            <w:rFonts w:ascii="Courier New" w:hAnsi="Courier New"/>
            <w:noProof/>
            <w:color w:val="993366"/>
            <w:sz w:val="16"/>
            <w:lang w:eastAsia="en-GB"/>
          </w:rPr>
          <w:t>STRING</w:t>
        </w:r>
        <w:r w:rsidRPr="00637C02">
          <w:rPr>
            <w:rFonts w:ascii="Courier New" w:hAnsi="Courier New"/>
            <w:noProof/>
            <w:sz w:val="16"/>
            <w:lang w:eastAsia="en-GB"/>
          </w:rPr>
          <w:t>,</w:t>
        </w:r>
      </w:ins>
    </w:p>
    <w:p w:rsidR="009A35B3" w:rsidRPr="00637C02" w:rsidRDefault="009A35B3" w:rsidP="009A35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Ericsson" w:date="2021-04-28T16:27:00Z"/>
          <w:rFonts w:ascii="Courier New" w:hAnsi="Courier New"/>
          <w:noProof/>
          <w:sz w:val="16"/>
          <w:lang w:eastAsia="en-GB"/>
        </w:rPr>
      </w:pPr>
      <w:ins w:id="120" w:author="Ericsson" w:date="2021-05-28T09:43:00Z">
        <w:r>
          <w:rPr>
            <w:rFonts w:ascii="Courier New" w:hAnsi="Courier New"/>
            <w:noProof/>
            <w:sz w:val="16"/>
            <w:lang w:eastAsia="en-GB"/>
          </w:rPr>
          <w:t xml:space="preserve">    measConfigAppLayerId</w:t>
        </w:r>
      </w:ins>
      <w:ins w:id="121" w:author="Ericsson" w:date="2021-05-28T09:46:00Z">
        <w:r>
          <w:rPr>
            <w:rFonts w:ascii="Courier New" w:hAnsi="Courier New"/>
            <w:noProof/>
            <w:sz w:val="16"/>
            <w:lang w:eastAsia="en-GB"/>
          </w:rPr>
          <w:t>-r17</w:t>
        </w:r>
      </w:ins>
      <w:ins w:id="122" w:author="Ericsson" w:date="2021-05-28T09:44:00Z">
        <w:r>
          <w:rPr>
            <w:rFonts w:ascii="Courier New" w:hAnsi="Courier New"/>
            <w:noProof/>
            <w:sz w:val="16"/>
            <w:lang w:eastAsia="en-GB"/>
          </w:rPr>
          <w:t xml:space="preserve">                </w:t>
        </w:r>
      </w:ins>
      <w:ins w:id="123" w:author="Ericsson" w:date="2021-05-28T09:43:00Z">
        <w:r w:rsidRPr="00071AC9">
          <w:rPr>
            <w:rFonts w:ascii="Courier New" w:hAnsi="Courier New"/>
            <w:noProof/>
            <w:sz w:val="16"/>
            <w:lang w:eastAsia="en-GB"/>
          </w:rPr>
          <w:t>MeasConfigAppLayer</w:t>
        </w:r>
        <w:r>
          <w:rPr>
            <w:rFonts w:ascii="Courier New" w:hAnsi="Courier New"/>
            <w:noProof/>
            <w:sz w:val="16"/>
            <w:lang w:eastAsia="en-GB"/>
          </w:rPr>
          <w:t>Id</w:t>
        </w:r>
      </w:ins>
      <w:ins w:id="124" w:author="Ericsson" w:date="2021-05-28T09:46:00Z">
        <w:r>
          <w:rPr>
            <w:rFonts w:ascii="Courier New" w:hAnsi="Courier New"/>
            <w:noProof/>
            <w:sz w:val="16"/>
            <w:lang w:eastAsia="en-GB"/>
          </w:rPr>
          <w:t>-r17</w:t>
        </w:r>
      </w:ins>
      <w:ins w:id="125" w:author="Ericsson" w:date="2021-05-28T09:44:00Z">
        <w:r>
          <w:rPr>
            <w:rFonts w:ascii="Courier New" w:hAnsi="Courier New"/>
            <w:noProof/>
            <w:sz w:val="16"/>
            <w:lang w:eastAsia="en-GB"/>
          </w:rPr>
          <w:t>,</w:t>
        </w:r>
      </w:ins>
    </w:p>
    <w:p w:rsidR="009A35B3" w:rsidRPr="00DE5341" w:rsidRDefault="009A35B3" w:rsidP="009A35B3">
      <w:pPr>
        <w:pStyle w:val="PL"/>
        <w:rPr>
          <w:ins w:id="126" w:author="Ericsson" w:date="2021-04-28T16:05:00Z"/>
        </w:rPr>
      </w:pPr>
      <w:ins w:id="127" w:author="Ericsson" w:date="2021-04-28T16:05:00Z">
        <w:r w:rsidRPr="00DE5341">
          <w:t xml:space="preserve">    lateNonCriticalExtension                </w:t>
        </w:r>
        <w:r w:rsidRPr="00DE5341">
          <w:rPr>
            <w:color w:val="993366"/>
          </w:rPr>
          <w:t>OCTET</w:t>
        </w:r>
        <w:r w:rsidRPr="00DE5341">
          <w:t xml:space="preserve"> </w:t>
        </w:r>
        <w:r w:rsidRPr="00DE5341">
          <w:rPr>
            <w:color w:val="993366"/>
          </w:rPr>
          <w:t>STRING</w:t>
        </w:r>
        <w:r w:rsidRPr="00DE5341">
          <w:t xml:space="preserve">                                                            </w:t>
        </w:r>
        <w:r w:rsidRPr="00DE5341">
          <w:rPr>
            <w:color w:val="993366"/>
          </w:rPr>
          <w:t>OPTIONAL</w:t>
        </w:r>
        <w:r w:rsidRPr="00DE5341">
          <w:t>,</w:t>
        </w:r>
      </w:ins>
    </w:p>
    <w:p w:rsidR="009A35B3" w:rsidRPr="00DE5341" w:rsidRDefault="009A35B3" w:rsidP="009A35B3">
      <w:pPr>
        <w:pStyle w:val="PL"/>
        <w:rPr>
          <w:ins w:id="128" w:author="Ericsson" w:date="2021-04-28T16:05:00Z"/>
        </w:rPr>
      </w:pPr>
      <w:ins w:id="129" w:author="Ericsson" w:date="2021-04-28T16:05:00Z">
        <w:r w:rsidRPr="00DE5341">
          <w:t xml:space="preserve">    nonCriticalExtension                    </w:t>
        </w:r>
        <w:r w:rsidRPr="00DE5341">
          <w:rPr>
            <w:color w:val="993366"/>
          </w:rPr>
          <w:t>SEQUENCE</w:t>
        </w:r>
        <w:r w:rsidRPr="00DE5341">
          <w:t xml:space="preserve">{}                                                              </w:t>
        </w:r>
        <w:r w:rsidRPr="00DE5341">
          <w:rPr>
            <w:color w:val="993366"/>
          </w:rPr>
          <w:t>OPTIONAL</w:t>
        </w:r>
      </w:ins>
    </w:p>
    <w:p w:rsidR="009A35B3" w:rsidRPr="00DE5341" w:rsidRDefault="009A35B3" w:rsidP="009A35B3">
      <w:pPr>
        <w:pStyle w:val="PL"/>
        <w:rPr>
          <w:ins w:id="130" w:author="Ericsson" w:date="2021-04-28T16:05:00Z"/>
        </w:rPr>
      </w:pPr>
      <w:ins w:id="131" w:author="Ericsson" w:date="2021-04-28T16:05:00Z">
        <w:r w:rsidRPr="00DE5341">
          <w:t>}</w:t>
        </w:r>
      </w:ins>
    </w:p>
    <w:p w:rsidR="009A35B3" w:rsidRDefault="009A35B3" w:rsidP="00FC2D16">
      <w:pPr>
        <w:rPr>
          <w:rFonts w:ascii="Arial" w:hAnsi="Arial" w:cs="Arial"/>
        </w:rPr>
      </w:pPr>
    </w:p>
    <w:p w:rsidR="009A35B3" w:rsidRDefault="000B611A" w:rsidP="00FC2D16">
      <w:pPr>
        <w:rPr>
          <w:rFonts w:ascii="Arial" w:hAnsi="Arial" w:cs="Arial"/>
        </w:rPr>
      </w:pPr>
      <w:r>
        <w:rPr>
          <w:rFonts w:ascii="Arial" w:hAnsi="Arial" w:cs="Arial"/>
        </w:rPr>
        <w:t xml:space="preserve">Most companies propose that it is sufficient if an RRC ID is used in RRC </w:t>
      </w:r>
      <w:proofErr w:type="spellStart"/>
      <w:r>
        <w:rPr>
          <w:rFonts w:ascii="Arial" w:hAnsi="Arial" w:cs="Arial"/>
        </w:rPr>
        <w:t>QoE</w:t>
      </w:r>
      <w:proofErr w:type="spellEnd"/>
      <w:r>
        <w:rPr>
          <w:rFonts w:ascii="Arial" w:hAnsi="Arial" w:cs="Arial"/>
        </w:rPr>
        <w:t xml:space="preserve"> configuration and reporting. The </w:t>
      </w:r>
      <w:proofErr w:type="spellStart"/>
      <w:r>
        <w:rPr>
          <w:rFonts w:ascii="Arial" w:hAnsi="Arial" w:cs="Arial"/>
        </w:rPr>
        <w:t>gNB</w:t>
      </w:r>
      <w:proofErr w:type="spellEnd"/>
      <w:r>
        <w:rPr>
          <w:rFonts w:ascii="Arial" w:hAnsi="Arial" w:cs="Arial"/>
        </w:rPr>
        <w:t xml:space="preserve"> can keep the mapping of the RRC ID and the </w:t>
      </w:r>
      <w:proofErr w:type="spellStart"/>
      <w:r>
        <w:rPr>
          <w:rFonts w:ascii="Arial" w:hAnsi="Arial" w:cs="Arial"/>
        </w:rPr>
        <w:t>QoE</w:t>
      </w:r>
      <w:proofErr w:type="spellEnd"/>
      <w:r>
        <w:rPr>
          <w:rFonts w:ascii="Arial" w:hAnsi="Arial" w:cs="Arial"/>
        </w:rPr>
        <w:t xml:space="preserve"> Reference ID and transfer the mapping to the next </w:t>
      </w:r>
      <w:proofErr w:type="spellStart"/>
      <w:r>
        <w:rPr>
          <w:rFonts w:ascii="Arial" w:hAnsi="Arial" w:cs="Arial"/>
        </w:rPr>
        <w:t>gNB</w:t>
      </w:r>
      <w:proofErr w:type="spellEnd"/>
      <w:r>
        <w:rPr>
          <w:rFonts w:ascii="Arial" w:hAnsi="Arial" w:cs="Arial"/>
        </w:rPr>
        <w:t xml:space="preserve"> at handover. </w:t>
      </w:r>
      <w:r w:rsidR="00467BF4">
        <w:rPr>
          <w:rFonts w:ascii="Arial" w:hAnsi="Arial" w:cs="Arial"/>
        </w:rPr>
        <w:t xml:space="preserve">The RRC ID may also be used to release the </w:t>
      </w:r>
      <w:proofErr w:type="spellStart"/>
      <w:r w:rsidR="00467BF4">
        <w:rPr>
          <w:rFonts w:ascii="Arial" w:hAnsi="Arial" w:cs="Arial"/>
        </w:rPr>
        <w:t>QoE</w:t>
      </w:r>
      <w:proofErr w:type="spellEnd"/>
      <w:r w:rsidR="00467BF4">
        <w:rPr>
          <w:rFonts w:ascii="Arial" w:hAnsi="Arial" w:cs="Arial"/>
        </w:rPr>
        <w:t xml:space="preserve"> measurements, as normally done in RRC </w:t>
      </w:r>
      <w:proofErr w:type="spellStart"/>
      <w:r w:rsidR="00467BF4" w:rsidRPr="00467BF4">
        <w:rPr>
          <w:rFonts w:ascii="Arial" w:hAnsi="Arial" w:cs="Arial"/>
          <w:i/>
        </w:rPr>
        <w:t>ReleaseList</w:t>
      </w:r>
      <w:proofErr w:type="spellEnd"/>
      <w:r w:rsidR="00467BF4">
        <w:rPr>
          <w:rFonts w:ascii="Arial" w:hAnsi="Arial" w:cs="Arial"/>
        </w:rPr>
        <w:t xml:space="preserve">. </w:t>
      </w:r>
      <w:r>
        <w:rPr>
          <w:rFonts w:ascii="Arial" w:hAnsi="Arial" w:cs="Arial"/>
        </w:rPr>
        <w:t>Based on this the following is proposed:</w:t>
      </w:r>
    </w:p>
    <w:p w:rsidR="000B611A" w:rsidRDefault="00D75340" w:rsidP="00D75340">
      <w:pPr>
        <w:pStyle w:val="Proposal"/>
      </w:pPr>
      <w:bookmarkStart w:id="132" w:name="_Toc79660539"/>
      <w:r>
        <w:t xml:space="preserve">The </w:t>
      </w:r>
      <w:proofErr w:type="spellStart"/>
      <w:r>
        <w:t>QoE</w:t>
      </w:r>
      <w:proofErr w:type="spellEnd"/>
      <w:r>
        <w:t xml:space="preserve"> Reference does not need to be sent to or from the UE in RRC signalling. The</w:t>
      </w:r>
      <w:r w:rsidR="000B611A">
        <w:t xml:space="preserve"> RRC ID, </w:t>
      </w:r>
      <w:proofErr w:type="spellStart"/>
      <w:r w:rsidR="000B611A" w:rsidRPr="000B611A">
        <w:rPr>
          <w:i/>
        </w:rPr>
        <w:t>MeasConfigAppLayerId</w:t>
      </w:r>
      <w:proofErr w:type="spellEnd"/>
      <w:r w:rsidR="000B611A">
        <w:t xml:space="preserve">, is </w:t>
      </w:r>
      <w:r>
        <w:t>sufficient</w:t>
      </w:r>
      <w:r w:rsidR="000B611A">
        <w:t xml:space="preserve"> to identify the </w:t>
      </w:r>
      <w:proofErr w:type="spellStart"/>
      <w:r w:rsidR="000B611A">
        <w:t>QoE</w:t>
      </w:r>
      <w:proofErr w:type="spellEnd"/>
      <w:r w:rsidR="000B611A">
        <w:t xml:space="preserve"> configuration.</w:t>
      </w:r>
      <w:bookmarkEnd w:id="132"/>
    </w:p>
    <w:p w:rsidR="000B611A" w:rsidRDefault="000B611A" w:rsidP="00D75340">
      <w:pPr>
        <w:pStyle w:val="Proposal"/>
      </w:pPr>
      <w:bookmarkStart w:id="133" w:name="_Toc79660540"/>
      <w:proofErr w:type="spellStart"/>
      <w:r>
        <w:t>gNB</w:t>
      </w:r>
      <w:proofErr w:type="spellEnd"/>
      <w:r>
        <w:t xml:space="preserve"> keeps the mapping between </w:t>
      </w:r>
      <w:proofErr w:type="spellStart"/>
      <w:r w:rsidRPr="000B611A">
        <w:rPr>
          <w:i/>
        </w:rPr>
        <w:t>MeasConfigAppLayerId</w:t>
      </w:r>
      <w:proofErr w:type="spellEnd"/>
      <w:r>
        <w:t xml:space="preserve"> and </w:t>
      </w:r>
      <w:proofErr w:type="spellStart"/>
      <w:r>
        <w:t>QoE</w:t>
      </w:r>
      <w:proofErr w:type="spellEnd"/>
      <w:r>
        <w:t xml:space="preserve"> Reference. </w:t>
      </w:r>
      <w:r w:rsidR="00E70982">
        <w:t xml:space="preserve">The mapping is sent to the next </w:t>
      </w:r>
      <w:proofErr w:type="spellStart"/>
      <w:r w:rsidR="00E70982">
        <w:t>gNB</w:t>
      </w:r>
      <w:proofErr w:type="spellEnd"/>
      <w:r w:rsidR="00E70982">
        <w:t xml:space="preserve"> </w:t>
      </w:r>
      <w:r w:rsidR="00E70982" w:rsidRPr="00E70982">
        <w:t xml:space="preserve">as part of </w:t>
      </w:r>
      <w:proofErr w:type="spellStart"/>
      <w:r w:rsidR="00E70982" w:rsidRPr="00E70982">
        <w:t>QoE</w:t>
      </w:r>
      <w:proofErr w:type="spellEnd"/>
      <w:r w:rsidR="00E70982" w:rsidRPr="00E70982">
        <w:t xml:space="preserve"> configuration and information</w:t>
      </w:r>
      <w:r w:rsidR="00E70982">
        <w:t xml:space="preserve"> at handover</w:t>
      </w:r>
      <w:r>
        <w:t>.</w:t>
      </w:r>
      <w:bookmarkEnd w:id="133"/>
      <w:r>
        <w:t xml:space="preserve"> </w:t>
      </w:r>
    </w:p>
    <w:p w:rsidR="000B611A" w:rsidRDefault="000B611A" w:rsidP="00D75340">
      <w:pPr>
        <w:pStyle w:val="Proposal"/>
      </w:pPr>
      <w:bookmarkStart w:id="134" w:name="_Toc79660541"/>
      <w:proofErr w:type="spellStart"/>
      <w:r w:rsidRPr="000B611A">
        <w:rPr>
          <w:i/>
        </w:rPr>
        <w:lastRenderedPageBreak/>
        <w:t>measConfigAppLayerId</w:t>
      </w:r>
      <w:proofErr w:type="spellEnd"/>
      <w:r w:rsidRPr="000B611A">
        <w:t xml:space="preserve"> is used in the </w:t>
      </w:r>
      <w:proofErr w:type="spellStart"/>
      <w:r w:rsidRPr="00467BF4">
        <w:rPr>
          <w:i/>
        </w:rPr>
        <w:t>measConfigAppLayerToReleaseList</w:t>
      </w:r>
      <w:proofErr w:type="spellEnd"/>
      <w:r w:rsidRPr="000B611A">
        <w:t xml:space="preserve"> to identify the </w:t>
      </w:r>
      <w:proofErr w:type="spellStart"/>
      <w:r w:rsidRPr="000B611A">
        <w:t>QoE</w:t>
      </w:r>
      <w:proofErr w:type="spellEnd"/>
      <w:r w:rsidRPr="000B611A">
        <w:t xml:space="preserve"> configuration to be released</w:t>
      </w:r>
      <w:bookmarkEnd w:id="134"/>
    </w:p>
    <w:p w:rsidR="000B611A" w:rsidRPr="008446AB" w:rsidRDefault="000B611A" w:rsidP="00FC2D16">
      <w:pPr>
        <w:rPr>
          <w:rFonts w:ascii="Arial" w:hAnsi="Arial" w:cs="Arial"/>
        </w:rPr>
      </w:pPr>
    </w:p>
    <w:p w:rsidR="00A40562" w:rsidRDefault="00E00518" w:rsidP="00A40562">
      <w:pPr>
        <w:pStyle w:val="Heading2"/>
      </w:pPr>
      <w:r>
        <w:t>2.2</w:t>
      </w:r>
      <w:r w:rsidR="00A40562">
        <w:tab/>
      </w:r>
      <w:proofErr w:type="spellStart"/>
      <w:r w:rsidR="00A40562">
        <w:t>QoE</w:t>
      </w:r>
      <w:proofErr w:type="spellEnd"/>
      <w:r w:rsidR="00A40562">
        <w:t xml:space="preserve"> </w:t>
      </w:r>
      <w:r w:rsidR="00A031FE">
        <w:t>measurements in RRC_INACTIVE</w:t>
      </w:r>
    </w:p>
    <w:p w:rsidR="00A031FE" w:rsidRDefault="00A031FE" w:rsidP="00A031FE">
      <w:pPr>
        <w:rPr>
          <w:rFonts w:ascii="Arial" w:hAnsi="Arial" w:cs="Arial"/>
        </w:rPr>
      </w:pPr>
      <w:r>
        <w:rPr>
          <w:rFonts w:ascii="Arial" w:hAnsi="Arial" w:cs="Arial"/>
        </w:rPr>
        <w:t xml:space="preserve">The following proposals related to RRC_INACTIVE were submitted in </w:t>
      </w:r>
      <w:hyperlink r:id="rId21">
        <w:r w:rsidRPr="00AD72C0">
          <w:rPr>
            <w:rStyle w:val="Hyperlink"/>
            <w:rFonts w:ascii="Arial" w:hAnsi="Arial" w:cs="Arial"/>
            <w:color w:val="0563C1" w:themeColor="hyperlink"/>
          </w:rPr>
          <w:t>R2-2107099</w:t>
        </w:r>
      </w:hyperlink>
      <w:r w:rsidR="00AD72C0">
        <w:rPr>
          <w:rFonts w:ascii="Arial" w:hAnsi="Arial" w:cs="Arial"/>
        </w:rPr>
        <w:t xml:space="preserve"> a</w:t>
      </w:r>
      <w:r w:rsidR="00AD72C0" w:rsidRPr="00AD72C0">
        <w:rPr>
          <w:rFonts w:ascii="Arial" w:hAnsi="Arial" w:cs="Arial"/>
        </w:rPr>
        <w:t>nd</w:t>
      </w:r>
      <w:r w:rsidRPr="00AD72C0">
        <w:rPr>
          <w:rStyle w:val="Hyperlink"/>
          <w:rFonts w:ascii="Arial" w:hAnsi="Arial" w:cs="Arial"/>
          <w:color w:val="0563C1" w:themeColor="hyperlink"/>
        </w:rPr>
        <w:t xml:space="preserve"> </w:t>
      </w:r>
      <w:hyperlink r:id="rId22">
        <w:r w:rsidR="00E61CC8" w:rsidRPr="00AD72C0">
          <w:rPr>
            <w:rStyle w:val="Hyperlink"/>
            <w:rFonts w:ascii="Arial" w:hAnsi="Arial" w:cs="Arial"/>
            <w:color w:val="0563C1" w:themeColor="hyperlink"/>
          </w:rPr>
          <w:t>R2-2108227</w:t>
        </w:r>
      </w:hyperlink>
      <w:r>
        <w:rPr>
          <w:rFonts w:ascii="Arial" w:hAnsi="Arial" w:cs="Arial"/>
        </w:rPr>
        <w:t>:</w:t>
      </w:r>
    </w:p>
    <w:p w:rsidR="00A031FE" w:rsidRDefault="00A031FE" w:rsidP="00A031FE">
      <w:pPr>
        <w:pStyle w:val="ListBullet"/>
      </w:pPr>
      <w:bookmarkStart w:id="135" w:name="_Hlk79604807"/>
      <w:r>
        <w:t xml:space="preserve">Confirm that RAN2 deprioritizes </w:t>
      </w:r>
      <w:proofErr w:type="spellStart"/>
      <w:r>
        <w:t>QoE</w:t>
      </w:r>
      <w:proofErr w:type="spellEnd"/>
      <w:r>
        <w:t xml:space="preserve"> measurement in RRC_IDLE/RRC_INACTIVE in Rel-17</w:t>
      </w:r>
      <w:bookmarkEnd w:id="135"/>
      <w:r>
        <w:t>.</w:t>
      </w:r>
      <w:r>
        <w:fldChar w:fldCharType="begin"/>
      </w:r>
      <w:r>
        <w:instrText>REF _Ref1 \r \h</w:instrText>
      </w:r>
      <w:r>
        <w:fldChar w:fldCharType="separate"/>
      </w:r>
      <w:r>
        <w:t>[1]</w:t>
      </w:r>
      <w:r>
        <w:fldChar w:fldCharType="end"/>
      </w:r>
    </w:p>
    <w:p w:rsidR="00E61CC8" w:rsidRDefault="00E61CC8" w:rsidP="00E61CC8">
      <w:pPr>
        <w:pStyle w:val="ListBullet"/>
        <w:rPr>
          <w:lang w:val="en-US" w:eastAsia="zh-CN"/>
        </w:rPr>
      </w:pPr>
      <w:r>
        <w:rPr>
          <w:lang w:val="en-US" w:eastAsia="zh-CN"/>
        </w:rPr>
        <w:t xml:space="preserve">For INACTIVE </w:t>
      </w:r>
      <w:proofErr w:type="spellStart"/>
      <w:r>
        <w:rPr>
          <w:lang w:val="en-US" w:eastAsia="zh-CN"/>
        </w:rPr>
        <w:t>QoE</w:t>
      </w:r>
      <w:proofErr w:type="spellEnd"/>
      <w:r>
        <w:rPr>
          <w:lang w:val="en-US" w:eastAsia="zh-CN"/>
        </w:rPr>
        <w:t>, RAN2 shall discuss the following aspects:</w:t>
      </w:r>
    </w:p>
    <w:p w:rsidR="00E61CC8" w:rsidRDefault="00E61CC8" w:rsidP="00E61CC8">
      <w:pPr>
        <w:pStyle w:val="ListBullet"/>
        <w:numPr>
          <w:ilvl w:val="1"/>
          <w:numId w:val="16"/>
        </w:numPr>
        <w:rPr>
          <w:lang w:val="en-US" w:eastAsia="zh-CN"/>
        </w:rPr>
      </w:pPr>
      <w:r>
        <w:rPr>
          <w:lang w:val="en-US" w:eastAsia="zh-CN"/>
        </w:rPr>
        <w:t xml:space="preserve">Whether MBMS services need the </w:t>
      </w:r>
      <w:proofErr w:type="spellStart"/>
      <w:r>
        <w:rPr>
          <w:lang w:val="en-US" w:eastAsia="zh-CN"/>
        </w:rPr>
        <w:t>QoE</w:t>
      </w:r>
      <w:proofErr w:type="spellEnd"/>
      <w:r>
        <w:rPr>
          <w:lang w:val="en-US" w:eastAsia="zh-CN"/>
        </w:rPr>
        <w:t xml:space="preserve"> result for data transportation optimization.</w:t>
      </w:r>
    </w:p>
    <w:p w:rsidR="00E61CC8" w:rsidRDefault="00E61CC8" w:rsidP="00E61CC8">
      <w:pPr>
        <w:pStyle w:val="ListBullet"/>
        <w:numPr>
          <w:ilvl w:val="1"/>
          <w:numId w:val="16"/>
        </w:numPr>
        <w:rPr>
          <w:rFonts w:eastAsia="SimSun"/>
          <w:lang w:val="en-US" w:eastAsia="zh-CN"/>
        </w:rPr>
      </w:pPr>
      <w:r>
        <w:rPr>
          <w:lang w:val="en-US" w:eastAsia="zh-CN"/>
        </w:rPr>
        <w:t xml:space="preserve">Whether RAN2 need to use </w:t>
      </w:r>
      <w:proofErr w:type="spellStart"/>
      <w:r>
        <w:rPr>
          <w:lang w:val="en-US" w:eastAsia="zh-CN"/>
        </w:rPr>
        <w:t>QoE</w:t>
      </w:r>
      <w:proofErr w:type="spellEnd"/>
      <w:r>
        <w:rPr>
          <w:lang w:val="en-US" w:eastAsia="zh-CN"/>
        </w:rPr>
        <w:t xml:space="preserve"> to evaluate the delay caused by UE status switching between RRC_INACTIVE and RRC_CONNECTED.</w:t>
      </w:r>
    </w:p>
    <w:p w:rsidR="00E61CC8" w:rsidRDefault="00E61CC8" w:rsidP="00E61CC8">
      <w:pPr>
        <w:pStyle w:val="ListBullet"/>
      </w:pPr>
      <w:r>
        <w:t xml:space="preserve">RAN2 is kindly asked to discuss whether partial suspend/recovery mechanisms could be supported for </w:t>
      </w:r>
      <w:proofErr w:type="spellStart"/>
      <w:r>
        <w:t>QoE</w:t>
      </w:r>
      <w:proofErr w:type="spellEnd"/>
      <w:r>
        <w:t xml:space="preserve"> configuration handling in RRC_INACTIVE.</w:t>
      </w:r>
      <w:r>
        <w:fldChar w:fldCharType="begin"/>
      </w:r>
      <w:r>
        <w:instrText>REF _Ref11 \r \h</w:instrText>
      </w:r>
      <w:r>
        <w:fldChar w:fldCharType="separate"/>
      </w:r>
      <w:r>
        <w:t>[11]</w:t>
      </w:r>
      <w:r>
        <w:fldChar w:fldCharType="end"/>
      </w:r>
    </w:p>
    <w:p w:rsidR="00E61CC8" w:rsidRDefault="004F262D" w:rsidP="004F262D">
      <w:pPr>
        <w:pStyle w:val="ListBullet"/>
        <w:numPr>
          <w:ilvl w:val="0"/>
          <w:numId w:val="0"/>
        </w:numPr>
      </w:pPr>
      <w:r>
        <w:t>The following is stated in the WID, RP-210913, regarding RRC_INACTIVE:</w:t>
      </w:r>
    </w:p>
    <w:p w:rsidR="004F262D" w:rsidRDefault="004F262D" w:rsidP="004F262D">
      <w:pPr>
        <w:numPr>
          <w:ilvl w:val="0"/>
          <w:numId w:val="26"/>
        </w:numPr>
        <w:spacing w:after="0"/>
        <w:rPr>
          <w:bCs/>
          <w:lang w:eastAsia="zh-CN"/>
        </w:rPr>
      </w:pPr>
      <w:r>
        <w:rPr>
          <w:rFonts w:hint="eastAsia"/>
          <w:bCs/>
          <w:lang w:eastAsia="zh-CN"/>
        </w:rPr>
        <w:t xml:space="preserve">Specify </w:t>
      </w:r>
      <w:proofErr w:type="spellStart"/>
      <w:r>
        <w:rPr>
          <w:bCs/>
          <w:lang w:eastAsia="zh-CN"/>
        </w:rPr>
        <w:t>QoE</w:t>
      </w:r>
      <w:proofErr w:type="spellEnd"/>
      <w:r>
        <w:rPr>
          <w:bCs/>
          <w:lang w:eastAsia="zh-CN"/>
        </w:rPr>
        <w:t xml:space="preserve"> measurement handling in RRC_INACTIVE, i.e.</w:t>
      </w:r>
      <w:r w:rsidDel="00F0645C">
        <w:rPr>
          <w:bCs/>
          <w:lang w:eastAsia="zh-CN"/>
        </w:rPr>
        <w:t xml:space="preserve"> </w:t>
      </w:r>
      <w:r>
        <w:rPr>
          <w:bCs/>
          <w:lang w:eastAsia="zh-CN"/>
        </w:rPr>
        <w:t xml:space="preserve">keeping the </w:t>
      </w:r>
      <w:proofErr w:type="spellStart"/>
      <w:r>
        <w:rPr>
          <w:bCs/>
          <w:lang w:eastAsia="zh-CN"/>
        </w:rPr>
        <w:t>QoE</w:t>
      </w:r>
      <w:proofErr w:type="spellEnd"/>
      <w:r>
        <w:rPr>
          <w:bCs/>
          <w:lang w:eastAsia="zh-CN"/>
        </w:rPr>
        <w:t xml:space="preserve"> measurement configuration without measuring and reusing the same configuration upon </w:t>
      </w:r>
      <w:r>
        <w:rPr>
          <w:rFonts w:hint="eastAsia"/>
          <w:bCs/>
          <w:lang w:eastAsia="zh-CN"/>
        </w:rPr>
        <w:t>transition</w:t>
      </w:r>
      <w:r>
        <w:rPr>
          <w:bCs/>
          <w:lang w:eastAsia="zh-CN"/>
        </w:rPr>
        <w:t xml:space="preserve"> from RRC_INACTIVE to RRC_CONNECTED</w:t>
      </w:r>
      <w:r>
        <w:rPr>
          <w:rFonts w:hint="eastAsia"/>
          <w:bCs/>
          <w:lang w:eastAsia="zh-CN"/>
        </w:rPr>
        <w:t>.</w:t>
      </w:r>
    </w:p>
    <w:p w:rsidR="004F262D" w:rsidRDefault="004F262D" w:rsidP="004F262D">
      <w:pPr>
        <w:pStyle w:val="ListBullet"/>
        <w:numPr>
          <w:ilvl w:val="0"/>
          <w:numId w:val="0"/>
        </w:numPr>
      </w:pPr>
    </w:p>
    <w:p w:rsidR="00A031FE" w:rsidRDefault="004F262D" w:rsidP="00A031FE">
      <w:pPr>
        <w:rPr>
          <w:rFonts w:ascii="Arial" w:hAnsi="Arial" w:cs="Arial"/>
        </w:rPr>
      </w:pPr>
      <w:r>
        <w:rPr>
          <w:rFonts w:ascii="Arial" w:hAnsi="Arial" w:cs="Arial"/>
        </w:rPr>
        <w:t xml:space="preserve">It is proposed to </w:t>
      </w:r>
      <w:r w:rsidR="005F78F6">
        <w:rPr>
          <w:rFonts w:ascii="Arial" w:hAnsi="Arial" w:cs="Arial"/>
        </w:rPr>
        <w:t xml:space="preserve">follow the objective in the WID and only specify keeping of </w:t>
      </w:r>
      <w:proofErr w:type="spellStart"/>
      <w:r w:rsidR="005F78F6">
        <w:rPr>
          <w:rFonts w:ascii="Arial" w:hAnsi="Arial" w:cs="Arial"/>
        </w:rPr>
        <w:t>QoE</w:t>
      </w:r>
      <w:proofErr w:type="spellEnd"/>
      <w:r w:rsidR="005F78F6">
        <w:rPr>
          <w:rFonts w:ascii="Arial" w:hAnsi="Arial" w:cs="Arial"/>
        </w:rPr>
        <w:t xml:space="preserve"> configuration without measuring in RRC_INACTIVE and reusing the same configuration upon transition from RRC_INACTIVE to RRC_CONNECTED. This is already included in RRC running CR. </w:t>
      </w:r>
    </w:p>
    <w:p w:rsidR="005F78F6" w:rsidRPr="00A031FE" w:rsidRDefault="005F78F6" w:rsidP="005F78F6">
      <w:pPr>
        <w:pStyle w:val="Proposal"/>
      </w:pPr>
      <w:bookmarkStart w:id="136" w:name="_Toc79660542"/>
      <w:r w:rsidRPr="005F78F6">
        <w:t xml:space="preserve">Confirm that RAN2 deprioritizes </w:t>
      </w:r>
      <w:proofErr w:type="spellStart"/>
      <w:r w:rsidRPr="005F78F6">
        <w:t>QoE</w:t>
      </w:r>
      <w:proofErr w:type="spellEnd"/>
      <w:r w:rsidRPr="005F78F6">
        <w:t xml:space="preserve"> measurement in RRC_IDLE/RRC_INACTIVE in Rel-17</w:t>
      </w:r>
      <w:r>
        <w:t>.</w:t>
      </w:r>
      <w:bookmarkEnd w:id="136"/>
    </w:p>
    <w:p w:rsidR="009E1A15" w:rsidRDefault="009E1A15" w:rsidP="009E1A15"/>
    <w:p w:rsidR="00E00518" w:rsidRDefault="00E00518" w:rsidP="00E00518">
      <w:pPr>
        <w:pStyle w:val="Heading2"/>
      </w:pPr>
      <w:r>
        <w:t>2.3</w:t>
      </w:r>
      <w:r>
        <w:tab/>
        <w:t>Multiple reports and RRC segmentation</w:t>
      </w:r>
    </w:p>
    <w:p w:rsidR="00E00518" w:rsidRDefault="00E00518" w:rsidP="00E00518">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from </w:t>
      </w:r>
      <w:hyperlink r:id="rId23">
        <w:r w:rsidRPr="00AD72C0">
          <w:rPr>
            <w:rStyle w:val="Hyperlink"/>
            <w:rFonts w:ascii="Arial" w:hAnsi="Arial" w:cs="Arial"/>
            <w:color w:val="0563C1" w:themeColor="hyperlink"/>
          </w:rPr>
          <w:t>R2-2107099</w:t>
        </w:r>
      </w:hyperlink>
      <w:r w:rsidRPr="00AD72C0">
        <w:rPr>
          <w:rStyle w:val="Hyperlink"/>
          <w:rFonts w:ascii="Arial" w:hAnsi="Arial" w:cs="Arial"/>
          <w:color w:val="0563C1" w:themeColor="hyperlink"/>
        </w:rPr>
        <w:t xml:space="preserve">, </w:t>
      </w:r>
      <w:hyperlink r:id="rId24">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25">
        <w:r w:rsidRPr="00AD72C0">
          <w:rPr>
            <w:rStyle w:val="Hyperlink"/>
            <w:rFonts w:ascii="Arial" w:hAnsi="Arial" w:cs="Arial"/>
            <w:color w:val="0563C1" w:themeColor="hyperlink"/>
          </w:rPr>
          <w:t>R2-2107816</w:t>
        </w:r>
      </w:hyperlink>
      <w:r w:rsidRPr="00AD72C0">
        <w:rPr>
          <w:rStyle w:val="Hyperlink"/>
          <w:rFonts w:ascii="Arial" w:hAnsi="Arial" w:cs="Arial"/>
          <w:color w:val="0563C1" w:themeColor="hyperlink"/>
        </w:rPr>
        <w:t xml:space="preserve">, </w:t>
      </w:r>
      <w:hyperlink r:id="rId26">
        <w:r w:rsidRPr="00AD72C0">
          <w:rPr>
            <w:rStyle w:val="Hyperlink"/>
            <w:rFonts w:ascii="Arial" w:hAnsi="Arial" w:cs="Arial"/>
            <w:color w:val="0563C1" w:themeColor="hyperlink"/>
          </w:rPr>
          <w:t>R2-2108109</w:t>
        </w:r>
      </w:hyperlink>
      <w:r w:rsidR="00AD72C0" w:rsidRPr="00AD72C0">
        <w:rPr>
          <w:rFonts w:ascii="Arial" w:hAnsi="Arial" w:cs="Arial"/>
        </w:rPr>
        <w:t xml:space="preserve"> and</w:t>
      </w:r>
      <w:r w:rsidRPr="00AD72C0">
        <w:rPr>
          <w:rStyle w:val="Hyperlink"/>
          <w:rFonts w:ascii="Arial" w:hAnsi="Arial" w:cs="Arial"/>
          <w:color w:val="0563C1" w:themeColor="hyperlink"/>
        </w:rPr>
        <w:t xml:space="preserve"> </w:t>
      </w:r>
      <w:hyperlink r:id="rId27">
        <w:r w:rsidRPr="00AD72C0">
          <w:rPr>
            <w:rStyle w:val="Hyperlink"/>
            <w:rFonts w:ascii="Arial" w:hAnsi="Arial" w:cs="Arial"/>
            <w:color w:val="0563C1" w:themeColor="hyperlink"/>
          </w:rPr>
          <w:t>R2-2108197</w:t>
        </w:r>
      </w:hyperlink>
      <w:r>
        <w:rPr>
          <w:rStyle w:val="Hyperlink"/>
          <w:color w:val="0563C1" w:themeColor="hyperlink"/>
        </w:rPr>
        <w:t xml:space="preserve"> </w:t>
      </w:r>
      <w:r>
        <w:rPr>
          <w:rFonts w:ascii="Arial" w:hAnsi="Arial" w:cs="Arial"/>
        </w:rPr>
        <w:t>relate to multiple reports and RRC segmentation:</w:t>
      </w:r>
    </w:p>
    <w:p w:rsidR="00E00518" w:rsidRPr="00CE0424" w:rsidRDefault="00E00518" w:rsidP="00E322ED">
      <w:pPr>
        <w:pStyle w:val="ListBullet"/>
      </w:pPr>
      <w:r>
        <w:t xml:space="preserve">If SA4 confirms the necessity of larger container size of </w:t>
      </w:r>
      <w:proofErr w:type="spellStart"/>
      <w:r>
        <w:t>QoE</w:t>
      </w:r>
      <w:proofErr w:type="spellEnd"/>
      <w:r>
        <w:t xml:space="preserve"> measurement report, RAN2 supports RRC segmentation for </w:t>
      </w:r>
      <w:proofErr w:type="spellStart"/>
      <w:r>
        <w:t>QoE</w:t>
      </w:r>
      <w:proofErr w:type="spellEnd"/>
      <w:r>
        <w:t xml:space="preserve"> measurement report.</w:t>
      </w:r>
      <w:r>
        <w:fldChar w:fldCharType="begin"/>
      </w:r>
      <w:r>
        <w:instrText>REF _Ref1 \r \h</w:instrText>
      </w:r>
      <w:r>
        <w:fldChar w:fldCharType="separate"/>
      </w:r>
      <w:r>
        <w:t>[1]</w:t>
      </w:r>
      <w:r>
        <w:fldChar w:fldCharType="end"/>
      </w:r>
    </w:p>
    <w:p w:rsidR="00E00518" w:rsidRDefault="00E00518" w:rsidP="00E00518">
      <w:pPr>
        <w:pStyle w:val="ListBullet"/>
      </w:pPr>
      <w:r>
        <w:t xml:space="preserve">Add the report of </w:t>
      </w:r>
      <w:proofErr w:type="spellStart"/>
      <w:r>
        <w:t>QoE</w:t>
      </w:r>
      <w:proofErr w:type="spellEnd"/>
      <w:r>
        <w:t xml:space="preserve"> measurements by means of list to enable report of multiple simultaneous measurements.</w:t>
      </w:r>
      <w:r>
        <w:fldChar w:fldCharType="begin"/>
      </w:r>
      <w:r>
        <w:instrText>REF _Ref2 \r \h</w:instrText>
      </w:r>
      <w:r>
        <w:fldChar w:fldCharType="separate"/>
      </w:r>
      <w:r>
        <w:t>[2]</w:t>
      </w:r>
      <w:r>
        <w:fldChar w:fldCharType="end"/>
      </w:r>
    </w:p>
    <w:p w:rsidR="00E00518" w:rsidRDefault="00E00518" w:rsidP="00E00518">
      <w:pPr>
        <w:pStyle w:val="ListBullet"/>
        <w:rPr>
          <w:b/>
          <w:bCs/>
          <w:lang w:eastAsia="zh-CN"/>
        </w:rPr>
      </w:pPr>
      <w:r w:rsidRPr="00A67507">
        <w:rPr>
          <w:lang w:val="fr-FR" w:eastAsia="zh-CN"/>
        </w:rPr>
        <w:t xml:space="preserve">Multiple QoE </w:t>
      </w:r>
      <w:proofErr w:type="spellStart"/>
      <w:r w:rsidRPr="00A67507">
        <w:rPr>
          <w:lang w:val="fr-FR" w:eastAsia="zh-CN"/>
        </w:rPr>
        <w:t>measurement</w:t>
      </w:r>
      <w:proofErr w:type="spellEnd"/>
      <w:r w:rsidRPr="00A67507">
        <w:rPr>
          <w:lang w:val="fr-FR" w:eastAsia="zh-CN"/>
        </w:rPr>
        <w:t xml:space="preserve"> reports can </w:t>
      </w:r>
      <w:proofErr w:type="spellStart"/>
      <w:r w:rsidRPr="00A67507">
        <w:rPr>
          <w:lang w:val="fr-FR" w:eastAsia="zh-CN"/>
        </w:rPr>
        <w:t>be</w:t>
      </w:r>
      <w:proofErr w:type="spellEnd"/>
      <w:r w:rsidRPr="00A67507">
        <w:rPr>
          <w:lang w:val="fr-FR" w:eastAsia="zh-CN"/>
        </w:rPr>
        <w:t xml:space="preserve"> </w:t>
      </w:r>
      <w:proofErr w:type="spellStart"/>
      <w:r w:rsidRPr="00A67507">
        <w:rPr>
          <w:lang w:val="fr-FR" w:eastAsia="zh-CN"/>
        </w:rPr>
        <w:t>included</w:t>
      </w:r>
      <w:proofErr w:type="spellEnd"/>
      <w:r w:rsidRPr="00A67507">
        <w:rPr>
          <w:lang w:val="fr-FR" w:eastAsia="zh-CN"/>
        </w:rPr>
        <w:t xml:space="preserve"> in one SRB 4 message. </w:t>
      </w:r>
    </w:p>
    <w:p w:rsidR="00E00518" w:rsidRPr="00FB55CC" w:rsidRDefault="00E00518" w:rsidP="00E00518">
      <w:pPr>
        <w:pStyle w:val="ListBullet"/>
        <w:rPr>
          <w:b/>
          <w:bCs/>
          <w:lang w:eastAsia="zh-CN"/>
        </w:rPr>
      </w:pPr>
      <w:r w:rsidRPr="00FB55CC">
        <w:rPr>
          <w:lang w:val="fr-FR" w:eastAsia="zh-CN"/>
        </w:rPr>
        <w:t xml:space="preserve">RAN2 </w:t>
      </w:r>
      <w:proofErr w:type="spellStart"/>
      <w:r w:rsidRPr="00FB55CC">
        <w:rPr>
          <w:lang w:val="fr-FR" w:eastAsia="zh-CN"/>
        </w:rPr>
        <w:t>wait</w:t>
      </w:r>
      <w:proofErr w:type="spellEnd"/>
      <w:r w:rsidRPr="00FB55CC">
        <w:rPr>
          <w:lang w:val="fr-FR" w:eastAsia="zh-CN"/>
        </w:rPr>
        <w:t xml:space="preserve"> for SA4 feedback to </w:t>
      </w:r>
      <w:proofErr w:type="spellStart"/>
      <w:r w:rsidRPr="00FB55CC">
        <w:rPr>
          <w:lang w:val="fr-FR" w:eastAsia="zh-CN"/>
        </w:rPr>
        <w:t>discuss</w:t>
      </w:r>
      <w:proofErr w:type="spellEnd"/>
      <w:r w:rsidRPr="00FB55CC">
        <w:rPr>
          <w:lang w:val="fr-FR" w:eastAsia="zh-CN"/>
        </w:rPr>
        <w:t xml:space="preserve"> </w:t>
      </w:r>
      <w:proofErr w:type="spellStart"/>
      <w:r w:rsidRPr="00FB55CC">
        <w:rPr>
          <w:lang w:val="fr-FR" w:eastAsia="zh-CN"/>
        </w:rPr>
        <w:t>whether</w:t>
      </w:r>
      <w:proofErr w:type="spellEnd"/>
      <w:r w:rsidRPr="00FB55CC">
        <w:rPr>
          <w:lang w:val="fr-FR" w:eastAsia="zh-CN"/>
        </w:rPr>
        <w:t xml:space="preserve"> to </w:t>
      </w:r>
      <w:proofErr w:type="spellStart"/>
      <w:r w:rsidRPr="00FB55CC">
        <w:rPr>
          <w:lang w:val="fr-FR" w:eastAsia="zh-CN"/>
        </w:rPr>
        <w:t>apply</w:t>
      </w:r>
      <w:proofErr w:type="spellEnd"/>
      <w:r w:rsidRPr="00FB55CC">
        <w:rPr>
          <w:lang w:val="fr-FR" w:eastAsia="zh-CN"/>
        </w:rPr>
        <w:t xml:space="preserve"> RRC segmentation to SRB 4.</w:t>
      </w:r>
    </w:p>
    <w:p w:rsidR="00E00518" w:rsidRDefault="00E00518" w:rsidP="00E00518">
      <w:pPr>
        <w:pStyle w:val="ListBullet"/>
      </w:pPr>
      <w:r>
        <w:t xml:space="preserve">Support UL RRC segmentation for transmission of </w:t>
      </w:r>
      <w:proofErr w:type="spellStart"/>
      <w:r>
        <w:t>QoE</w:t>
      </w:r>
      <w:proofErr w:type="spellEnd"/>
      <w:r>
        <w:t xml:space="preserve"> reports.</w:t>
      </w:r>
      <w:r>
        <w:fldChar w:fldCharType="begin"/>
      </w:r>
      <w:r>
        <w:instrText>REF _Ref6 \r \h</w:instrText>
      </w:r>
      <w:r>
        <w:fldChar w:fldCharType="separate"/>
      </w:r>
      <w:r>
        <w:t>[6]</w:t>
      </w:r>
      <w:r>
        <w:fldChar w:fldCharType="end"/>
      </w:r>
    </w:p>
    <w:p w:rsidR="00E00518" w:rsidRDefault="00E00518" w:rsidP="00E00518">
      <w:pPr>
        <w:pStyle w:val="ListBullet"/>
      </w:pPr>
      <w:r>
        <w:t xml:space="preserve">Multiple </w:t>
      </w:r>
      <w:proofErr w:type="spellStart"/>
      <w:r>
        <w:t>QoE</w:t>
      </w:r>
      <w:proofErr w:type="spellEnd"/>
      <w:r>
        <w:t xml:space="preserve"> reports can be transmitted by a single uplink RRC message </w:t>
      </w:r>
      <w:proofErr w:type="spellStart"/>
      <w:r>
        <w:t>MeasReportAppLayer</w:t>
      </w:r>
      <w:proofErr w:type="spellEnd"/>
      <w:r>
        <w:t>.</w:t>
      </w:r>
      <w:r>
        <w:fldChar w:fldCharType="begin"/>
      </w:r>
      <w:r>
        <w:instrText>REF _Ref7 \r \h</w:instrText>
      </w:r>
      <w:r>
        <w:fldChar w:fldCharType="separate"/>
      </w:r>
      <w:r>
        <w:t>[7]</w:t>
      </w:r>
      <w:r>
        <w:fldChar w:fldCharType="end"/>
      </w:r>
    </w:p>
    <w:p w:rsidR="00E00518" w:rsidRDefault="00E00518" w:rsidP="00E00518">
      <w:pPr>
        <w:pStyle w:val="ListBullet"/>
        <w:numPr>
          <w:ilvl w:val="0"/>
          <w:numId w:val="0"/>
        </w:numPr>
      </w:pPr>
      <w:r>
        <w:t xml:space="preserve">Several companies propose that multiple </w:t>
      </w:r>
      <w:proofErr w:type="spellStart"/>
      <w:r>
        <w:t>QoE</w:t>
      </w:r>
      <w:proofErr w:type="spellEnd"/>
      <w:r>
        <w:t xml:space="preserve"> reports can be transmitted in a single RRC message. Some company propose to use RRC segmentation for transmission of </w:t>
      </w:r>
      <w:proofErr w:type="spellStart"/>
      <w:r>
        <w:t>QoE</w:t>
      </w:r>
      <w:proofErr w:type="spellEnd"/>
      <w:r>
        <w:t xml:space="preserve"> reports and some companies want to wait for SA4 feedback before deciding on RRC segmentation. The following is proposed:</w:t>
      </w:r>
    </w:p>
    <w:p w:rsidR="00E00518" w:rsidRDefault="00E00518" w:rsidP="00E00518">
      <w:pPr>
        <w:pStyle w:val="ListBullet"/>
        <w:numPr>
          <w:ilvl w:val="0"/>
          <w:numId w:val="0"/>
        </w:numPr>
      </w:pPr>
    </w:p>
    <w:p w:rsidR="00E00518" w:rsidRDefault="00E00518" w:rsidP="00E00518">
      <w:pPr>
        <w:pStyle w:val="Proposal"/>
      </w:pPr>
      <w:bookmarkStart w:id="137" w:name="_Toc79660543"/>
      <w:r>
        <w:t xml:space="preserve">Multiple </w:t>
      </w:r>
      <w:proofErr w:type="spellStart"/>
      <w:r>
        <w:t>QoE</w:t>
      </w:r>
      <w:proofErr w:type="spellEnd"/>
      <w:r>
        <w:t xml:space="preserve"> reports can be transmitted by means of a list in</w:t>
      </w:r>
      <w:r w:rsidRPr="00E00518">
        <w:t xml:space="preserve"> a single uplink RRC message </w:t>
      </w:r>
      <w:proofErr w:type="spellStart"/>
      <w:r w:rsidRPr="00E00518">
        <w:rPr>
          <w:i/>
        </w:rPr>
        <w:t>MeasurementReportAppLayer</w:t>
      </w:r>
      <w:proofErr w:type="spellEnd"/>
      <w:r>
        <w:t>.</w:t>
      </w:r>
      <w:bookmarkEnd w:id="137"/>
      <w:r>
        <w:t xml:space="preserve"> </w:t>
      </w:r>
    </w:p>
    <w:p w:rsidR="00E00518" w:rsidRDefault="00AD7A26" w:rsidP="00E00518">
      <w:pPr>
        <w:pStyle w:val="Proposal"/>
      </w:pPr>
      <w:bookmarkStart w:id="138" w:name="_Toc79660544"/>
      <w:r>
        <w:t>The u</w:t>
      </w:r>
      <w:r w:rsidR="00996FBE">
        <w:t xml:space="preserve">se of RRC segmentation for transmission of </w:t>
      </w:r>
      <w:proofErr w:type="spellStart"/>
      <w:r w:rsidR="00996FBE">
        <w:t>QoE</w:t>
      </w:r>
      <w:proofErr w:type="spellEnd"/>
      <w:r w:rsidR="00996FBE">
        <w:t xml:space="preserve"> reports is FFS.</w:t>
      </w:r>
      <w:bookmarkEnd w:id="138"/>
    </w:p>
    <w:p w:rsidR="00E00518" w:rsidRPr="00E00518" w:rsidRDefault="00E00518" w:rsidP="00E00518">
      <w:pPr>
        <w:rPr>
          <w:rFonts w:ascii="Arial" w:hAnsi="Arial" w:cs="Arial"/>
        </w:rPr>
      </w:pPr>
    </w:p>
    <w:p w:rsidR="00AD7A26" w:rsidRDefault="00E4230A" w:rsidP="00AD7A26">
      <w:pPr>
        <w:pStyle w:val="Heading2"/>
      </w:pPr>
      <w:r>
        <w:lastRenderedPageBreak/>
        <w:t>2.4</w:t>
      </w:r>
      <w:r w:rsidR="00AD7A26">
        <w:tab/>
        <w:t xml:space="preserve">Number of </w:t>
      </w:r>
      <w:proofErr w:type="spellStart"/>
      <w:r w:rsidR="00AD7A26">
        <w:t>QoE</w:t>
      </w:r>
      <w:proofErr w:type="spellEnd"/>
      <w:r w:rsidR="00AD7A26">
        <w:t xml:space="preserve"> configurations</w:t>
      </w:r>
    </w:p>
    <w:p w:rsidR="00E00518" w:rsidRDefault="00AD7A26" w:rsidP="00AD7A26">
      <w:pPr>
        <w:rPr>
          <w:rFonts w:ascii="Arial" w:hAnsi="Arial" w:cs="Arial"/>
        </w:rPr>
      </w:pPr>
      <w:r w:rsidRPr="00E00518">
        <w:rPr>
          <w:rFonts w:ascii="Arial" w:hAnsi="Arial" w:cs="Arial"/>
        </w:rPr>
        <w:t>The following</w:t>
      </w:r>
      <w:r>
        <w:rPr>
          <w:rFonts w:ascii="Arial" w:hAnsi="Arial" w:cs="Arial"/>
        </w:rPr>
        <w:t xml:space="preserve"> proposals </w:t>
      </w:r>
      <w:r w:rsidRPr="00AD72C0">
        <w:rPr>
          <w:rFonts w:ascii="Arial" w:hAnsi="Arial" w:cs="Arial"/>
        </w:rPr>
        <w:t xml:space="preserve">in </w:t>
      </w:r>
      <w:hyperlink r:id="rId28">
        <w:r w:rsidRPr="00AD72C0">
          <w:rPr>
            <w:rStyle w:val="Hyperlink"/>
            <w:rFonts w:ascii="Arial" w:hAnsi="Arial" w:cs="Arial"/>
            <w:color w:val="0563C1" w:themeColor="hyperlink"/>
          </w:rPr>
          <w:t>R2-2107513</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29">
        <w:r w:rsidRPr="00AD72C0">
          <w:rPr>
            <w:rStyle w:val="Hyperlink"/>
            <w:rFonts w:ascii="Arial" w:hAnsi="Arial" w:cs="Arial"/>
            <w:color w:val="0563C1" w:themeColor="hyperlink"/>
          </w:rPr>
          <w:t>R2-2108109</w:t>
        </w:r>
      </w:hyperlink>
      <w:r>
        <w:rPr>
          <w:rStyle w:val="Hyperlink"/>
          <w:color w:val="0563C1" w:themeColor="hyperlink"/>
        </w:rPr>
        <w:t xml:space="preserve"> </w:t>
      </w:r>
      <w:r>
        <w:rPr>
          <w:rFonts w:ascii="Arial" w:hAnsi="Arial" w:cs="Arial"/>
        </w:rPr>
        <w:t xml:space="preserve">are related to number of </w:t>
      </w:r>
      <w:proofErr w:type="spellStart"/>
      <w:r>
        <w:rPr>
          <w:rFonts w:ascii="Arial" w:hAnsi="Arial" w:cs="Arial"/>
        </w:rPr>
        <w:t>QoE</w:t>
      </w:r>
      <w:proofErr w:type="spellEnd"/>
      <w:r>
        <w:rPr>
          <w:rFonts w:ascii="Arial" w:hAnsi="Arial" w:cs="Arial"/>
        </w:rPr>
        <w:t xml:space="preserve"> configurations:</w:t>
      </w:r>
    </w:p>
    <w:p w:rsidR="00AD7A26" w:rsidRDefault="00AD7A26" w:rsidP="00AD7A26">
      <w:pPr>
        <w:pStyle w:val="ListBullet"/>
      </w:pPr>
      <w:r>
        <w:t xml:space="preserve">There are at most 8 simultaneous </w:t>
      </w:r>
      <w:proofErr w:type="spellStart"/>
      <w:r>
        <w:t>QoE</w:t>
      </w:r>
      <w:proofErr w:type="spellEnd"/>
      <w:r>
        <w:t xml:space="preserve"> configurations over RRC (maxNrofQoE-r17). Maximum value will be confirmed after SA4 reply on multiple configurations.</w:t>
      </w:r>
      <w:r>
        <w:fldChar w:fldCharType="begin"/>
      </w:r>
      <w:r>
        <w:instrText>REF _Ref4 \r \h</w:instrText>
      </w:r>
      <w:r>
        <w:fldChar w:fldCharType="separate"/>
      </w:r>
      <w:r>
        <w:t>[4]</w:t>
      </w:r>
      <w:r>
        <w:fldChar w:fldCharType="end"/>
      </w:r>
    </w:p>
    <w:p w:rsidR="00AD7A26" w:rsidRDefault="00AD7A26" w:rsidP="00AD7A26">
      <w:pPr>
        <w:pStyle w:val="ListBullet"/>
      </w:pPr>
      <w:r>
        <w:t xml:space="preserve">Send an LS to SA5 and ask about preferred maximum number of simultaneous </w:t>
      </w:r>
      <w:proofErr w:type="spellStart"/>
      <w:r>
        <w:t>QoE</w:t>
      </w:r>
      <w:proofErr w:type="spellEnd"/>
      <w:r>
        <w:t xml:space="preserve"> configurations.</w:t>
      </w:r>
      <w:r>
        <w:fldChar w:fldCharType="begin"/>
      </w:r>
      <w:r>
        <w:instrText>REF _Ref6 \r \h</w:instrText>
      </w:r>
      <w:r>
        <w:fldChar w:fldCharType="separate"/>
      </w:r>
      <w:r>
        <w:t>[6]</w:t>
      </w:r>
      <w:r>
        <w:fldChar w:fldCharType="end"/>
      </w:r>
    </w:p>
    <w:p w:rsidR="00AD7A26" w:rsidRDefault="00AD7A26" w:rsidP="00AD7A26">
      <w:pPr>
        <w:rPr>
          <w:rFonts w:ascii="Arial" w:hAnsi="Arial" w:cs="Arial"/>
        </w:rPr>
      </w:pPr>
      <w:r>
        <w:rPr>
          <w:rFonts w:ascii="Arial" w:hAnsi="Arial" w:cs="Arial"/>
        </w:rPr>
        <w:t xml:space="preserve">It is unclear whether RAN2 can decide on the maximum number of simultaneous </w:t>
      </w:r>
      <w:proofErr w:type="spellStart"/>
      <w:r>
        <w:rPr>
          <w:rFonts w:ascii="Arial" w:hAnsi="Arial" w:cs="Arial"/>
        </w:rPr>
        <w:t>QoE</w:t>
      </w:r>
      <w:proofErr w:type="spellEnd"/>
      <w:r>
        <w:rPr>
          <w:rFonts w:ascii="Arial" w:hAnsi="Arial" w:cs="Arial"/>
        </w:rPr>
        <w:t xml:space="preserve"> configurations. Therefore, the following is proposed:</w:t>
      </w:r>
    </w:p>
    <w:p w:rsidR="00AD7A26" w:rsidRDefault="00AD7A26" w:rsidP="00AD7A26">
      <w:pPr>
        <w:pStyle w:val="Proposal"/>
      </w:pPr>
      <w:bookmarkStart w:id="139" w:name="_Toc79660545"/>
      <w:r>
        <w:t xml:space="preserve">RAN2 assumes the maximum number of simultaneous </w:t>
      </w:r>
      <w:proofErr w:type="spellStart"/>
      <w:r>
        <w:t>QoE</w:t>
      </w:r>
      <w:proofErr w:type="spellEnd"/>
      <w:r>
        <w:t xml:space="preserve"> configurations is 8. Send an LS to SA</w:t>
      </w:r>
      <w:r w:rsidR="009227AE">
        <w:t>5 for confirmation</w:t>
      </w:r>
      <w:r>
        <w:t>.</w:t>
      </w:r>
      <w:bookmarkEnd w:id="139"/>
      <w:r>
        <w:t xml:space="preserve"> </w:t>
      </w:r>
    </w:p>
    <w:p w:rsidR="00AD7A26" w:rsidRDefault="00AD7A26" w:rsidP="00AD7A26"/>
    <w:p w:rsidR="00F35AA8" w:rsidRDefault="00E4230A" w:rsidP="00F35AA8">
      <w:pPr>
        <w:pStyle w:val="Heading2"/>
      </w:pPr>
      <w:r>
        <w:t>2.5</w:t>
      </w:r>
      <w:r w:rsidR="00F35AA8">
        <w:tab/>
      </w:r>
      <w:proofErr w:type="spellStart"/>
      <w:r w:rsidR="00F35AA8">
        <w:t>RVQoE</w:t>
      </w:r>
      <w:proofErr w:type="spellEnd"/>
      <w:r w:rsidR="00F35AA8">
        <w:t>, MDT/</w:t>
      </w:r>
      <w:proofErr w:type="spellStart"/>
      <w:r w:rsidR="00F35AA8">
        <w:t>QoE</w:t>
      </w:r>
      <w:proofErr w:type="spellEnd"/>
      <w:r w:rsidR="00F35AA8">
        <w:t xml:space="preserve"> alignment, service types </w:t>
      </w:r>
      <w:r w:rsidR="00FD4E9D">
        <w:t>and slices</w:t>
      </w:r>
    </w:p>
    <w:p w:rsidR="00FD4E9D" w:rsidRDefault="00F35AA8" w:rsidP="00F35AA8">
      <w:pPr>
        <w:rPr>
          <w:rFonts w:ascii="Arial" w:hAnsi="Arial" w:cs="Arial"/>
        </w:rPr>
      </w:pPr>
      <w:r w:rsidRPr="00F35AA8">
        <w:rPr>
          <w:rFonts w:ascii="Arial" w:hAnsi="Arial" w:cs="Arial"/>
        </w:rPr>
        <w:t xml:space="preserve">The </w:t>
      </w:r>
      <w:r>
        <w:rPr>
          <w:rFonts w:ascii="Arial" w:hAnsi="Arial" w:cs="Arial"/>
        </w:rPr>
        <w:t xml:space="preserve">following proposals </w:t>
      </w:r>
      <w:r w:rsidR="00AD72C0" w:rsidRPr="00AD72C0">
        <w:rPr>
          <w:rFonts w:ascii="Arial" w:hAnsi="Arial" w:cs="Arial"/>
        </w:rPr>
        <w:t xml:space="preserve">from </w:t>
      </w:r>
      <w:hyperlink r:id="rId30">
        <w:r w:rsidR="00AD72C0" w:rsidRPr="00AD72C0">
          <w:rPr>
            <w:rStyle w:val="Hyperlink"/>
            <w:rFonts w:ascii="Arial" w:hAnsi="Arial" w:cs="Arial"/>
            <w:color w:val="0563C1" w:themeColor="hyperlink"/>
          </w:rPr>
          <w:t>R2-2107380</w:t>
        </w:r>
      </w:hyperlink>
      <w:r w:rsidR="00AD72C0" w:rsidRPr="00AD72C0">
        <w:rPr>
          <w:rStyle w:val="Hyperlink"/>
          <w:rFonts w:ascii="Arial" w:hAnsi="Arial" w:cs="Arial"/>
          <w:color w:val="0563C1" w:themeColor="hyperlink"/>
        </w:rPr>
        <w:t xml:space="preserve">, </w:t>
      </w:r>
      <w:hyperlink r:id="rId31">
        <w:r w:rsidR="00AD72C0" w:rsidRPr="00AD72C0">
          <w:rPr>
            <w:rStyle w:val="Hyperlink"/>
            <w:rFonts w:ascii="Arial" w:hAnsi="Arial" w:cs="Arial"/>
            <w:color w:val="0563C1" w:themeColor="hyperlink"/>
          </w:rPr>
          <w:t>R2-2107396</w:t>
        </w:r>
      </w:hyperlink>
      <w:r w:rsidR="00AD72C0" w:rsidRPr="00AD72C0">
        <w:rPr>
          <w:rStyle w:val="Hyperlink"/>
          <w:rFonts w:ascii="Arial" w:hAnsi="Arial" w:cs="Arial"/>
          <w:color w:val="0563C1" w:themeColor="hyperlink"/>
        </w:rPr>
        <w:t xml:space="preserve">, </w:t>
      </w:r>
      <w:hyperlink r:id="rId32">
        <w:r w:rsidR="00AD72C0" w:rsidRPr="00AD72C0">
          <w:rPr>
            <w:rStyle w:val="Hyperlink"/>
            <w:rFonts w:ascii="Arial" w:hAnsi="Arial" w:cs="Arial"/>
            <w:color w:val="0563C1" w:themeColor="hyperlink"/>
          </w:rPr>
          <w:t>R2-2107513</w:t>
        </w:r>
      </w:hyperlink>
      <w:r w:rsidR="00AD72C0" w:rsidRPr="00AD72C0">
        <w:rPr>
          <w:rStyle w:val="Hyperlink"/>
          <w:rFonts w:ascii="Arial" w:hAnsi="Arial" w:cs="Arial"/>
          <w:color w:val="0563C1" w:themeColor="hyperlink"/>
        </w:rPr>
        <w:t xml:space="preserve">, </w:t>
      </w:r>
      <w:hyperlink r:id="rId33" w:history="1">
        <w:r w:rsidR="00AD72C0" w:rsidRPr="00AD72C0">
          <w:rPr>
            <w:rStyle w:val="Hyperlink"/>
            <w:rFonts w:ascii="Arial" w:hAnsi="Arial" w:cs="Arial"/>
            <w:color w:val="0563C1" w:themeColor="hyperlink"/>
          </w:rPr>
          <w:t>R2-2108206</w:t>
        </w:r>
      </w:hyperlink>
      <w:r w:rsidR="00AD72C0" w:rsidRPr="00AD72C0">
        <w:rPr>
          <w:rFonts w:ascii="Arial" w:hAnsi="Arial" w:cs="Arial"/>
        </w:rPr>
        <w:t xml:space="preserve"> </w:t>
      </w:r>
      <w:r w:rsidRPr="00AD72C0">
        <w:rPr>
          <w:rFonts w:ascii="Arial" w:hAnsi="Arial" w:cs="Arial"/>
        </w:rPr>
        <w:t>a</w:t>
      </w:r>
      <w:r w:rsidR="00AD72C0" w:rsidRPr="00AD72C0">
        <w:rPr>
          <w:rFonts w:ascii="Arial" w:hAnsi="Arial" w:cs="Arial"/>
        </w:rPr>
        <w:t xml:space="preserve">nd </w:t>
      </w:r>
      <w:hyperlink r:id="rId34" w:history="1">
        <w:r w:rsidR="00AD72C0" w:rsidRPr="00AD72C0">
          <w:rPr>
            <w:rStyle w:val="Hyperlink"/>
            <w:rFonts w:ascii="Arial" w:hAnsi="Arial" w:cs="Arial"/>
            <w:color w:val="0563C1" w:themeColor="hyperlink"/>
          </w:rPr>
          <w:t>R2-2108594</w:t>
        </w:r>
      </w:hyperlink>
      <w:r w:rsidR="00AD72C0">
        <w:t xml:space="preserve"> </w:t>
      </w:r>
      <w:r w:rsidR="00AD72C0">
        <w:rPr>
          <w:rFonts w:ascii="Arial" w:hAnsi="Arial" w:cs="Arial"/>
        </w:rPr>
        <w:t>a</w:t>
      </w:r>
      <w:r>
        <w:rPr>
          <w:rFonts w:ascii="Arial" w:hAnsi="Arial" w:cs="Arial"/>
        </w:rPr>
        <w:t>re related to RAN Vis</w:t>
      </w:r>
      <w:r w:rsidR="00FD4E9D">
        <w:rPr>
          <w:rFonts w:ascii="Arial" w:hAnsi="Arial" w:cs="Arial"/>
        </w:rPr>
        <w:t xml:space="preserve">ible </w:t>
      </w:r>
      <w:proofErr w:type="spellStart"/>
      <w:r w:rsidR="00FD4E9D">
        <w:rPr>
          <w:rFonts w:ascii="Arial" w:hAnsi="Arial" w:cs="Arial"/>
        </w:rPr>
        <w:t>QoE</w:t>
      </w:r>
      <w:proofErr w:type="spellEnd"/>
      <w:r w:rsidR="00FD4E9D">
        <w:rPr>
          <w:rFonts w:ascii="Arial" w:hAnsi="Arial" w:cs="Arial"/>
        </w:rPr>
        <w:t>, MDT/</w:t>
      </w:r>
      <w:proofErr w:type="spellStart"/>
      <w:r w:rsidR="00FD4E9D">
        <w:rPr>
          <w:rFonts w:ascii="Arial" w:hAnsi="Arial" w:cs="Arial"/>
        </w:rPr>
        <w:t>QoE</w:t>
      </w:r>
      <w:proofErr w:type="spellEnd"/>
      <w:r w:rsidR="00FD4E9D">
        <w:rPr>
          <w:rFonts w:ascii="Arial" w:hAnsi="Arial" w:cs="Arial"/>
        </w:rPr>
        <w:t xml:space="preserve"> alignment, service types and slices.</w:t>
      </w:r>
    </w:p>
    <w:p w:rsidR="00FD4E9D" w:rsidRDefault="00FD4E9D" w:rsidP="00FD4E9D">
      <w:pPr>
        <w:pStyle w:val="ListBullet"/>
        <w:tabs>
          <w:tab w:val="left" w:pos="1304"/>
        </w:tabs>
      </w:pPr>
      <w:r>
        <w:t xml:space="preserve">Use </w:t>
      </w:r>
      <w:proofErr w:type="spellStart"/>
      <w:r>
        <w:t>QoE</w:t>
      </w:r>
      <w:proofErr w:type="spellEnd"/>
      <w:r>
        <w:t xml:space="preserve"> reference as the ID to identify a RAN-visible </w:t>
      </w:r>
      <w:proofErr w:type="spellStart"/>
      <w:r>
        <w:t>QoE</w:t>
      </w:r>
      <w:proofErr w:type="spellEnd"/>
      <w:r>
        <w:t xml:space="preserve"> measurement</w:t>
      </w:r>
      <w:r>
        <w:fldChar w:fldCharType="begin"/>
      </w:r>
      <w:r>
        <w:instrText>REF _Ref2 \r \h</w:instrText>
      </w:r>
      <w:r>
        <w:fldChar w:fldCharType="separate"/>
      </w:r>
      <w:r>
        <w:t>[2]</w:t>
      </w:r>
      <w:r>
        <w:fldChar w:fldCharType="end"/>
      </w:r>
    </w:p>
    <w:p w:rsidR="00FD4E9D" w:rsidRDefault="00FD4E9D" w:rsidP="00FD4E9D">
      <w:pPr>
        <w:pStyle w:val="ListBullet"/>
        <w:tabs>
          <w:tab w:val="left" w:pos="1304"/>
        </w:tabs>
      </w:pPr>
      <w:r>
        <w:t xml:space="preserve">RAN2 design the format of RAN-visible </w:t>
      </w:r>
      <w:proofErr w:type="spellStart"/>
      <w:r>
        <w:t>QoE</w:t>
      </w:r>
      <w:proofErr w:type="spellEnd"/>
      <w:r>
        <w:t xml:space="preserve"> configuration</w:t>
      </w:r>
      <w:r>
        <w:fldChar w:fldCharType="begin"/>
      </w:r>
      <w:r>
        <w:instrText>REF _Ref2 \r \h</w:instrText>
      </w:r>
      <w:r>
        <w:fldChar w:fldCharType="separate"/>
      </w:r>
      <w:r>
        <w:t>[2]</w:t>
      </w:r>
      <w:r>
        <w:fldChar w:fldCharType="end"/>
      </w:r>
    </w:p>
    <w:p w:rsidR="00FD4E9D" w:rsidRDefault="00FD4E9D" w:rsidP="00FD4E9D">
      <w:pPr>
        <w:pStyle w:val="ListBullet"/>
        <w:tabs>
          <w:tab w:val="left" w:pos="1304"/>
        </w:tabs>
      </w:pPr>
      <w:r>
        <w:t>RAN2 design the format of the RAN-visible report with RRC IEs format.</w:t>
      </w:r>
      <w:r>
        <w:fldChar w:fldCharType="begin"/>
      </w:r>
      <w:r>
        <w:instrText>REF _Ref2 \r \h</w:instrText>
      </w:r>
      <w:r>
        <w:fldChar w:fldCharType="separate"/>
      </w:r>
      <w:r>
        <w:t>[2]</w:t>
      </w:r>
      <w:r>
        <w:fldChar w:fldCharType="end"/>
      </w:r>
    </w:p>
    <w:p w:rsidR="00FD4E9D" w:rsidRDefault="00FD4E9D" w:rsidP="00FD4E9D">
      <w:pPr>
        <w:pStyle w:val="ListBullet"/>
      </w:pPr>
      <w:r>
        <w:t xml:space="preserve">RAN2 to agree that the alignment of immediate MDT measurements and </w:t>
      </w:r>
      <w:proofErr w:type="spellStart"/>
      <w:r>
        <w:t>QoE</w:t>
      </w:r>
      <w:proofErr w:type="spellEnd"/>
      <w:r>
        <w:t xml:space="preserve"> measurements is left to network implementation by investigation of the correlation between the timestamps of reception of the respective measurement reports at network side.</w:t>
      </w:r>
      <w:r>
        <w:fldChar w:fldCharType="begin"/>
      </w:r>
      <w:r>
        <w:instrText>REF _Ref3 \r \h</w:instrText>
      </w:r>
      <w:r>
        <w:fldChar w:fldCharType="separate"/>
      </w:r>
      <w:r>
        <w:t>[3]</w:t>
      </w:r>
      <w:r>
        <w:fldChar w:fldCharType="end"/>
      </w:r>
    </w:p>
    <w:p w:rsidR="00FD4E9D" w:rsidRDefault="00FD4E9D" w:rsidP="00FD4E9D">
      <w:pPr>
        <w:pStyle w:val="ListBullet"/>
        <w:tabs>
          <w:tab w:val="left" w:pos="1304"/>
        </w:tabs>
      </w:pPr>
      <w:r>
        <w:t xml:space="preserve">RAN-visible </w:t>
      </w:r>
      <w:proofErr w:type="spellStart"/>
      <w:r>
        <w:t>QoE</w:t>
      </w:r>
      <w:proofErr w:type="spellEnd"/>
      <w:r>
        <w:t xml:space="preserve"> is limited to the indication of separate parameters in </w:t>
      </w:r>
      <w:proofErr w:type="spellStart"/>
      <w:r>
        <w:t>QoE</w:t>
      </w:r>
      <w:proofErr w:type="spellEnd"/>
      <w:r>
        <w:t xml:space="preserve"> configuration (e.g. service type).</w:t>
      </w:r>
      <w:r>
        <w:fldChar w:fldCharType="begin"/>
      </w:r>
      <w:r>
        <w:instrText>REF _Ref4 \r \h</w:instrText>
      </w:r>
      <w:r>
        <w:fldChar w:fldCharType="separate"/>
      </w:r>
      <w:r>
        <w:t>[4]</w:t>
      </w:r>
      <w:r>
        <w:fldChar w:fldCharType="end"/>
      </w:r>
    </w:p>
    <w:p w:rsidR="00FD4E9D" w:rsidRDefault="00FD4E9D" w:rsidP="00FD4E9D">
      <w:pPr>
        <w:pStyle w:val="ListBullet"/>
        <w:tabs>
          <w:tab w:val="left" w:pos="1304"/>
        </w:tabs>
      </w:pPr>
      <w:r>
        <w:t>RAN2 does not specify extracting of the entire XML-report.</w:t>
      </w:r>
      <w:r>
        <w:fldChar w:fldCharType="begin"/>
      </w:r>
      <w:r>
        <w:instrText>REF _Ref4 \r \h</w:instrText>
      </w:r>
      <w:r>
        <w:fldChar w:fldCharType="separate"/>
      </w:r>
      <w:r>
        <w:t>[4]</w:t>
      </w:r>
      <w:r>
        <w:fldChar w:fldCharType="end"/>
      </w:r>
    </w:p>
    <w:p w:rsidR="00FD4E9D" w:rsidRDefault="00FD4E9D" w:rsidP="00FD4E9D">
      <w:pPr>
        <w:pStyle w:val="ListBullet"/>
      </w:pPr>
      <w:proofErr w:type="spellStart"/>
      <w:r>
        <w:t>QoE</w:t>
      </w:r>
      <w:proofErr w:type="spellEnd"/>
      <w:r>
        <w:t xml:space="preserve"> per slice is deprioritized until the WI for RAN Slicing progresses on slice assistance information format to be used in RRC for RAN purposes.</w:t>
      </w:r>
      <w:r>
        <w:fldChar w:fldCharType="begin"/>
      </w:r>
      <w:r>
        <w:instrText>REF _Ref4 \r \h</w:instrText>
      </w:r>
      <w:r>
        <w:fldChar w:fldCharType="separate"/>
      </w:r>
      <w:r>
        <w:t>[4]</w:t>
      </w:r>
      <w:r>
        <w:fldChar w:fldCharType="end"/>
      </w:r>
    </w:p>
    <w:p w:rsidR="00FD4E9D" w:rsidRDefault="00FD4E9D" w:rsidP="00FD4E9D">
      <w:pPr>
        <w:pStyle w:val="ListBullet"/>
      </w:pPr>
      <w:proofErr w:type="spellStart"/>
      <w:r>
        <w:t>QoE</w:t>
      </w:r>
      <w:proofErr w:type="spellEnd"/>
      <w:r>
        <w:t xml:space="preserve"> correlation with MDT / Trace PM data collection is handled in networks side.</w:t>
      </w:r>
      <w:r>
        <w:fldChar w:fldCharType="begin"/>
      </w:r>
      <w:r>
        <w:instrText>REF _Ref4 \r \h</w:instrText>
      </w:r>
      <w:r>
        <w:fldChar w:fldCharType="separate"/>
      </w:r>
      <w:r>
        <w:t>[4]</w:t>
      </w:r>
      <w:r>
        <w:fldChar w:fldCharType="end"/>
      </w:r>
    </w:p>
    <w:p w:rsidR="00FD4E9D" w:rsidRDefault="00FD4E9D" w:rsidP="00FD4E9D">
      <w:pPr>
        <w:pStyle w:val="ListBullet"/>
      </w:pPr>
      <w:r>
        <w:t xml:space="preserve">NR supports </w:t>
      </w:r>
      <w:proofErr w:type="spellStart"/>
      <w:r>
        <w:t>QoE</w:t>
      </w:r>
      <w:proofErr w:type="spellEnd"/>
      <w:r>
        <w:t xml:space="preserve"> collection at least for streaming (TS 26.247), MTSI (TS 26.114) and VR (TS 26.118).  Send an LS to SA4 to ask which (if any) specifications can be referenced for the support of </w:t>
      </w:r>
      <w:proofErr w:type="spellStart"/>
      <w:r>
        <w:t>QoE</w:t>
      </w:r>
      <w:proofErr w:type="spellEnd"/>
      <w:r>
        <w:t xml:space="preserve"> collection in NR for 5G MBS and XR.</w:t>
      </w:r>
      <w:r>
        <w:fldChar w:fldCharType="begin"/>
      </w:r>
      <w:r>
        <w:instrText>REF _Ref8 \r \h</w:instrText>
      </w:r>
      <w:r>
        <w:fldChar w:fldCharType="separate"/>
      </w:r>
      <w:r>
        <w:t>[8]</w:t>
      </w:r>
      <w:r>
        <w:fldChar w:fldCharType="end"/>
      </w:r>
    </w:p>
    <w:p w:rsidR="00FD4E9D" w:rsidRDefault="00FD4E9D" w:rsidP="00FD4E9D">
      <w:pPr>
        <w:pStyle w:val="ListBullet"/>
      </w:pPr>
      <w:r>
        <w:t xml:space="preserve">Include the VR as one of the service types of </w:t>
      </w:r>
      <w:proofErr w:type="spellStart"/>
      <w:r>
        <w:t>QoE</w:t>
      </w:r>
      <w:proofErr w:type="spellEnd"/>
      <w:r>
        <w:t xml:space="preserve"> measurement.</w:t>
      </w:r>
      <w:r>
        <w:fldChar w:fldCharType="begin"/>
      </w:r>
      <w:r>
        <w:instrText>REF _Ref12 \r \h</w:instrText>
      </w:r>
      <w:r>
        <w:fldChar w:fldCharType="separate"/>
      </w:r>
      <w:r>
        <w:t>[12]</w:t>
      </w:r>
      <w:r>
        <w:fldChar w:fldCharType="end"/>
      </w:r>
    </w:p>
    <w:p w:rsidR="00FD4E9D" w:rsidRDefault="00FD4E9D" w:rsidP="00FD4E9D">
      <w:pPr>
        <w:pStyle w:val="ListBullet"/>
      </w:pPr>
      <w:r>
        <w:t xml:space="preserve">Include the MBS as one of the service types of </w:t>
      </w:r>
      <w:proofErr w:type="spellStart"/>
      <w:r>
        <w:t>QoE</w:t>
      </w:r>
      <w:proofErr w:type="spellEnd"/>
      <w:r>
        <w:t xml:space="preserve"> measurement when available.</w:t>
      </w:r>
      <w:r>
        <w:fldChar w:fldCharType="begin"/>
      </w:r>
      <w:r>
        <w:instrText>REF _Ref12 \r \h</w:instrText>
      </w:r>
      <w:r>
        <w:fldChar w:fldCharType="separate"/>
      </w:r>
      <w:r>
        <w:t>[12]</w:t>
      </w:r>
      <w:r>
        <w:fldChar w:fldCharType="end"/>
      </w:r>
    </w:p>
    <w:p w:rsidR="00FD4E9D" w:rsidRDefault="00FD4E9D" w:rsidP="00FD4E9D">
      <w:pPr>
        <w:pStyle w:val="ListBullet"/>
      </w:pPr>
      <w:r>
        <w:t xml:space="preserve">RAN2 to further discuss per slice </w:t>
      </w:r>
      <w:proofErr w:type="spellStart"/>
      <w:r>
        <w:t>QoE</w:t>
      </w:r>
      <w:proofErr w:type="spellEnd"/>
      <w:r>
        <w:t xml:space="preserve">, RAN-visible </w:t>
      </w:r>
      <w:proofErr w:type="spellStart"/>
      <w:r>
        <w:t>QoE</w:t>
      </w:r>
      <w:proofErr w:type="spellEnd"/>
      <w:r>
        <w:t xml:space="preserve"> and alignment of MDT report after RAN3 make the corresponding conclusion.</w:t>
      </w:r>
      <w:r>
        <w:fldChar w:fldCharType="begin"/>
      </w:r>
      <w:r>
        <w:instrText>REF _Ref12 \r \h</w:instrText>
      </w:r>
      <w:r>
        <w:fldChar w:fldCharType="separate"/>
      </w:r>
      <w:r>
        <w:t>[12]</w:t>
      </w:r>
      <w:r>
        <w:fldChar w:fldCharType="end"/>
      </w:r>
    </w:p>
    <w:p w:rsidR="00FD4E9D" w:rsidRDefault="00FD4E9D" w:rsidP="00F35AA8">
      <w:pPr>
        <w:rPr>
          <w:rFonts w:ascii="Arial" w:hAnsi="Arial" w:cs="Arial"/>
        </w:rPr>
      </w:pPr>
    </w:p>
    <w:p w:rsidR="00F35AA8" w:rsidRDefault="00FD4E9D" w:rsidP="00F35AA8">
      <w:pPr>
        <w:rPr>
          <w:rFonts w:ascii="Arial" w:hAnsi="Arial" w:cs="Arial"/>
        </w:rPr>
      </w:pPr>
      <w:r>
        <w:rPr>
          <w:rFonts w:ascii="Arial" w:hAnsi="Arial" w:cs="Arial"/>
        </w:rPr>
        <w:t xml:space="preserve">According to the WID, RAN3 is the leading group of these items and it is the understanding of the rapporteur that RAN2 should wait for input from RAN3 before discussing this in RAN2. </w:t>
      </w:r>
    </w:p>
    <w:p w:rsidR="00FD4E9D" w:rsidRPr="00F35AA8" w:rsidRDefault="00FD4E9D" w:rsidP="00F35AA8">
      <w:pPr>
        <w:rPr>
          <w:rFonts w:ascii="Arial" w:hAnsi="Arial" w:cs="Arial"/>
        </w:rPr>
      </w:pPr>
    </w:p>
    <w:p w:rsidR="00FD4E9D" w:rsidRDefault="00E4230A" w:rsidP="00FD4E9D">
      <w:pPr>
        <w:pStyle w:val="Heading2"/>
      </w:pPr>
      <w:r>
        <w:t>2.6</w:t>
      </w:r>
      <w:r w:rsidR="00FD4E9D">
        <w:tab/>
        <w:t>Other issues</w:t>
      </w:r>
    </w:p>
    <w:p w:rsidR="00F35AA8" w:rsidRDefault="00DF7B43" w:rsidP="00AD7A26">
      <w:pPr>
        <w:rPr>
          <w:rFonts w:ascii="Arial" w:hAnsi="Arial" w:cs="Arial"/>
        </w:rPr>
      </w:pPr>
      <w:r w:rsidRPr="00DF7B43">
        <w:rPr>
          <w:rFonts w:ascii="Arial" w:hAnsi="Arial" w:cs="Arial"/>
        </w:rPr>
        <w:t xml:space="preserve">The </w:t>
      </w:r>
      <w:r>
        <w:rPr>
          <w:rFonts w:ascii="Arial" w:hAnsi="Arial" w:cs="Arial"/>
        </w:rPr>
        <w:t xml:space="preserve">following unsorted proposals were included </w:t>
      </w:r>
      <w:r w:rsidRPr="00AD72C0">
        <w:rPr>
          <w:rFonts w:ascii="Arial" w:hAnsi="Arial" w:cs="Arial"/>
        </w:rPr>
        <w:t xml:space="preserve">in </w:t>
      </w:r>
      <w:hyperlink r:id="rId35">
        <w:r w:rsidRPr="00AD72C0">
          <w:rPr>
            <w:rStyle w:val="Hyperlink"/>
            <w:rFonts w:ascii="Arial" w:hAnsi="Arial" w:cs="Arial"/>
            <w:color w:val="0563C1" w:themeColor="hyperlink"/>
          </w:rPr>
          <w:t>R2-2107380</w:t>
        </w:r>
      </w:hyperlink>
      <w:r w:rsidRPr="00AD72C0">
        <w:rPr>
          <w:rStyle w:val="Hyperlink"/>
          <w:rFonts w:ascii="Arial" w:hAnsi="Arial" w:cs="Arial"/>
          <w:color w:val="0563C1" w:themeColor="hyperlink"/>
        </w:rPr>
        <w:t xml:space="preserve">, </w:t>
      </w:r>
      <w:hyperlink r:id="rId36">
        <w:r w:rsidRPr="00AD72C0">
          <w:rPr>
            <w:rStyle w:val="Hyperlink"/>
            <w:rFonts w:ascii="Arial" w:hAnsi="Arial" w:cs="Arial"/>
            <w:color w:val="0563C1" w:themeColor="hyperlink"/>
          </w:rPr>
          <w:t>R2-2108197</w:t>
        </w:r>
      </w:hyperlink>
      <w:r w:rsidRPr="00AD72C0">
        <w:rPr>
          <w:rStyle w:val="Hyperlink"/>
          <w:rFonts w:ascii="Arial" w:hAnsi="Arial" w:cs="Arial"/>
          <w:color w:val="0563C1" w:themeColor="hyperlink"/>
        </w:rPr>
        <w:t xml:space="preserve"> </w:t>
      </w:r>
      <w:r w:rsidRPr="00AD72C0">
        <w:rPr>
          <w:rFonts w:ascii="Arial" w:hAnsi="Arial" w:cs="Arial"/>
        </w:rPr>
        <w:t xml:space="preserve">and </w:t>
      </w:r>
      <w:hyperlink r:id="rId37">
        <w:r w:rsidRPr="00AD72C0">
          <w:rPr>
            <w:rStyle w:val="Hyperlink"/>
            <w:rFonts w:ascii="Arial" w:hAnsi="Arial" w:cs="Arial"/>
            <w:color w:val="0563C1" w:themeColor="hyperlink"/>
          </w:rPr>
          <w:t>R2-2108206</w:t>
        </w:r>
      </w:hyperlink>
      <w:r>
        <w:rPr>
          <w:rFonts w:ascii="Arial" w:hAnsi="Arial" w:cs="Arial"/>
        </w:rPr>
        <w:t>:</w:t>
      </w:r>
    </w:p>
    <w:p w:rsidR="00DF7B43" w:rsidRDefault="00DF7B43" w:rsidP="00DF7B43">
      <w:pPr>
        <w:pStyle w:val="ListBullet"/>
      </w:pPr>
      <w:r>
        <w:t xml:space="preserve">Add the information of the UE supports </w:t>
      </w:r>
      <w:proofErr w:type="spellStart"/>
      <w:r>
        <w:t>QoE</w:t>
      </w:r>
      <w:proofErr w:type="spellEnd"/>
      <w:r>
        <w:t xml:space="preserve"> Measurement Collection for service type in UE-NR-Capability in </w:t>
      </w:r>
      <w:proofErr w:type="spellStart"/>
      <w:r>
        <w:t>UECapabilityInformation</w:t>
      </w:r>
      <w:proofErr w:type="spellEnd"/>
      <w:r>
        <w:fldChar w:fldCharType="begin"/>
      </w:r>
      <w:r>
        <w:instrText>REF _Ref2 \r \h</w:instrText>
      </w:r>
      <w:r>
        <w:fldChar w:fldCharType="separate"/>
      </w:r>
      <w:r>
        <w:t>[2]</w:t>
      </w:r>
      <w:r>
        <w:fldChar w:fldCharType="end"/>
      </w:r>
    </w:p>
    <w:p w:rsidR="00DF7B43" w:rsidRDefault="00DF7B43" w:rsidP="00DF7B43">
      <w:pPr>
        <w:pStyle w:val="ListBullet"/>
      </w:pPr>
      <w:r>
        <w:lastRenderedPageBreak/>
        <w:t xml:space="preserve">Signalling based </w:t>
      </w:r>
      <w:proofErr w:type="spellStart"/>
      <w:r>
        <w:t>QoE</w:t>
      </w:r>
      <w:proofErr w:type="spellEnd"/>
      <w:r>
        <w:t xml:space="preserve"> configuration can override the management based </w:t>
      </w:r>
      <w:proofErr w:type="spellStart"/>
      <w:r>
        <w:t>QoE</w:t>
      </w:r>
      <w:proofErr w:type="spellEnd"/>
      <w:r>
        <w:t xml:space="preserve"> configurations.</w:t>
      </w:r>
      <w:r>
        <w:fldChar w:fldCharType="begin"/>
      </w:r>
      <w:r>
        <w:instrText>REF _Ref7 \r \h</w:instrText>
      </w:r>
      <w:r>
        <w:fldChar w:fldCharType="separate"/>
      </w:r>
      <w:r>
        <w:t>[7]</w:t>
      </w:r>
      <w:r>
        <w:fldChar w:fldCharType="end"/>
      </w:r>
    </w:p>
    <w:p w:rsidR="00DF7B43" w:rsidRDefault="00DF7B43" w:rsidP="00DF7B43">
      <w:pPr>
        <w:pStyle w:val="ListBullet"/>
        <w:tabs>
          <w:tab w:val="left" w:pos="1304"/>
        </w:tabs>
      </w:pPr>
      <w:r>
        <w:t xml:space="preserve">It should be possible for RAN to pause/resume reporting for all or only a subset of </w:t>
      </w:r>
      <w:proofErr w:type="spellStart"/>
      <w:r>
        <w:t>QoE</w:t>
      </w:r>
      <w:proofErr w:type="spellEnd"/>
      <w:r>
        <w:t xml:space="preserve"> measurement configurations of a UE.</w:t>
      </w:r>
      <w:r>
        <w:fldChar w:fldCharType="begin"/>
      </w:r>
      <w:r>
        <w:instrText>REF _Ref8 \r \h</w:instrText>
      </w:r>
      <w:r>
        <w:fldChar w:fldCharType="separate"/>
      </w:r>
      <w:r>
        <w:t>[8]</w:t>
      </w:r>
      <w:r>
        <w:fldChar w:fldCharType="end"/>
      </w:r>
    </w:p>
    <w:p w:rsidR="00DF7B43" w:rsidRDefault="00DF7B43" w:rsidP="00AD7A26">
      <w:pPr>
        <w:rPr>
          <w:rFonts w:ascii="Arial" w:hAnsi="Arial" w:cs="Arial"/>
        </w:rPr>
      </w:pPr>
    </w:p>
    <w:p w:rsidR="00DF7B43" w:rsidRDefault="00DF7B43" w:rsidP="00AD7A26">
      <w:pPr>
        <w:rPr>
          <w:rFonts w:ascii="Arial" w:hAnsi="Arial" w:cs="Arial"/>
        </w:rPr>
      </w:pPr>
      <w:r>
        <w:rPr>
          <w:rFonts w:ascii="Arial" w:hAnsi="Arial" w:cs="Arial"/>
        </w:rPr>
        <w:t xml:space="preserve">UE capabilities are normally proposed towards the end of work items and it is assumed that it will be the case for </w:t>
      </w:r>
      <w:proofErr w:type="spellStart"/>
      <w:r>
        <w:rPr>
          <w:rFonts w:ascii="Arial" w:hAnsi="Arial" w:cs="Arial"/>
        </w:rPr>
        <w:t>QoE</w:t>
      </w:r>
      <w:proofErr w:type="spellEnd"/>
      <w:r>
        <w:rPr>
          <w:rFonts w:ascii="Arial" w:hAnsi="Arial" w:cs="Arial"/>
        </w:rPr>
        <w:t xml:space="preserve"> also.</w:t>
      </w:r>
    </w:p>
    <w:p w:rsidR="00DF7B43" w:rsidRDefault="00DF7B43" w:rsidP="00AD7A26">
      <w:pPr>
        <w:rPr>
          <w:rFonts w:ascii="Arial" w:hAnsi="Arial" w:cs="Arial"/>
        </w:rPr>
      </w:pPr>
      <w:r>
        <w:rPr>
          <w:rFonts w:ascii="Arial" w:hAnsi="Arial" w:cs="Arial"/>
        </w:rPr>
        <w:t>Pause/resume is handled under AI 8.14.2.2 which is not the scope of this e-mail discussion.</w:t>
      </w:r>
    </w:p>
    <w:p w:rsidR="00DF7B43" w:rsidRDefault="00DF7B43" w:rsidP="00AD7A26">
      <w:pPr>
        <w:rPr>
          <w:rFonts w:ascii="Arial" w:hAnsi="Arial" w:cs="Arial"/>
        </w:rPr>
      </w:pPr>
      <w:r>
        <w:rPr>
          <w:rFonts w:ascii="Arial" w:hAnsi="Arial" w:cs="Arial"/>
        </w:rPr>
        <w:t>The following proposal remains:</w:t>
      </w:r>
    </w:p>
    <w:p w:rsidR="00DF7B43" w:rsidRDefault="00DF7B43" w:rsidP="00DF7B43">
      <w:pPr>
        <w:pStyle w:val="Proposal"/>
        <w:rPr>
          <w:rFonts w:cs="Arial"/>
        </w:rPr>
      </w:pPr>
      <w:bookmarkStart w:id="140" w:name="_Toc79660546"/>
      <w:r>
        <w:t xml:space="preserve">Signalling based </w:t>
      </w:r>
      <w:proofErr w:type="spellStart"/>
      <w:r>
        <w:t>QoE</w:t>
      </w:r>
      <w:proofErr w:type="spellEnd"/>
      <w:r>
        <w:t xml:space="preserve"> configuration can override the management based </w:t>
      </w:r>
      <w:proofErr w:type="spellStart"/>
      <w:r>
        <w:t>QoE</w:t>
      </w:r>
      <w:proofErr w:type="spellEnd"/>
      <w:r>
        <w:t xml:space="preserve"> configurations</w:t>
      </w:r>
      <w:bookmarkEnd w:id="140"/>
    </w:p>
    <w:p w:rsidR="00DF7B43" w:rsidRPr="00DF7B43" w:rsidRDefault="00DF7B43" w:rsidP="00AD7A26">
      <w:pPr>
        <w:rPr>
          <w:rFonts w:ascii="Arial" w:hAnsi="Arial" w:cs="Arial"/>
        </w:rPr>
      </w:pPr>
      <w:r>
        <w:rPr>
          <w:rFonts w:ascii="Arial" w:hAnsi="Arial" w:cs="Arial"/>
        </w:rPr>
        <w:t xml:space="preserve"> </w:t>
      </w:r>
    </w:p>
    <w:p w:rsidR="00F27D3B" w:rsidRPr="00CE0424" w:rsidRDefault="00F27D3B" w:rsidP="00F27D3B">
      <w:pPr>
        <w:pStyle w:val="Heading1"/>
      </w:pPr>
      <w:r w:rsidRPr="00CE0424">
        <w:t>Conclusion</w:t>
      </w:r>
    </w:p>
    <w:p w:rsidR="00F27D3B" w:rsidRDefault="00F27D3B" w:rsidP="00F27D3B">
      <w:pPr>
        <w:pStyle w:val="BodyText"/>
      </w:pPr>
      <w:r w:rsidRPr="00CE0424">
        <w:t xml:space="preserve">Based on the </w:t>
      </w:r>
      <w:r>
        <w:t>above, the following is proposed</w:t>
      </w:r>
      <w:r w:rsidRPr="00CE0424">
        <w:t>:</w:t>
      </w:r>
    </w:p>
    <w:p w:rsidR="00E70982" w:rsidRDefault="00F27D3B">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9660539" w:history="1">
        <w:r w:rsidR="00E70982" w:rsidRPr="00763331">
          <w:rPr>
            <w:rStyle w:val="Hyperlink"/>
            <w:noProof/>
          </w:rPr>
          <w:t>Proposal 1</w:t>
        </w:r>
        <w:r w:rsidR="00E70982">
          <w:rPr>
            <w:rFonts w:asciiTheme="minorHAnsi" w:eastAsiaTheme="minorEastAsia" w:hAnsiTheme="minorHAnsi" w:cstheme="minorBidi"/>
            <w:b w:val="0"/>
            <w:noProof/>
            <w:sz w:val="22"/>
            <w:szCs w:val="22"/>
            <w:lang w:val="sv-SE" w:eastAsia="sv-SE"/>
          </w:rPr>
          <w:tab/>
        </w:r>
        <w:r w:rsidR="00E70982" w:rsidRPr="00763331">
          <w:rPr>
            <w:rStyle w:val="Hyperlink"/>
            <w:noProof/>
          </w:rPr>
          <w:t xml:space="preserve">The QoE Reference does not need to be sent to or from the UE in RRC signalling. The RRC ID, </w:t>
        </w:r>
        <w:r w:rsidR="00E70982" w:rsidRPr="00763331">
          <w:rPr>
            <w:rStyle w:val="Hyperlink"/>
            <w:i/>
            <w:noProof/>
          </w:rPr>
          <w:t>MeasConfigAppLayerId</w:t>
        </w:r>
        <w:r w:rsidR="00E70982" w:rsidRPr="00763331">
          <w:rPr>
            <w:rStyle w:val="Hyperlink"/>
            <w:noProof/>
          </w:rPr>
          <w:t>, is sufficient to identify the QoE configuration.</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0" w:history="1">
        <w:r w:rsidRPr="00763331">
          <w:rPr>
            <w:rStyle w:val="Hyperlink"/>
            <w:noProof/>
          </w:rPr>
          <w:t>Proposal 2</w:t>
        </w:r>
        <w:r>
          <w:rPr>
            <w:rFonts w:asciiTheme="minorHAnsi" w:eastAsiaTheme="minorEastAsia" w:hAnsiTheme="minorHAnsi" w:cstheme="minorBidi"/>
            <w:b w:val="0"/>
            <w:noProof/>
            <w:sz w:val="22"/>
            <w:szCs w:val="22"/>
            <w:lang w:val="sv-SE" w:eastAsia="sv-SE"/>
          </w:rPr>
          <w:tab/>
        </w:r>
        <w:r w:rsidRPr="00763331">
          <w:rPr>
            <w:rStyle w:val="Hyperlink"/>
            <w:noProof/>
          </w:rPr>
          <w:t xml:space="preserve">gNB keeps the mapping between </w:t>
        </w:r>
        <w:r w:rsidRPr="00763331">
          <w:rPr>
            <w:rStyle w:val="Hyperlink"/>
            <w:i/>
            <w:noProof/>
          </w:rPr>
          <w:t>MeasConfigAppLayerId</w:t>
        </w:r>
        <w:r w:rsidRPr="00763331">
          <w:rPr>
            <w:rStyle w:val="Hyperlink"/>
            <w:noProof/>
          </w:rPr>
          <w:t xml:space="preserve"> and QoE Reference. The mapping is sent to the next gNB as part of QoE configuration and information at handover.</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1" w:history="1">
        <w:r w:rsidRPr="00763331">
          <w:rPr>
            <w:rStyle w:val="Hyperlink"/>
            <w:noProof/>
          </w:rPr>
          <w:t>Proposal 3</w:t>
        </w:r>
        <w:r>
          <w:rPr>
            <w:rFonts w:asciiTheme="minorHAnsi" w:eastAsiaTheme="minorEastAsia" w:hAnsiTheme="minorHAnsi" w:cstheme="minorBidi"/>
            <w:b w:val="0"/>
            <w:noProof/>
            <w:sz w:val="22"/>
            <w:szCs w:val="22"/>
            <w:lang w:val="sv-SE" w:eastAsia="sv-SE"/>
          </w:rPr>
          <w:tab/>
        </w:r>
        <w:r w:rsidRPr="00763331">
          <w:rPr>
            <w:rStyle w:val="Hyperlink"/>
            <w:i/>
            <w:noProof/>
          </w:rPr>
          <w:t>measConfigAppLayerId</w:t>
        </w:r>
        <w:r w:rsidRPr="00763331">
          <w:rPr>
            <w:rStyle w:val="Hyperlink"/>
            <w:noProof/>
          </w:rPr>
          <w:t xml:space="preserve"> is used in the </w:t>
        </w:r>
        <w:r w:rsidRPr="00763331">
          <w:rPr>
            <w:rStyle w:val="Hyperlink"/>
            <w:i/>
            <w:noProof/>
          </w:rPr>
          <w:t>measConfigAppLayerToReleaseList</w:t>
        </w:r>
        <w:r w:rsidRPr="00763331">
          <w:rPr>
            <w:rStyle w:val="Hyperlink"/>
            <w:noProof/>
          </w:rPr>
          <w:t xml:space="preserve"> to identify the QoE configuration to be released</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2" w:history="1">
        <w:r w:rsidRPr="00763331">
          <w:rPr>
            <w:rStyle w:val="Hyperlink"/>
            <w:noProof/>
          </w:rPr>
          <w:t>Proposal 4</w:t>
        </w:r>
        <w:r>
          <w:rPr>
            <w:rFonts w:asciiTheme="minorHAnsi" w:eastAsiaTheme="minorEastAsia" w:hAnsiTheme="minorHAnsi" w:cstheme="minorBidi"/>
            <w:b w:val="0"/>
            <w:noProof/>
            <w:sz w:val="22"/>
            <w:szCs w:val="22"/>
            <w:lang w:val="sv-SE" w:eastAsia="sv-SE"/>
          </w:rPr>
          <w:tab/>
        </w:r>
        <w:r w:rsidRPr="00763331">
          <w:rPr>
            <w:rStyle w:val="Hyperlink"/>
            <w:noProof/>
          </w:rPr>
          <w:t>Confirm that RAN2 deprioritizes QoE measurement in RRC_IDLE/RRC_INACTIVE in Rel-17.</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3" w:history="1">
        <w:r w:rsidRPr="00763331">
          <w:rPr>
            <w:rStyle w:val="Hyperlink"/>
            <w:noProof/>
          </w:rPr>
          <w:t>Proposal 5</w:t>
        </w:r>
        <w:r>
          <w:rPr>
            <w:rFonts w:asciiTheme="minorHAnsi" w:eastAsiaTheme="minorEastAsia" w:hAnsiTheme="minorHAnsi" w:cstheme="minorBidi"/>
            <w:b w:val="0"/>
            <w:noProof/>
            <w:sz w:val="22"/>
            <w:szCs w:val="22"/>
            <w:lang w:val="sv-SE" w:eastAsia="sv-SE"/>
          </w:rPr>
          <w:tab/>
        </w:r>
        <w:r w:rsidRPr="00763331">
          <w:rPr>
            <w:rStyle w:val="Hyperlink"/>
            <w:noProof/>
          </w:rPr>
          <w:t xml:space="preserve">Multiple QoE reports can be transmitted by means of a list in a single uplink RRC message </w:t>
        </w:r>
        <w:r w:rsidRPr="00763331">
          <w:rPr>
            <w:rStyle w:val="Hyperlink"/>
            <w:i/>
            <w:noProof/>
          </w:rPr>
          <w:t>MeasurementReportAppLayer</w:t>
        </w:r>
        <w:r w:rsidRPr="00763331">
          <w:rPr>
            <w:rStyle w:val="Hyperlink"/>
            <w:noProof/>
          </w:rPr>
          <w:t>.</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4" w:history="1">
        <w:r w:rsidRPr="00763331">
          <w:rPr>
            <w:rStyle w:val="Hyperlink"/>
            <w:noProof/>
          </w:rPr>
          <w:t>Proposal 6</w:t>
        </w:r>
        <w:r>
          <w:rPr>
            <w:rFonts w:asciiTheme="minorHAnsi" w:eastAsiaTheme="minorEastAsia" w:hAnsiTheme="minorHAnsi" w:cstheme="minorBidi"/>
            <w:b w:val="0"/>
            <w:noProof/>
            <w:sz w:val="22"/>
            <w:szCs w:val="22"/>
            <w:lang w:val="sv-SE" w:eastAsia="sv-SE"/>
          </w:rPr>
          <w:tab/>
        </w:r>
        <w:r w:rsidRPr="00763331">
          <w:rPr>
            <w:rStyle w:val="Hyperlink"/>
            <w:noProof/>
          </w:rPr>
          <w:t>The use of RRC segmentation for transmission of QoE reports is FFS.</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5" w:history="1">
        <w:r w:rsidRPr="00763331">
          <w:rPr>
            <w:rStyle w:val="Hyperlink"/>
            <w:noProof/>
          </w:rPr>
          <w:t>Proposal 7</w:t>
        </w:r>
        <w:r>
          <w:rPr>
            <w:rFonts w:asciiTheme="minorHAnsi" w:eastAsiaTheme="minorEastAsia" w:hAnsiTheme="minorHAnsi" w:cstheme="minorBidi"/>
            <w:b w:val="0"/>
            <w:noProof/>
            <w:sz w:val="22"/>
            <w:szCs w:val="22"/>
            <w:lang w:val="sv-SE" w:eastAsia="sv-SE"/>
          </w:rPr>
          <w:tab/>
        </w:r>
        <w:r w:rsidRPr="00763331">
          <w:rPr>
            <w:rStyle w:val="Hyperlink"/>
            <w:noProof/>
          </w:rPr>
          <w:t>RAN2 assumes the maximum number of simultaneous QoE configurations is 8. Send an LS to SA5 for confirmation.</w:t>
        </w:r>
      </w:hyperlink>
    </w:p>
    <w:p w:rsidR="00E70982" w:rsidRDefault="00E709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79660546" w:history="1">
        <w:r w:rsidRPr="00763331">
          <w:rPr>
            <w:rStyle w:val="Hyperlink"/>
            <w:rFonts w:cs="Arial"/>
            <w:noProof/>
          </w:rPr>
          <w:t>Proposal 8</w:t>
        </w:r>
        <w:r>
          <w:rPr>
            <w:rFonts w:asciiTheme="minorHAnsi" w:eastAsiaTheme="minorEastAsia" w:hAnsiTheme="minorHAnsi" w:cstheme="minorBidi"/>
            <w:b w:val="0"/>
            <w:noProof/>
            <w:sz w:val="22"/>
            <w:szCs w:val="22"/>
            <w:lang w:val="sv-SE" w:eastAsia="sv-SE"/>
          </w:rPr>
          <w:tab/>
        </w:r>
        <w:r w:rsidRPr="00763331">
          <w:rPr>
            <w:rStyle w:val="Hyperlink"/>
            <w:noProof/>
          </w:rPr>
          <w:t>Signalling based QoE configuration can override the management based QoE configurations</w:t>
        </w:r>
      </w:hyperlink>
    </w:p>
    <w:p w:rsidR="009E1A15" w:rsidRPr="00CE0424" w:rsidRDefault="00F27D3B" w:rsidP="00F27D3B">
      <w:pPr>
        <w:pStyle w:val="Heading1"/>
      </w:pPr>
      <w:r>
        <w:rPr>
          <w:b/>
          <w:bCs/>
          <w:lang w:val="en-US"/>
        </w:rPr>
        <w:fldChar w:fldCharType="end"/>
      </w:r>
      <w:r w:rsidR="009E1A15">
        <w:t>4</w:t>
      </w:r>
      <w:r w:rsidR="009E1A15">
        <w:tab/>
      </w:r>
      <w:r w:rsidR="009E1A15" w:rsidRPr="00CE0424">
        <w:t>References</w:t>
      </w:r>
    </w:p>
    <w:bookmarkStart w:id="141" w:name="_Ref1"/>
    <w:p w:rsidR="00522C25" w:rsidRDefault="00EF4DC8" w:rsidP="006A149A">
      <w:pPr>
        <w:pStyle w:val="Reference"/>
      </w:pPr>
      <w:r>
        <w:fldChar w:fldCharType="begin"/>
      </w:r>
      <w:r>
        <w:instrText xml:space="preserve"> HYPERLINK "https://www.3gpp.org/ftp/tsg_ran/WG2_RL2/TSGR2_115-e/Docs//R2-2107099.zip" \h </w:instrText>
      </w:r>
      <w:r>
        <w:fldChar w:fldCharType="separate"/>
      </w:r>
      <w:r w:rsidRPr="00FA1104">
        <w:rPr>
          <w:rStyle w:val="Hyperlink"/>
          <w:color w:val="0563C1" w:themeColor="hyperlink"/>
        </w:rPr>
        <w:t>R2-2107099</w:t>
      </w:r>
      <w:r>
        <w:rPr>
          <w:rStyle w:val="Hyperlink"/>
          <w:color w:val="0563C1" w:themeColor="hyperlink"/>
        </w:rPr>
        <w:fldChar w:fldCharType="end"/>
      </w:r>
      <w:r>
        <w:t xml:space="preserve">, </w:t>
      </w:r>
      <w:hyperlink r:id="rId38">
        <w:r w:rsidRPr="00FA1104">
          <w:rPr>
            <w:rStyle w:val="Hyperlink"/>
            <w:color w:val="0563C1" w:themeColor="hyperlink"/>
          </w:rPr>
          <w:t>General aspects in QoE</w:t>
        </w:r>
      </w:hyperlink>
      <w:r>
        <w:t>, Samsung, RAN2#115, Electronic, August 2021</w:t>
      </w:r>
      <w:bookmarkEnd w:id="141"/>
    </w:p>
    <w:bookmarkStart w:id="142" w:name="_Ref2"/>
    <w:p w:rsidR="00864B4C" w:rsidRDefault="00EF4DC8">
      <w:pPr>
        <w:pStyle w:val="Reference"/>
      </w:pPr>
      <w:r>
        <w:fldChar w:fldCharType="begin"/>
      </w:r>
      <w:r>
        <w:instrText xml:space="preserve"> HYPERLINK "https://www.3gpp.org/ftp/tsg_ran/WG2_RL2/TSGR2_115-e/Docs//R2-2107380.zip" \h </w:instrText>
      </w:r>
      <w:r>
        <w:fldChar w:fldCharType="separate"/>
      </w:r>
      <w:r w:rsidRPr="00FA1104">
        <w:rPr>
          <w:rStyle w:val="Hyperlink"/>
          <w:color w:val="0563C1" w:themeColor="hyperlink"/>
        </w:rPr>
        <w:t>R2-2107380</w:t>
      </w:r>
      <w:r>
        <w:rPr>
          <w:rStyle w:val="Hyperlink"/>
          <w:color w:val="0563C1" w:themeColor="hyperlink"/>
        </w:rPr>
        <w:fldChar w:fldCharType="end"/>
      </w:r>
      <w:r>
        <w:t xml:space="preserve">, </w:t>
      </w:r>
      <w:hyperlink r:id="rId39">
        <w:r w:rsidRPr="00FA1104">
          <w:rPr>
            <w:rStyle w:val="Hyperlink"/>
            <w:color w:val="0563C1" w:themeColor="hyperlink"/>
          </w:rPr>
          <w:t>Discussion on NR QoE configuration</w:t>
        </w:r>
      </w:hyperlink>
      <w:r>
        <w:t>, CATT, RAN2#115, Electroni</w:t>
      </w:r>
      <w:r w:rsidR="00BC64C1">
        <w:t>0</w:t>
      </w:r>
      <w:r>
        <w:t>c, August 2021</w:t>
      </w:r>
      <w:bookmarkEnd w:id="142"/>
      <w:r w:rsidR="00DF7B43">
        <w:t xml:space="preserve"> </w:t>
      </w:r>
    </w:p>
    <w:bookmarkStart w:id="143" w:name="_Ref3"/>
    <w:p w:rsidR="00864B4C" w:rsidRDefault="00EF4DC8">
      <w:pPr>
        <w:pStyle w:val="Reference"/>
      </w:pPr>
      <w:r>
        <w:fldChar w:fldCharType="begin"/>
      </w:r>
      <w:r>
        <w:instrText xml:space="preserve"> HYPERLINK "https://www.3gpp.org/ftp/tsg_ran/WG2_RL2/TSGR2_115-e/Docs//R2-2107396.zip" \h </w:instrText>
      </w:r>
      <w:r>
        <w:fldChar w:fldCharType="separate"/>
      </w:r>
      <w:r w:rsidRPr="00FA1104">
        <w:rPr>
          <w:rStyle w:val="Hyperlink"/>
          <w:color w:val="0563C1" w:themeColor="hyperlink"/>
        </w:rPr>
        <w:t>R2-2107396</w:t>
      </w:r>
      <w:r>
        <w:rPr>
          <w:rStyle w:val="Hyperlink"/>
          <w:color w:val="0563C1" w:themeColor="hyperlink"/>
        </w:rPr>
        <w:fldChar w:fldCharType="end"/>
      </w:r>
      <w:r>
        <w:t xml:space="preserve">, </w:t>
      </w:r>
      <w:hyperlink r:id="rId40">
        <w:r w:rsidRPr="00FA1104">
          <w:rPr>
            <w:rStyle w:val="Hyperlink"/>
            <w:color w:val="0563C1" w:themeColor="hyperlink"/>
          </w:rPr>
          <w:t>Further discussion on QoE measurement collection in NR</w:t>
        </w:r>
      </w:hyperlink>
      <w:r>
        <w:t>, OPPO, RAN2#115, Electronic, August 2021</w:t>
      </w:r>
      <w:bookmarkEnd w:id="143"/>
      <w:r w:rsidR="00DF7B43">
        <w:t xml:space="preserve"> </w:t>
      </w:r>
    </w:p>
    <w:bookmarkStart w:id="144" w:name="_Ref4"/>
    <w:p w:rsidR="00864B4C" w:rsidRDefault="00EF4DC8">
      <w:pPr>
        <w:pStyle w:val="Reference"/>
      </w:pPr>
      <w:r>
        <w:fldChar w:fldCharType="begin"/>
      </w:r>
      <w:r>
        <w:instrText xml:space="preserve"> HYPERLINK "https://www.3gpp.org/ftp/tsg_ran/WG2_RL2/TSGR2_115-e/Docs//R2-2107513.zip" \h </w:instrText>
      </w:r>
      <w:r>
        <w:fldChar w:fldCharType="separate"/>
      </w:r>
      <w:r w:rsidRPr="00FA1104">
        <w:rPr>
          <w:rStyle w:val="Hyperlink"/>
          <w:color w:val="0563C1" w:themeColor="hyperlink"/>
        </w:rPr>
        <w:t>R2-2107513</w:t>
      </w:r>
      <w:r>
        <w:rPr>
          <w:rStyle w:val="Hyperlink"/>
          <w:color w:val="0563C1" w:themeColor="hyperlink"/>
        </w:rPr>
        <w:fldChar w:fldCharType="end"/>
      </w:r>
      <w:r>
        <w:t xml:space="preserve">, </w:t>
      </w:r>
      <w:hyperlink r:id="rId41">
        <w:proofErr w:type="spellStart"/>
        <w:r w:rsidRPr="00FA1104">
          <w:rPr>
            <w:rStyle w:val="Hyperlink"/>
            <w:color w:val="0563C1" w:themeColor="hyperlink"/>
          </w:rPr>
          <w:t>QoE</w:t>
        </w:r>
        <w:proofErr w:type="spellEnd"/>
        <w:r w:rsidRPr="00FA1104">
          <w:rPr>
            <w:rStyle w:val="Hyperlink"/>
            <w:color w:val="0563C1" w:themeColor="hyperlink"/>
          </w:rPr>
          <w:t xml:space="preserve"> handling in RAN</w:t>
        </w:r>
      </w:hyperlink>
      <w:r>
        <w:t>, Nokia, Nokia Shanghai Bell, RAN2#115, Electronic, August 2021</w:t>
      </w:r>
      <w:bookmarkEnd w:id="144"/>
    </w:p>
    <w:bookmarkStart w:id="145" w:name="_Ref5"/>
    <w:p w:rsidR="00864B4C" w:rsidRDefault="00EF4DC8">
      <w:pPr>
        <w:pStyle w:val="Reference"/>
      </w:pPr>
      <w:r>
        <w:fldChar w:fldCharType="begin"/>
      </w:r>
      <w:r>
        <w:instrText xml:space="preserve"> HYPERLINK "https://www.3gpp.org/ftp/tsg_ran/WG2_RL2/TSGR2_115-e/Docs//R2-2107816.zip" \h </w:instrText>
      </w:r>
      <w:r>
        <w:fldChar w:fldCharType="separate"/>
      </w:r>
      <w:r w:rsidRPr="00FA1104">
        <w:rPr>
          <w:rStyle w:val="Hyperlink"/>
          <w:color w:val="0563C1" w:themeColor="hyperlink"/>
        </w:rPr>
        <w:t>R2-2107816</w:t>
      </w:r>
      <w:r>
        <w:rPr>
          <w:rStyle w:val="Hyperlink"/>
          <w:color w:val="0563C1" w:themeColor="hyperlink"/>
        </w:rPr>
        <w:fldChar w:fldCharType="end"/>
      </w:r>
      <w:r>
        <w:t xml:space="preserve">, </w:t>
      </w:r>
      <w:hyperlink r:id="rId42">
        <w:r w:rsidRPr="00FA1104">
          <w:rPr>
            <w:rStyle w:val="Hyperlink"/>
            <w:color w:val="0563C1" w:themeColor="hyperlink"/>
          </w:rPr>
          <w:t>Left issues for QoE configuration and reporting</w:t>
        </w:r>
      </w:hyperlink>
      <w:r>
        <w:t>, Qualcomm Incorporated, RAN2#115, Electronic, August 2021</w:t>
      </w:r>
      <w:bookmarkEnd w:id="145"/>
      <w:r w:rsidR="00DF7B43">
        <w:t xml:space="preserve"> </w:t>
      </w:r>
    </w:p>
    <w:bookmarkStart w:id="146" w:name="_Ref6"/>
    <w:p w:rsidR="00864B4C" w:rsidRDefault="00EF4DC8">
      <w:pPr>
        <w:pStyle w:val="Reference"/>
      </w:pPr>
      <w:r>
        <w:fldChar w:fldCharType="begin"/>
      </w:r>
      <w:r>
        <w:instrText xml:space="preserve"> HYPERLINK "https://www.3gpp.org/ftp/tsg_ran/WG2_RL2/TSGR2_115-e/Docs//R2-2108109.zip" \h </w:instrText>
      </w:r>
      <w:r>
        <w:fldChar w:fldCharType="separate"/>
      </w:r>
      <w:r w:rsidRPr="00FA1104">
        <w:rPr>
          <w:rStyle w:val="Hyperlink"/>
          <w:color w:val="0563C1" w:themeColor="hyperlink"/>
        </w:rPr>
        <w:t>R2-2108109</w:t>
      </w:r>
      <w:r>
        <w:rPr>
          <w:rStyle w:val="Hyperlink"/>
          <w:color w:val="0563C1" w:themeColor="hyperlink"/>
        </w:rPr>
        <w:fldChar w:fldCharType="end"/>
      </w:r>
      <w:r>
        <w:t xml:space="preserve">, </w:t>
      </w:r>
      <w:hyperlink r:id="rId43">
        <w:r w:rsidRPr="00FA1104">
          <w:rPr>
            <w:rStyle w:val="Hyperlink"/>
            <w:color w:val="0563C1" w:themeColor="hyperlink"/>
          </w:rPr>
          <w:t>Configuration and reporting of QoE measurements</w:t>
        </w:r>
      </w:hyperlink>
      <w:r>
        <w:t>, Ericsson, RAN2#115, Electronic, August 2021</w:t>
      </w:r>
      <w:bookmarkEnd w:id="146"/>
      <w:r w:rsidR="00DF7B43">
        <w:t xml:space="preserve"> </w:t>
      </w:r>
    </w:p>
    <w:bookmarkStart w:id="147" w:name="_Ref7"/>
    <w:p w:rsidR="00864B4C" w:rsidRDefault="00EF4DC8">
      <w:pPr>
        <w:pStyle w:val="Reference"/>
      </w:pPr>
      <w:r>
        <w:fldChar w:fldCharType="begin"/>
      </w:r>
      <w:r>
        <w:instrText xml:space="preserve"> HYPERLINK "https://www.3gpp.org/ftp/tsg_ran/WG2_RL2/TSGR2_115-e/Docs//R2-2108197.zip" \h </w:instrText>
      </w:r>
      <w:r>
        <w:fldChar w:fldCharType="separate"/>
      </w:r>
      <w:r w:rsidRPr="00FA1104">
        <w:rPr>
          <w:rStyle w:val="Hyperlink"/>
          <w:color w:val="0563C1" w:themeColor="hyperlink"/>
        </w:rPr>
        <w:t>R2-2108197</w:t>
      </w:r>
      <w:r>
        <w:rPr>
          <w:rStyle w:val="Hyperlink"/>
          <w:color w:val="0563C1" w:themeColor="hyperlink"/>
        </w:rPr>
        <w:fldChar w:fldCharType="end"/>
      </w:r>
      <w:r>
        <w:t xml:space="preserve">, </w:t>
      </w:r>
      <w:hyperlink r:id="rId44">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and configuration</w:t>
        </w:r>
      </w:hyperlink>
      <w:r>
        <w:t>, China Unicom, China Southern Power Grid, RAN2#115, Electronic, August 2021</w:t>
      </w:r>
      <w:bookmarkEnd w:id="147"/>
      <w:r w:rsidR="00DF7B43">
        <w:t xml:space="preserve"> </w:t>
      </w:r>
    </w:p>
    <w:bookmarkStart w:id="148" w:name="_Ref8"/>
    <w:p w:rsidR="00864B4C" w:rsidRDefault="00EF4DC8">
      <w:pPr>
        <w:pStyle w:val="Reference"/>
      </w:pPr>
      <w:r>
        <w:lastRenderedPageBreak/>
        <w:fldChar w:fldCharType="begin"/>
      </w:r>
      <w:r>
        <w:instrText xml:space="preserve"> HYPERLINK "https://www.3gpp.org/ftp/tsg_ran/WG2_RL2/TSGR2_115-e/Docs//R2-2108206.zip" \h </w:instrText>
      </w:r>
      <w:r>
        <w:fldChar w:fldCharType="separate"/>
      </w:r>
      <w:r w:rsidRPr="00FA1104">
        <w:rPr>
          <w:rStyle w:val="Hyperlink"/>
          <w:color w:val="0563C1" w:themeColor="hyperlink"/>
        </w:rPr>
        <w:t>R2-2108206</w:t>
      </w:r>
      <w:r>
        <w:rPr>
          <w:rStyle w:val="Hyperlink"/>
          <w:color w:val="0563C1" w:themeColor="hyperlink"/>
        </w:rPr>
        <w:fldChar w:fldCharType="end"/>
      </w:r>
      <w:r>
        <w:t xml:space="preserve">, </w:t>
      </w:r>
      <w:hyperlink r:id="rId45">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 and reporting</w:t>
        </w:r>
      </w:hyperlink>
      <w:r>
        <w:t>, Huawei, HiSilicon, RAN2#115, Electronic, August 2021</w:t>
      </w:r>
      <w:bookmarkEnd w:id="148"/>
      <w:r w:rsidR="00522C25">
        <w:t xml:space="preserve"> </w:t>
      </w:r>
    </w:p>
    <w:p w:rsidR="00A26A8D" w:rsidRDefault="00DD1503" w:rsidP="00A26A8D">
      <w:pPr>
        <w:pStyle w:val="Reference"/>
      </w:pPr>
      <w:bookmarkStart w:id="149" w:name="_Ref9"/>
      <w:r>
        <w:t>-</w:t>
      </w:r>
      <w:r w:rsidR="00DF7B43">
        <w:t xml:space="preserve"> </w:t>
      </w:r>
      <w:bookmarkEnd w:id="149"/>
    </w:p>
    <w:bookmarkStart w:id="150" w:name="_Ref10"/>
    <w:p w:rsidR="00864B4C" w:rsidRDefault="00EF4DC8">
      <w:pPr>
        <w:pStyle w:val="Reference"/>
      </w:pPr>
      <w:r>
        <w:fldChar w:fldCharType="begin"/>
      </w:r>
      <w:r>
        <w:instrText xml:space="preserve"> HYPERLINK "https://www.3gpp.org/ftp/tsg_ran/WG2_RL2/TSGR2_115-e/Docs//R2-2108227.zip" \h </w:instrText>
      </w:r>
      <w:r>
        <w:fldChar w:fldCharType="separate"/>
      </w:r>
      <w:r w:rsidRPr="00FA1104">
        <w:rPr>
          <w:rStyle w:val="Hyperlink"/>
          <w:color w:val="0563C1" w:themeColor="hyperlink"/>
        </w:rPr>
        <w:t>R2-2108227</w:t>
      </w:r>
      <w:r>
        <w:rPr>
          <w:rStyle w:val="Hyperlink"/>
          <w:color w:val="0563C1" w:themeColor="hyperlink"/>
        </w:rPr>
        <w:fldChar w:fldCharType="end"/>
      </w:r>
      <w:r>
        <w:t xml:space="preserve">, </w:t>
      </w:r>
      <w:hyperlink r:id="rId46">
        <w:r w:rsidRPr="00FA1104">
          <w:rPr>
            <w:rStyle w:val="Hyperlink"/>
            <w:color w:val="0563C1" w:themeColor="hyperlink"/>
          </w:rPr>
          <w:t>Discussion on NR QoE configuration</w:t>
        </w:r>
      </w:hyperlink>
      <w:r>
        <w:t>, ZTE Corporation, Sanechips, RAN2#115, Electronic, August 2021</w:t>
      </w:r>
      <w:bookmarkEnd w:id="150"/>
      <w:r w:rsidR="00DF7B43">
        <w:t xml:space="preserve"> </w:t>
      </w:r>
    </w:p>
    <w:bookmarkStart w:id="151" w:name="_Ref11"/>
    <w:p w:rsidR="00864B4C" w:rsidRDefault="00EF4DC8">
      <w:pPr>
        <w:pStyle w:val="Reference"/>
      </w:pPr>
      <w:r>
        <w:fldChar w:fldCharType="begin"/>
      </w:r>
      <w:r>
        <w:instrText xml:space="preserve"> HYPERLINK "https://www.3gpp.org/ftp/tsg_ran/WG2_RL2/TSGR2_115-e/Docs//R2-2108514.zip" \h </w:instrText>
      </w:r>
      <w:r>
        <w:fldChar w:fldCharType="separate"/>
      </w:r>
      <w:r w:rsidRPr="00FA1104">
        <w:rPr>
          <w:rStyle w:val="Hyperlink"/>
          <w:color w:val="0563C1" w:themeColor="hyperlink"/>
        </w:rPr>
        <w:t>R2-2108514</w:t>
      </w:r>
      <w:r>
        <w:rPr>
          <w:rStyle w:val="Hyperlink"/>
          <w:color w:val="0563C1" w:themeColor="hyperlink"/>
        </w:rPr>
        <w:fldChar w:fldCharType="end"/>
      </w:r>
      <w:r>
        <w:t xml:space="preserve">, </w:t>
      </w:r>
      <w:hyperlink r:id="rId47">
        <w:r w:rsidRPr="00FA1104">
          <w:rPr>
            <w:rStyle w:val="Hyperlink"/>
            <w:color w:val="0563C1" w:themeColor="hyperlink"/>
          </w:rPr>
          <w:t>More considerations on configuration and reporting</w:t>
        </w:r>
      </w:hyperlink>
      <w:r>
        <w:t>, CMCC, RAN2#115, Electronic, August 2021</w:t>
      </w:r>
      <w:bookmarkEnd w:id="151"/>
      <w:r w:rsidR="00522C25">
        <w:t xml:space="preserve"> </w:t>
      </w:r>
      <w:r w:rsidR="003A6B83">
        <w:t xml:space="preserve"> </w:t>
      </w:r>
    </w:p>
    <w:bookmarkStart w:id="152" w:name="_Ref12"/>
    <w:p w:rsidR="00864B4C" w:rsidRDefault="00EF4DC8">
      <w:pPr>
        <w:pStyle w:val="Reference"/>
      </w:pPr>
      <w:r>
        <w:fldChar w:fldCharType="begin"/>
      </w:r>
      <w:r>
        <w:instrText xml:space="preserve"> HYPERLINK "https://www.3gpp.org/ftp/tsg_ran/WG2_RL2/TSGR2_115-e/Docs//R2-2108594.zip" \h </w:instrText>
      </w:r>
      <w:r>
        <w:fldChar w:fldCharType="separate"/>
      </w:r>
      <w:r w:rsidRPr="00FA1104">
        <w:rPr>
          <w:rStyle w:val="Hyperlink"/>
          <w:color w:val="0563C1" w:themeColor="hyperlink"/>
        </w:rPr>
        <w:t>R2-2108594</w:t>
      </w:r>
      <w:r>
        <w:rPr>
          <w:rStyle w:val="Hyperlink"/>
          <w:color w:val="0563C1" w:themeColor="hyperlink"/>
        </w:rPr>
        <w:fldChar w:fldCharType="end"/>
      </w:r>
      <w:r>
        <w:t xml:space="preserve">, </w:t>
      </w:r>
      <w:hyperlink r:id="rId48">
        <w:r w:rsidRPr="00FA1104">
          <w:rPr>
            <w:rStyle w:val="Hyperlink"/>
            <w:color w:val="0563C1" w:themeColor="hyperlink"/>
          </w:rPr>
          <w:t xml:space="preserve">Discussion on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 configuration</w:t>
        </w:r>
      </w:hyperlink>
      <w:r>
        <w:t>, vivo, RAN2#115, Electronic, August 2021</w:t>
      </w:r>
      <w:bookmarkEnd w:id="152"/>
    </w:p>
    <w:sectPr w:rsidR="00864B4C"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BE1" w:rsidRDefault="00604BE1">
      <w:r>
        <w:separator/>
      </w:r>
    </w:p>
  </w:endnote>
  <w:endnote w:type="continuationSeparator" w:id="0">
    <w:p w:rsidR="00604BE1" w:rsidRDefault="0060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BE1" w:rsidRDefault="00604BE1">
      <w:r>
        <w:separator/>
      </w:r>
    </w:p>
  </w:footnote>
  <w:footnote w:type="continuationSeparator" w:id="0">
    <w:p w:rsidR="00604BE1" w:rsidRDefault="0060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128C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E418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DE0AD5"/>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1A"/>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0D69"/>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568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83"/>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6F7"/>
    <w:rsid w:val="00427248"/>
    <w:rsid w:val="00437447"/>
    <w:rsid w:val="00441A92"/>
    <w:rsid w:val="004431DC"/>
    <w:rsid w:val="00444F56"/>
    <w:rsid w:val="00446488"/>
    <w:rsid w:val="004517AA"/>
    <w:rsid w:val="00452CAC"/>
    <w:rsid w:val="00457565"/>
    <w:rsid w:val="00457B71"/>
    <w:rsid w:val="004669E2"/>
    <w:rsid w:val="00467BF4"/>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5E35"/>
    <w:rsid w:val="004E76F4"/>
    <w:rsid w:val="004F0B4E"/>
    <w:rsid w:val="004F0B6C"/>
    <w:rsid w:val="004F2078"/>
    <w:rsid w:val="004F262D"/>
    <w:rsid w:val="004F4DA3"/>
    <w:rsid w:val="00506557"/>
    <w:rsid w:val="0050677A"/>
    <w:rsid w:val="005108D8"/>
    <w:rsid w:val="005116F9"/>
    <w:rsid w:val="005153A7"/>
    <w:rsid w:val="005219CF"/>
    <w:rsid w:val="00522C25"/>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8F6"/>
    <w:rsid w:val="0060283C"/>
    <w:rsid w:val="00604BE1"/>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F04"/>
    <w:rsid w:val="006A149A"/>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6AD"/>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0B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6AB"/>
    <w:rsid w:val="00844E80"/>
    <w:rsid w:val="00846FE7"/>
    <w:rsid w:val="00856911"/>
    <w:rsid w:val="00864B4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B90"/>
    <w:rsid w:val="008C0C99"/>
    <w:rsid w:val="008C2017"/>
    <w:rsid w:val="008C4958"/>
    <w:rsid w:val="008C4BAA"/>
    <w:rsid w:val="008C6AE8"/>
    <w:rsid w:val="008C7573"/>
    <w:rsid w:val="008D00A5"/>
    <w:rsid w:val="008D1B36"/>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29FC"/>
    <w:rsid w:val="009139D9"/>
    <w:rsid w:val="00914AD8"/>
    <w:rsid w:val="00916079"/>
    <w:rsid w:val="00917CE9"/>
    <w:rsid w:val="00920BF2"/>
    <w:rsid w:val="00922010"/>
    <w:rsid w:val="009227AE"/>
    <w:rsid w:val="00927C71"/>
    <w:rsid w:val="00931BD9"/>
    <w:rsid w:val="0093374C"/>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6FBE"/>
    <w:rsid w:val="009970DD"/>
    <w:rsid w:val="009A0FBA"/>
    <w:rsid w:val="009A126E"/>
    <w:rsid w:val="009A1601"/>
    <w:rsid w:val="009A35B3"/>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1FE"/>
    <w:rsid w:val="00A048A8"/>
    <w:rsid w:val="00A04F49"/>
    <w:rsid w:val="00A13E54"/>
    <w:rsid w:val="00A17F63"/>
    <w:rsid w:val="00A2193B"/>
    <w:rsid w:val="00A2351A"/>
    <w:rsid w:val="00A264A9"/>
    <w:rsid w:val="00A26A8D"/>
    <w:rsid w:val="00A26DCF"/>
    <w:rsid w:val="00A27785"/>
    <w:rsid w:val="00A30187"/>
    <w:rsid w:val="00A3448A"/>
    <w:rsid w:val="00A36297"/>
    <w:rsid w:val="00A4056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64C1"/>
    <w:rsid w:val="00BD48AC"/>
    <w:rsid w:val="00BD5F1A"/>
    <w:rsid w:val="00BE1234"/>
    <w:rsid w:val="00BE235F"/>
    <w:rsid w:val="00BE2FA6"/>
    <w:rsid w:val="00BE333F"/>
    <w:rsid w:val="00BE7406"/>
    <w:rsid w:val="00BE7603"/>
    <w:rsid w:val="00BF3279"/>
    <w:rsid w:val="00BF74C7"/>
    <w:rsid w:val="00C00DED"/>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534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1503"/>
    <w:rsid w:val="00DE5608"/>
    <w:rsid w:val="00DE58D0"/>
    <w:rsid w:val="00DE654F"/>
    <w:rsid w:val="00DF0B6E"/>
    <w:rsid w:val="00DF15E0"/>
    <w:rsid w:val="00DF37A0"/>
    <w:rsid w:val="00DF7B43"/>
    <w:rsid w:val="00E0051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30A"/>
    <w:rsid w:val="00E446F1"/>
    <w:rsid w:val="00E46886"/>
    <w:rsid w:val="00E47AEF"/>
    <w:rsid w:val="00E53B75"/>
    <w:rsid w:val="00E54E3B"/>
    <w:rsid w:val="00E57565"/>
    <w:rsid w:val="00E61CC8"/>
    <w:rsid w:val="00E63838"/>
    <w:rsid w:val="00E64434"/>
    <w:rsid w:val="00E67C51"/>
    <w:rsid w:val="00E7098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C8"/>
    <w:rsid w:val="00EF5787"/>
    <w:rsid w:val="00EF60D0"/>
    <w:rsid w:val="00F0528D"/>
    <w:rsid w:val="00F06C67"/>
    <w:rsid w:val="00F06DFD"/>
    <w:rsid w:val="00F071D1"/>
    <w:rsid w:val="00F07533"/>
    <w:rsid w:val="00F10629"/>
    <w:rsid w:val="00F15FA5"/>
    <w:rsid w:val="00F209B7"/>
    <w:rsid w:val="00F2376F"/>
    <w:rsid w:val="00F243D8"/>
    <w:rsid w:val="00F27D3B"/>
    <w:rsid w:val="00F30828"/>
    <w:rsid w:val="00F313D6"/>
    <w:rsid w:val="00F35AA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65C"/>
    <w:rsid w:val="00F90F8D"/>
    <w:rsid w:val="00F92782"/>
    <w:rsid w:val="00F93AA9"/>
    <w:rsid w:val="00F95041"/>
    <w:rsid w:val="00F96985"/>
    <w:rsid w:val="00F97838"/>
    <w:rsid w:val="00FA2BB3"/>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CF1A2"/>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8167">
      <w:bodyDiv w:val="1"/>
      <w:marLeft w:val="0"/>
      <w:marRight w:val="0"/>
      <w:marTop w:val="0"/>
      <w:marBottom w:val="0"/>
      <w:divBdr>
        <w:top w:val="none" w:sz="0" w:space="0" w:color="auto"/>
        <w:left w:val="none" w:sz="0" w:space="0" w:color="auto"/>
        <w:bottom w:val="none" w:sz="0" w:space="0" w:color="auto"/>
        <w:right w:val="none" w:sz="0" w:space="0" w:color="auto"/>
      </w:divBdr>
    </w:div>
    <w:div w:id="576086743">
      <w:bodyDiv w:val="1"/>
      <w:marLeft w:val="0"/>
      <w:marRight w:val="0"/>
      <w:marTop w:val="0"/>
      <w:marBottom w:val="0"/>
      <w:divBdr>
        <w:top w:val="none" w:sz="0" w:space="0" w:color="auto"/>
        <w:left w:val="none" w:sz="0" w:space="0" w:color="auto"/>
        <w:bottom w:val="none" w:sz="0" w:space="0" w:color="auto"/>
        <w:right w:val="none" w:sz="0" w:space="0" w:color="auto"/>
      </w:divBdr>
    </w:div>
    <w:div w:id="731346331">
      <w:bodyDiv w:val="1"/>
      <w:marLeft w:val="0"/>
      <w:marRight w:val="0"/>
      <w:marTop w:val="0"/>
      <w:marBottom w:val="0"/>
      <w:divBdr>
        <w:top w:val="none" w:sz="0" w:space="0" w:color="auto"/>
        <w:left w:val="none" w:sz="0" w:space="0" w:color="auto"/>
        <w:bottom w:val="none" w:sz="0" w:space="0" w:color="auto"/>
        <w:right w:val="none" w:sz="0" w:space="0" w:color="auto"/>
      </w:divBdr>
    </w:div>
    <w:div w:id="1397967924">
      <w:bodyDiv w:val="1"/>
      <w:marLeft w:val="0"/>
      <w:marRight w:val="0"/>
      <w:marTop w:val="0"/>
      <w:marBottom w:val="0"/>
      <w:divBdr>
        <w:top w:val="none" w:sz="0" w:space="0" w:color="auto"/>
        <w:left w:val="none" w:sz="0" w:space="0" w:color="auto"/>
        <w:bottom w:val="none" w:sz="0" w:space="0" w:color="auto"/>
        <w:right w:val="none" w:sz="0" w:space="0" w:color="auto"/>
      </w:divBdr>
    </w:div>
    <w:div w:id="1821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99.zip" TargetMode="External"/><Relationship Id="rId18" Type="http://schemas.openxmlformats.org/officeDocument/2006/relationships/hyperlink" Target="https://www.3gpp.org/ftp/tsg_ran/WG2_RL2/TSGR2_115-e/Docs//R2-2108206.zip" TargetMode="External"/><Relationship Id="rId26" Type="http://schemas.openxmlformats.org/officeDocument/2006/relationships/hyperlink" Target="https://www.3gpp.org/ftp/tsg_ran/WG2_RL2/TSGR2_115-e/Docs//R2-2108109.zip" TargetMode="External"/><Relationship Id="rId39" Type="http://schemas.openxmlformats.org/officeDocument/2006/relationships/hyperlink" Target="file:///c:\3GPP_RAN1\RAN2_115_Electronic\8.14.2\R2-2107380%20CATT%20Discussion%20on%20NR%20QoE%20configuration.docx"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099.zip" TargetMode="External"/><Relationship Id="rId34" Type="http://schemas.openxmlformats.org/officeDocument/2006/relationships/hyperlink" Target="https://www.3gpp.org/ftp/tsg_ran/WG2_RL2/TSGR2_115-e/Docs/R2-2108594.zip" TargetMode="External"/><Relationship Id="rId42" Type="http://schemas.openxmlformats.org/officeDocument/2006/relationships/hyperlink" Target="file:///c:\3GPP_RAN1\RAN2_115_Electronic\8.14.2\R2-2107816%20Qualcomm%20Left%20issues%20for%20QoE%20configuration%20and%20reporting.docx" TargetMode="External"/><Relationship Id="rId47" Type="http://schemas.openxmlformats.org/officeDocument/2006/relationships/hyperlink" Target="file:///c:\3GPP_RAN1\RAN2_115_Electronic\8.14.2\R2-2108514%20CMCC%20More%20considerations%20on%20configuration%20and%20reporting.docx" TargetMode="External"/><Relationship Id="rId50"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5-e/Docs//R2-2107816.zip" TargetMode="External"/><Relationship Id="rId25" Type="http://schemas.openxmlformats.org/officeDocument/2006/relationships/hyperlink" Target="https://www.3gpp.org/ftp/tsg_ran/WG2_RL2/TSGR2_115-e/Docs//R2-2107816.zip" TargetMode="External"/><Relationship Id="rId33" Type="http://schemas.openxmlformats.org/officeDocument/2006/relationships/hyperlink" Target="https://www.3gpp.org/ftp/tsg_ran/WG2_RL2/TSGR2_115-e/Docs/R2-2108206.zip" TargetMode="External"/><Relationship Id="rId38" Type="http://schemas.openxmlformats.org/officeDocument/2006/relationships/hyperlink" Target="file:///c:\3GPP_RAN1\RAN2_115_Electronic\8.14.2\R2-2107099%20Samsung%20General%20aspects%20in%20QoE.docx" TargetMode="External"/><Relationship Id="rId46" Type="http://schemas.openxmlformats.org/officeDocument/2006/relationships/hyperlink" Target="file:///c:\3GPP_RAN1\RAN2_115_Electronic\8.14.2\R2-2108227%20ZTE%20Discussion%20on%20NR%20QoE%20configuration.docx"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109.zip" TargetMode="External"/><Relationship Id="rId20" Type="http://schemas.openxmlformats.org/officeDocument/2006/relationships/hyperlink" Target="https://www.3gpp.org/ftp/tsg_ran/WG2_RL2/TSGR2_115-e/Docs//R2-2108514.zip" TargetMode="External"/><Relationship Id="rId29" Type="http://schemas.openxmlformats.org/officeDocument/2006/relationships/hyperlink" Target="https://www.3gpp.org/ftp/tsg_ran/WG2_RL2/TSGR2_115-e/Docs//R2-2108109.zip" TargetMode="External"/><Relationship Id="rId41" Type="http://schemas.openxmlformats.org/officeDocument/2006/relationships/hyperlink" Target="file:///c:\3GPP_RAN1\RAN2_115_Electronic\8.14.2\R2-2107513%20Nokia%20QoE%20handling%20in%20RA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5-e/Docs//R2-2107380.zip" TargetMode="External"/><Relationship Id="rId32" Type="http://schemas.openxmlformats.org/officeDocument/2006/relationships/hyperlink" Target="https://www.3gpp.org/ftp/tsg_ran/WG2_RL2/TSGR2_115-e/Docs//R2-2107513.zip" TargetMode="External"/><Relationship Id="rId37" Type="http://schemas.openxmlformats.org/officeDocument/2006/relationships/hyperlink" Target="https://www.3gpp.org/ftp/tsg_ran/WG2_RL2/TSGR2_115-e/Docs//R2-2108206.zip" TargetMode="External"/><Relationship Id="rId40" Type="http://schemas.openxmlformats.org/officeDocument/2006/relationships/hyperlink" Target="file:///c:\3GPP_RAN1\RAN2_115_Electronic\8.14.2\R2-2107396%20OPPO%20Further%20discussion%20on%20QoE%20measurement%20collection%20in%20NR.docx" TargetMode="External"/><Relationship Id="rId45" Type="http://schemas.openxmlformats.org/officeDocument/2006/relationships/hyperlink" Target="file:///c:\3GPP_RAN1\RAN2_115_Electronic\8.14.2\R2-2108206%20Huawei%20Discussion%20on%20QoE%20measurement%20configuration%20and%20reporting.doc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5-e/Docs//R2-2107396.zip" TargetMode="External"/><Relationship Id="rId23" Type="http://schemas.openxmlformats.org/officeDocument/2006/relationships/hyperlink" Target="https://www.3gpp.org/ftp/tsg_ran/WG2_RL2/TSGR2_115-e/Docs//R2-2107099.zip" TargetMode="External"/><Relationship Id="rId28" Type="http://schemas.openxmlformats.org/officeDocument/2006/relationships/hyperlink" Target="https://www.3gpp.org/ftp/tsg_ran/WG2_RL2/TSGR2_115-e/Docs//R2-2107513.zip" TargetMode="External"/><Relationship Id="rId36" Type="http://schemas.openxmlformats.org/officeDocument/2006/relationships/hyperlink" Target="https://www.3gpp.org/ftp/tsg_ran/WG2_RL2/TSGR2_115-e/Docs//R2-2108197.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2_RL2/TSGR2_115-e/Docs//R2-2108227.zip" TargetMode="External"/><Relationship Id="rId31" Type="http://schemas.openxmlformats.org/officeDocument/2006/relationships/hyperlink" Target="https://www.3gpp.org/ftp/tsg_ran/WG2_RL2/TSGR2_115-e/Docs//R2-2107396.zip" TargetMode="External"/><Relationship Id="rId44" Type="http://schemas.openxmlformats.org/officeDocument/2006/relationships/hyperlink" Target="file:///c:\3GPP_RAN1\RAN2_115_Electronic\8.14.2\R2-2108197%20China%20Discussion%20on%20QoE%20measurement%20and%20configuration.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5-e/Docs//R2-2107380.zip" TargetMode="External"/><Relationship Id="rId22" Type="http://schemas.openxmlformats.org/officeDocument/2006/relationships/hyperlink" Target="https://www.3gpp.org/ftp/tsg_ran/WG2_RL2/TSGR2_115-e/Docs//R2-2108227.zip" TargetMode="External"/><Relationship Id="rId27" Type="http://schemas.openxmlformats.org/officeDocument/2006/relationships/hyperlink" Target="https://www.3gpp.org/ftp/tsg_ran/WG2_RL2/TSGR2_115-e/Docs//R2-2108197.zip" TargetMode="External"/><Relationship Id="rId30" Type="http://schemas.openxmlformats.org/officeDocument/2006/relationships/hyperlink" Target="https://www.3gpp.org/ftp/tsg_ran/WG2_RL2/TSGR2_115-e/Docs//R2-2107380.zip" TargetMode="External"/><Relationship Id="rId35" Type="http://schemas.openxmlformats.org/officeDocument/2006/relationships/hyperlink" Target="https://www.3gpp.org/ftp/tsg_ran/WG2_RL2/TSGR2_115-e/Docs//R2-2107380.zip" TargetMode="External"/><Relationship Id="rId43" Type="http://schemas.openxmlformats.org/officeDocument/2006/relationships/hyperlink" Target="file:///c:\3GPP_RAN1\RAN2_115_Electronic\8.14.2\R2-2108109%20Ericsson%20Configuration%20and%20reporting%20of%20QoE%20measurements.docx" TargetMode="External"/><Relationship Id="rId48" Type="http://schemas.openxmlformats.org/officeDocument/2006/relationships/hyperlink" Target="file:///c:\3GPP_RAN1\RAN2_115_Electronic\8.14.2\R2-2108594%20vivo%20Discussion%20on%20QoE%20measurement%20configuration.docx" TargetMode="Externa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C70D5E-55E5-47A8-B76C-1CF54FEB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395</TotalTime>
  <Pages>6</Pages>
  <Words>3021</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27</cp:revision>
  <cp:lastPrinted>2008-01-31T07:09:00Z</cp:lastPrinted>
  <dcterms:created xsi:type="dcterms:W3CDTF">2021-08-11T12:07:00Z</dcterms:created>
  <dcterms:modified xsi:type="dcterms:W3CDTF">2021-08-12T09:38:00Z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