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609" w:rsidRDefault="006B0882">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rsidR="00AF1609" w:rsidRDefault="006B0882">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
    <w:p w:rsidR="00AF1609" w:rsidRDefault="00AF1609">
      <w:pPr>
        <w:pStyle w:val="ac"/>
        <w:rPr>
          <w:bCs/>
          <w:sz w:val="24"/>
        </w:rPr>
      </w:pPr>
    </w:p>
    <w:p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[AT115-e][612][POS] Reply LS to SA2 on scheduled location time (CATT)</w:t>
      </w:r>
    </w:p>
    <w:p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AF1609" w:rsidRDefault="006B0882">
      <w:pPr>
        <w:pStyle w:val="1"/>
      </w:pPr>
      <w:r>
        <w:t>1</w:t>
      </w:r>
      <w:r>
        <w:tab/>
        <w:t>Introduction</w:t>
      </w:r>
    </w:p>
    <w:p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AF1609" w:rsidRDefault="006B0882">
      <w:pPr>
        <w:pStyle w:val="EmailDiscussion"/>
      </w:pPr>
      <w:bookmarkStart w:id="0" w:name="OLE_LINK6"/>
      <w:bookmarkStart w:id="1" w:name="OLE_LINK5"/>
      <w:r>
        <w:t>[AT115-e</w:t>
      </w:r>
      <w:bookmarkStart w:id="2" w:name="OLE_LINK18"/>
      <w:bookmarkStart w:id="3" w:name="OLE_LINK17"/>
      <w:r>
        <w:t>][612][POS] Reply LS to SA2 on scheduled location time (CATT)</w:t>
      </w:r>
      <w:bookmarkEnd w:id="2"/>
      <w:bookmarkEnd w:id="3"/>
    </w:p>
    <w:bookmarkEnd w:id="0"/>
    <w:bookmarkEnd w:id="1"/>
    <w:p w:rsidR="00AF1609" w:rsidRDefault="006B0882">
      <w:pPr>
        <w:pStyle w:val="EmailDiscussion2"/>
      </w:pPr>
      <w:r>
        <w:tab/>
        <w:t>Scope: Reply to the SA2 LS on scheduled location time, indicating RAN2 view on the latency benefit (to the extent agreement is possible) and understanding of RAN2 spec impact.</w:t>
      </w:r>
    </w:p>
    <w:p w:rsidR="00AF1609" w:rsidRDefault="006B0882">
      <w:pPr>
        <w:pStyle w:val="EmailDiscussion2"/>
      </w:pPr>
      <w:r>
        <w:tab/>
        <w:t>Intended outcome: Approvable LS in R2-2108943</w:t>
      </w:r>
    </w:p>
    <w:p w:rsidR="00AF1609" w:rsidRDefault="006B0882">
      <w:pPr>
        <w:pStyle w:val="EmailDiscussion2"/>
      </w:pPr>
      <w:r>
        <w:tab/>
        <w:t>Deadline:  Tuesday 2021-08-24 0800 UTC</w:t>
      </w:r>
    </w:p>
    <w:p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rsidR="00AF1609" w:rsidRDefault="006B0882">
      <w:pPr>
        <w:pStyle w:val="1"/>
        <w:rPr>
          <w:lang w:eastAsia="zh-CN"/>
        </w:rPr>
      </w:pPr>
      <w:r>
        <w:t>2</w:t>
      </w:r>
      <w:r>
        <w:tab/>
      </w:r>
      <w:r>
        <w:rPr>
          <w:lang w:eastAsia="ko-KR"/>
        </w:rPr>
        <w:t>Contact Information</w:t>
      </w:r>
    </w:p>
    <w:p w:rsidR="00AF1609" w:rsidRDefault="006B0882">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AF1609" w:rsidRDefault="006B0882">
            <w:pPr>
              <w:pStyle w:val="TAH"/>
              <w:rPr>
                <w:lang w:eastAsia="ko-KR"/>
              </w:rPr>
            </w:pPr>
            <w:r>
              <w:rPr>
                <w:lang w:eastAsia="ko-KR"/>
              </w:rPr>
              <w:t>Contact: Name (E-mail)</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AF1609" w:rsidRDefault="006B0882">
            <w:pPr>
              <w:pStyle w:val="TAC"/>
              <w:rPr>
                <w:lang w:val="en-US" w:eastAsia="zh-CN"/>
              </w:rPr>
            </w:pPr>
            <w:r>
              <w:rPr>
                <w:rFonts w:hint="eastAsia"/>
                <w:lang w:val="en-US" w:eastAsia="zh-CN"/>
              </w:rPr>
              <w:t>pan.yu24@zte.com.cn</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rsidR="00AF1609" w:rsidRDefault="00DB0ABB">
            <w:pPr>
              <w:pStyle w:val="TAC"/>
              <w:rPr>
                <w:lang w:eastAsia="ko-KR"/>
              </w:rPr>
            </w:pPr>
            <w:r>
              <w:rPr>
                <w:lang w:eastAsia="ko-KR"/>
              </w:rPr>
              <w:t>Ritesh.shreevas</w:t>
            </w:r>
            <w:r w:rsidR="003F5C23">
              <w:rPr>
                <w:lang w:eastAsia="ko-KR"/>
              </w:rPr>
              <w:t>tav@ericsson.com</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rsidR="00AF1609" w:rsidRDefault="00DA6820">
            <w:pPr>
              <w:pStyle w:val="TAC"/>
              <w:rPr>
                <w:lang w:eastAsia="zh-CN"/>
              </w:rPr>
            </w:pPr>
            <w:r>
              <w:rPr>
                <w:lang w:eastAsia="zh-CN"/>
              </w:rPr>
              <w:t>lixiaolong1@xiaomi.com</w:t>
            </w: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AF1609" w:rsidRPr="00DA6820" w:rsidRDefault="00AF1609">
            <w:pPr>
              <w:pStyle w:val="TAC"/>
              <w:rPr>
                <w:lang w:val="en-US" w:eastAsia="zh-CN"/>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r w:rsidR="00AF1609">
        <w:trPr>
          <w:trHeight w:val="170"/>
        </w:trPr>
        <w:tc>
          <w:tcPr>
            <w:tcW w:w="3835"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F1609" w:rsidRDefault="00AF1609">
            <w:pPr>
              <w:pStyle w:val="TAC"/>
              <w:rPr>
                <w:lang w:eastAsia="ko-KR"/>
              </w:rPr>
            </w:pPr>
          </w:p>
        </w:tc>
      </w:tr>
    </w:tbl>
    <w:p w:rsidR="00AF1609" w:rsidRDefault="00AF1609">
      <w:pPr>
        <w:rPr>
          <w:lang w:eastAsia="zh-CN"/>
        </w:rPr>
      </w:pPr>
    </w:p>
    <w:p w:rsidR="00AF1609" w:rsidRDefault="006B0882">
      <w:pPr>
        <w:pStyle w:val="1"/>
        <w:rPr>
          <w:lang w:eastAsia="ko-KR"/>
        </w:rPr>
      </w:pPr>
      <w:r>
        <w:rPr>
          <w:rFonts w:hint="eastAsia"/>
          <w:lang w:eastAsia="zh-CN"/>
        </w:rPr>
        <w:t>3</w:t>
      </w:r>
      <w:r>
        <w:rPr>
          <w:rFonts w:hint="eastAsia"/>
          <w:lang w:eastAsia="ko-KR"/>
        </w:rPr>
        <w:tab/>
      </w:r>
      <w:r>
        <w:rPr>
          <w:lang w:eastAsia="ko-KR"/>
        </w:rPr>
        <w:t>References</w:t>
      </w:r>
    </w:p>
    <w:p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t>NR_pos_enh</w:t>
      </w:r>
      <w:r>
        <w:rPr>
          <w:lang w:eastAsia="zh-CN"/>
        </w:rPr>
        <w:tab/>
      </w:r>
    </w:p>
    <w:p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t>To:RAN2</w:t>
      </w:r>
      <w:r>
        <w:rPr>
          <w:lang w:eastAsia="zh-CN"/>
        </w:rPr>
        <w:tab/>
        <w:t>Cc:RAN1, RAN3</w:t>
      </w:r>
    </w:p>
    <w:p w:rsidR="00AF1609" w:rsidRDefault="006B0882">
      <w:pPr>
        <w:pStyle w:val="1"/>
        <w:rPr>
          <w:lang w:eastAsia="zh-CN"/>
        </w:rPr>
      </w:pPr>
      <w:r>
        <w:rPr>
          <w:rFonts w:hint="eastAsia"/>
          <w:lang w:eastAsia="zh-CN"/>
        </w:rPr>
        <w:lastRenderedPageBreak/>
        <w:t>4</w:t>
      </w:r>
      <w:r>
        <w:tab/>
        <w:t>Discussion</w:t>
      </w:r>
    </w:p>
    <w:p w:rsidR="00AF1609" w:rsidRDefault="006B0882">
      <w:pPr>
        <w:pStyle w:val="2"/>
        <w:rPr>
          <w:lang w:eastAsia="zh-CN"/>
        </w:rPr>
      </w:pPr>
      <w:r>
        <w:rPr>
          <w:rFonts w:hint="eastAsia"/>
          <w:lang w:eastAsia="zh-CN"/>
        </w:rPr>
        <w:t>4.1</w:t>
      </w:r>
      <w:r>
        <w:rPr>
          <w:rFonts w:hint="eastAsia"/>
          <w:lang w:eastAsia="zh-CN"/>
        </w:rPr>
        <w:tab/>
        <w:t>Benefit analysis</w:t>
      </w:r>
    </w:p>
    <w:p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lang w:eastAsia="zh-CN"/>
        </w:rPr>
      </w:pPr>
    </w:p>
    <w:p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rsidR="00AF1609" w:rsidRDefault="006B0882">
      <w:pPr>
        <w:pStyle w:val="af5"/>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rsidR="00AF1609" w:rsidRDefault="006B0882">
      <w:pPr>
        <w:pStyle w:val="af5"/>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lies in whether the location information of the UE can be accurately reflected. So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rsidR="00AF1609" w:rsidRDefault="006B0882">
      <w:pPr>
        <w:spacing w:before="60" w:after="240"/>
        <w:jc w:val="both"/>
        <w:rPr>
          <w:b/>
          <w:lang w:eastAsia="zh-CN"/>
        </w:rPr>
      </w:pPr>
      <w:r>
        <w:rPr>
          <w:rFonts w:hint="eastAsia"/>
          <w:b/>
          <w:lang w:eastAsia="zh-CN"/>
        </w:rPr>
        <w:lastRenderedPageBreak/>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With the scheduled locaton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lang w:eastAsia="zh-CN"/>
        </w:rPr>
      </w:pPr>
    </w:p>
    <w:p w:rsidR="00AF1609" w:rsidRDefault="006B0882">
      <w:pPr>
        <w:rPr>
          <w:lang w:eastAsia="zh-CN"/>
        </w:rPr>
      </w:pPr>
      <w:r>
        <w:rPr>
          <w:b/>
          <w:bCs/>
          <w:highlight w:val="yellow"/>
        </w:rPr>
        <w:t>Summary:</w:t>
      </w:r>
      <w:r>
        <w:t xml:space="preserve"> </w:t>
      </w:r>
    </w:p>
    <w:p w:rsidR="00AF1609" w:rsidRDefault="006B0882">
      <w:pPr>
        <w:pStyle w:val="2"/>
        <w:rPr>
          <w:lang w:eastAsia="zh-CN"/>
        </w:rPr>
      </w:pPr>
      <w:r>
        <w:rPr>
          <w:rFonts w:hint="eastAsia"/>
          <w:lang w:eastAsia="zh-CN"/>
        </w:rPr>
        <w:t>4.2</w:t>
      </w:r>
      <w:r>
        <w:rPr>
          <w:rFonts w:hint="eastAsia"/>
          <w:lang w:eastAsia="zh-CN"/>
        </w:rPr>
        <w:tab/>
        <w:t>Specification impact</w:t>
      </w:r>
    </w:p>
    <w:bookmarkEnd w:id="4"/>
    <w:bookmarkEnd w:id="5"/>
    <w:bookmarkEnd w:id="6"/>
    <w:bookmarkEnd w:id="7"/>
    <w:p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rsidR="00AF1609" w:rsidRDefault="006B0882">
      <w:pPr>
        <w:pStyle w:val="af5"/>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rsidR="00AF1609" w:rsidRDefault="006B0882">
      <w:pPr>
        <w:pStyle w:val="af5"/>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to it. Therefore, LPP and/or Napa signaling needs to be updated to indicate this information.</w:t>
      </w:r>
    </w:p>
    <w:p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rsidR="00AF1609" w:rsidRDefault="00AF1609">
            <w:pPr>
              <w:pStyle w:val="TAC"/>
              <w:spacing w:before="20" w:after="20"/>
              <w:ind w:left="57" w:right="57"/>
              <w:jc w:val="left"/>
              <w:rPr>
                <w:lang w:eastAsia="zh-CN"/>
              </w:rPr>
            </w:pPr>
          </w:p>
          <w:p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rsidR="00AF1609" w:rsidRDefault="00AF1609">
            <w:pPr>
              <w:pStyle w:val="TAC"/>
              <w:spacing w:before="20" w:after="20"/>
              <w:ind w:left="57" w:right="57"/>
              <w:jc w:val="left"/>
              <w:rPr>
                <w:lang w:eastAsia="zh-CN"/>
              </w:rPr>
            </w:pPr>
          </w:p>
          <w:p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Only LMF knows the scheduled location time is enough. LMF knows the deadline(scheduled location time) for preparation phase, then LMF will schedule the request and AD transfer before the deadline. UE/NG-RAN node will perform measurements subsequently without the guidance of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gNB can perform positioning measurement </w:t>
            </w:r>
            <w:r w:rsidR="00B36C8A">
              <w:rPr>
                <w:lang w:eastAsia="zh-CN"/>
              </w:rPr>
              <w:t>at or near the scheduled location time.</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bCs/>
          <w:lang w:eastAsia="zh-CN"/>
        </w:rPr>
      </w:pPr>
    </w:p>
    <w:p w:rsidR="00AF1609" w:rsidRDefault="006B0882">
      <w:pPr>
        <w:pStyle w:val="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rsidR="00AF1609" w:rsidRDefault="006B0882">
      <w:pPr>
        <w:spacing w:after="120"/>
        <w:rPr>
          <w:rFonts w:ascii="Arial" w:hAnsi="Arial" w:cs="Arial"/>
          <w:lang w:eastAsia="zh-CN"/>
        </w:rPr>
      </w:pPr>
      <w:r>
        <w:rPr>
          <w:rFonts w:ascii="Arial" w:hAnsi="Arial" w:cs="Arial"/>
          <w:b/>
        </w:rPr>
        <w:t>1. Overall Description:</w:t>
      </w:r>
    </w:p>
    <w:p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rsidR="00AF1609" w:rsidRDefault="00AF1609">
      <w:pPr>
        <w:spacing w:after="120"/>
        <w:rPr>
          <w:rFonts w:ascii="Arial" w:hAnsi="Arial" w:cs="Arial"/>
          <w:lang w:eastAsia="zh-CN"/>
        </w:rPr>
      </w:pPr>
    </w:p>
    <w:p w:rsidR="00AF1609" w:rsidRDefault="006B0882">
      <w:pPr>
        <w:spacing w:after="120"/>
        <w:rPr>
          <w:rFonts w:ascii="Arial" w:hAnsi="Arial" w:cs="Arial"/>
          <w:b/>
        </w:rPr>
      </w:pPr>
      <w:r>
        <w:rPr>
          <w:rFonts w:ascii="Arial" w:hAnsi="Arial" w:cs="Arial"/>
          <w:b/>
        </w:rPr>
        <w:t>2. Actions:</w:t>
      </w:r>
    </w:p>
    <w:p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rsidR="00AF1609" w:rsidRDefault="00AF1609">
      <w:pPr>
        <w:rPr>
          <w:rFonts w:ascii="Arial" w:hAnsi="Arial" w:cs="Arial"/>
          <w:lang w:eastAsia="zh-CN"/>
        </w:rPr>
      </w:pPr>
    </w:p>
    <w:p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rsidR="00AF1609" w:rsidRDefault="006B0882">
      <w:pPr>
        <w:tabs>
          <w:tab w:val="left" w:pos="3119"/>
        </w:tabs>
        <w:spacing w:after="120"/>
        <w:rPr>
          <w:rFonts w:ascii="Arial" w:hAnsi="Arial" w:cs="Arial"/>
          <w:bCs/>
        </w:rPr>
      </w:pPr>
      <w:r>
        <w:rPr>
          <w:lang w:eastAsia="zh-CN"/>
        </w:rPr>
        <w:t xml:space="preserve"> </w:t>
      </w:r>
    </w:p>
    <w:p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F1609" w:rsidRDefault="006B0882">
            <w:pPr>
              <w:pStyle w:val="TAH"/>
              <w:spacing w:before="20" w:after="20"/>
              <w:ind w:left="57" w:right="57"/>
              <w:jc w:val="left"/>
            </w:pPr>
            <w:r>
              <w:rPr>
                <w:rFonts w:hint="eastAsia"/>
                <w:lang w:eastAsia="zh-CN"/>
              </w:rPr>
              <w:t>Comments</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eastAsia="zh-CN"/>
              </w:rPr>
            </w:pPr>
            <w:r>
              <w:rPr>
                <w:lang w:eastAsia="zh-CN"/>
              </w:rPr>
              <w:t>The original question from SA2 in R2-2102665 was:</w:t>
            </w:r>
          </w:p>
          <w:p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Therefore, RAN2 should (at least) answer this question (and not speculate or comment on e.g., user case, etc. )</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rsidR="00AF1609" w:rsidRDefault="00AF1609">
            <w:pPr>
              <w:pStyle w:val="TAC"/>
              <w:spacing w:before="20" w:after="20"/>
              <w:ind w:left="57" w:right="57"/>
              <w:jc w:val="left"/>
              <w:rPr>
                <w:lang w:eastAsia="ja-JP"/>
              </w:rPr>
            </w:pPr>
          </w:p>
          <w:p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val="en-US"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bookmarkStart w:id="8" w:name="_GoBack"/>
            <w:bookmarkEnd w:id="8"/>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r w:rsidR="00AF1609">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AF1609" w:rsidRDefault="00AF1609">
            <w:pPr>
              <w:pStyle w:val="TAC"/>
              <w:spacing w:before="20" w:after="20"/>
              <w:ind w:left="57" w:right="57"/>
              <w:jc w:val="left"/>
              <w:rPr>
                <w:lang w:eastAsia="zh-CN"/>
              </w:rPr>
            </w:pPr>
          </w:p>
        </w:tc>
      </w:tr>
    </w:tbl>
    <w:p w:rsidR="00AF1609" w:rsidRDefault="00AF1609">
      <w:pPr>
        <w:rPr>
          <w:b/>
          <w:bCs/>
          <w:lang w:val="en-US" w:eastAsia="zh-CN"/>
        </w:rPr>
      </w:pPr>
    </w:p>
    <w:p w:rsidR="00AF1609" w:rsidRDefault="006B0882">
      <w:pPr>
        <w:pStyle w:val="1"/>
        <w:rPr>
          <w:lang w:eastAsia="zh-CN"/>
        </w:rPr>
      </w:pPr>
      <w:r>
        <w:rPr>
          <w:rFonts w:hint="eastAsia"/>
          <w:lang w:eastAsia="zh-CN"/>
        </w:rPr>
        <w:t>5</w:t>
      </w:r>
      <w:r>
        <w:tab/>
        <w:t>Conclusion</w:t>
      </w:r>
    </w:p>
    <w:p w:rsidR="00AF1609" w:rsidRDefault="006B0882">
      <w:pPr>
        <w:rPr>
          <w:lang w:eastAsia="zh-CN"/>
        </w:rPr>
      </w:pPr>
      <w:r>
        <w:rPr>
          <w:rFonts w:hint="eastAsia"/>
          <w:highlight w:val="yellow"/>
          <w:lang w:eastAsia="zh-CN"/>
        </w:rPr>
        <w:t>TBD</w:t>
      </w:r>
    </w:p>
    <w:p w:rsidR="00AF1609" w:rsidRDefault="00AF1609">
      <w:pPr>
        <w:rPr>
          <w:lang w:eastAsia="zh-CN"/>
        </w:rPr>
      </w:pPr>
    </w:p>
    <w:p w:rsidR="00AF1609" w:rsidRDefault="00AF1609">
      <w:pPr>
        <w:rPr>
          <w:lang w:eastAsia="zh-CN"/>
        </w:rPr>
      </w:pPr>
    </w:p>
    <w:p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2B" w:rsidRDefault="0074462B" w:rsidP="00DA6820">
      <w:pPr>
        <w:spacing w:after="0" w:line="240" w:lineRule="auto"/>
      </w:pPr>
      <w:r>
        <w:separator/>
      </w:r>
    </w:p>
  </w:endnote>
  <w:endnote w:type="continuationSeparator" w:id="0">
    <w:p w:rsidR="0074462B" w:rsidRDefault="0074462B"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2B" w:rsidRDefault="0074462B" w:rsidP="00DA6820">
      <w:pPr>
        <w:spacing w:after="0" w:line="240" w:lineRule="auto"/>
      </w:pPr>
      <w:r>
        <w:separator/>
      </w:r>
    </w:p>
  </w:footnote>
  <w:footnote w:type="continuationSeparator" w:id="0">
    <w:p w:rsidR="0074462B" w:rsidRDefault="0074462B"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35C9D"/>
  <w15:docId w15:val="{B645A9EB-33E0-4555-BE72-DC937B3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xiaomi</cp:lastModifiedBy>
  <cp:revision>3</cp:revision>
  <dcterms:created xsi:type="dcterms:W3CDTF">2021-08-20T05:36:00Z</dcterms:created>
  <dcterms:modified xsi:type="dcterms:W3CDTF">2021-08-20T05:54:00Z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