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39771" w14:textId="77777777" w:rsidR="00014C15" w:rsidRDefault="00B6012C">
      <w:pPr>
        <w:pStyle w:val="Header"/>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Header"/>
        <w:tabs>
          <w:tab w:val="right" w:pos="9639"/>
        </w:tabs>
        <w:rPr>
          <w:bCs/>
          <w:sz w:val="24"/>
          <w:szCs w:val="24"/>
          <w:lang w:eastAsia="zh-CN"/>
        </w:rPr>
      </w:pPr>
      <w:proofErr w:type="gramStart"/>
      <w:r>
        <w:rPr>
          <w:bCs/>
          <w:sz w:val="24"/>
          <w:szCs w:val="24"/>
          <w:lang w:eastAsia="zh-CN"/>
        </w:rPr>
        <w:t>Online,  09</w:t>
      </w:r>
      <w:proofErr w:type="gramEnd"/>
      <w:r>
        <w:rPr>
          <w:bCs/>
          <w:sz w:val="24"/>
          <w:szCs w:val="24"/>
          <w:lang w:eastAsia="zh-CN"/>
        </w:rPr>
        <w:t xml:space="preserve"> – 27 August 2021</w:t>
      </w:r>
      <w:r>
        <w:rPr>
          <w:sz w:val="24"/>
          <w:szCs w:val="24"/>
          <w:lang w:eastAsia="zh-CN"/>
        </w:rPr>
        <w:tab/>
      </w:r>
    </w:p>
    <w:p w14:paraId="3043081F" w14:textId="77777777" w:rsidR="00014C15" w:rsidRDefault="00014C15">
      <w:pPr>
        <w:pStyle w:val="Header"/>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w:t>
      </w:r>
      <w:proofErr w:type="gramStart"/>
      <w:r>
        <w:rPr>
          <w:rFonts w:ascii="Arial" w:hAnsi="Arial" w:cs="Arial"/>
          <w:b/>
          <w:bCs/>
          <w:sz w:val="24"/>
        </w:rPr>
        <w:t>046][</w:t>
      </w:r>
      <w:proofErr w:type="spellStart"/>
      <w:proofErr w:type="gramEnd"/>
      <w:r>
        <w:rPr>
          <w:rFonts w:ascii="Arial" w:hAnsi="Arial" w:cs="Arial"/>
          <w:b/>
          <w:bCs/>
          <w:sz w:val="24"/>
        </w:rPr>
        <w:t>QoE</w:t>
      </w:r>
      <w:proofErr w:type="spellEnd"/>
      <w:r>
        <w:rPr>
          <w:rFonts w:ascii="Arial" w:hAnsi="Arial" w:cs="Arial"/>
          <w:b/>
          <w:bCs/>
          <w:sz w:val="24"/>
        </w:rPr>
        <w:t>]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w:t>
      </w:r>
      <w:proofErr w:type="gramStart"/>
      <w:r>
        <w:rPr>
          <w:lang w:val="en-US"/>
        </w:rPr>
        <w:t>046][</w:t>
      </w:r>
      <w:proofErr w:type="spellStart"/>
      <w:proofErr w:type="gramEnd"/>
      <w:r>
        <w:rPr>
          <w:lang w:val="en-US"/>
        </w:rPr>
        <w:t>QoE</w:t>
      </w:r>
      <w:proofErr w:type="spellEnd"/>
      <w:r>
        <w:rPr>
          <w:lang w:val="en-US"/>
        </w:rPr>
        <w:t>] Mobility (Huawei)</w:t>
      </w:r>
    </w:p>
    <w:p w14:paraId="232D0F64" w14:textId="77777777" w:rsidR="00014C15" w:rsidRDefault="00B6012C">
      <w:pPr>
        <w:pStyle w:val="EmailDiscussion2"/>
        <w:rPr>
          <w:lang w:val="en-US"/>
        </w:rPr>
      </w:pPr>
      <w:r>
        <w:rPr>
          <w:lang w:val="en-US"/>
        </w:rPr>
        <w:tab/>
        <w:t xml:space="preserve">Scope: Treat R2-2109036 and related proposals. For each point, attempt to agree, if agreement seems not possible, outline the options or specify </w:t>
      </w:r>
      <w:proofErr w:type="gramStart"/>
      <w:r>
        <w:rPr>
          <w:lang w:val="en-US"/>
        </w:rPr>
        <w:t>a</w:t>
      </w:r>
      <w:proofErr w:type="gramEnd"/>
      <w:r>
        <w:rPr>
          <w:lang w:val="en-US"/>
        </w:rPr>
        <w:t xml:space="preserve">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 xml:space="preserve">Section 2 contains a summary of </w:t>
      </w:r>
      <w:proofErr w:type="gramStart"/>
      <w:r>
        <w:rPr>
          <w:lang w:val="en-US"/>
        </w:rPr>
        <w:t>companies</w:t>
      </w:r>
      <w:proofErr w:type="gramEnd"/>
      <w:r>
        <w:rPr>
          <w:lang w:val="en-US"/>
        </w:rPr>
        <w:t xml:space="preserve">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Heading2"/>
        <w:numPr>
          <w:ilvl w:val="1"/>
          <w:numId w:val="3"/>
        </w:numPr>
      </w:pPr>
      <w:r>
        <w:t>Companies’ contact details</w:t>
      </w:r>
    </w:p>
    <w:tbl>
      <w:tblPr>
        <w:tblStyle w:val="TableGrid"/>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 xml:space="preserve">Huawei, </w:t>
            </w:r>
            <w:proofErr w:type="spellStart"/>
            <w:r>
              <w:t>HiSilicon</w:t>
            </w:r>
            <w:proofErr w:type="spellEnd"/>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lastRenderedPageBreak/>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r w:rsidR="004E5E23" w14:paraId="3A0A95B7" w14:textId="77777777">
        <w:tc>
          <w:tcPr>
            <w:tcW w:w="2547" w:type="dxa"/>
          </w:tcPr>
          <w:p w14:paraId="2FF79539" w14:textId="6D0F6C77" w:rsidR="004E5E23" w:rsidRDefault="004E5E23" w:rsidP="004E5E23">
            <w:pPr>
              <w:rPr>
                <w:lang w:val="en-US" w:eastAsia="zh-CN"/>
              </w:rPr>
            </w:pPr>
            <w:r>
              <w:rPr>
                <w:lang w:val="en-US" w:eastAsia="zh-CN"/>
              </w:rPr>
              <w:t>Intel</w:t>
            </w:r>
          </w:p>
        </w:tc>
        <w:tc>
          <w:tcPr>
            <w:tcW w:w="7084" w:type="dxa"/>
          </w:tcPr>
          <w:p w14:paraId="48247789" w14:textId="03C1102A" w:rsidR="004E5E23" w:rsidRDefault="004E5E23" w:rsidP="004E5E23">
            <w:pPr>
              <w:rPr>
                <w:lang w:val="en-US" w:eastAsia="zh-CN"/>
              </w:rPr>
            </w:pPr>
            <w:r>
              <w:rPr>
                <w:lang w:val="en-US" w:eastAsia="zh-CN"/>
              </w:rPr>
              <w:t>ziyi.li@intel.com</w:t>
            </w:r>
          </w:p>
        </w:tc>
      </w:tr>
    </w:tbl>
    <w:p w14:paraId="197CDFCF" w14:textId="77777777" w:rsidR="00014C15" w:rsidRDefault="00014C15"/>
    <w:p w14:paraId="66A2CF87" w14:textId="77777777" w:rsidR="00014C15" w:rsidRDefault="00B6012C">
      <w:pPr>
        <w:pStyle w:val="Heading1"/>
        <w:rPr>
          <w:color w:val="808080" w:themeColor="background1" w:themeShade="80"/>
        </w:rPr>
      </w:pPr>
      <w:r>
        <w:rPr>
          <w:color w:val="808080" w:themeColor="background1" w:themeShade="80"/>
        </w:rPr>
        <w:t>2</w:t>
      </w:r>
      <w:r>
        <w:rPr>
          <w:color w:val="808080" w:themeColor="background1" w:themeShade="80"/>
        </w:rPr>
        <w:tab/>
        <w:t xml:space="preserve">Summary of </w:t>
      </w:r>
      <w:proofErr w:type="gramStart"/>
      <w:r>
        <w:rPr>
          <w:color w:val="808080" w:themeColor="background1" w:themeShade="80"/>
        </w:rPr>
        <w:t>companies</w:t>
      </w:r>
      <w:proofErr w:type="gramEnd"/>
      <w:r>
        <w:rPr>
          <w:color w:val="808080" w:themeColor="background1" w:themeShade="80"/>
        </w:rPr>
        <w:t xml:space="preserve"> contributions</w:t>
      </w:r>
      <w:r>
        <w:rPr>
          <w:color w:val="808080" w:themeColor="background1" w:themeShade="80"/>
        </w:rPr>
        <w:tab/>
        <w:t>from [10]</w:t>
      </w:r>
    </w:p>
    <w:p w14:paraId="0F006B40" w14:textId="77777777" w:rsidR="00014C15" w:rsidRDefault="00B6012C">
      <w:pPr>
        <w:pStyle w:val="Heading2"/>
        <w:rPr>
          <w:color w:val="808080" w:themeColor="background1" w:themeShade="80"/>
        </w:rPr>
      </w:pPr>
      <w:r>
        <w:rPr>
          <w:color w:val="808080" w:themeColor="background1" w:themeShade="80"/>
        </w:rPr>
        <w:t>2.1</w:t>
      </w:r>
      <w:r>
        <w:rPr>
          <w:color w:val="808080" w:themeColor="background1" w:themeShade="80"/>
        </w:rPr>
        <w:tab/>
        <w:t xml:space="preserve">Management based and signalling based </w:t>
      </w:r>
      <w:proofErr w:type="spellStart"/>
      <w:r>
        <w:rPr>
          <w:color w:val="808080" w:themeColor="background1" w:themeShade="80"/>
        </w:rPr>
        <w:t>QoE</w:t>
      </w:r>
      <w:proofErr w:type="spellEnd"/>
    </w:p>
    <w:p w14:paraId="1E1F3DBC" w14:textId="77777777" w:rsidR="00014C15" w:rsidRDefault="00B6012C">
      <w:pPr>
        <w:rPr>
          <w:color w:val="808080" w:themeColor="background1" w:themeShade="80"/>
        </w:rPr>
      </w:pPr>
      <w:r>
        <w:rPr>
          <w:color w:val="808080" w:themeColor="background1" w:themeShade="80"/>
        </w:rPr>
        <w:t xml:space="preserve">In [1], it is proposed to clarify that the </w:t>
      </w:r>
      <w:proofErr w:type="spellStart"/>
      <w:r>
        <w:rPr>
          <w:color w:val="808080" w:themeColor="background1" w:themeShade="80"/>
        </w:rPr>
        <w:t>QoE</w:t>
      </w:r>
      <w:proofErr w:type="spellEnd"/>
      <w:r>
        <w:rPr>
          <w:color w:val="808080" w:themeColor="background1" w:themeShade="80"/>
        </w:rPr>
        <w:t xml:space="preserve"> configuration propagates during the handover only for signalling-based </w:t>
      </w:r>
      <w:proofErr w:type="spellStart"/>
      <w:r>
        <w:rPr>
          <w:color w:val="808080" w:themeColor="background1" w:themeShade="80"/>
        </w:rPr>
        <w:t>QoE</w:t>
      </w:r>
      <w:proofErr w:type="spellEnd"/>
      <w:r>
        <w:rPr>
          <w:color w:val="808080" w:themeColor="background1" w:themeShade="80"/>
        </w:rPr>
        <w:t xml:space="preserve"> activation, while it does not propagate for management-based </w:t>
      </w:r>
      <w:proofErr w:type="spellStart"/>
      <w:r>
        <w:rPr>
          <w:color w:val="808080" w:themeColor="background1" w:themeShade="80"/>
        </w:rPr>
        <w:t>QoE</w:t>
      </w:r>
      <w:proofErr w:type="spellEnd"/>
      <w:r>
        <w:rPr>
          <w:color w:val="808080" w:themeColor="background1" w:themeShade="80"/>
        </w:rPr>
        <w:t xml:space="preserve">. Similarly, [5] assumes that QOE continuity is only applicable to signalling-based </w:t>
      </w:r>
      <w:proofErr w:type="spellStart"/>
      <w:r>
        <w:rPr>
          <w:color w:val="808080" w:themeColor="background1" w:themeShade="80"/>
        </w:rPr>
        <w:t>QoE</w:t>
      </w:r>
      <w:proofErr w:type="spellEnd"/>
      <w:r>
        <w:rPr>
          <w:color w:val="808080" w:themeColor="background1" w:themeShade="80"/>
        </w:rPr>
        <w:t xml:space="preserve">. In [2] on the other hand, there is a view that all mobility related procedures should be applicable to both signalling-0based and management-based </w:t>
      </w:r>
      <w:proofErr w:type="spellStart"/>
      <w:r>
        <w:rPr>
          <w:color w:val="808080" w:themeColor="background1" w:themeShade="80"/>
        </w:rPr>
        <w:t>QoE</w:t>
      </w:r>
      <w:proofErr w:type="spellEnd"/>
      <w:r>
        <w:rPr>
          <w:color w:val="808080" w:themeColor="background1" w:themeShade="80"/>
        </w:rPr>
        <w:t>.  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 xml:space="preserve">Include </w:t>
            </w:r>
            <w:proofErr w:type="spellStart"/>
            <w:r>
              <w:rPr>
                <w:color w:val="808080" w:themeColor="background1" w:themeShade="80"/>
              </w:rPr>
              <w:t>signaling</w:t>
            </w:r>
            <w:proofErr w:type="spellEnd"/>
            <w:r>
              <w:rPr>
                <w:color w:val="808080" w:themeColor="background1" w:themeShade="80"/>
              </w:rPr>
              <w:t xml:space="preserve"> based </w:t>
            </w:r>
            <w:proofErr w:type="spellStart"/>
            <w:r>
              <w:rPr>
                <w:color w:val="808080" w:themeColor="background1" w:themeShade="80"/>
              </w:rPr>
              <w:t>QoE</w:t>
            </w:r>
            <w:proofErr w:type="spellEnd"/>
            <w:r>
              <w:rPr>
                <w:color w:val="808080" w:themeColor="background1" w:themeShade="80"/>
              </w:rPr>
              <w:t xml:space="preserve"> measurement configuration in handover preparation messages i.e. in </w:t>
            </w:r>
            <w:proofErr w:type="spellStart"/>
            <w:r>
              <w:rPr>
                <w:color w:val="808080" w:themeColor="background1" w:themeShade="80"/>
              </w:rPr>
              <w:t>XnAP</w:t>
            </w:r>
            <w:proofErr w:type="spellEnd"/>
            <w:r>
              <w:rPr>
                <w:color w:val="808080" w:themeColor="background1" w:themeShade="80"/>
              </w:rPr>
              <w:t>: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 xml:space="preserve">Furthermore, it is already noted in WID (RP-210913) that for mobility handling for management based </w:t>
      </w:r>
      <w:proofErr w:type="spellStart"/>
      <w:r>
        <w:rPr>
          <w:color w:val="808080" w:themeColor="background1" w:themeShade="80"/>
        </w:rPr>
        <w:t>QoE</w:t>
      </w:r>
      <w:proofErr w:type="spellEnd"/>
      <w:r>
        <w:rPr>
          <w:color w:val="808080" w:themeColor="background1" w:themeShade="80"/>
        </w:rPr>
        <w:t xml:space="preserve"> activation, SA5 input is required:</w:t>
      </w:r>
    </w:p>
    <w:tbl>
      <w:tblPr>
        <w:tblStyle w:val="TableGrid"/>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 xml:space="preserve">management based </w:t>
            </w:r>
            <w:proofErr w:type="spellStart"/>
            <w:r>
              <w:rPr>
                <w:bCs/>
                <w:color w:val="808080" w:themeColor="background1" w:themeShade="80"/>
                <w:highlight w:val="yellow"/>
                <w:lang w:eastAsia="zh-CN"/>
              </w:rPr>
              <w:t>QoE</w:t>
            </w:r>
            <w:proofErr w:type="spellEnd"/>
            <w:r>
              <w:rPr>
                <w:bCs/>
                <w:color w:val="808080" w:themeColor="background1" w:themeShade="80"/>
                <w:highlight w:val="yellow"/>
                <w:lang w:eastAsia="zh-CN"/>
              </w:rPr>
              <w:t xml:space="preserv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 xml:space="preserve">It seems that for now RAN2 can assume that a discussion and agreements related to mobility are applicable to signalling-based </w:t>
      </w:r>
      <w:proofErr w:type="spellStart"/>
      <w:r>
        <w:rPr>
          <w:color w:val="808080" w:themeColor="background1" w:themeShade="80"/>
        </w:rPr>
        <w:t>QoE</w:t>
      </w:r>
      <w:proofErr w:type="spellEnd"/>
      <w:r>
        <w:rPr>
          <w:color w:val="808080" w:themeColor="background1" w:themeShade="80"/>
        </w:rPr>
        <w:t xml:space="preserve"> and whether they are applicable to management-based </w:t>
      </w:r>
      <w:proofErr w:type="spellStart"/>
      <w:r>
        <w:rPr>
          <w:color w:val="808080" w:themeColor="background1" w:themeShade="80"/>
        </w:rPr>
        <w:t>QoE</w:t>
      </w:r>
      <w:proofErr w:type="spellEnd"/>
      <w:r>
        <w:rPr>
          <w:color w:val="808080" w:themeColor="background1" w:themeShade="80"/>
        </w:rPr>
        <w:t xml:space="preserv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 xml:space="preserve">Proposal 1: RAN2 assumes that all </w:t>
      </w:r>
      <w:proofErr w:type="spellStart"/>
      <w:r>
        <w:rPr>
          <w:b/>
          <w:color w:val="808080" w:themeColor="background1" w:themeShade="80"/>
        </w:rPr>
        <w:t>QoE</w:t>
      </w:r>
      <w:proofErr w:type="spellEnd"/>
      <w:r>
        <w:rPr>
          <w:b/>
          <w:color w:val="808080" w:themeColor="background1" w:themeShade="80"/>
        </w:rPr>
        <w:t xml:space="preserve"> mobility related agreements made by RAN2 are applicable at least to signalling based </w:t>
      </w:r>
      <w:proofErr w:type="spellStart"/>
      <w:r>
        <w:rPr>
          <w:b/>
          <w:color w:val="808080" w:themeColor="background1" w:themeShade="80"/>
        </w:rPr>
        <w:t>QoE</w:t>
      </w:r>
      <w:proofErr w:type="spellEnd"/>
      <w:r>
        <w:rPr>
          <w:b/>
          <w:color w:val="808080" w:themeColor="background1" w:themeShade="80"/>
        </w:rPr>
        <w:t xml:space="preserve">. Whether the same applies to management-based </w:t>
      </w:r>
      <w:proofErr w:type="spellStart"/>
      <w:r>
        <w:rPr>
          <w:b/>
          <w:color w:val="808080" w:themeColor="background1" w:themeShade="80"/>
        </w:rPr>
        <w:t>QoE</w:t>
      </w:r>
      <w:proofErr w:type="spellEnd"/>
      <w:r>
        <w:rPr>
          <w:b/>
          <w:color w:val="808080" w:themeColor="background1" w:themeShade="80"/>
        </w:rPr>
        <w:t xml:space="preserve"> is pending further input from SA5 and RAN3.</w:t>
      </w:r>
    </w:p>
    <w:p w14:paraId="4AD8676E" w14:textId="77777777" w:rsidR="00014C15" w:rsidRDefault="00B6012C">
      <w:pPr>
        <w:pStyle w:val="Heading2"/>
        <w:rPr>
          <w:color w:val="808080" w:themeColor="background1" w:themeShade="80"/>
        </w:rPr>
      </w:pPr>
      <w:r>
        <w:rPr>
          <w:color w:val="808080" w:themeColor="background1" w:themeShade="80"/>
        </w:rPr>
        <w:t>2.2</w:t>
      </w:r>
      <w:r>
        <w:rPr>
          <w:color w:val="808080" w:themeColor="background1" w:themeShade="80"/>
        </w:rPr>
        <w:tab/>
        <w:t xml:space="preserve">Area handling for </w:t>
      </w:r>
      <w:proofErr w:type="spellStart"/>
      <w:r>
        <w:rPr>
          <w:color w:val="808080" w:themeColor="background1" w:themeShade="80"/>
        </w:rPr>
        <w:t>QoE</w:t>
      </w:r>
      <w:proofErr w:type="spellEnd"/>
      <w:r>
        <w:rPr>
          <w:color w:val="808080" w:themeColor="background1" w:themeShade="80"/>
        </w:rPr>
        <w:t xml:space="preserve"> during handover</w:t>
      </w:r>
    </w:p>
    <w:p w14:paraId="6B04CAC3" w14:textId="77777777" w:rsidR="00014C15" w:rsidRDefault="00B6012C">
      <w:pPr>
        <w:rPr>
          <w:color w:val="808080" w:themeColor="background1" w:themeShade="80"/>
        </w:rPr>
      </w:pPr>
      <w:r>
        <w:rPr>
          <w:color w:val="808080" w:themeColor="background1" w:themeShade="80"/>
        </w:rPr>
        <w:t xml:space="preserve">RAN2 received an LS from RAN3 in R3-212976 with the following conclusion with respect to area handling for </w:t>
      </w:r>
      <w:proofErr w:type="spellStart"/>
      <w:r>
        <w:rPr>
          <w:color w:val="808080" w:themeColor="background1" w:themeShade="80"/>
        </w:rPr>
        <w:t>QoE</w:t>
      </w:r>
      <w:proofErr w:type="spellEnd"/>
      <w:r>
        <w:rPr>
          <w:color w:val="808080" w:themeColor="background1" w:themeShade="80"/>
        </w:rPr>
        <w:t xml:space="preserve"> during mobility:</w:t>
      </w:r>
    </w:p>
    <w:tbl>
      <w:tblPr>
        <w:tblStyle w:val="TableGrid"/>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RAN3 discussed further the following three options captured in TR 38.890 regarding the area handling for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lastRenderedPageBreak/>
              <w:t xml:space="preserve">- Option 3, where the UE is responsible for area checking (UE has the area configuration) and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 xml:space="preserve">Based on this agreement, several </w:t>
      </w:r>
      <w:proofErr w:type="gramStart"/>
      <w:r>
        <w:rPr>
          <w:color w:val="808080" w:themeColor="background1" w:themeShade="80"/>
        </w:rPr>
        <w:t>contribution</w:t>
      </w:r>
      <w:proofErr w:type="gramEnd"/>
      <w:r>
        <w:rPr>
          <w:color w:val="808080" w:themeColor="background1" w:themeShade="80"/>
        </w:rPr>
        <w:t xml:space="preserve">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w:t>
      </w:r>
      <w:proofErr w:type="spellStart"/>
      <w:r>
        <w:rPr>
          <w:color w:val="808080" w:themeColor="background1" w:themeShade="80"/>
        </w:rPr>
        <w:t>QoE</w:t>
      </w:r>
      <w:proofErr w:type="spellEnd"/>
      <w:r>
        <w:rPr>
          <w:color w:val="808080" w:themeColor="background1" w:themeShade="80"/>
        </w:rPr>
        <w:t xml:space="preserve"> configurations handling upon handover based on the relevant area scope. It is clarified that area scope of each </w:t>
      </w:r>
      <w:proofErr w:type="spellStart"/>
      <w:r>
        <w:rPr>
          <w:color w:val="808080" w:themeColor="background1" w:themeShade="80"/>
        </w:rPr>
        <w:t>QoE</w:t>
      </w:r>
      <w:proofErr w:type="spellEnd"/>
      <w:r>
        <w:rPr>
          <w:color w:val="808080" w:themeColor="background1" w:themeShade="80"/>
        </w:rPr>
        <w:t xml:space="preserve"> configuration will be known at the target </w:t>
      </w:r>
      <w:proofErr w:type="spellStart"/>
      <w:r>
        <w:rPr>
          <w:color w:val="808080" w:themeColor="background1" w:themeShade="80"/>
        </w:rPr>
        <w:t>gNB</w:t>
      </w:r>
      <w:proofErr w:type="spellEnd"/>
      <w:r>
        <w:rPr>
          <w:color w:val="808080" w:themeColor="background1" w:themeShade="80"/>
        </w:rPr>
        <w:t xml:space="preserve"> based on the </w:t>
      </w:r>
      <w:proofErr w:type="spellStart"/>
      <w:r>
        <w:rPr>
          <w:color w:val="808080" w:themeColor="background1" w:themeShade="80"/>
        </w:rPr>
        <w:t>Xn</w:t>
      </w:r>
      <w:proofErr w:type="spellEnd"/>
      <w:r>
        <w:rPr>
          <w:color w:val="808080" w:themeColor="background1" w:themeShade="80"/>
        </w:rPr>
        <w:t xml:space="preserve"> signalling, at least for signalling based </w:t>
      </w:r>
      <w:proofErr w:type="spellStart"/>
      <w:r>
        <w:rPr>
          <w:color w:val="808080" w:themeColor="background1" w:themeShade="80"/>
        </w:rPr>
        <w:t>QoE</w:t>
      </w:r>
      <w:proofErr w:type="spellEnd"/>
      <w:r>
        <w:rPr>
          <w:color w:val="808080" w:themeColor="background1" w:themeShade="80"/>
        </w:rPr>
        <w:t xml:space="preserve"> activation. Based on this information, the target </w:t>
      </w:r>
      <w:proofErr w:type="spellStart"/>
      <w:r>
        <w:rPr>
          <w:color w:val="808080" w:themeColor="background1" w:themeShade="80"/>
        </w:rPr>
        <w:t>gNB</w:t>
      </w:r>
      <w:proofErr w:type="spellEnd"/>
      <w:r>
        <w:rPr>
          <w:color w:val="808080" w:themeColor="background1" w:themeShade="80"/>
        </w:rPr>
        <w:t xml:space="preserve"> can decide which </w:t>
      </w:r>
      <w:proofErr w:type="spellStart"/>
      <w:r>
        <w:rPr>
          <w:color w:val="808080" w:themeColor="background1" w:themeShade="80"/>
        </w:rPr>
        <w:t>QoE</w:t>
      </w:r>
      <w:proofErr w:type="spellEnd"/>
      <w:r>
        <w:rPr>
          <w:color w:val="808080" w:themeColor="background1" w:themeShade="80"/>
        </w:rPr>
        <w:t xml:space="preserve"> configurations to keep and which </w:t>
      </w:r>
      <w:proofErr w:type="spellStart"/>
      <w:r>
        <w:rPr>
          <w:color w:val="808080" w:themeColor="background1" w:themeShade="80"/>
        </w:rPr>
        <w:t>QoE</w:t>
      </w:r>
      <w:proofErr w:type="spellEnd"/>
      <w:r>
        <w:rPr>
          <w:color w:val="808080" w:themeColor="background1" w:themeShade="80"/>
        </w:rPr>
        <w:t xml:space="preserve"> configurations to release by taking into consideration the relevant area scope of each of </w:t>
      </w:r>
      <w:proofErr w:type="spellStart"/>
      <w:r>
        <w:rPr>
          <w:color w:val="808080" w:themeColor="background1" w:themeShade="80"/>
        </w:rPr>
        <w:t>QoE</w:t>
      </w:r>
      <w:proofErr w:type="spellEnd"/>
      <w:r>
        <w:rPr>
          <w:color w:val="808080" w:themeColor="background1" w:themeShade="80"/>
        </w:rPr>
        <w:t xml:space="preserve"> configuration. Similarly, [1] discusses </w:t>
      </w:r>
      <w:proofErr w:type="spellStart"/>
      <w:r>
        <w:rPr>
          <w:i/>
          <w:color w:val="808080" w:themeColor="background1" w:themeShade="80"/>
        </w:rPr>
        <w:t>areaScope</w:t>
      </w:r>
      <w:proofErr w:type="spellEnd"/>
      <w:r>
        <w:rPr>
          <w:color w:val="808080" w:themeColor="background1" w:themeShade="80"/>
        </w:rPr>
        <w:t xml:space="preserve"> parameter, which was previously described by SA5 in an LS in R2-1900096 for LTE </w:t>
      </w:r>
      <w:proofErr w:type="spellStart"/>
      <w:r>
        <w:rPr>
          <w:color w:val="808080" w:themeColor="background1" w:themeShade="80"/>
        </w:rPr>
        <w:t>QoE</w:t>
      </w:r>
      <w:proofErr w:type="spellEnd"/>
      <w:r>
        <w:rPr>
          <w:color w:val="808080" w:themeColor="background1" w:themeShade="80"/>
        </w:rPr>
        <w:t xml:space="preserve"> and it is also clarified that </w:t>
      </w:r>
      <w:proofErr w:type="spellStart"/>
      <w:r>
        <w:rPr>
          <w:color w:val="808080" w:themeColor="background1" w:themeShade="80"/>
        </w:rPr>
        <w:t>gNB</w:t>
      </w:r>
      <w:proofErr w:type="spellEnd"/>
      <w:r>
        <w:rPr>
          <w:color w:val="808080" w:themeColor="background1" w:themeShade="80"/>
        </w:rPr>
        <w:t xml:space="preserve"> itself can determine whether the UE is in the measurement area or not and can either keep or release the </w:t>
      </w:r>
      <w:proofErr w:type="spellStart"/>
      <w:r>
        <w:rPr>
          <w:color w:val="808080" w:themeColor="background1" w:themeShade="80"/>
        </w:rPr>
        <w:t>QoE</w:t>
      </w:r>
      <w:proofErr w:type="spellEnd"/>
      <w:r>
        <w:rPr>
          <w:color w:val="808080" w:themeColor="background1" w:themeShade="80"/>
        </w:rPr>
        <w:t xml:space="preserv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w:t>
      </w:r>
      <w:proofErr w:type="spellStart"/>
      <w:r>
        <w:rPr>
          <w:b/>
          <w:color w:val="808080" w:themeColor="background1" w:themeShade="80"/>
        </w:rPr>
        <w:t>QoE</w:t>
      </w:r>
      <w:proofErr w:type="spellEnd"/>
      <w:r>
        <w:rPr>
          <w:b/>
          <w:color w:val="808080" w:themeColor="background1" w:themeShade="80"/>
        </w:rPr>
        <w:t>.</w:t>
      </w:r>
    </w:p>
    <w:p w14:paraId="6006AEE4" w14:textId="77777777" w:rsidR="00014C15" w:rsidRDefault="00B6012C">
      <w:pPr>
        <w:spacing w:before="240"/>
        <w:rPr>
          <w:color w:val="808080" w:themeColor="background1" w:themeShade="80"/>
        </w:rPr>
      </w:pPr>
      <w:r>
        <w:rPr>
          <w:b/>
          <w:color w:val="808080" w:themeColor="background1" w:themeShade="80"/>
        </w:rPr>
        <w:t xml:space="preserve">Proposal 3: The target </w:t>
      </w:r>
      <w:proofErr w:type="spellStart"/>
      <w:r>
        <w:rPr>
          <w:b/>
          <w:color w:val="808080" w:themeColor="background1" w:themeShade="80"/>
        </w:rPr>
        <w:t>gNB</w:t>
      </w:r>
      <w:proofErr w:type="spellEnd"/>
      <w:r>
        <w:rPr>
          <w:b/>
          <w:color w:val="808080" w:themeColor="background1" w:themeShade="80"/>
        </w:rPr>
        <w:t xml:space="preserve"> decides which </w:t>
      </w:r>
      <w:proofErr w:type="spellStart"/>
      <w:r>
        <w:rPr>
          <w:b/>
          <w:color w:val="808080" w:themeColor="background1" w:themeShade="80"/>
        </w:rPr>
        <w:t>QoE</w:t>
      </w:r>
      <w:proofErr w:type="spellEnd"/>
      <w:r>
        <w:rPr>
          <w:b/>
          <w:color w:val="808080" w:themeColor="background1" w:themeShade="80"/>
        </w:rPr>
        <w:t xml:space="preserve"> configurations to keep and which to release during a handover, e.g. based on </w:t>
      </w:r>
      <w:proofErr w:type="spellStart"/>
      <w:r>
        <w:rPr>
          <w:b/>
          <w:color w:val="808080" w:themeColor="background1" w:themeShade="80"/>
        </w:rPr>
        <w:t>QoE</w:t>
      </w:r>
      <w:proofErr w:type="spellEnd"/>
      <w:r>
        <w:rPr>
          <w:b/>
          <w:color w:val="808080" w:themeColor="background1" w:themeShade="80"/>
        </w:rPr>
        <w:t xml:space="preserve"> configuration information received from the source </w:t>
      </w:r>
      <w:proofErr w:type="spellStart"/>
      <w:r>
        <w:rPr>
          <w:b/>
          <w:color w:val="808080" w:themeColor="background1" w:themeShade="80"/>
        </w:rPr>
        <w:t>gNB</w:t>
      </w:r>
      <w:proofErr w:type="spellEnd"/>
      <w:r>
        <w:rPr>
          <w:b/>
          <w:color w:val="808080" w:themeColor="background1" w:themeShade="80"/>
        </w:rPr>
        <w:t xml:space="preserve"> in </w:t>
      </w:r>
      <w:proofErr w:type="spellStart"/>
      <w:r>
        <w:rPr>
          <w:b/>
          <w:color w:val="808080" w:themeColor="background1" w:themeShade="80"/>
        </w:rPr>
        <w:t>Xn</w:t>
      </w:r>
      <w:proofErr w:type="spellEnd"/>
      <w:r>
        <w:rPr>
          <w:b/>
          <w:color w:val="808080" w:themeColor="background1" w:themeShade="80"/>
        </w:rPr>
        <w:t xml:space="preserve"> signalling and/or UE’s current RRC configuration of </w:t>
      </w:r>
      <w:proofErr w:type="spellStart"/>
      <w:r>
        <w:rPr>
          <w:b/>
          <w:color w:val="808080" w:themeColor="background1" w:themeShade="80"/>
        </w:rPr>
        <w:t>QoE</w:t>
      </w:r>
      <w:proofErr w:type="spellEnd"/>
      <w:r>
        <w:rPr>
          <w:b/>
          <w:color w:val="808080" w:themeColor="background1" w:themeShade="80"/>
        </w:rPr>
        <w:t>.</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 xml:space="preserve">With respect to </w:t>
      </w:r>
      <w:proofErr w:type="spellStart"/>
      <w:r>
        <w:rPr>
          <w:color w:val="808080" w:themeColor="background1" w:themeShade="80"/>
        </w:rPr>
        <w:t>QoE</w:t>
      </w:r>
      <w:proofErr w:type="spellEnd"/>
      <w:r>
        <w:rPr>
          <w:color w:val="808080" w:themeColor="background1" w:themeShade="80"/>
        </w:rPr>
        <w:t xml:space="preserve"> handling upon mobility, in [2] and [4], the following SA4 requirement is recalled:</w:t>
      </w:r>
    </w:p>
    <w:tbl>
      <w:tblPr>
        <w:tblStyle w:val="TableGrid"/>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 xml:space="preserve">The </w:t>
            </w:r>
            <w:proofErr w:type="spellStart"/>
            <w:r>
              <w:rPr>
                <w:color w:val="808080" w:themeColor="background1" w:themeShade="80"/>
              </w:rPr>
              <w:t>QoE</w:t>
            </w:r>
            <w:proofErr w:type="spellEnd"/>
            <w:r>
              <w:rPr>
                <w:color w:val="808080" w:themeColor="background1" w:themeShade="80"/>
              </w:rPr>
              <w:t xml:space="preserve"> configuration shall only be checked by the client when each session starts, and thus all logging and reporting </w:t>
            </w:r>
            <w:proofErr w:type="spellStart"/>
            <w:r>
              <w:rPr>
                <w:color w:val="808080" w:themeColor="background1" w:themeShade="80"/>
              </w:rPr>
              <w:t>criterias</w:t>
            </w:r>
            <w:proofErr w:type="spellEnd"/>
            <w:r>
              <w:rPr>
                <w:color w:val="808080" w:themeColor="background1" w:themeShade="80"/>
              </w:rPr>
              <w:t xml:space="preserve"> for an ongoing session shall be unaffected by any </w:t>
            </w:r>
            <w:proofErr w:type="spellStart"/>
            <w:r>
              <w:rPr>
                <w:color w:val="808080" w:themeColor="background1" w:themeShade="80"/>
              </w:rPr>
              <w:t>QoE</w:t>
            </w:r>
            <w:proofErr w:type="spellEnd"/>
            <w:r>
              <w:rPr>
                <w:color w:val="808080" w:themeColor="background1" w:themeShade="80"/>
              </w:rPr>
              <w:t xml:space="preserve"> configuration changes received during that session. This also includes evaluation of any filtering </w:t>
            </w:r>
            <w:proofErr w:type="spellStart"/>
            <w:r>
              <w:rPr>
                <w:color w:val="808080" w:themeColor="background1" w:themeShade="80"/>
              </w:rPr>
              <w:t>criterias</w:t>
            </w:r>
            <w:proofErr w:type="spellEnd"/>
            <w:r>
              <w:rPr>
                <w:color w:val="808080" w:themeColor="background1" w:themeShade="80"/>
              </w:rPr>
              <w:t xml:space="preserve">, such as geographical filtering, which shall only be done when the session starts. </w:t>
            </w:r>
            <w:proofErr w:type="gramStart"/>
            <w:r>
              <w:rPr>
                <w:color w:val="808080" w:themeColor="background1" w:themeShade="80"/>
              </w:rPr>
              <w:t>Thus</w:t>
            </w:r>
            <w:proofErr w:type="gramEnd"/>
            <w:r>
              <w:rPr>
                <w:color w:val="808080" w:themeColor="background1" w:themeShade="80"/>
              </w:rPr>
              <w:t xml:space="preserve"> changes to the </w:t>
            </w:r>
            <w:proofErr w:type="spellStart"/>
            <w:r>
              <w:rPr>
                <w:color w:val="808080" w:themeColor="background1" w:themeShade="80"/>
              </w:rPr>
              <w:t>QoE</w:t>
            </w:r>
            <w:proofErr w:type="spellEnd"/>
            <w:r>
              <w:rPr>
                <w:color w:val="808080" w:themeColor="background1" w:themeShade="80"/>
              </w:rPr>
              <w:t xml:space="preserv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 xml:space="preserve">According to the contributions, this requirement means that the </w:t>
      </w:r>
      <w:proofErr w:type="spellStart"/>
      <w:r>
        <w:rPr>
          <w:color w:val="808080" w:themeColor="background1" w:themeShade="80"/>
        </w:rPr>
        <w:t>gNB</w:t>
      </w:r>
      <w:proofErr w:type="spellEnd"/>
      <w:r>
        <w:rPr>
          <w:color w:val="808080" w:themeColor="background1" w:themeShade="80"/>
        </w:rPr>
        <w:t xml:space="preserve"> should not release a </w:t>
      </w:r>
      <w:proofErr w:type="spellStart"/>
      <w:r>
        <w:rPr>
          <w:color w:val="808080" w:themeColor="background1" w:themeShade="80"/>
        </w:rPr>
        <w:t>QoE</w:t>
      </w:r>
      <w:proofErr w:type="spellEnd"/>
      <w:r>
        <w:rPr>
          <w:color w:val="808080" w:themeColor="background1" w:themeShade="80"/>
        </w:rPr>
        <w:t xml:space="preserve"> configuration for which the </w:t>
      </w:r>
      <w:proofErr w:type="spellStart"/>
      <w:r>
        <w:rPr>
          <w:color w:val="808080" w:themeColor="background1" w:themeShade="80"/>
        </w:rPr>
        <w:t>QoE</w:t>
      </w:r>
      <w:proofErr w:type="spellEnd"/>
      <w:r>
        <w:rPr>
          <w:color w:val="808080" w:themeColor="background1" w:themeShade="80"/>
        </w:rPr>
        <w:t xml:space="preserve"> session is ongoing, even when the UE moves outside of the </w:t>
      </w:r>
      <w:proofErr w:type="spellStart"/>
      <w:r>
        <w:rPr>
          <w:color w:val="808080" w:themeColor="background1" w:themeShade="80"/>
        </w:rPr>
        <w:t>QoE</w:t>
      </w:r>
      <w:proofErr w:type="spellEnd"/>
      <w:r>
        <w:rPr>
          <w:color w:val="808080" w:themeColor="background1" w:themeShade="80"/>
        </w:rPr>
        <w:t xml:space="preserve"> area. This in turn requires the </w:t>
      </w:r>
      <w:proofErr w:type="spellStart"/>
      <w:r>
        <w:rPr>
          <w:color w:val="808080" w:themeColor="background1" w:themeShade="80"/>
        </w:rPr>
        <w:t>gNB</w:t>
      </w:r>
      <w:proofErr w:type="spellEnd"/>
      <w:r>
        <w:rPr>
          <w:color w:val="808080" w:themeColor="background1" w:themeShade="80"/>
        </w:rPr>
        <w:t xml:space="preserve"> to be aware of when the session is ongoing. Furthermore, in [9] it is indicated that session start/end indications from the UE are required for the </w:t>
      </w:r>
      <w:proofErr w:type="spellStart"/>
      <w:r>
        <w:rPr>
          <w:color w:val="808080" w:themeColor="background1" w:themeShade="80"/>
        </w:rPr>
        <w:t>QoE</w:t>
      </w:r>
      <w:proofErr w:type="spellEnd"/>
      <w:r>
        <w:rPr>
          <w:color w:val="808080" w:themeColor="background1" w:themeShade="80"/>
        </w:rPr>
        <w:t xml:space="preserve"> related procedures in the network, especially for activation and deactivation procedures, e.g. for the network to know when the </w:t>
      </w:r>
      <w:proofErr w:type="spellStart"/>
      <w:r>
        <w:rPr>
          <w:color w:val="808080" w:themeColor="background1" w:themeShade="80"/>
        </w:rPr>
        <w:t>QoE</w:t>
      </w:r>
      <w:proofErr w:type="spellEnd"/>
      <w:r>
        <w:rPr>
          <w:color w:val="808080" w:themeColor="background1" w:themeShade="80"/>
        </w:rPr>
        <w:t xml:space="preserve"> configurations may be released from the UE once the deactivation command is received by the </w:t>
      </w:r>
      <w:proofErr w:type="spellStart"/>
      <w:r>
        <w:rPr>
          <w:color w:val="808080" w:themeColor="background1" w:themeShade="80"/>
        </w:rPr>
        <w:t>gNB</w:t>
      </w:r>
      <w:proofErr w:type="spellEnd"/>
      <w:r>
        <w:rPr>
          <w:color w:val="808080" w:themeColor="background1" w:themeShade="80"/>
        </w:rPr>
        <w:t>.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 xml:space="preserve">Proposal 4: The UE informs the </w:t>
      </w:r>
      <w:proofErr w:type="spellStart"/>
      <w:r>
        <w:rPr>
          <w:b/>
          <w:color w:val="808080" w:themeColor="background1" w:themeShade="80"/>
        </w:rPr>
        <w:t>gNB</w:t>
      </w:r>
      <w:proofErr w:type="spellEnd"/>
      <w:r>
        <w:rPr>
          <w:b/>
          <w:color w:val="808080" w:themeColor="background1" w:themeShade="80"/>
        </w:rPr>
        <w:t xml:space="preserve"> when the </w:t>
      </w:r>
      <w:proofErr w:type="spellStart"/>
      <w:r>
        <w:rPr>
          <w:b/>
          <w:color w:val="808080" w:themeColor="background1" w:themeShade="80"/>
        </w:rPr>
        <w:t>QoE</w:t>
      </w:r>
      <w:proofErr w:type="spellEnd"/>
      <w:r>
        <w:rPr>
          <w:b/>
          <w:color w:val="808080" w:themeColor="background1" w:themeShade="80"/>
        </w:rPr>
        <w:t xml:space="preserve"> measurement session starts or when the session ends, e.g. to enable </w:t>
      </w:r>
      <w:proofErr w:type="spellStart"/>
      <w:r>
        <w:rPr>
          <w:b/>
          <w:color w:val="808080" w:themeColor="background1" w:themeShade="80"/>
        </w:rPr>
        <w:t>QoE</w:t>
      </w:r>
      <w:proofErr w:type="spellEnd"/>
      <w:r>
        <w:rPr>
          <w:b/>
          <w:color w:val="808080" w:themeColor="background1" w:themeShade="80"/>
        </w:rPr>
        <w:t xml:space="preserve"> configuration handling upon mobility or for </w:t>
      </w:r>
      <w:proofErr w:type="spellStart"/>
      <w:r>
        <w:rPr>
          <w:b/>
          <w:color w:val="808080" w:themeColor="background1" w:themeShade="80"/>
        </w:rPr>
        <w:t>QoE</w:t>
      </w:r>
      <w:proofErr w:type="spellEnd"/>
      <w:r>
        <w:rPr>
          <w:b/>
          <w:color w:val="808080" w:themeColor="background1" w:themeShade="80"/>
        </w:rPr>
        <w:t xml:space="preserv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lastRenderedPageBreak/>
        <w:t xml:space="preserve">In [2], the network side behaviour is also further clarified for the case where the UE moves out of the </w:t>
      </w:r>
      <w:proofErr w:type="spellStart"/>
      <w:r>
        <w:rPr>
          <w:color w:val="808080" w:themeColor="background1" w:themeShade="80"/>
        </w:rPr>
        <w:t>QoE</w:t>
      </w:r>
      <w:proofErr w:type="spellEnd"/>
      <w:r>
        <w:rPr>
          <w:color w:val="808080" w:themeColor="background1" w:themeShade="80"/>
        </w:rPr>
        <w:t xml:space="preserve"> measurement area, but the related </w:t>
      </w:r>
      <w:proofErr w:type="spellStart"/>
      <w:r>
        <w:rPr>
          <w:color w:val="808080" w:themeColor="background1" w:themeShade="80"/>
        </w:rPr>
        <w:t>QoE</w:t>
      </w:r>
      <w:proofErr w:type="spellEnd"/>
      <w:r>
        <w:rPr>
          <w:color w:val="808080" w:themeColor="background1" w:themeShade="80"/>
        </w:rPr>
        <w:t xml:space="preserv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 xml:space="preserve">Proposal 6: If SA4 confirms that the requirement for configuration changes of ongoing QMC sessions is applicable also for NR QMC: In case the UE moves out of the measurement area during a handover, the target </w:t>
      </w:r>
      <w:proofErr w:type="spellStart"/>
      <w:r>
        <w:rPr>
          <w:b/>
          <w:color w:val="808080" w:themeColor="background1" w:themeShade="80"/>
        </w:rPr>
        <w:t>gNB</w:t>
      </w:r>
      <w:proofErr w:type="spellEnd"/>
      <w:r>
        <w:rPr>
          <w:b/>
          <w:color w:val="808080" w:themeColor="background1" w:themeShade="80"/>
        </w:rPr>
        <w:t xml:space="preserve"> should release the </w:t>
      </w:r>
      <w:proofErr w:type="spellStart"/>
      <w:r>
        <w:rPr>
          <w:b/>
          <w:color w:val="808080" w:themeColor="background1" w:themeShade="80"/>
        </w:rPr>
        <w:t>QoE</w:t>
      </w:r>
      <w:proofErr w:type="spellEnd"/>
      <w:r>
        <w:rPr>
          <w:b/>
          <w:color w:val="808080" w:themeColor="background1" w:themeShade="80"/>
        </w:rPr>
        <w:t xml:space="preserve"> configuration of the UE if the related </w:t>
      </w:r>
      <w:proofErr w:type="spellStart"/>
      <w:r>
        <w:rPr>
          <w:b/>
          <w:color w:val="808080" w:themeColor="background1" w:themeShade="80"/>
        </w:rPr>
        <w:t>QoE</w:t>
      </w:r>
      <w:proofErr w:type="spellEnd"/>
      <w:r>
        <w:rPr>
          <w:b/>
          <w:color w:val="808080" w:themeColor="background1" w:themeShade="80"/>
        </w:rPr>
        <w:t xml:space="preserve"> measurement session is not ongoing and should keep the </w:t>
      </w:r>
      <w:proofErr w:type="spellStart"/>
      <w:r>
        <w:rPr>
          <w:b/>
          <w:color w:val="808080" w:themeColor="background1" w:themeShade="80"/>
        </w:rPr>
        <w:t>QoE</w:t>
      </w:r>
      <w:proofErr w:type="spellEnd"/>
      <w:r>
        <w:rPr>
          <w:b/>
          <w:color w:val="808080" w:themeColor="background1" w:themeShade="80"/>
        </w:rPr>
        <w:t xml:space="preserve"> configurations for which the </w:t>
      </w:r>
      <w:proofErr w:type="spellStart"/>
      <w:r>
        <w:rPr>
          <w:b/>
          <w:color w:val="808080" w:themeColor="background1" w:themeShade="80"/>
        </w:rPr>
        <w:t>QoE</w:t>
      </w:r>
      <w:proofErr w:type="spellEnd"/>
      <w:r>
        <w:rPr>
          <w:b/>
          <w:color w:val="808080" w:themeColor="background1" w:themeShade="80"/>
        </w:rPr>
        <w:t xml:space="preserve"> measurements are ongoing (regardless of whether the UE stays within the associated </w:t>
      </w:r>
      <w:proofErr w:type="spellStart"/>
      <w:r>
        <w:rPr>
          <w:b/>
          <w:color w:val="808080" w:themeColor="background1" w:themeShade="80"/>
        </w:rPr>
        <w:t>QoE</w:t>
      </w:r>
      <w:proofErr w:type="spellEnd"/>
      <w:r>
        <w:rPr>
          <w:b/>
          <w:color w:val="808080" w:themeColor="background1" w:themeShade="80"/>
        </w:rPr>
        <w:t xml:space="preserv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 xml:space="preserve">Furthermore, in [1] and [4], the aspects related to SRB4 release are discussed. In [1], it is indicated that, e.g. upon moving to RRC IDLE state, the UE will release SRB4 and that it should be clarified in the specifications that releasing SRB4 is equivalent to releasing all </w:t>
      </w:r>
      <w:proofErr w:type="spellStart"/>
      <w:r>
        <w:rPr>
          <w:color w:val="808080" w:themeColor="background1" w:themeShade="80"/>
        </w:rPr>
        <w:t>QoE</w:t>
      </w:r>
      <w:proofErr w:type="spellEnd"/>
      <w:r>
        <w:rPr>
          <w:color w:val="808080" w:themeColor="background1" w:themeShade="80"/>
        </w:rPr>
        <w:t xml:space="preserve"> configurations. Similarly, in [4], it is noted that a UE may move into the coverage of the </w:t>
      </w:r>
      <w:proofErr w:type="spellStart"/>
      <w:r>
        <w:rPr>
          <w:color w:val="808080" w:themeColor="background1" w:themeShade="80"/>
        </w:rPr>
        <w:t>gNB</w:t>
      </w:r>
      <w:proofErr w:type="spellEnd"/>
      <w:r>
        <w:rPr>
          <w:color w:val="808080" w:themeColor="background1" w:themeShade="80"/>
        </w:rPr>
        <w:t xml:space="preserve"> which does not support </w:t>
      </w:r>
      <w:proofErr w:type="spellStart"/>
      <w:r>
        <w:rPr>
          <w:color w:val="808080" w:themeColor="background1" w:themeShade="80"/>
        </w:rPr>
        <w:t>QoE</w:t>
      </w:r>
      <w:proofErr w:type="spellEnd"/>
      <w:r>
        <w:rPr>
          <w:color w:val="808080" w:themeColor="background1" w:themeShade="80"/>
        </w:rPr>
        <w:t xml:space="preserve"> and such </w:t>
      </w:r>
      <w:proofErr w:type="spellStart"/>
      <w:r>
        <w:rPr>
          <w:color w:val="808080" w:themeColor="background1" w:themeShade="80"/>
        </w:rPr>
        <w:t>gNB</w:t>
      </w:r>
      <w:proofErr w:type="spellEnd"/>
      <w:r>
        <w:rPr>
          <w:color w:val="808080" w:themeColor="background1" w:themeShade="80"/>
        </w:rPr>
        <w:t xml:space="preserve"> will not support SRB4. Without being configured with SRB4, the UE will not be able to send the </w:t>
      </w:r>
      <w:proofErr w:type="spellStart"/>
      <w:r>
        <w:rPr>
          <w:color w:val="808080" w:themeColor="background1" w:themeShade="80"/>
        </w:rPr>
        <w:t>QoE</w:t>
      </w:r>
      <w:proofErr w:type="spellEnd"/>
      <w:r>
        <w:rPr>
          <w:color w:val="808080" w:themeColor="background1" w:themeShade="80"/>
        </w:rPr>
        <w:t xml:space="preserve"> measurement reports to the network. Hence, it is proposed to clarify that the UE should discard the reports received from application layer in case it has no associated </w:t>
      </w:r>
      <w:proofErr w:type="spellStart"/>
      <w:r>
        <w:rPr>
          <w:color w:val="808080" w:themeColor="background1" w:themeShade="80"/>
        </w:rPr>
        <w:t>QoE</w:t>
      </w:r>
      <w:proofErr w:type="spellEnd"/>
      <w:r>
        <w:rPr>
          <w:color w:val="808080" w:themeColor="background1" w:themeShade="80"/>
        </w:rPr>
        <w:t xml:space="preserv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w:t>
      </w:r>
      <w:proofErr w:type="spellStart"/>
      <w:r>
        <w:rPr>
          <w:b/>
          <w:color w:val="808080" w:themeColor="background1" w:themeShade="80"/>
        </w:rPr>
        <w:t>QoE</w:t>
      </w:r>
      <w:proofErr w:type="spellEnd"/>
      <w:r>
        <w:rPr>
          <w:b/>
          <w:color w:val="808080" w:themeColor="background1" w:themeShade="80"/>
        </w:rPr>
        <w:t xml:space="preserve"> configurations and discards any pending or not reported </w:t>
      </w:r>
      <w:proofErr w:type="spellStart"/>
      <w:r>
        <w:rPr>
          <w:b/>
          <w:color w:val="808080" w:themeColor="background1" w:themeShade="80"/>
        </w:rPr>
        <w:t>QoE</w:t>
      </w:r>
      <w:proofErr w:type="spellEnd"/>
      <w:r>
        <w:rPr>
          <w:b/>
          <w:color w:val="808080" w:themeColor="background1" w:themeShade="80"/>
        </w:rPr>
        <w:t xml:space="preserve"> data.</w:t>
      </w:r>
    </w:p>
    <w:p w14:paraId="6387C347" w14:textId="77777777" w:rsidR="00014C15" w:rsidRDefault="00B6012C">
      <w:pPr>
        <w:rPr>
          <w:b/>
          <w:color w:val="808080" w:themeColor="background1" w:themeShade="80"/>
        </w:rPr>
      </w:pPr>
      <w:r>
        <w:rPr>
          <w:b/>
          <w:color w:val="808080" w:themeColor="background1" w:themeShade="80"/>
        </w:rPr>
        <w:t xml:space="preserve">Proposal 8: The UE discards the reports received from application layer in case it has no associated </w:t>
      </w:r>
      <w:proofErr w:type="spellStart"/>
      <w:r>
        <w:rPr>
          <w:b/>
          <w:color w:val="808080" w:themeColor="background1" w:themeShade="80"/>
        </w:rPr>
        <w:t>QoE</w:t>
      </w:r>
      <w:proofErr w:type="spellEnd"/>
      <w:r>
        <w:rPr>
          <w:b/>
          <w:color w:val="808080" w:themeColor="background1" w:themeShade="80"/>
        </w:rPr>
        <w:t xml:space="preserv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Heading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upon receiving Full configuration</w:t>
      </w:r>
    </w:p>
    <w:p w14:paraId="3A88FCE2" w14:textId="77777777" w:rsidR="00014C15" w:rsidRDefault="00B6012C">
      <w:pPr>
        <w:rPr>
          <w:color w:val="808080" w:themeColor="background1" w:themeShade="80"/>
        </w:rPr>
      </w:pPr>
      <w:r>
        <w:rPr>
          <w:color w:val="808080" w:themeColor="background1" w:themeShade="80"/>
        </w:rPr>
        <w:t xml:space="preserve">In [2], it is proposed that upon receiving full configuration during a handover, a UE shall check if </w:t>
      </w:r>
      <w:proofErr w:type="spellStart"/>
      <w:r>
        <w:rPr>
          <w:color w:val="808080" w:themeColor="background1" w:themeShade="80"/>
        </w:rPr>
        <w:t>otherConfig</w:t>
      </w:r>
      <w:proofErr w:type="spellEnd"/>
      <w:r>
        <w:rPr>
          <w:color w:val="808080" w:themeColor="background1" w:themeShade="80"/>
        </w:rPr>
        <w:t xml:space="preserve"> includes the </w:t>
      </w:r>
      <w:proofErr w:type="spellStart"/>
      <w:r>
        <w:rPr>
          <w:color w:val="808080" w:themeColor="background1" w:themeShade="80"/>
        </w:rPr>
        <w:t>QoE</w:t>
      </w:r>
      <w:proofErr w:type="spellEnd"/>
      <w:r>
        <w:rPr>
          <w:color w:val="808080" w:themeColor="background1" w:themeShade="80"/>
        </w:rPr>
        <w:t xml:space="preserve"> configuration or not. If the same </w:t>
      </w:r>
      <w:proofErr w:type="spellStart"/>
      <w:r>
        <w:rPr>
          <w:color w:val="808080" w:themeColor="background1" w:themeShade="80"/>
        </w:rPr>
        <w:t>QoE</w:t>
      </w:r>
      <w:proofErr w:type="spellEnd"/>
      <w:r>
        <w:rPr>
          <w:color w:val="808080" w:themeColor="background1" w:themeShade="80"/>
        </w:rPr>
        <w:t xml:space="preserve"> configuration exists, the UE shall continue the </w:t>
      </w:r>
      <w:proofErr w:type="spellStart"/>
      <w:r>
        <w:rPr>
          <w:color w:val="808080" w:themeColor="background1" w:themeShade="80"/>
        </w:rPr>
        <w:t>QoE</w:t>
      </w:r>
      <w:proofErr w:type="spellEnd"/>
      <w:r>
        <w:rPr>
          <w:color w:val="808080" w:themeColor="background1" w:themeShade="80"/>
        </w:rPr>
        <w:t xml:space="preserve"> measurements and otherwise, the UE should release </w:t>
      </w:r>
      <w:proofErr w:type="spellStart"/>
      <w:r>
        <w:rPr>
          <w:color w:val="808080" w:themeColor="background1" w:themeShade="80"/>
        </w:rPr>
        <w:t>QoE</w:t>
      </w:r>
      <w:proofErr w:type="spellEnd"/>
      <w:r>
        <w:rPr>
          <w:color w:val="808080" w:themeColor="background1" w:themeShade="80"/>
        </w:rPr>
        <w:t xml:space="preserve"> configuration. In order to reduce signalling overhead, it is further proposed in [2] that </w:t>
      </w:r>
      <w:proofErr w:type="spellStart"/>
      <w:r>
        <w:rPr>
          <w:color w:val="808080" w:themeColor="background1" w:themeShade="80"/>
        </w:rPr>
        <w:t>QoE</w:t>
      </w:r>
      <w:proofErr w:type="spellEnd"/>
      <w:r>
        <w:rPr>
          <w:color w:val="808080" w:themeColor="background1" w:themeShade="80"/>
        </w:rPr>
        <w:t xml:space="preserve"> configuration container is included optionally in </w:t>
      </w:r>
      <w:proofErr w:type="spellStart"/>
      <w:r>
        <w:rPr>
          <w:color w:val="808080" w:themeColor="background1" w:themeShade="80"/>
        </w:rPr>
        <w:t>QoE</w:t>
      </w:r>
      <w:proofErr w:type="spellEnd"/>
      <w:r>
        <w:rPr>
          <w:color w:val="808080" w:themeColor="background1" w:themeShade="80"/>
        </w:rPr>
        <w:t xml:space="preserve"> configuration, so that the network does not have to repeat </w:t>
      </w:r>
      <w:proofErr w:type="spellStart"/>
      <w:r>
        <w:rPr>
          <w:color w:val="808080" w:themeColor="background1" w:themeShade="80"/>
        </w:rPr>
        <w:t>QoE</w:t>
      </w:r>
      <w:proofErr w:type="spellEnd"/>
      <w:r>
        <w:rPr>
          <w:color w:val="808080" w:themeColor="background1" w:themeShade="80"/>
        </w:rPr>
        <w:t xml:space="preserve"> configuration in case it wants the UE to keep the </w:t>
      </w:r>
      <w:proofErr w:type="spellStart"/>
      <w:r>
        <w:rPr>
          <w:color w:val="808080" w:themeColor="background1" w:themeShade="80"/>
        </w:rPr>
        <w:t>QoE</w:t>
      </w:r>
      <w:proofErr w:type="spellEnd"/>
      <w:r>
        <w:rPr>
          <w:color w:val="808080" w:themeColor="background1" w:themeShade="80"/>
        </w:rPr>
        <w:t xml:space="preserve"> configuration upon full configuration procedure. Repeating the configuration will also make the UE to release an old </w:t>
      </w:r>
      <w:proofErr w:type="spellStart"/>
      <w:r>
        <w:rPr>
          <w:color w:val="808080" w:themeColor="background1" w:themeShade="80"/>
        </w:rPr>
        <w:t>QoE</w:t>
      </w:r>
      <w:proofErr w:type="spellEnd"/>
      <w:r>
        <w:rPr>
          <w:color w:val="808080" w:themeColor="background1" w:themeShade="80"/>
        </w:rPr>
        <w:t xml:space="preserv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w:t>
      </w:r>
      <w:proofErr w:type="spellStart"/>
      <w:r>
        <w:rPr>
          <w:b/>
          <w:color w:val="808080" w:themeColor="background1" w:themeShade="80"/>
        </w:rPr>
        <w:t>FullConfig</w:t>
      </w:r>
      <w:proofErr w:type="spellEnd"/>
      <w:r>
        <w:rPr>
          <w:b/>
          <w:color w:val="808080" w:themeColor="background1" w:themeShade="80"/>
        </w:rPr>
        <w:t xml:space="preserve">, the </w:t>
      </w:r>
      <w:proofErr w:type="spellStart"/>
      <w:r>
        <w:rPr>
          <w:b/>
          <w:color w:val="808080" w:themeColor="background1" w:themeShade="80"/>
        </w:rPr>
        <w:t>gNB</w:t>
      </w:r>
      <w:proofErr w:type="spellEnd"/>
      <w:r>
        <w:rPr>
          <w:b/>
          <w:color w:val="808080" w:themeColor="background1" w:themeShade="80"/>
        </w:rPr>
        <w:t xml:space="preserve"> can indicate to the UE the identifiers of </w:t>
      </w:r>
      <w:proofErr w:type="spellStart"/>
      <w:r>
        <w:rPr>
          <w:b/>
          <w:color w:val="808080" w:themeColor="background1" w:themeShade="80"/>
        </w:rPr>
        <w:t>QoE</w:t>
      </w:r>
      <w:proofErr w:type="spellEnd"/>
      <w:r>
        <w:rPr>
          <w:b/>
          <w:color w:val="808080" w:themeColor="background1" w:themeShade="80"/>
        </w:rPr>
        <w:t xml:space="preserve"> configurations which should be kept by the UE and the UE shall continue the </w:t>
      </w:r>
      <w:proofErr w:type="spellStart"/>
      <w:r>
        <w:rPr>
          <w:b/>
          <w:color w:val="808080" w:themeColor="background1" w:themeShade="80"/>
        </w:rPr>
        <w:t>QoE</w:t>
      </w:r>
      <w:proofErr w:type="spellEnd"/>
      <w:r>
        <w:rPr>
          <w:b/>
          <w:color w:val="808080" w:themeColor="background1" w:themeShade="80"/>
        </w:rPr>
        <w:t xml:space="preserve"> measurements for the indicated </w:t>
      </w:r>
      <w:proofErr w:type="spellStart"/>
      <w:r>
        <w:rPr>
          <w:b/>
          <w:color w:val="808080" w:themeColor="background1" w:themeShade="80"/>
        </w:rPr>
        <w:t>QoE</w:t>
      </w:r>
      <w:proofErr w:type="spellEnd"/>
      <w:r>
        <w:rPr>
          <w:b/>
          <w:color w:val="808080" w:themeColor="background1" w:themeShade="80"/>
        </w:rPr>
        <w:t xml:space="preserve"> configurations. </w:t>
      </w:r>
    </w:p>
    <w:p w14:paraId="035DE3B7" w14:textId="77777777" w:rsidR="00014C15" w:rsidRDefault="00B6012C">
      <w:pPr>
        <w:pStyle w:val="Heading2"/>
        <w:rPr>
          <w:color w:val="808080" w:themeColor="background1" w:themeShade="80"/>
        </w:rPr>
      </w:pPr>
      <w:r>
        <w:rPr>
          <w:color w:val="808080" w:themeColor="background1" w:themeShade="80"/>
        </w:rPr>
        <w:t>2.4</w:t>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w:t>
      </w:r>
      <w:proofErr w:type="spellStart"/>
      <w:r>
        <w:rPr>
          <w:color w:val="808080" w:themeColor="background1" w:themeShade="80"/>
        </w:rPr>
        <w:t>QoE</w:t>
      </w:r>
      <w:proofErr w:type="spellEnd"/>
      <w:r>
        <w:rPr>
          <w:color w:val="808080" w:themeColor="background1" w:themeShade="80"/>
        </w:rPr>
        <w:t xml:space="preserve"> configurations when transitioning between RRC INACTIVE and RRC CONNECTED states, or whether there should be a possibility for the network to decide which </w:t>
      </w:r>
      <w:proofErr w:type="spellStart"/>
      <w:r>
        <w:rPr>
          <w:color w:val="808080" w:themeColor="background1" w:themeShade="80"/>
        </w:rPr>
        <w:t>QoE</w:t>
      </w:r>
      <w:proofErr w:type="spellEnd"/>
      <w:r>
        <w:rPr>
          <w:color w:val="808080" w:themeColor="background1" w:themeShade="80"/>
        </w:rPr>
        <w:t xml:space="preserve"> configurations are stored/recovered, </w:t>
      </w:r>
      <w:proofErr w:type="gramStart"/>
      <w:r>
        <w:rPr>
          <w:color w:val="808080" w:themeColor="background1" w:themeShade="80"/>
        </w:rPr>
        <w:t>e.g.</w:t>
      </w:r>
      <w:proofErr w:type="gramEnd"/>
      <w:r>
        <w:rPr>
          <w:color w:val="808080" w:themeColor="background1" w:themeShade="80"/>
        </w:rPr>
        <w:t xml:space="preserve"> via </w:t>
      </w:r>
      <w:proofErr w:type="spellStart"/>
      <w:r>
        <w:rPr>
          <w:color w:val="808080" w:themeColor="background1" w:themeShade="80"/>
        </w:rPr>
        <w:t>RRCRelease</w:t>
      </w:r>
      <w:proofErr w:type="spellEnd"/>
      <w:r>
        <w:rPr>
          <w:color w:val="808080" w:themeColor="background1" w:themeShade="80"/>
        </w:rPr>
        <w:t xml:space="preserve"> or </w:t>
      </w:r>
      <w:proofErr w:type="spellStart"/>
      <w:r>
        <w:rPr>
          <w:color w:val="808080" w:themeColor="background1" w:themeShade="80"/>
        </w:rPr>
        <w:t>RRCResume</w:t>
      </w:r>
      <w:proofErr w:type="spellEnd"/>
      <w:r>
        <w:rPr>
          <w:color w:val="808080" w:themeColor="background1" w:themeShade="80"/>
        </w:rPr>
        <w:t xml:space="preserve"> message.  </w:t>
      </w:r>
    </w:p>
    <w:p w14:paraId="3CB06914" w14:textId="77777777" w:rsidR="00014C15" w:rsidRDefault="00B6012C">
      <w:pPr>
        <w:rPr>
          <w:color w:val="808080" w:themeColor="background1" w:themeShade="80"/>
        </w:rPr>
      </w:pPr>
      <w:r>
        <w:rPr>
          <w:color w:val="808080" w:themeColor="background1" w:themeShade="80"/>
        </w:rPr>
        <w:t xml:space="preserve">In [8], it is proposed to discuss how to restore </w:t>
      </w:r>
      <w:proofErr w:type="spellStart"/>
      <w:r>
        <w:rPr>
          <w:color w:val="808080" w:themeColor="background1" w:themeShade="80"/>
        </w:rPr>
        <w:t>QoE</w:t>
      </w:r>
      <w:proofErr w:type="spellEnd"/>
      <w:r>
        <w:rPr>
          <w:color w:val="808080" w:themeColor="background1" w:themeShade="80"/>
        </w:rPr>
        <w:t xml:space="preserve"> configurations stored in the UE context in three scenarios:</w:t>
      </w:r>
    </w:p>
    <w:p w14:paraId="56BBED52"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with no overload/congestion.</w:t>
      </w:r>
    </w:p>
    <w:p w14:paraId="028C4074" w14:textId="77777777" w:rsidR="00014C15" w:rsidRDefault="00B6012C">
      <w:pPr>
        <w:pStyle w:val="ListParagraph"/>
        <w:numPr>
          <w:ilvl w:val="0"/>
          <w:numId w:val="5"/>
        </w:numPr>
        <w:rPr>
          <w:color w:val="808080" w:themeColor="background1" w:themeShade="80"/>
        </w:rPr>
      </w:pPr>
      <w:r>
        <w:rPr>
          <w:color w:val="808080" w:themeColor="background1" w:themeShade="80"/>
        </w:rPr>
        <w:lastRenderedPageBreak/>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in an overload/congestion situation.</w:t>
      </w:r>
    </w:p>
    <w:p w14:paraId="59915790"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When the UE resumes RRC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context and performs </w:t>
      </w:r>
      <w:proofErr w:type="spellStart"/>
      <w:r>
        <w:rPr>
          <w:color w:val="808080" w:themeColor="background1" w:themeShade="80"/>
        </w:rPr>
        <w:t>QoE</w:t>
      </w:r>
      <w:proofErr w:type="spellEnd"/>
      <w:r>
        <w:rPr>
          <w:color w:val="808080" w:themeColor="background1" w:themeShade="80"/>
        </w:rPr>
        <w:t xml:space="preserve"> measurements but pauses </w:t>
      </w:r>
      <w:proofErr w:type="spellStart"/>
      <w:r>
        <w:rPr>
          <w:color w:val="808080" w:themeColor="background1" w:themeShade="80"/>
        </w:rPr>
        <w:t>QoE</w:t>
      </w:r>
      <w:proofErr w:type="spellEnd"/>
      <w:r>
        <w:rPr>
          <w:color w:val="808080" w:themeColor="background1" w:themeShade="80"/>
        </w:rPr>
        <w:t xml:space="preserve"> reporting. UE recognizes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by the lack of indication to restore </w:t>
      </w:r>
      <w:proofErr w:type="spellStart"/>
      <w:r>
        <w:rPr>
          <w:color w:val="808080" w:themeColor="background1" w:themeShade="80"/>
        </w:rPr>
        <w:t>QoE</w:t>
      </w:r>
      <w:proofErr w:type="spellEnd"/>
      <w:r>
        <w:rPr>
          <w:color w:val="808080" w:themeColor="background1" w:themeShade="80"/>
        </w:rPr>
        <w:t xml:space="preserve"> in </w:t>
      </w:r>
      <w:proofErr w:type="spellStart"/>
      <w:r>
        <w:rPr>
          <w:color w:val="808080" w:themeColor="background1" w:themeShade="80"/>
        </w:rPr>
        <w:t>RRCResume</w:t>
      </w:r>
      <w:proofErr w:type="spellEnd"/>
      <w:r>
        <w:rPr>
          <w:color w:val="808080" w:themeColor="background1" w:themeShade="80"/>
        </w:rPr>
        <w:t xml:space="preserve"> message.</w:t>
      </w:r>
    </w:p>
    <w:p w14:paraId="7353F541"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When UE resumes RRC connection in a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reporting only after receiving explicit indication in </w:t>
      </w:r>
      <w:proofErr w:type="spellStart"/>
      <w:r>
        <w:rPr>
          <w:color w:val="808080" w:themeColor="background1" w:themeShade="80"/>
        </w:rPr>
        <w:t>RRCResume</w:t>
      </w:r>
      <w:proofErr w:type="spellEnd"/>
      <w:r>
        <w:rPr>
          <w:color w:val="808080" w:themeColor="background1" w:themeShade="80"/>
        </w:rPr>
        <w:t xml:space="preserve"> message.</w:t>
      </w:r>
    </w:p>
    <w:p w14:paraId="76F4A2B7"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can release or pause all or part of </w:t>
      </w:r>
      <w:proofErr w:type="spellStart"/>
      <w:r>
        <w:rPr>
          <w:color w:val="808080" w:themeColor="background1" w:themeShade="80"/>
        </w:rPr>
        <w:t>QoE</w:t>
      </w:r>
      <w:proofErr w:type="spellEnd"/>
      <w:r>
        <w:rPr>
          <w:color w:val="808080" w:themeColor="background1" w:themeShade="80"/>
        </w:rPr>
        <w:t xml:space="preserv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w:t>
      </w:r>
      <w:proofErr w:type="spellStart"/>
      <w:r>
        <w:rPr>
          <w:color w:val="808080" w:themeColor="background1" w:themeShade="80"/>
        </w:rPr>
        <w:t>gNB</w:t>
      </w:r>
      <w:proofErr w:type="spellEnd"/>
      <w:r>
        <w:rPr>
          <w:color w:val="808080" w:themeColor="background1" w:themeShade="80"/>
        </w:rPr>
        <w:t xml:space="preserve"> (new serving </w:t>
      </w:r>
      <w:proofErr w:type="spellStart"/>
      <w:r>
        <w:rPr>
          <w:color w:val="808080" w:themeColor="background1" w:themeShade="80"/>
        </w:rPr>
        <w:t>gNB</w:t>
      </w:r>
      <w:proofErr w:type="spellEnd"/>
      <w:r>
        <w:rPr>
          <w:color w:val="808080" w:themeColor="background1" w:themeShade="80"/>
        </w:rPr>
        <w:t xml:space="preserve">), which should decide which </w:t>
      </w:r>
      <w:proofErr w:type="spellStart"/>
      <w:r>
        <w:rPr>
          <w:color w:val="808080" w:themeColor="background1" w:themeShade="80"/>
        </w:rPr>
        <w:t>QoE</w:t>
      </w:r>
      <w:proofErr w:type="spellEnd"/>
      <w:r>
        <w:rPr>
          <w:color w:val="808080" w:themeColor="background1" w:themeShade="80"/>
        </w:rPr>
        <w:t xml:space="preserve"> configurations to keep and which to release, e.g. based on area information received from the source node (anchor </w:t>
      </w:r>
      <w:proofErr w:type="spellStart"/>
      <w:r>
        <w:rPr>
          <w:color w:val="808080" w:themeColor="background1" w:themeShade="80"/>
        </w:rPr>
        <w:t>gNB</w:t>
      </w:r>
      <w:proofErr w:type="spellEnd"/>
      <w:r>
        <w:rPr>
          <w:color w:val="808080" w:themeColor="background1" w:themeShade="80"/>
        </w:rPr>
        <w:t xml:space="preserve">). According to [4], this can be achieved by </w:t>
      </w:r>
      <w:proofErr w:type="spellStart"/>
      <w:r>
        <w:rPr>
          <w:color w:val="808080" w:themeColor="background1" w:themeShade="80"/>
        </w:rPr>
        <w:t>gNB</w:t>
      </w:r>
      <w:proofErr w:type="spellEnd"/>
      <w:r>
        <w:rPr>
          <w:color w:val="808080" w:themeColor="background1" w:themeShade="80"/>
        </w:rPr>
        <w:t xml:space="preserve"> sending an indication to the UE in </w:t>
      </w:r>
      <w:proofErr w:type="spellStart"/>
      <w:r>
        <w:rPr>
          <w:color w:val="808080" w:themeColor="background1" w:themeShade="80"/>
        </w:rPr>
        <w:t>RRCResume</w:t>
      </w:r>
      <w:proofErr w:type="spellEnd"/>
      <w:r>
        <w:rPr>
          <w:color w:val="808080" w:themeColor="background1" w:themeShade="80"/>
        </w:rPr>
        <w:t xml:space="preserve"> message about which </w:t>
      </w:r>
      <w:proofErr w:type="spellStart"/>
      <w:r>
        <w:rPr>
          <w:color w:val="808080" w:themeColor="background1" w:themeShade="80"/>
        </w:rPr>
        <w:t>QoE</w:t>
      </w:r>
      <w:proofErr w:type="spellEnd"/>
      <w:r>
        <w:rPr>
          <w:color w:val="808080" w:themeColor="background1" w:themeShade="80"/>
        </w:rPr>
        <w:t xml:space="preserve"> configurations should be kept at the UE and when there is no indication to restore the </w:t>
      </w:r>
      <w:proofErr w:type="spellStart"/>
      <w:r>
        <w:rPr>
          <w:color w:val="808080" w:themeColor="background1" w:themeShade="80"/>
        </w:rPr>
        <w:t>QoE</w:t>
      </w:r>
      <w:proofErr w:type="spellEnd"/>
      <w:r>
        <w:rPr>
          <w:color w:val="808080" w:themeColor="background1" w:themeShade="80"/>
        </w:rPr>
        <w:t xml:space="preserve"> configurations, the UE should release </w:t>
      </w:r>
      <w:proofErr w:type="gramStart"/>
      <w:r>
        <w:rPr>
          <w:color w:val="808080" w:themeColor="background1" w:themeShade="80"/>
        </w:rPr>
        <w:t>all of</w:t>
      </w:r>
      <w:proofErr w:type="gramEnd"/>
      <w:r>
        <w:rPr>
          <w:color w:val="808080" w:themeColor="background1" w:themeShade="80"/>
        </w:rPr>
        <w:t xml:space="preserve"> its </w:t>
      </w:r>
      <w:proofErr w:type="spellStart"/>
      <w:r>
        <w:rPr>
          <w:color w:val="808080" w:themeColor="background1" w:themeShade="80"/>
        </w:rPr>
        <w:t>QoE</w:t>
      </w:r>
      <w:proofErr w:type="spellEnd"/>
      <w:r>
        <w:rPr>
          <w:color w:val="808080" w:themeColor="background1" w:themeShade="80"/>
        </w:rPr>
        <w:t xml:space="preserve"> configurations. This way, it is possible to release all </w:t>
      </w:r>
      <w:proofErr w:type="spellStart"/>
      <w:r>
        <w:rPr>
          <w:color w:val="808080" w:themeColor="background1" w:themeShade="80"/>
        </w:rPr>
        <w:t>QoE</w:t>
      </w:r>
      <w:proofErr w:type="spellEnd"/>
      <w:r>
        <w:rPr>
          <w:color w:val="808080" w:themeColor="background1" w:themeShade="80"/>
        </w:rPr>
        <w:t xml:space="preserve"> configurations from the UE (e.g. when the connection is resumed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w:t>
      </w:r>
      <w:proofErr w:type="spellStart"/>
      <w:r>
        <w:rPr>
          <w:color w:val="808080" w:themeColor="background1" w:themeShade="80"/>
        </w:rPr>
        <w:t>RRCResume</w:t>
      </w:r>
      <w:proofErr w:type="spellEnd"/>
      <w:r>
        <w:rPr>
          <w:color w:val="808080" w:themeColor="background1" w:themeShade="80"/>
        </w:rPr>
        <w:t xml:space="preserve"> to restore </w:t>
      </w:r>
      <w:proofErr w:type="spellStart"/>
      <w:r>
        <w:rPr>
          <w:color w:val="808080" w:themeColor="background1" w:themeShade="80"/>
        </w:rPr>
        <w:t>QoE</w:t>
      </w:r>
      <w:proofErr w:type="spellEnd"/>
      <w:r>
        <w:rPr>
          <w:color w:val="808080" w:themeColor="background1" w:themeShade="80"/>
        </w:rPr>
        <w:t xml:space="preserve"> configurations is required/beneficial to support at least the case where the UE resumes the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as well as to release the </w:t>
      </w:r>
      <w:proofErr w:type="spellStart"/>
      <w:r>
        <w:rPr>
          <w:color w:val="808080" w:themeColor="background1" w:themeShade="80"/>
        </w:rPr>
        <w:t>QoE</w:t>
      </w:r>
      <w:proofErr w:type="spellEnd"/>
      <w:r>
        <w:rPr>
          <w:color w:val="808080" w:themeColor="background1" w:themeShade="80"/>
        </w:rPr>
        <w:t xml:space="preserve"> configurations which are not valid in the new </w:t>
      </w:r>
      <w:proofErr w:type="spellStart"/>
      <w:r>
        <w:rPr>
          <w:color w:val="808080" w:themeColor="background1" w:themeShade="80"/>
        </w:rPr>
        <w:t>gNB</w:t>
      </w:r>
      <w:proofErr w:type="spellEnd"/>
      <w:r>
        <w:rPr>
          <w:color w:val="808080" w:themeColor="background1" w:themeShade="80"/>
        </w:rPr>
        <w:t xml:space="preserve">.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 xml:space="preserve">When the UE resumes the connection in a </w:t>
      </w:r>
      <w:proofErr w:type="spellStart"/>
      <w:r>
        <w:rPr>
          <w:b/>
          <w:color w:val="808080" w:themeColor="background1" w:themeShade="80"/>
        </w:rPr>
        <w:t>gNB</w:t>
      </w:r>
      <w:proofErr w:type="spellEnd"/>
      <w:r>
        <w:rPr>
          <w:b/>
          <w:color w:val="808080" w:themeColor="background1" w:themeShade="80"/>
        </w:rPr>
        <w:t xml:space="preserve"> supporting </w:t>
      </w:r>
      <w:proofErr w:type="spellStart"/>
      <w:r>
        <w:rPr>
          <w:b/>
          <w:color w:val="808080" w:themeColor="background1" w:themeShade="80"/>
        </w:rPr>
        <w:t>QoE</w:t>
      </w:r>
      <w:proofErr w:type="spellEnd"/>
      <w:r>
        <w:rPr>
          <w:b/>
          <w:color w:val="808080" w:themeColor="background1" w:themeShade="80"/>
        </w:rPr>
        <w:t xml:space="preserve">, the target </w:t>
      </w:r>
      <w:proofErr w:type="spellStart"/>
      <w:r>
        <w:rPr>
          <w:b/>
          <w:color w:val="808080" w:themeColor="background1" w:themeShade="80"/>
        </w:rPr>
        <w:t>gNB</w:t>
      </w:r>
      <w:proofErr w:type="spellEnd"/>
      <w:r>
        <w:rPr>
          <w:b/>
          <w:color w:val="808080" w:themeColor="background1" w:themeShade="80"/>
        </w:rPr>
        <w:t xml:space="preserve"> should explicitly indicate which </w:t>
      </w:r>
      <w:proofErr w:type="spellStart"/>
      <w:r>
        <w:rPr>
          <w:b/>
          <w:color w:val="808080" w:themeColor="background1" w:themeShade="80"/>
        </w:rPr>
        <w:t>QoE</w:t>
      </w:r>
      <w:proofErr w:type="spellEnd"/>
      <w:r>
        <w:rPr>
          <w:b/>
          <w:color w:val="808080" w:themeColor="background1" w:themeShade="80"/>
        </w:rPr>
        <w:t xml:space="preserve"> measurement configurations should be kept by the UE during RRC resume procedure, e.g. in </w:t>
      </w:r>
      <w:proofErr w:type="spellStart"/>
      <w:r>
        <w:rPr>
          <w:b/>
          <w:color w:val="808080" w:themeColor="background1" w:themeShade="80"/>
        </w:rPr>
        <w:t>RRCResume</w:t>
      </w:r>
      <w:proofErr w:type="spellEnd"/>
      <w:r>
        <w:rPr>
          <w:b/>
          <w:color w:val="808080" w:themeColor="background1" w:themeShade="80"/>
        </w:rPr>
        <w:t xml:space="preserve"> message. 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 not indicated by the </w:t>
      </w:r>
      <w:proofErr w:type="spellStart"/>
      <w:r>
        <w:rPr>
          <w:b/>
          <w:color w:val="808080" w:themeColor="background1" w:themeShade="80"/>
        </w:rPr>
        <w:t>gNB</w:t>
      </w:r>
      <w:proofErr w:type="spellEnd"/>
      <w:r>
        <w:rPr>
          <w:b/>
          <w:color w:val="808080" w:themeColor="background1" w:themeShade="80"/>
        </w:rPr>
        <w:t xml:space="preserve">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 xml:space="preserve">RAN2 is requested to discuss handling of </w:t>
      </w:r>
      <w:proofErr w:type="spellStart"/>
      <w:r>
        <w:rPr>
          <w:b/>
          <w:color w:val="808080" w:themeColor="background1" w:themeShade="80"/>
        </w:rPr>
        <w:t>QoE</w:t>
      </w:r>
      <w:proofErr w:type="spellEnd"/>
      <w:r>
        <w:rPr>
          <w:b/>
          <w:color w:val="808080" w:themeColor="background1" w:themeShade="80"/>
        </w:rPr>
        <w:t xml:space="preserve"> configurations when resuming the connection in a </w:t>
      </w:r>
      <w:proofErr w:type="spellStart"/>
      <w:r>
        <w:rPr>
          <w:b/>
          <w:color w:val="808080" w:themeColor="background1" w:themeShade="80"/>
        </w:rPr>
        <w:t>gNB</w:t>
      </w:r>
      <w:proofErr w:type="spellEnd"/>
      <w:r>
        <w:rPr>
          <w:b/>
          <w:color w:val="808080" w:themeColor="background1" w:themeShade="80"/>
        </w:rPr>
        <w:t xml:space="preserve"> not supporting </w:t>
      </w:r>
      <w:proofErr w:type="spellStart"/>
      <w:r>
        <w:rPr>
          <w:b/>
          <w:color w:val="808080" w:themeColor="background1" w:themeShade="80"/>
        </w:rPr>
        <w:t>QoE</w:t>
      </w:r>
      <w:proofErr w:type="spellEnd"/>
      <w:r>
        <w:rPr>
          <w:b/>
          <w:color w:val="808080" w:themeColor="background1" w:themeShade="80"/>
        </w:rPr>
        <w:t xml:space="preserve"> (recognized, e.g. by the lack of </w:t>
      </w:r>
      <w:proofErr w:type="spellStart"/>
      <w:r>
        <w:rPr>
          <w:b/>
          <w:color w:val="808080" w:themeColor="background1" w:themeShade="80"/>
        </w:rPr>
        <w:t>QoE</w:t>
      </w:r>
      <w:proofErr w:type="spellEnd"/>
      <w:r>
        <w:rPr>
          <w:b/>
          <w:color w:val="808080" w:themeColor="background1" w:themeShade="80"/>
        </w:rPr>
        <w:t xml:space="preserve"> indication in </w:t>
      </w:r>
      <w:proofErr w:type="spellStart"/>
      <w:r>
        <w:rPr>
          <w:b/>
          <w:color w:val="808080" w:themeColor="background1" w:themeShade="80"/>
        </w:rPr>
        <w:t>RRCResume</w:t>
      </w:r>
      <w:proofErr w:type="spellEnd"/>
      <w:r>
        <w:rPr>
          <w:b/>
          <w:color w:val="808080" w:themeColor="background1" w:themeShade="80"/>
        </w:rPr>
        <w:t>):</w:t>
      </w:r>
    </w:p>
    <w:p w14:paraId="0E93D81B"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w:t>
      </w:r>
    </w:p>
    <w:p w14:paraId="58D6485E"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restores </w:t>
      </w:r>
      <w:proofErr w:type="spellStart"/>
      <w:r>
        <w:rPr>
          <w:b/>
          <w:color w:val="808080" w:themeColor="background1" w:themeShade="80"/>
        </w:rPr>
        <w:t>QoE</w:t>
      </w:r>
      <w:proofErr w:type="spellEnd"/>
      <w:r>
        <w:rPr>
          <w:b/>
          <w:color w:val="808080" w:themeColor="background1" w:themeShade="80"/>
        </w:rPr>
        <w:t xml:space="preserve"> context and performs </w:t>
      </w:r>
      <w:proofErr w:type="spellStart"/>
      <w:r>
        <w:rPr>
          <w:b/>
          <w:color w:val="808080" w:themeColor="background1" w:themeShade="80"/>
        </w:rPr>
        <w:t>QoE</w:t>
      </w:r>
      <w:proofErr w:type="spellEnd"/>
      <w:r>
        <w:rPr>
          <w:b/>
          <w:color w:val="808080" w:themeColor="background1" w:themeShade="80"/>
        </w:rPr>
        <w:t xml:space="preserve"> measurements but pausing </w:t>
      </w:r>
      <w:proofErr w:type="spellStart"/>
      <w:r>
        <w:rPr>
          <w:b/>
          <w:color w:val="808080" w:themeColor="background1" w:themeShade="80"/>
        </w:rPr>
        <w:t>QoE</w:t>
      </w:r>
      <w:proofErr w:type="spellEnd"/>
      <w:r>
        <w:rPr>
          <w:b/>
          <w:color w:val="808080" w:themeColor="background1" w:themeShade="80"/>
        </w:rPr>
        <w:t xml:space="preserve"> reporting.</w:t>
      </w:r>
    </w:p>
    <w:p w14:paraId="2FA31FB5" w14:textId="77777777" w:rsidR="00014C15" w:rsidRDefault="00B6012C">
      <w:pPr>
        <w:rPr>
          <w:color w:val="808080" w:themeColor="background1" w:themeShade="80"/>
        </w:rPr>
      </w:pPr>
      <w:r>
        <w:rPr>
          <w:color w:val="808080" w:themeColor="background1" w:themeShade="80"/>
        </w:rPr>
        <w:t xml:space="preserve">It is also proposed to discuss further whether it is required to allow a possibility for a target </w:t>
      </w:r>
      <w:proofErr w:type="spellStart"/>
      <w:r>
        <w:rPr>
          <w:color w:val="808080" w:themeColor="background1" w:themeShade="80"/>
        </w:rPr>
        <w:t>gNB</w:t>
      </w:r>
      <w:proofErr w:type="spellEnd"/>
      <w:r>
        <w:rPr>
          <w:color w:val="808080" w:themeColor="background1" w:themeShade="80"/>
        </w:rPr>
        <w:t xml:space="preserve"> to pause </w:t>
      </w:r>
      <w:proofErr w:type="spellStart"/>
      <w:r>
        <w:rPr>
          <w:color w:val="808080" w:themeColor="background1" w:themeShade="80"/>
        </w:rPr>
        <w:t>QoE</w:t>
      </w:r>
      <w:proofErr w:type="spellEnd"/>
      <w:r>
        <w:rPr>
          <w:color w:val="808080" w:themeColor="background1" w:themeShade="80"/>
        </w:rPr>
        <w:t xml:space="preserve"> measurement reporting during RRC Resume procedure, as proposed in [8]:</w:t>
      </w:r>
    </w:p>
    <w:p w14:paraId="20042944" w14:textId="77777777" w:rsidR="00014C15" w:rsidRDefault="00B6012C">
      <w:r>
        <w:rPr>
          <w:b/>
          <w:color w:val="808080" w:themeColor="background1" w:themeShade="80"/>
        </w:rPr>
        <w:t xml:space="preserve">Proposal 12: RAN2 is requested to discuss whether it should be possible for the </w:t>
      </w:r>
      <w:proofErr w:type="spellStart"/>
      <w:r>
        <w:rPr>
          <w:b/>
          <w:color w:val="808080" w:themeColor="background1" w:themeShade="80"/>
        </w:rPr>
        <w:t>gNB</w:t>
      </w:r>
      <w:proofErr w:type="spellEnd"/>
      <w:r>
        <w:rPr>
          <w:b/>
          <w:color w:val="808080" w:themeColor="background1" w:themeShade="80"/>
        </w:rPr>
        <w:t xml:space="preserve"> to restore and pause </w:t>
      </w:r>
      <w:proofErr w:type="spellStart"/>
      <w:r>
        <w:rPr>
          <w:b/>
          <w:color w:val="808080" w:themeColor="background1" w:themeShade="80"/>
        </w:rPr>
        <w:t>QoE</w:t>
      </w:r>
      <w:proofErr w:type="spellEnd"/>
      <w:r>
        <w:rPr>
          <w:b/>
          <w:color w:val="808080" w:themeColor="background1" w:themeShade="80"/>
        </w:rPr>
        <w:t xml:space="preserve"> measurement reporting for some/all </w:t>
      </w:r>
      <w:proofErr w:type="spellStart"/>
      <w:r>
        <w:rPr>
          <w:b/>
          <w:color w:val="808080" w:themeColor="background1" w:themeShade="80"/>
        </w:rPr>
        <w:t>QoE</w:t>
      </w:r>
      <w:proofErr w:type="spellEnd"/>
      <w:r>
        <w:rPr>
          <w:b/>
          <w:color w:val="808080" w:themeColor="background1" w:themeShade="80"/>
        </w:rPr>
        <w:t xml:space="preserve"> configurations during RRC Resume procedure.</w:t>
      </w:r>
    </w:p>
    <w:p w14:paraId="5AAFC641" w14:textId="77777777" w:rsidR="00014C15" w:rsidRDefault="00014C15"/>
    <w:p w14:paraId="2455A06E" w14:textId="77777777" w:rsidR="00014C15" w:rsidRDefault="00B6012C">
      <w:pPr>
        <w:pStyle w:val="Heading1"/>
      </w:pPr>
      <w:r>
        <w:lastRenderedPageBreak/>
        <w:t>3</w:t>
      </w:r>
      <w:r>
        <w:tab/>
        <w:t>Offline [046] discussion</w:t>
      </w:r>
    </w:p>
    <w:p w14:paraId="03F85642" w14:textId="77777777" w:rsidR="00014C15" w:rsidRDefault="00B6012C">
      <w:pPr>
        <w:pStyle w:val="Heading2"/>
      </w:pPr>
      <w:r>
        <w:t>3.1</w:t>
      </w:r>
      <w:r>
        <w:tab/>
        <w:t>Potential easy agreements</w:t>
      </w:r>
    </w:p>
    <w:p w14:paraId="6911E197" w14:textId="77777777" w:rsidR="00014C15" w:rsidRDefault="00B6012C">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w:t>
            </w:r>
            <w:proofErr w:type="spellStart"/>
            <w:r>
              <w:rPr>
                <w:b/>
              </w:rPr>
              <w:t>QoE</w:t>
            </w:r>
            <w:proofErr w:type="spellEnd"/>
            <w:r>
              <w:rPr>
                <w:b/>
              </w:rPr>
              <w:t xml:space="preserve"> mobility related agreements made by RAN2 are applicable at least to signalling based </w:t>
            </w:r>
            <w:proofErr w:type="spellStart"/>
            <w:r>
              <w:rPr>
                <w:b/>
              </w:rPr>
              <w:t>QoE</w:t>
            </w:r>
            <w:proofErr w:type="spellEnd"/>
            <w:r>
              <w:rPr>
                <w:b/>
              </w:rPr>
              <w:t xml:space="preserve">. Whether the same applies to management-based </w:t>
            </w:r>
            <w:proofErr w:type="spellStart"/>
            <w:r>
              <w:rPr>
                <w:b/>
              </w:rPr>
              <w:t>QoE</w:t>
            </w:r>
            <w:proofErr w:type="spellEnd"/>
            <w:r>
              <w:rPr>
                <w:b/>
              </w:rPr>
              <w:t xml:space="preserv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w:t>
            </w:r>
            <w:proofErr w:type="spellStart"/>
            <w:r>
              <w:rPr>
                <w:b/>
              </w:rPr>
              <w:t>QoE</w:t>
            </w:r>
            <w:proofErr w:type="spellEnd"/>
            <w:r>
              <w:rPr>
                <w:b/>
              </w:rPr>
              <w:t>.</w:t>
            </w:r>
          </w:p>
          <w:p w14:paraId="472FC7CA" w14:textId="77777777" w:rsidR="00014C15" w:rsidRDefault="00B6012C">
            <w:pPr>
              <w:spacing w:before="240"/>
            </w:pPr>
            <w:r>
              <w:rPr>
                <w:b/>
                <w:highlight w:val="green"/>
              </w:rPr>
              <w:t>Proposal 3:</w:t>
            </w:r>
            <w:r>
              <w:rPr>
                <w:b/>
              </w:rPr>
              <w:t xml:space="preserve"> The target </w:t>
            </w:r>
            <w:proofErr w:type="spellStart"/>
            <w:r>
              <w:rPr>
                <w:b/>
              </w:rPr>
              <w:t>gNB</w:t>
            </w:r>
            <w:proofErr w:type="spellEnd"/>
            <w:r>
              <w:rPr>
                <w:b/>
              </w:rPr>
              <w:t xml:space="preserve"> decides which </w:t>
            </w:r>
            <w:proofErr w:type="spellStart"/>
            <w:r>
              <w:rPr>
                <w:b/>
              </w:rPr>
              <w:t>QoE</w:t>
            </w:r>
            <w:proofErr w:type="spellEnd"/>
            <w:r>
              <w:rPr>
                <w:b/>
              </w:rPr>
              <w:t xml:space="preserve"> configurations to keep and which to release during a handover, e.g. based on </w:t>
            </w:r>
            <w:proofErr w:type="spellStart"/>
            <w:r>
              <w:rPr>
                <w:b/>
              </w:rPr>
              <w:t>QoE</w:t>
            </w:r>
            <w:proofErr w:type="spellEnd"/>
            <w:r>
              <w:rPr>
                <w:b/>
              </w:rPr>
              <w:t xml:space="preserve"> configuration information received from the source </w:t>
            </w:r>
            <w:proofErr w:type="spellStart"/>
            <w:r>
              <w:rPr>
                <w:b/>
              </w:rPr>
              <w:t>gNB</w:t>
            </w:r>
            <w:proofErr w:type="spellEnd"/>
            <w:r>
              <w:rPr>
                <w:b/>
              </w:rPr>
              <w:t xml:space="preserve"> in </w:t>
            </w:r>
            <w:proofErr w:type="spellStart"/>
            <w:r>
              <w:rPr>
                <w:b/>
              </w:rPr>
              <w:t>Xn</w:t>
            </w:r>
            <w:proofErr w:type="spellEnd"/>
            <w:r>
              <w:rPr>
                <w:b/>
              </w:rPr>
              <w:t xml:space="preserve"> signalling and/or UE’s current RRC configuration of </w:t>
            </w:r>
            <w:proofErr w:type="spellStart"/>
            <w:r>
              <w:rPr>
                <w:b/>
              </w:rPr>
              <w:t>QoE</w:t>
            </w:r>
            <w:proofErr w:type="spellEnd"/>
            <w:r>
              <w:rPr>
                <w:b/>
              </w:rPr>
              <w:t>.</w:t>
            </w:r>
          </w:p>
          <w:p w14:paraId="0F10680D" w14:textId="77777777" w:rsidR="00014C15" w:rsidRDefault="00B6012C">
            <w:r>
              <w:rPr>
                <w:b/>
                <w:bCs/>
                <w:highlight w:val="green"/>
              </w:rPr>
              <w:t>Proposal 7:</w:t>
            </w:r>
            <w:r>
              <w:rPr>
                <w:b/>
              </w:rPr>
              <w:t xml:space="preserve"> When the UE moves to RRC IDLE state, it releases SRB4, releases all </w:t>
            </w:r>
            <w:proofErr w:type="spellStart"/>
            <w:r>
              <w:rPr>
                <w:b/>
              </w:rPr>
              <w:t>QoE</w:t>
            </w:r>
            <w:proofErr w:type="spellEnd"/>
            <w:r>
              <w:rPr>
                <w:b/>
              </w:rPr>
              <w:t xml:space="preserve"> configurations and discards any pending or not reported </w:t>
            </w:r>
            <w:proofErr w:type="spellStart"/>
            <w:r>
              <w:rPr>
                <w:b/>
              </w:rPr>
              <w:t>QoE</w:t>
            </w:r>
            <w:proofErr w:type="spellEnd"/>
            <w:r>
              <w:rPr>
                <w:b/>
              </w:rPr>
              <w:t xml:space="preserv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w:t>
            </w:r>
            <w:proofErr w:type="spellStart"/>
            <w:r>
              <w:rPr>
                <w:b/>
              </w:rPr>
              <w:t>QoE</w:t>
            </w:r>
            <w:proofErr w:type="spellEnd"/>
            <w:r>
              <w:rPr>
                <w:b/>
              </w:rPr>
              <w:t xml:space="preserve"> configuration configured.</w:t>
            </w:r>
          </w:p>
          <w:p w14:paraId="27B109CD" w14:textId="77777777" w:rsidR="00014C15" w:rsidRDefault="00B6012C">
            <w:pPr>
              <w:rPr>
                <w:b/>
              </w:rPr>
            </w:pPr>
            <w:r>
              <w:rPr>
                <w:b/>
                <w:highlight w:val="green"/>
              </w:rPr>
              <w:t>Proposal 10:</w:t>
            </w:r>
            <w:r>
              <w:rPr>
                <w:b/>
              </w:rPr>
              <w:tab/>
              <w:t xml:space="preserve">When the UE resumes the connection in a </w:t>
            </w:r>
            <w:proofErr w:type="spellStart"/>
            <w:r>
              <w:rPr>
                <w:b/>
              </w:rPr>
              <w:t>gNB</w:t>
            </w:r>
            <w:proofErr w:type="spellEnd"/>
            <w:r>
              <w:rPr>
                <w:b/>
              </w:rPr>
              <w:t xml:space="preserve"> supporting </w:t>
            </w:r>
            <w:proofErr w:type="spellStart"/>
            <w:r>
              <w:rPr>
                <w:b/>
              </w:rPr>
              <w:t>QoE</w:t>
            </w:r>
            <w:proofErr w:type="spellEnd"/>
            <w:r>
              <w:rPr>
                <w:b/>
              </w:rPr>
              <w:t xml:space="preserve">, the target </w:t>
            </w:r>
            <w:proofErr w:type="spellStart"/>
            <w:r>
              <w:rPr>
                <w:b/>
              </w:rPr>
              <w:t>gNB</w:t>
            </w:r>
            <w:proofErr w:type="spellEnd"/>
            <w:r>
              <w:rPr>
                <w:b/>
              </w:rPr>
              <w:t xml:space="preserve"> should explicitly indicate which </w:t>
            </w:r>
            <w:proofErr w:type="spellStart"/>
            <w:r>
              <w:rPr>
                <w:b/>
              </w:rPr>
              <w:t>QoE</w:t>
            </w:r>
            <w:proofErr w:type="spellEnd"/>
            <w:r>
              <w:rPr>
                <w:b/>
              </w:rPr>
              <w:t xml:space="preserve"> measurement configurations should be kept by the UE during RRC resume procedure, e.g. in </w:t>
            </w:r>
            <w:proofErr w:type="spellStart"/>
            <w:r>
              <w:rPr>
                <w:b/>
              </w:rPr>
              <w:t>RRCResume</w:t>
            </w:r>
            <w:proofErr w:type="spellEnd"/>
            <w:r>
              <w:rPr>
                <w:b/>
              </w:rPr>
              <w:t xml:space="preserve"> message. The UE shall release all </w:t>
            </w:r>
            <w:proofErr w:type="spellStart"/>
            <w:r>
              <w:rPr>
                <w:b/>
              </w:rPr>
              <w:t>QoE</w:t>
            </w:r>
            <w:proofErr w:type="spellEnd"/>
            <w:r>
              <w:rPr>
                <w:b/>
              </w:rPr>
              <w:t xml:space="preserve"> measurement configurations not indicated by the </w:t>
            </w:r>
            <w:proofErr w:type="spellStart"/>
            <w:r>
              <w:rPr>
                <w:b/>
              </w:rPr>
              <w:t>gNB</w:t>
            </w:r>
            <w:proofErr w:type="spellEnd"/>
            <w:r>
              <w:rPr>
                <w:b/>
              </w:rPr>
              <w:t xml:space="preserve">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014C15" w14:paraId="73BE1049" w14:textId="77777777">
        <w:tc>
          <w:tcPr>
            <w:tcW w:w="2405" w:type="dxa"/>
          </w:tcPr>
          <w:p w14:paraId="63C9FB50" w14:textId="77777777" w:rsidR="00014C15" w:rsidRDefault="00B6012C">
            <w:pPr>
              <w:jc w:val="center"/>
              <w:rPr>
                <w:b/>
              </w:rPr>
            </w:pPr>
            <w:r>
              <w:rPr>
                <w:b/>
              </w:rPr>
              <w:t>Company</w:t>
            </w:r>
          </w:p>
        </w:tc>
        <w:tc>
          <w:tcPr>
            <w:tcW w:w="2126" w:type="dxa"/>
          </w:tcPr>
          <w:p w14:paraId="56BB1A6E" w14:textId="77777777" w:rsidR="00014C15" w:rsidRDefault="00B6012C">
            <w:pPr>
              <w:jc w:val="center"/>
              <w:rPr>
                <w:b/>
              </w:rPr>
            </w:pPr>
            <w:r>
              <w:rPr>
                <w:b/>
              </w:rPr>
              <w:t>Objected proposal</w:t>
            </w:r>
          </w:p>
        </w:tc>
        <w:tc>
          <w:tcPr>
            <w:tcW w:w="5100" w:type="dxa"/>
          </w:tcPr>
          <w:p w14:paraId="62F1DD27" w14:textId="77777777" w:rsidR="00014C15" w:rsidRDefault="00B6012C">
            <w:pPr>
              <w:jc w:val="center"/>
              <w:rPr>
                <w:b/>
              </w:rPr>
            </w:pPr>
            <w:r>
              <w:rPr>
                <w:b/>
              </w:rPr>
              <w:t>Reason for objection / alternative proposal</w:t>
            </w:r>
          </w:p>
        </w:tc>
      </w:tr>
      <w:tr w:rsidR="00014C15" w14:paraId="56A7C9E8" w14:textId="77777777">
        <w:tc>
          <w:tcPr>
            <w:tcW w:w="2405" w:type="dxa"/>
          </w:tcPr>
          <w:p w14:paraId="5D83A8AB" w14:textId="77777777" w:rsidR="00014C15" w:rsidRDefault="00B6012C">
            <w:pPr>
              <w:rPr>
                <w:lang w:eastAsia="zh-CN"/>
              </w:rPr>
            </w:pPr>
            <w:r>
              <w:rPr>
                <w:rFonts w:hint="eastAsia"/>
                <w:lang w:eastAsia="zh-CN"/>
              </w:rPr>
              <w:t>CMCC</w:t>
            </w:r>
          </w:p>
        </w:tc>
        <w:tc>
          <w:tcPr>
            <w:tcW w:w="2126" w:type="dxa"/>
          </w:tcPr>
          <w:p w14:paraId="1EEA948B" w14:textId="77777777" w:rsidR="00014C15" w:rsidRDefault="00B6012C">
            <w:pPr>
              <w:rPr>
                <w:lang w:eastAsia="zh-CN"/>
              </w:rPr>
            </w:pPr>
            <w:r>
              <w:rPr>
                <w:rFonts w:hint="eastAsia"/>
                <w:lang w:eastAsia="zh-CN"/>
              </w:rPr>
              <w:t>8</w:t>
            </w:r>
          </w:p>
        </w:tc>
        <w:tc>
          <w:tcPr>
            <w:tcW w:w="5100" w:type="dxa"/>
          </w:tcPr>
          <w:p w14:paraId="28516BF8" w14:textId="77777777" w:rsidR="00014C15" w:rsidRDefault="00B6012C">
            <w:pPr>
              <w:rPr>
                <w:lang w:eastAsia="zh-CN"/>
              </w:rPr>
            </w:pPr>
            <w:r>
              <w:rPr>
                <w:rFonts w:hint="eastAsia"/>
                <w:lang w:eastAsia="zh-CN"/>
              </w:rPr>
              <w:t xml:space="preserve">We may not be able to decide Proposal 8 for </w:t>
            </w:r>
            <w:proofErr w:type="gramStart"/>
            <w:r>
              <w:rPr>
                <w:rFonts w:hint="eastAsia"/>
                <w:lang w:eastAsia="zh-CN"/>
              </w:rPr>
              <w:t>now, and</w:t>
            </w:r>
            <w:proofErr w:type="gramEnd"/>
            <w:r>
              <w:rPr>
                <w:rFonts w:hint="eastAsia"/>
                <w:lang w:eastAsia="zh-CN"/>
              </w:rPr>
              <w:t xml:space="preserve">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 xml:space="preserve">t got the reply on LS to SA5 asking whether the configuration release will impact the ongoing session. </w:t>
            </w:r>
            <w:proofErr w:type="gramStart"/>
            <w:r>
              <w:rPr>
                <w:rFonts w:hint="eastAsia"/>
                <w:lang w:eastAsia="zh-CN"/>
              </w:rPr>
              <w:t>So</w:t>
            </w:r>
            <w:proofErr w:type="gramEnd"/>
            <w:r>
              <w:rPr>
                <w:rFonts w:hint="eastAsia"/>
                <w:lang w:eastAsia="zh-CN"/>
              </w:rPr>
              <w:t xml:space="preserve"> it might be safer to wait for feedbacks.</w:t>
            </w:r>
          </w:p>
        </w:tc>
      </w:tr>
      <w:tr w:rsidR="00014C15" w14:paraId="41456818" w14:textId="77777777">
        <w:tc>
          <w:tcPr>
            <w:tcW w:w="2405" w:type="dxa"/>
          </w:tcPr>
          <w:p w14:paraId="7DF9A7B0" w14:textId="77777777" w:rsidR="00014C15" w:rsidRDefault="00B6012C">
            <w:r>
              <w:t>Qualcomm</w:t>
            </w:r>
          </w:p>
        </w:tc>
        <w:tc>
          <w:tcPr>
            <w:tcW w:w="2126" w:type="dxa"/>
          </w:tcPr>
          <w:p w14:paraId="6DA3060B" w14:textId="77777777" w:rsidR="00014C15" w:rsidRDefault="00014C15"/>
        </w:tc>
        <w:tc>
          <w:tcPr>
            <w:tcW w:w="5100" w:type="dxa"/>
          </w:tcPr>
          <w:p w14:paraId="222BBE9F" w14:textId="77777777" w:rsidR="00014C15" w:rsidRDefault="00B6012C">
            <w:r>
              <w:t>Not object but further clarification</w:t>
            </w:r>
          </w:p>
          <w:p w14:paraId="033C9F86" w14:textId="77777777" w:rsidR="00014C15" w:rsidRDefault="00B6012C">
            <w:r>
              <w:t>For P3, it is unclear what configuration information in the “</w:t>
            </w:r>
            <w:r>
              <w:rPr>
                <w:i/>
              </w:rPr>
              <w:t xml:space="preserve">e.g. based on </w:t>
            </w:r>
            <w:proofErr w:type="spellStart"/>
            <w:r>
              <w:rPr>
                <w:i/>
              </w:rPr>
              <w:t>QoE</w:t>
            </w:r>
            <w:proofErr w:type="spellEnd"/>
            <w:r>
              <w:rPr>
                <w:i/>
              </w:rPr>
              <w:t xml:space="preserve"> configuration information received from the source </w:t>
            </w:r>
            <w:proofErr w:type="spellStart"/>
            <w:r>
              <w:rPr>
                <w:i/>
              </w:rPr>
              <w:t>gNB</w:t>
            </w:r>
            <w:proofErr w:type="spellEnd"/>
            <w:r>
              <w:rPr>
                <w:i/>
              </w:rPr>
              <w:t xml:space="preserve"> in </w:t>
            </w:r>
            <w:proofErr w:type="spellStart"/>
            <w:r>
              <w:rPr>
                <w:i/>
              </w:rPr>
              <w:t>Xn</w:t>
            </w:r>
            <w:proofErr w:type="spellEnd"/>
            <w:r>
              <w:rPr>
                <w:i/>
              </w:rPr>
              <w:t xml:space="preserve"> signalling and/or UE’s current RRC configuration of </w:t>
            </w:r>
            <w:proofErr w:type="spellStart"/>
            <w:r>
              <w:rPr>
                <w:i/>
              </w:rPr>
              <w:t>QoE</w:t>
            </w:r>
            <w:proofErr w:type="spellEnd"/>
            <w:r>
              <w:t xml:space="preserve">” part. </w:t>
            </w:r>
            <w:proofErr w:type="gramStart"/>
            <w:r>
              <w:t>Actually, RAN3</w:t>
            </w:r>
            <w:proofErr w:type="gramEnd"/>
            <w:r>
              <w:t xml:space="preserve"> is discussing this issue.</w:t>
            </w:r>
          </w:p>
          <w:p w14:paraId="47C08F47" w14:textId="77777777" w:rsidR="00014C15" w:rsidRDefault="00B6012C">
            <w:r>
              <w:t xml:space="preserve">For P10, it should allow another option, i.e. 1-bit flag indicates to restore all the </w:t>
            </w:r>
            <w:proofErr w:type="spellStart"/>
            <w:r>
              <w:t>QoE</w:t>
            </w:r>
            <w:proofErr w:type="spellEnd"/>
            <w:r>
              <w:t xml:space="preserve"> measurement configurations, which is also proposed in </w:t>
            </w:r>
            <w:r>
              <w:rPr>
                <w:lang w:val="en-US"/>
              </w:rPr>
              <w:t>R2-2107817.</w:t>
            </w:r>
          </w:p>
        </w:tc>
      </w:tr>
      <w:tr w:rsidR="00014C15" w14:paraId="15982716" w14:textId="77777777">
        <w:tc>
          <w:tcPr>
            <w:tcW w:w="2405" w:type="dxa"/>
          </w:tcPr>
          <w:p w14:paraId="1EB72E46" w14:textId="77777777" w:rsidR="00014C15" w:rsidRDefault="00B6012C">
            <w:r>
              <w:t xml:space="preserve">Huawei, </w:t>
            </w:r>
            <w:proofErr w:type="spellStart"/>
            <w:r>
              <w:t>HiSilicon</w:t>
            </w:r>
            <w:proofErr w:type="spellEnd"/>
          </w:p>
        </w:tc>
        <w:tc>
          <w:tcPr>
            <w:tcW w:w="2126" w:type="dxa"/>
          </w:tcPr>
          <w:p w14:paraId="7476E6D4" w14:textId="77777777" w:rsidR="00014C15" w:rsidRDefault="00B6012C">
            <w:r>
              <w:t>No objections, but some clarifications</w:t>
            </w:r>
          </w:p>
        </w:tc>
        <w:tc>
          <w:tcPr>
            <w:tcW w:w="5100" w:type="dxa"/>
          </w:tcPr>
          <w:p w14:paraId="10824416" w14:textId="77777777" w:rsidR="00014C15" w:rsidRDefault="00B6012C">
            <w:r>
              <w:t xml:space="preserve">@CMCC: P8 is not related to pause/resume mechanism which we asked SA4 about. The proposal speaks of the case when there is no </w:t>
            </w:r>
            <w:proofErr w:type="spellStart"/>
            <w:r>
              <w:t>QoE</w:t>
            </w:r>
            <w:proofErr w:type="spellEnd"/>
            <w:r>
              <w:t xml:space="preserve"> configuration configured in RRC that corresponds to the report received from app layer. In this situation the UE will never get a possibility to report it and </w:t>
            </w:r>
            <w:r>
              <w:lastRenderedPageBreak/>
              <w:t xml:space="preserve">there is no use of storing it. The described situation may happen in case RRC releases the </w:t>
            </w:r>
            <w:proofErr w:type="spellStart"/>
            <w:r>
              <w:t>QoE</w:t>
            </w:r>
            <w:proofErr w:type="spellEnd"/>
            <w:r>
              <w:t xml:space="preserve"> configuration while the </w:t>
            </w:r>
            <w:proofErr w:type="spellStart"/>
            <w:r>
              <w:t>QoE</w:t>
            </w:r>
            <w:proofErr w:type="spellEnd"/>
            <w:r>
              <w:t xml:space="preserve"> measurement is still ongoing in application (and this is possible according to current agreement already)</w:t>
            </w:r>
          </w:p>
          <w:p w14:paraId="707AB736" w14:textId="77777777" w:rsidR="00014C15" w:rsidRDefault="00B6012C">
            <w:r>
              <w:t xml:space="preserve">@Qualcomm: </w:t>
            </w:r>
          </w:p>
          <w:p w14:paraId="2ED38DCD" w14:textId="77777777" w:rsidR="00014C15" w:rsidRDefault="00B6012C">
            <w:pPr>
              <w:pStyle w:val="ListParagraph"/>
              <w:numPr>
                <w:ilvl w:val="0"/>
                <w:numId w:val="4"/>
              </w:numPr>
            </w:pPr>
            <w:r>
              <w:t xml:space="preserve">For P3: The main purpose of the proposal is to agree that it is target </w:t>
            </w:r>
            <w:proofErr w:type="spellStart"/>
            <w:r>
              <w:t>gNB’s</w:t>
            </w:r>
            <w:proofErr w:type="spellEnd"/>
            <w:r>
              <w:t xml:space="preserve"> decision which </w:t>
            </w:r>
            <w:proofErr w:type="spellStart"/>
            <w:r>
              <w:t>QoE</w:t>
            </w:r>
            <w:proofErr w:type="spellEnd"/>
            <w:r>
              <w:t xml:space="preserve"> configurations to keep and which to release during a handover. RAN3 already agreed that signalling based QOE configuration is forwarded to target </w:t>
            </w:r>
            <w:proofErr w:type="spellStart"/>
            <w:r>
              <w:t>gNB</w:t>
            </w:r>
            <w:proofErr w:type="spellEnd"/>
            <w:r>
              <w:t xml:space="preserve"> and also UE AS context containing </w:t>
            </w:r>
            <w:proofErr w:type="spellStart"/>
            <w:r>
              <w:t>QoE</w:t>
            </w:r>
            <w:proofErr w:type="spellEnd"/>
            <w:r>
              <w:t xml:space="preserve"> RRC configuration will be forwarded, so this information can be used when making the decision (these are just </w:t>
            </w:r>
            <w:proofErr w:type="gramStart"/>
            <w:r>
              <w:t>examples</w:t>
            </w:r>
            <w:proofErr w:type="gramEnd"/>
            <w:r>
              <w:t xml:space="preserve"> anyway).</w:t>
            </w:r>
          </w:p>
          <w:p w14:paraId="13586E26" w14:textId="77777777" w:rsidR="00014C15" w:rsidRDefault="00B6012C">
            <w:pPr>
              <w:pStyle w:val="ListParagraph"/>
              <w:numPr>
                <w:ilvl w:val="0"/>
                <w:numId w:val="4"/>
              </w:numPr>
            </w:pPr>
            <w:r>
              <w:t xml:space="preserve">For P10: As during a handover without </w:t>
            </w:r>
            <w:proofErr w:type="spellStart"/>
            <w:r>
              <w:t>fullConfig</w:t>
            </w:r>
            <w:proofErr w:type="spellEnd"/>
            <w:r>
              <w:t xml:space="preserve">, the </w:t>
            </w:r>
            <w:proofErr w:type="spellStart"/>
            <w:r>
              <w:t>gNB</w:t>
            </w:r>
            <w:proofErr w:type="spellEnd"/>
            <w:r>
              <w:t xml:space="preserve"> needs to have a possibility to indicate which configurations to keep and which not to keep (see P3). This is the same for HO with </w:t>
            </w:r>
            <w:proofErr w:type="spellStart"/>
            <w:r>
              <w:t>fullConfig</w:t>
            </w:r>
            <w:proofErr w:type="spellEnd"/>
            <w:r>
              <w:t xml:space="preserve"> as also in this case only a subset of </w:t>
            </w:r>
            <w:proofErr w:type="spellStart"/>
            <w:r>
              <w:t>QoE</w:t>
            </w:r>
            <w:proofErr w:type="spellEnd"/>
            <w:r>
              <w:t xml:space="preserve"> configuration may be relevant (e.g. because the UE moves out of area scope). Therefore, 1-but flag is not sufficient. We could have it as an optimization to handle a special case where all or none </w:t>
            </w:r>
            <w:proofErr w:type="spellStart"/>
            <w:r>
              <w:t>QoE</w:t>
            </w:r>
            <w:proofErr w:type="spellEnd"/>
            <w:r>
              <w:t xml:space="preserve"> configurations are relevant, but is it </w:t>
            </w:r>
            <w:proofErr w:type="gramStart"/>
            <w:r>
              <w:t>really worth it</w:t>
            </w:r>
            <w:proofErr w:type="gramEnd"/>
            <w:r>
              <w:t>?</w:t>
            </w:r>
          </w:p>
          <w:p w14:paraId="04F3BCA1" w14:textId="6F1EE20F" w:rsidR="00D15F1D" w:rsidRDefault="00D15F1D" w:rsidP="00D15F1D">
            <w:pPr>
              <w:pStyle w:val="ListParagraph"/>
              <w:ind w:left="420"/>
              <w:rPr>
                <w:lang w:eastAsia="zh-CN"/>
              </w:rPr>
            </w:pPr>
          </w:p>
        </w:tc>
      </w:tr>
      <w:tr w:rsidR="00014C15" w14:paraId="7263DE27" w14:textId="77777777">
        <w:tc>
          <w:tcPr>
            <w:tcW w:w="2405" w:type="dxa"/>
          </w:tcPr>
          <w:p w14:paraId="09202C1F" w14:textId="77777777" w:rsidR="00014C15" w:rsidRDefault="00B6012C">
            <w:r>
              <w:lastRenderedPageBreak/>
              <w:t>LGE</w:t>
            </w:r>
          </w:p>
        </w:tc>
        <w:tc>
          <w:tcPr>
            <w:tcW w:w="2126" w:type="dxa"/>
          </w:tcPr>
          <w:p w14:paraId="32494C6C" w14:textId="77777777" w:rsidR="00014C15" w:rsidRDefault="00B6012C">
            <w:pPr>
              <w:rPr>
                <w:rFonts w:eastAsia="Malgun Gothic"/>
                <w:lang w:eastAsia="ko-KR"/>
              </w:rPr>
            </w:pPr>
            <w:r>
              <w:rPr>
                <w:rFonts w:eastAsia="Malgun Gothic" w:hint="eastAsia"/>
                <w:lang w:eastAsia="ko-KR"/>
              </w:rPr>
              <w:t>3</w:t>
            </w:r>
          </w:p>
        </w:tc>
        <w:tc>
          <w:tcPr>
            <w:tcW w:w="5100" w:type="dxa"/>
          </w:tcPr>
          <w:p w14:paraId="410596B0" w14:textId="77777777" w:rsidR="00014C15" w:rsidRDefault="00B6012C">
            <w:r>
              <w:t xml:space="preserve">The intention of P3 seems if the target cell doesn’t belong to the </w:t>
            </w:r>
            <w:proofErr w:type="spellStart"/>
            <w:r>
              <w:t>QoE</w:t>
            </w:r>
            <w:proofErr w:type="spellEnd"/>
            <w:r>
              <w:t xml:space="preserve"> area, then the target will release the </w:t>
            </w:r>
            <w:proofErr w:type="spellStart"/>
            <w:r>
              <w:t>QoE</w:t>
            </w:r>
            <w:proofErr w:type="spellEnd"/>
            <w:r>
              <w:t xml:space="preserve"> during handover. However, according to SA4 requirements UE should keep performing the </w:t>
            </w:r>
            <w:proofErr w:type="spellStart"/>
            <w:r>
              <w:t>QoE</w:t>
            </w:r>
            <w:proofErr w:type="spellEnd"/>
            <w:r>
              <w:t xml:space="preserve"> even after going outside the area if the session is on-going, so the configured </w:t>
            </w:r>
            <w:proofErr w:type="spellStart"/>
            <w:r>
              <w:t>QoE</w:t>
            </w:r>
            <w:proofErr w:type="spellEnd"/>
            <w:r>
              <w:t xml:space="preserve"> would be released when the session stops, not during handover.</w:t>
            </w:r>
          </w:p>
          <w:p w14:paraId="0E72B468" w14:textId="77777777" w:rsidR="00014C15" w:rsidRDefault="00014C15"/>
          <w:p w14:paraId="617FC4C8" w14:textId="77777777" w:rsidR="00014C15" w:rsidRDefault="00B6012C">
            <w:r>
              <w:t>Regarding P7/8: We agree with P7/8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4874"/>
            </w:tblGrid>
            <w:tr w:rsidR="00014C15" w14:paraId="32D15964" w14:textId="77777777">
              <w:tc>
                <w:tcPr>
                  <w:tcW w:w="4874" w:type="dxa"/>
                </w:tcPr>
                <w:p w14:paraId="7DAD2609" w14:textId="77777777" w:rsidR="00014C15" w:rsidRDefault="00B6012C">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014C15" w:rsidRDefault="00B6012C">
                  <w:pPr>
                    <w:pStyle w:val="Agreement"/>
                    <w:rPr>
                      <w:rFonts w:eastAsia="Malgun Gothic"/>
                      <w:lang w:eastAsia="ko-KR"/>
                    </w:rPr>
                  </w:pPr>
                  <w:r>
                    <w:t xml:space="preserve">At reception of </w:t>
                  </w:r>
                  <w:proofErr w:type="spellStart"/>
                  <w:r>
                    <w:t>QoE</w:t>
                  </w:r>
                  <w:proofErr w:type="spellEnd"/>
                  <w:r>
                    <w:t xml:space="preserve"> release, the UE shall discard any unsent </w:t>
                  </w:r>
                  <w:proofErr w:type="spellStart"/>
                  <w:r>
                    <w:t>QoE</w:t>
                  </w:r>
                  <w:proofErr w:type="spellEnd"/>
                  <w:r>
                    <w:t xml:space="preserve"> reports corresponding to the released </w:t>
                  </w:r>
                  <w:proofErr w:type="spellStart"/>
                  <w:r>
                    <w:t>QoE</w:t>
                  </w:r>
                  <w:proofErr w:type="spellEnd"/>
                  <w:r>
                    <w:t xml:space="preserve"> configuration. </w:t>
                  </w:r>
                </w:p>
                <w:p w14:paraId="6E078DA1" w14:textId="77777777" w:rsidR="00014C15" w:rsidRDefault="00B6012C">
                  <w:pPr>
                    <w:pStyle w:val="Agreement"/>
                  </w:pPr>
                  <w:r>
                    <w:t xml:space="preserve">If the UE enters IDLE state, UE should release </w:t>
                  </w:r>
                  <w:proofErr w:type="gramStart"/>
                  <w:r>
                    <w:t>all of</w:t>
                  </w:r>
                  <w:proofErr w:type="gramEnd"/>
                  <w:r>
                    <w:t xml:space="preserve"> the </w:t>
                  </w:r>
                  <w:proofErr w:type="spellStart"/>
                  <w:r>
                    <w:t>QoE</w:t>
                  </w:r>
                  <w:proofErr w:type="spellEnd"/>
                  <w:r>
                    <w:t xml:space="preserve"> measurement configurations. </w:t>
                  </w:r>
                </w:p>
              </w:tc>
            </w:tr>
          </w:tbl>
          <w:p w14:paraId="245F2D91" w14:textId="77777777" w:rsidR="00014C15" w:rsidRDefault="00014C15"/>
        </w:tc>
      </w:tr>
      <w:tr w:rsidR="00014C15" w14:paraId="2A762695" w14:textId="77777777">
        <w:tc>
          <w:tcPr>
            <w:tcW w:w="2405" w:type="dxa"/>
          </w:tcPr>
          <w:p w14:paraId="7C4E6D22" w14:textId="77777777" w:rsidR="00014C15" w:rsidRDefault="00B6012C">
            <w:r>
              <w:t>Ericsson</w:t>
            </w:r>
          </w:p>
        </w:tc>
        <w:tc>
          <w:tcPr>
            <w:tcW w:w="2126" w:type="dxa"/>
          </w:tcPr>
          <w:p w14:paraId="67BDB200" w14:textId="77777777" w:rsidR="00014C15" w:rsidRDefault="00014C15">
            <w:pPr>
              <w:rPr>
                <w:rFonts w:eastAsia="Malgun Gothic"/>
                <w:lang w:eastAsia="ko-KR"/>
              </w:rPr>
            </w:pPr>
          </w:p>
        </w:tc>
        <w:tc>
          <w:tcPr>
            <w:tcW w:w="5100" w:type="dxa"/>
          </w:tcPr>
          <w:p w14:paraId="7362A58E" w14:textId="77777777" w:rsidR="00014C15" w:rsidRDefault="00B6012C">
            <w:r>
              <w:t>We are fine with all proposals. Regarding the comment from LGE on P3; if there is no ongoing session the target should release the measurement already at the handover if the new cell is outside the area.</w:t>
            </w:r>
          </w:p>
        </w:tc>
      </w:tr>
      <w:tr w:rsidR="00014C15" w14:paraId="28BD5DC0" w14:textId="77777777">
        <w:tc>
          <w:tcPr>
            <w:tcW w:w="2405" w:type="dxa"/>
          </w:tcPr>
          <w:p w14:paraId="11B2EE7C" w14:textId="77777777" w:rsidR="00014C15" w:rsidRDefault="00B6012C">
            <w:r>
              <w:t>vivo</w:t>
            </w:r>
          </w:p>
        </w:tc>
        <w:tc>
          <w:tcPr>
            <w:tcW w:w="2126" w:type="dxa"/>
          </w:tcPr>
          <w:p w14:paraId="1873C20C" w14:textId="77777777" w:rsidR="00014C15" w:rsidRDefault="00B6012C">
            <w:pPr>
              <w:rPr>
                <w:rFonts w:eastAsia="Malgun Gothic"/>
                <w:lang w:eastAsia="ko-KR"/>
              </w:rPr>
            </w:pPr>
            <w:r>
              <w:t>No objections, but some clarifications</w:t>
            </w:r>
          </w:p>
        </w:tc>
        <w:tc>
          <w:tcPr>
            <w:tcW w:w="5100" w:type="dxa"/>
          </w:tcPr>
          <w:p w14:paraId="2BE80646" w14:textId="77777777" w:rsidR="00014C15" w:rsidRDefault="00B6012C">
            <w:r>
              <w:t xml:space="preserve">For P3, if the target </w:t>
            </w:r>
            <w:proofErr w:type="spellStart"/>
            <w:r>
              <w:t>gNB</w:t>
            </w:r>
            <w:proofErr w:type="spellEnd"/>
            <w:r>
              <w:t xml:space="preserve"> does not support </w:t>
            </w:r>
            <w:proofErr w:type="spellStart"/>
            <w:r>
              <w:t>QoE</w:t>
            </w:r>
            <w:proofErr w:type="spellEnd"/>
            <w:r>
              <w:t xml:space="preserve">, then the source </w:t>
            </w:r>
            <w:proofErr w:type="spellStart"/>
            <w:r>
              <w:t>gNB</w:t>
            </w:r>
            <w:proofErr w:type="spellEnd"/>
            <w:r>
              <w:t xml:space="preserve"> may decide to release the </w:t>
            </w:r>
            <w:proofErr w:type="spellStart"/>
            <w:r>
              <w:t>QoE</w:t>
            </w:r>
            <w:proofErr w:type="spellEnd"/>
            <w:r>
              <w:t xml:space="preserve"> configuration. Besides, it is in RAN3 scope.</w:t>
            </w:r>
          </w:p>
          <w:p w14:paraId="7F4582F1" w14:textId="77777777" w:rsidR="00014C15" w:rsidRDefault="00B6012C">
            <w:r>
              <w:t xml:space="preserve">For P8, we already agreed that if a </w:t>
            </w:r>
            <w:proofErr w:type="spellStart"/>
            <w:r>
              <w:t>QoE</w:t>
            </w:r>
            <w:proofErr w:type="spellEnd"/>
            <w:r>
              <w:t xml:space="preserve"> measurement configuration is released, RRC layer informs the upper layer </w:t>
            </w:r>
            <w:r>
              <w:lastRenderedPageBreak/>
              <w:t xml:space="preserve">to release the </w:t>
            </w:r>
            <w:proofErr w:type="spellStart"/>
            <w:r>
              <w:t>QoE</w:t>
            </w:r>
            <w:proofErr w:type="spellEnd"/>
            <w:r>
              <w:t xml:space="preserve"> measurement configuration. Then the UE will not receive the </w:t>
            </w:r>
            <w:proofErr w:type="spellStart"/>
            <w:r>
              <w:t>QoE</w:t>
            </w:r>
            <w:proofErr w:type="spellEnd"/>
            <w:r>
              <w:t xml:space="preserve"> report. </w:t>
            </w:r>
          </w:p>
        </w:tc>
      </w:tr>
      <w:tr w:rsidR="00014C15" w14:paraId="176737FD" w14:textId="77777777">
        <w:tc>
          <w:tcPr>
            <w:tcW w:w="2405" w:type="dxa"/>
          </w:tcPr>
          <w:p w14:paraId="03C24E85" w14:textId="77777777" w:rsidR="00014C15" w:rsidRDefault="00B6012C">
            <w:pPr>
              <w:rPr>
                <w:lang w:val="en-US"/>
              </w:rPr>
            </w:pPr>
            <w:r>
              <w:rPr>
                <w:lang w:val="en-US"/>
              </w:rPr>
              <w:lastRenderedPageBreak/>
              <w:t>ZTE</w:t>
            </w:r>
          </w:p>
        </w:tc>
        <w:tc>
          <w:tcPr>
            <w:tcW w:w="2126" w:type="dxa"/>
          </w:tcPr>
          <w:p w14:paraId="504AE788" w14:textId="77777777" w:rsidR="00014C15" w:rsidRDefault="00014C15">
            <w:pPr>
              <w:rPr>
                <w:rFonts w:eastAsia="Malgun Gothic"/>
                <w:lang w:eastAsia="ko-KR"/>
              </w:rPr>
            </w:pPr>
          </w:p>
        </w:tc>
        <w:tc>
          <w:tcPr>
            <w:tcW w:w="5100" w:type="dxa"/>
          </w:tcPr>
          <w:p w14:paraId="64A1347B" w14:textId="77777777" w:rsidR="00014C15" w:rsidRDefault="00B6012C">
            <w:pPr>
              <w:rPr>
                <w:lang w:val="en-US"/>
              </w:rPr>
            </w:pPr>
            <w:r>
              <w:rPr>
                <w:lang w:val="en-US"/>
              </w:rPr>
              <w:t>We agree all proposals.</w:t>
            </w:r>
          </w:p>
        </w:tc>
      </w:tr>
      <w:tr w:rsidR="0089073A" w14:paraId="37516587" w14:textId="77777777">
        <w:tc>
          <w:tcPr>
            <w:tcW w:w="2405" w:type="dxa"/>
          </w:tcPr>
          <w:p w14:paraId="6DDBAE90" w14:textId="77777777" w:rsidR="0089073A" w:rsidRDefault="0089073A">
            <w:pPr>
              <w:rPr>
                <w:lang w:val="en-US" w:eastAsia="zh-CN"/>
              </w:rPr>
            </w:pPr>
            <w:r>
              <w:rPr>
                <w:rFonts w:hint="eastAsia"/>
                <w:lang w:val="en-US" w:eastAsia="zh-CN"/>
              </w:rPr>
              <w:t>CATT</w:t>
            </w:r>
          </w:p>
        </w:tc>
        <w:tc>
          <w:tcPr>
            <w:tcW w:w="2126" w:type="dxa"/>
          </w:tcPr>
          <w:p w14:paraId="1FC4B95C" w14:textId="77777777" w:rsidR="0089073A" w:rsidRPr="0089073A" w:rsidRDefault="0089073A">
            <w:pPr>
              <w:rPr>
                <w:rFonts w:eastAsiaTheme="minorEastAsia"/>
                <w:lang w:eastAsia="zh-CN"/>
              </w:rPr>
            </w:pPr>
            <w:r>
              <w:rPr>
                <w:rFonts w:eastAsiaTheme="minorEastAsia" w:hint="eastAsia"/>
                <w:lang w:eastAsia="zh-CN"/>
              </w:rPr>
              <w:t>P3, P8</w:t>
            </w:r>
          </w:p>
        </w:tc>
        <w:tc>
          <w:tcPr>
            <w:tcW w:w="5100" w:type="dxa"/>
          </w:tcPr>
          <w:p w14:paraId="5907B964" w14:textId="77777777" w:rsidR="0089073A" w:rsidRDefault="0089073A">
            <w:pPr>
              <w:rPr>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14:paraId="1860094C" w14:textId="77777777" w:rsidR="00E81895" w:rsidRDefault="00E81895">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w:t>
            </w:r>
            <w:proofErr w:type="spellStart"/>
            <w:r>
              <w:rPr>
                <w:rFonts w:hint="eastAsia"/>
                <w:lang w:val="en-US" w:eastAsia="zh-CN"/>
              </w:rPr>
              <w:t>QoE</w:t>
            </w:r>
            <w:proofErr w:type="spellEnd"/>
            <w:r>
              <w:rPr>
                <w:rFonts w:hint="eastAsia"/>
                <w:lang w:val="en-US" w:eastAsia="zh-CN"/>
              </w:rPr>
              <w:t xml:space="preserve"> configuration release should be informed to APP layer. </w:t>
            </w:r>
            <w:r>
              <w:rPr>
                <w:lang w:val="en-US" w:eastAsia="zh-CN"/>
              </w:rPr>
              <w:t>T</w:t>
            </w:r>
            <w:r>
              <w:rPr>
                <w:rFonts w:hint="eastAsia"/>
                <w:lang w:val="en-US" w:eastAsia="zh-CN"/>
              </w:rPr>
              <w:t>hen the case never happened.</w:t>
            </w:r>
          </w:p>
        </w:tc>
      </w:tr>
      <w:tr w:rsidR="00552BD0" w14:paraId="1D132497" w14:textId="77777777">
        <w:tc>
          <w:tcPr>
            <w:tcW w:w="2405" w:type="dxa"/>
          </w:tcPr>
          <w:p w14:paraId="4E53CF9F" w14:textId="32CE7B08" w:rsidR="00552BD0" w:rsidRDefault="00552BD0">
            <w:pPr>
              <w:rPr>
                <w:lang w:val="en-US" w:eastAsia="zh-CN"/>
              </w:rPr>
            </w:pPr>
            <w:r>
              <w:rPr>
                <w:lang w:val="en-US" w:eastAsia="zh-CN"/>
              </w:rPr>
              <w:t>Apple</w:t>
            </w:r>
          </w:p>
        </w:tc>
        <w:tc>
          <w:tcPr>
            <w:tcW w:w="2126" w:type="dxa"/>
          </w:tcPr>
          <w:p w14:paraId="0050E16E" w14:textId="77777777" w:rsidR="00552BD0" w:rsidRDefault="00552BD0">
            <w:pPr>
              <w:rPr>
                <w:rFonts w:eastAsiaTheme="minorEastAsia"/>
                <w:lang w:eastAsia="zh-CN"/>
              </w:rPr>
            </w:pPr>
          </w:p>
        </w:tc>
        <w:tc>
          <w:tcPr>
            <w:tcW w:w="5100" w:type="dxa"/>
          </w:tcPr>
          <w:p w14:paraId="39E4E432" w14:textId="11161880" w:rsidR="00552BD0" w:rsidRDefault="00552BD0">
            <w:pPr>
              <w:rPr>
                <w:lang w:val="en-US" w:eastAsia="zh-CN"/>
              </w:rPr>
            </w:pPr>
            <w:r>
              <w:rPr>
                <w:lang w:val="en-US" w:eastAsia="zh-CN"/>
              </w:rPr>
              <w:t>We are fine with all the proposals</w:t>
            </w:r>
          </w:p>
        </w:tc>
      </w:tr>
      <w:tr w:rsidR="00552BD0" w14:paraId="4AFAC838" w14:textId="77777777">
        <w:tc>
          <w:tcPr>
            <w:tcW w:w="2405" w:type="dxa"/>
          </w:tcPr>
          <w:p w14:paraId="155896E9" w14:textId="14CC16CB" w:rsidR="00552BD0" w:rsidRDefault="008E3700">
            <w:pPr>
              <w:rPr>
                <w:lang w:val="en-US" w:eastAsia="zh-CN"/>
              </w:rPr>
            </w:pPr>
            <w:r>
              <w:rPr>
                <w:lang w:val="en-US" w:eastAsia="zh-CN"/>
              </w:rPr>
              <w:t>Lenovo</w:t>
            </w:r>
          </w:p>
        </w:tc>
        <w:tc>
          <w:tcPr>
            <w:tcW w:w="2126" w:type="dxa"/>
          </w:tcPr>
          <w:p w14:paraId="02A2315E" w14:textId="1425A223" w:rsidR="00552BD0" w:rsidRDefault="008E3700">
            <w:pPr>
              <w:rPr>
                <w:rFonts w:eastAsiaTheme="minorEastAsia"/>
                <w:lang w:eastAsia="zh-CN"/>
              </w:rPr>
            </w:pPr>
            <w:r>
              <w:rPr>
                <w:rFonts w:eastAsiaTheme="minorEastAsia"/>
                <w:lang w:eastAsia="zh-CN"/>
              </w:rPr>
              <w:t>P8</w:t>
            </w:r>
          </w:p>
        </w:tc>
        <w:tc>
          <w:tcPr>
            <w:tcW w:w="5100" w:type="dxa"/>
          </w:tcPr>
          <w:p w14:paraId="234C8E46" w14:textId="4803F29D" w:rsidR="00552BD0" w:rsidRDefault="008E3700">
            <w:pPr>
              <w:rPr>
                <w:lang w:val="en-US" w:eastAsia="zh-CN"/>
              </w:rPr>
            </w:pPr>
            <w:r>
              <w:rPr>
                <w:lang w:val="en-US" w:eastAsia="zh-CN"/>
              </w:rPr>
              <w:t xml:space="preserve">Looks like a </w:t>
            </w:r>
            <w:r w:rsidR="00C046EB">
              <w:rPr>
                <w:lang w:val="en-US" w:eastAsia="zh-CN"/>
              </w:rPr>
              <w:t>UE</w:t>
            </w:r>
            <w:r>
              <w:rPr>
                <w:lang w:val="en-US" w:eastAsia="zh-CN"/>
              </w:rPr>
              <w:t xml:space="preserve"> misconfiguration when</w:t>
            </w:r>
            <w:r w:rsidRPr="008E3700">
              <w:rPr>
                <w:lang w:val="en-US" w:eastAsia="zh-CN"/>
              </w:rPr>
              <w:t xml:space="preserve"> RRC releases the </w:t>
            </w:r>
            <w:proofErr w:type="spellStart"/>
            <w:r w:rsidRPr="008E3700">
              <w:rPr>
                <w:lang w:val="en-US" w:eastAsia="zh-CN"/>
              </w:rPr>
              <w:t>QoE</w:t>
            </w:r>
            <w:proofErr w:type="spellEnd"/>
            <w:r w:rsidRPr="008E3700">
              <w:rPr>
                <w:lang w:val="en-US" w:eastAsia="zh-CN"/>
              </w:rPr>
              <w:t xml:space="preserve"> configuration while the </w:t>
            </w:r>
            <w:proofErr w:type="spellStart"/>
            <w:r w:rsidRPr="008E3700">
              <w:rPr>
                <w:lang w:val="en-US" w:eastAsia="zh-CN"/>
              </w:rPr>
              <w:t>QoE</w:t>
            </w:r>
            <w:proofErr w:type="spellEnd"/>
            <w:r w:rsidRPr="008E3700">
              <w:rPr>
                <w:lang w:val="en-US" w:eastAsia="zh-CN"/>
              </w:rPr>
              <w:t xml:space="preserve"> measurement is still ongoing in application</w:t>
            </w:r>
            <w:r>
              <w:rPr>
                <w:lang w:val="en-US" w:eastAsia="zh-CN"/>
              </w:rPr>
              <w:t>.</w:t>
            </w:r>
            <w:r w:rsidR="00C046EB">
              <w:rPr>
                <w:lang w:val="en-US" w:eastAsia="zh-CN"/>
              </w:rPr>
              <w:t xml:space="preserve"> Not sure whether we need to specify such abnormal case in the spec.</w:t>
            </w:r>
          </w:p>
        </w:tc>
      </w:tr>
      <w:tr w:rsidR="00841BE8" w14:paraId="40D19120" w14:textId="77777777">
        <w:tc>
          <w:tcPr>
            <w:tcW w:w="2405" w:type="dxa"/>
          </w:tcPr>
          <w:p w14:paraId="413C5890" w14:textId="4692E7BB" w:rsidR="00841BE8" w:rsidRDefault="00841BE8">
            <w:pPr>
              <w:rPr>
                <w:lang w:val="en-US" w:eastAsia="zh-CN"/>
              </w:rPr>
            </w:pPr>
            <w:r>
              <w:rPr>
                <w:lang w:val="en-US" w:eastAsia="zh-CN"/>
              </w:rPr>
              <w:t>Nokia, Nokia Shanghai Bell</w:t>
            </w:r>
          </w:p>
        </w:tc>
        <w:tc>
          <w:tcPr>
            <w:tcW w:w="2126" w:type="dxa"/>
          </w:tcPr>
          <w:p w14:paraId="431E6DF2" w14:textId="428F6DA0" w:rsidR="00841BE8" w:rsidRDefault="00841BE8">
            <w:pPr>
              <w:rPr>
                <w:rFonts w:eastAsiaTheme="minorEastAsia"/>
                <w:lang w:eastAsia="zh-CN"/>
              </w:rPr>
            </w:pPr>
            <w:r>
              <w:rPr>
                <w:rFonts w:eastAsiaTheme="minorEastAsia"/>
                <w:lang w:eastAsia="zh-CN"/>
              </w:rPr>
              <w:t>P8</w:t>
            </w:r>
          </w:p>
        </w:tc>
        <w:tc>
          <w:tcPr>
            <w:tcW w:w="5100" w:type="dxa"/>
          </w:tcPr>
          <w:p w14:paraId="016CAA65" w14:textId="4140DF6D" w:rsidR="00841BE8" w:rsidRDefault="00841BE8">
            <w:pPr>
              <w:rPr>
                <w:lang w:val="en-US" w:eastAsia="zh-CN"/>
              </w:rPr>
            </w:pPr>
            <w:r>
              <w:rPr>
                <w:lang w:val="en-US" w:eastAsia="zh-CN"/>
              </w:rPr>
              <w:t xml:space="preserve">The associated would imply the UE has to be able to recognize the report that corresponds to a configured </w:t>
            </w:r>
            <w:proofErr w:type="spellStart"/>
            <w:r>
              <w:rPr>
                <w:lang w:val="en-US" w:eastAsia="zh-CN"/>
              </w:rPr>
              <w:t>QoE</w:t>
            </w:r>
            <w:proofErr w:type="spellEnd"/>
            <w:r>
              <w:rPr>
                <w:lang w:val="en-US" w:eastAsia="zh-CN"/>
              </w:rPr>
              <w:t xml:space="preserve"> or not, so an ID should be included in the </w:t>
            </w:r>
            <w:proofErr w:type="spellStart"/>
            <w:r>
              <w:rPr>
                <w:lang w:val="en-US" w:eastAsia="zh-CN"/>
              </w:rPr>
              <w:t>QoE</w:t>
            </w:r>
            <w:proofErr w:type="spellEnd"/>
            <w:r>
              <w:rPr>
                <w:lang w:val="en-US" w:eastAsia="zh-CN"/>
              </w:rPr>
              <w:t xml:space="preserve"> Report from application layer?</w:t>
            </w:r>
          </w:p>
        </w:tc>
      </w:tr>
      <w:tr w:rsidR="00B0218D" w14:paraId="772A3C32" w14:textId="77777777">
        <w:tc>
          <w:tcPr>
            <w:tcW w:w="2405" w:type="dxa"/>
          </w:tcPr>
          <w:p w14:paraId="0E47B363" w14:textId="2E22FD42" w:rsidR="00B0218D" w:rsidRDefault="00B0218D">
            <w:pPr>
              <w:rPr>
                <w:lang w:val="en-US" w:eastAsia="zh-CN"/>
              </w:rPr>
            </w:pPr>
            <w:r>
              <w:rPr>
                <w:lang w:val="en-US" w:eastAsia="zh-CN"/>
              </w:rPr>
              <w:t>Qualcomm-2</w:t>
            </w:r>
          </w:p>
        </w:tc>
        <w:tc>
          <w:tcPr>
            <w:tcW w:w="2126" w:type="dxa"/>
          </w:tcPr>
          <w:p w14:paraId="6FB9A6B1" w14:textId="77777777" w:rsidR="00B0218D" w:rsidRDefault="00B0218D">
            <w:pPr>
              <w:rPr>
                <w:rFonts w:eastAsiaTheme="minorEastAsia"/>
                <w:lang w:eastAsia="zh-CN"/>
              </w:rPr>
            </w:pPr>
          </w:p>
        </w:tc>
        <w:tc>
          <w:tcPr>
            <w:tcW w:w="5100" w:type="dxa"/>
          </w:tcPr>
          <w:p w14:paraId="33CD53E2" w14:textId="77777777" w:rsidR="00B0218D" w:rsidRPr="006A02D6" w:rsidRDefault="00B0218D">
            <w:pPr>
              <w:rPr>
                <w:lang w:val="en-US" w:eastAsia="zh-CN"/>
              </w:rPr>
            </w:pPr>
            <w:r w:rsidRPr="006A02D6">
              <w:rPr>
                <w:lang w:val="en-US" w:eastAsia="zh-CN"/>
              </w:rPr>
              <w:t xml:space="preserve">For P10, in today’s </w:t>
            </w:r>
            <w:r w:rsidR="001D0E7F" w:rsidRPr="006A02D6">
              <w:rPr>
                <w:lang w:val="en-US" w:eastAsia="zh-CN"/>
              </w:rPr>
              <w:t xml:space="preserve">specification, it already supports 1-bit flag to restore all configurations, copy as following. </w:t>
            </w:r>
            <w:proofErr w:type="gramStart"/>
            <w:r w:rsidR="001D0E7F" w:rsidRPr="006A02D6">
              <w:rPr>
                <w:lang w:val="en-US" w:eastAsia="zh-CN"/>
              </w:rPr>
              <w:t>So</w:t>
            </w:r>
            <w:proofErr w:type="gramEnd"/>
            <w:r w:rsidR="001D0E7F" w:rsidRPr="006A02D6">
              <w:rPr>
                <w:lang w:val="en-US" w:eastAsia="zh-CN"/>
              </w:rPr>
              <w:t xml:space="preserve"> using 1-bit flag to indicate </w:t>
            </w:r>
            <w:proofErr w:type="spellStart"/>
            <w:r w:rsidR="001D0E7F" w:rsidRPr="006A02D6">
              <w:rPr>
                <w:lang w:val="en-US" w:eastAsia="zh-CN"/>
              </w:rPr>
              <w:t>QoE</w:t>
            </w:r>
            <w:proofErr w:type="spellEnd"/>
            <w:r w:rsidR="001D0E7F" w:rsidRPr="006A02D6">
              <w:rPr>
                <w:lang w:val="en-US" w:eastAsia="zh-CN"/>
              </w:rPr>
              <w:t xml:space="preserve"> restoration is same as DC restoration.</w:t>
            </w:r>
            <w:r w:rsidR="006A02D6" w:rsidRPr="006A02D6">
              <w:rPr>
                <w:lang w:val="en-US" w:eastAsia="zh-CN"/>
              </w:rPr>
              <w:t xml:space="preserve"> This can same MSG 4 size.</w:t>
            </w:r>
          </w:p>
          <w:p w14:paraId="6170C94E" w14:textId="77777777" w:rsidR="00FC1CD3" w:rsidRPr="00A05FC6" w:rsidRDefault="00FC1CD3" w:rsidP="00FC1CD3">
            <w:pPr>
              <w:pStyle w:val="B1"/>
              <w:rPr>
                <w:sz w:val="18"/>
              </w:rPr>
            </w:pPr>
            <w:r w:rsidRPr="00A05FC6">
              <w:rPr>
                <w:sz w:val="18"/>
              </w:rPr>
              <w:t>1&gt;</w:t>
            </w:r>
            <w:r w:rsidRPr="00A05FC6">
              <w:rPr>
                <w:sz w:val="18"/>
              </w:rPr>
              <w:tab/>
              <w:t xml:space="preserve">if the </w:t>
            </w:r>
            <w:proofErr w:type="spellStart"/>
            <w:r w:rsidRPr="00A05FC6">
              <w:rPr>
                <w:i/>
                <w:sz w:val="18"/>
              </w:rPr>
              <w:t>RRCResume</w:t>
            </w:r>
            <w:proofErr w:type="spellEnd"/>
            <w:r w:rsidRPr="00A05FC6">
              <w:rPr>
                <w:sz w:val="18"/>
              </w:rPr>
              <w:t xml:space="preserve"> includes the </w:t>
            </w:r>
            <w:proofErr w:type="spellStart"/>
            <w:r w:rsidRPr="00A05FC6">
              <w:rPr>
                <w:i/>
                <w:sz w:val="18"/>
              </w:rPr>
              <w:t>fullConfig</w:t>
            </w:r>
            <w:proofErr w:type="spellEnd"/>
            <w:r w:rsidRPr="00A05FC6">
              <w:rPr>
                <w:sz w:val="18"/>
              </w:rPr>
              <w:t>:</w:t>
            </w:r>
          </w:p>
          <w:p w14:paraId="3EE7A02F" w14:textId="77777777" w:rsidR="00FC1CD3" w:rsidRPr="00A05FC6" w:rsidRDefault="00FC1CD3" w:rsidP="00FC1CD3">
            <w:pPr>
              <w:pStyle w:val="B2"/>
              <w:rPr>
                <w:sz w:val="18"/>
              </w:rPr>
            </w:pPr>
            <w:r w:rsidRPr="00A05FC6">
              <w:rPr>
                <w:sz w:val="18"/>
                <w:lang w:eastAsia="ko-KR"/>
              </w:rPr>
              <w:t>2&gt;</w:t>
            </w:r>
            <w:r w:rsidRPr="00A05FC6">
              <w:rPr>
                <w:sz w:val="18"/>
                <w:lang w:eastAsia="ko-KR"/>
              </w:rPr>
              <w:tab/>
            </w:r>
            <w:r w:rsidRPr="00A05FC6">
              <w:rPr>
                <w:sz w:val="18"/>
                <w:lang w:eastAsia="en-GB"/>
              </w:rPr>
              <w:t>perform the full configuration procedure as specified in 5.3.5.11</w:t>
            </w:r>
            <w:r w:rsidRPr="00A05FC6">
              <w:rPr>
                <w:sz w:val="18"/>
              </w:rPr>
              <w:t>;</w:t>
            </w:r>
          </w:p>
          <w:p w14:paraId="56F905A9" w14:textId="77777777" w:rsidR="00FC1CD3" w:rsidRPr="00A05FC6" w:rsidRDefault="00FC1CD3" w:rsidP="00FC1CD3">
            <w:pPr>
              <w:pStyle w:val="B1"/>
              <w:rPr>
                <w:sz w:val="18"/>
              </w:rPr>
            </w:pPr>
            <w:r w:rsidRPr="00A05FC6">
              <w:rPr>
                <w:sz w:val="18"/>
              </w:rPr>
              <w:t>1&gt;</w:t>
            </w:r>
            <w:r w:rsidRPr="00A05FC6">
              <w:rPr>
                <w:sz w:val="18"/>
              </w:rPr>
              <w:tab/>
              <w:t>else:</w:t>
            </w:r>
          </w:p>
          <w:p w14:paraId="2A5B1563" w14:textId="77777777" w:rsidR="00FC1CD3" w:rsidRPr="00A05FC6" w:rsidRDefault="00FC1CD3" w:rsidP="00FC1CD3">
            <w:pPr>
              <w:pStyle w:val="B2"/>
              <w:rPr>
                <w:rFonts w:eastAsia="Batang"/>
                <w:noProof/>
                <w:sz w:val="18"/>
              </w:rPr>
            </w:pPr>
            <w:r w:rsidRPr="00A05FC6">
              <w:rPr>
                <w:sz w:val="18"/>
              </w:rPr>
              <w:t>2&gt;</w:t>
            </w:r>
            <w:r w:rsidRPr="00A05FC6">
              <w:rPr>
                <w:sz w:val="18"/>
              </w:rPr>
              <w:tab/>
            </w:r>
            <w:r w:rsidRPr="00A05FC6">
              <w:rPr>
                <w:rFonts w:eastAsia="Batang"/>
                <w:noProof/>
                <w:sz w:val="18"/>
              </w:rPr>
              <w:t xml:space="preserve">if the </w:t>
            </w:r>
            <w:proofErr w:type="spellStart"/>
            <w:r w:rsidRPr="00A05FC6">
              <w:rPr>
                <w:i/>
                <w:sz w:val="18"/>
              </w:rPr>
              <w:t>RRCResume</w:t>
            </w:r>
            <w:proofErr w:type="spellEnd"/>
            <w:r w:rsidRPr="00A05FC6">
              <w:rPr>
                <w:rFonts w:eastAsia="Batang"/>
                <w:noProof/>
                <w:sz w:val="18"/>
              </w:rPr>
              <w:t xml:space="preserve"> does not include the </w:t>
            </w:r>
            <w:r w:rsidRPr="00A05FC6">
              <w:rPr>
                <w:rFonts w:eastAsia="Batang"/>
                <w:i/>
                <w:noProof/>
                <w:sz w:val="18"/>
                <w:highlight w:val="yellow"/>
              </w:rPr>
              <w:t>restoreMCG-SCells</w:t>
            </w:r>
            <w:r w:rsidRPr="00A05FC6">
              <w:rPr>
                <w:rFonts w:eastAsia="Batang"/>
                <w:noProof/>
                <w:sz w:val="18"/>
              </w:rPr>
              <w:t>:</w:t>
            </w:r>
          </w:p>
          <w:p w14:paraId="03504D83" w14:textId="77777777" w:rsidR="00FC1CD3" w:rsidRPr="00A05FC6" w:rsidRDefault="00FC1CD3" w:rsidP="00FC1CD3">
            <w:pPr>
              <w:pStyle w:val="B3"/>
              <w:rPr>
                <w:sz w:val="18"/>
              </w:rPr>
            </w:pPr>
            <w:r w:rsidRPr="00A05FC6">
              <w:rPr>
                <w:sz w:val="18"/>
              </w:rPr>
              <w:t>3&gt;</w:t>
            </w:r>
            <w:r w:rsidRPr="00A05FC6">
              <w:rPr>
                <w:sz w:val="18"/>
              </w:rPr>
              <w:tab/>
              <w:t xml:space="preserve">release the MCG </w:t>
            </w:r>
            <w:proofErr w:type="spellStart"/>
            <w:r w:rsidRPr="00A05FC6">
              <w:rPr>
                <w:sz w:val="18"/>
              </w:rPr>
              <w:t>SCell</w:t>
            </w:r>
            <w:proofErr w:type="spellEnd"/>
            <w:r w:rsidRPr="00A05FC6">
              <w:rPr>
                <w:sz w:val="18"/>
              </w:rPr>
              <w:t>(s) from the UE Inactive AS context, if stored;</w:t>
            </w:r>
          </w:p>
          <w:p w14:paraId="3ABA4633" w14:textId="77777777" w:rsidR="00FC1CD3" w:rsidRPr="00A05FC6" w:rsidRDefault="00FC1CD3" w:rsidP="00FC1CD3">
            <w:pPr>
              <w:pStyle w:val="B2"/>
              <w:rPr>
                <w:rFonts w:eastAsia="Batang"/>
                <w:noProof/>
                <w:sz w:val="18"/>
              </w:rPr>
            </w:pPr>
            <w:r w:rsidRPr="00A05FC6">
              <w:rPr>
                <w:rFonts w:eastAsia="Batang"/>
                <w:noProof/>
                <w:sz w:val="18"/>
              </w:rPr>
              <w:t>2&gt;</w:t>
            </w:r>
            <w:r w:rsidRPr="00A05FC6">
              <w:rPr>
                <w:rFonts w:eastAsia="Batang"/>
                <w:noProof/>
                <w:sz w:val="18"/>
              </w:rPr>
              <w:tab/>
              <w:t xml:space="preserve">if the </w:t>
            </w:r>
            <w:proofErr w:type="spellStart"/>
            <w:r w:rsidRPr="00A05FC6">
              <w:rPr>
                <w:i/>
                <w:sz w:val="18"/>
              </w:rPr>
              <w:t>RRCResume</w:t>
            </w:r>
            <w:proofErr w:type="spellEnd"/>
            <w:r w:rsidRPr="00A05FC6">
              <w:rPr>
                <w:rFonts w:eastAsia="Batang"/>
                <w:noProof/>
                <w:sz w:val="18"/>
              </w:rPr>
              <w:t xml:space="preserve"> does not include the </w:t>
            </w:r>
            <w:r w:rsidRPr="00A05FC6">
              <w:rPr>
                <w:rFonts w:eastAsia="Batang"/>
                <w:i/>
                <w:noProof/>
                <w:sz w:val="18"/>
                <w:highlight w:val="yellow"/>
              </w:rPr>
              <w:t>restoreSCG</w:t>
            </w:r>
            <w:r w:rsidRPr="00A05FC6">
              <w:rPr>
                <w:rFonts w:eastAsia="Batang"/>
                <w:noProof/>
                <w:sz w:val="18"/>
              </w:rPr>
              <w:t>:</w:t>
            </w:r>
          </w:p>
          <w:p w14:paraId="1723E16F" w14:textId="77777777" w:rsidR="00FC1CD3" w:rsidRPr="00A05FC6" w:rsidRDefault="00FC1CD3" w:rsidP="00FC1CD3">
            <w:pPr>
              <w:pStyle w:val="B3"/>
              <w:rPr>
                <w:sz w:val="18"/>
              </w:rPr>
            </w:pPr>
            <w:r w:rsidRPr="00A05FC6">
              <w:rPr>
                <w:sz w:val="18"/>
              </w:rPr>
              <w:t>3&gt;</w:t>
            </w:r>
            <w:r w:rsidRPr="00A05FC6">
              <w:rPr>
                <w:sz w:val="18"/>
              </w:rPr>
              <w:tab/>
              <w:t>release the MR-DC related configurations (i.e., as specified in 5.3.5.10) from the UE Inactive AS context, if stored;</w:t>
            </w:r>
          </w:p>
          <w:p w14:paraId="403CCA50" w14:textId="44A61DAD" w:rsidR="006A02D6" w:rsidRPr="00FC1CD3" w:rsidRDefault="006A02D6">
            <w:pPr>
              <w:rPr>
                <w:lang w:eastAsia="zh-CN"/>
              </w:rPr>
            </w:pPr>
          </w:p>
        </w:tc>
      </w:tr>
      <w:tr w:rsidR="002B2A69" w14:paraId="11831351" w14:textId="77777777">
        <w:tc>
          <w:tcPr>
            <w:tcW w:w="2405" w:type="dxa"/>
          </w:tcPr>
          <w:p w14:paraId="236769A5" w14:textId="19BC7B7C" w:rsidR="002B2A69" w:rsidRDefault="002B2A69" w:rsidP="002B2A69">
            <w:pPr>
              <w:rPr>
                <w:lang w:val="en-US" w:eastAsia="zh-CN"/>
              </w:rPr>
            </w:pPr>
            <w:r>
              <w:rPr>
                <w:lang w:val="en-US" w:eastAsia="zh-CN"/>
              </w:rPr>
              <w:t>Intel</w:t>
            </w:r>
          </w:p>
        </w:tc>
        <w:tc>
          <w:tcPr>
            <w:tcW w:w="2126" w:type="dxa"/>
          </w:tcPr>
          <w:p w14:paraId="514C9B08" w14:textId="6ED9F2F3" w:rsidR="002B2A69" w:rsidRDefault="002B2A69" w:rsidP="002B2A69">
            <w:pPr>
              <w:rPr>
                <w:rFonts w:eastAsiaTheme="minorEastAsia"/>
                <w:lang w:eastAsia="zh-CN"/>
              </w:rPr>
            </w:pPr>
            <w:r>
              <w:rPr>
                <w:rFonts w:eastAsiaTheme="minorEastAsia"/>
                <w:lang w:eastAsia="zh-CN"/>
              </w:rPr>
              <w:t>P8</w:t>
            </w:r>
          </w:p>
        </w:tc>
        <w:tc>
          <w:tcPr>
            <w:tcW w:w="5100" w:type="dxa"/>
          </w:tcPr>
          <w:p w14:paraId="3A4A493E" w14:textId="77777777" w:rsidR="002B2A69" w:rsidRDefault="002B2A69" w:rsidP="002B2A69">
            <w:pPr>
              <w:rPr>
                <w:lang w:val="en-US" w:eastAsia="zh-CN"/>
              </w:rPr>
            </w:pPr>
            <w:r>
              <w:rPr>
                <w:lang w:val="en-US" w:eastAsia="zh-CN"/>
              </w:rPr>
              <w:t>For P8, we also share the same understanding that, when UE is release to RRC_IDLE, UE may need to send an AT command with discard request to application layer, indicating the application layer should stop recording the requested information. It is similar as deactivation of measurement collection job in LTE, as defined in TS28.405. Hence, the AS layer will not receive the report from application layer after RRC Release.</w:t>
            </w:r>
          </w:p>
          <w:p w14:paraId="02E475AD" w14:textId="77777777" w:rsidR="002B2A69" w:rsidRPr="006A02D6" w:rsidRDefault="002B2A69" w:rsidP="002B2A69">
            <w:pPr>
              <w:rPr>
                <w:lang w:val="en-US" w:eastAsia="zh-CN"/>
              </w:rPr>
            </w:pPr>
          </w:p>
        </w:tc>
      </w:tr>
    </w:tbl>
    <w:p w14:paraId="48B0B95E" w14:textId="77777777" w:rsidR="00014C15" w:rsidRDefault="00014C15"/>
    <w:p w14:paraId="3EC4365F" w14:textId="77777777" w:rsidR="00014C15" w:rsidRDefault="00B6012C">
      <w:pPr>
        <w:pStyle w:val="Heading2"/>
      </w:pPr>
      <w:r>
        <w:lastRenderedPageBreak/>
        <w:t>3.2</w:t>
      </w:r>
      <w:r>
        <w:tab/>
        <w:t>Discussion on mobility in RRC CONNECTED</w:t>
      </w:r>
      <w:r>
        <w:tab/>
      </w:r>
    </w:p>
    <w:p w14:paraId="0866B195" w14:textId="77777777" w:rsidR="00014C15" w:rsidRDefault="00B6012C">
      <w:r>
        <w:t xml:space="preserve">Based on the </w:t>
      </w:r>
      <w:proofErr w:type="gramStart"/>
      <w:r>
        <w:t>companies</w:t>
      </w:r>
      <w:proofErr w:type="gramEnd"/>
      <w:r>
        <w:t xml:space="preserve"> contributions, the following proposals were made in [10] with respect to </w:t>
      </w:r>
      <w:proofErr w:type="spellStart"/>
      <w:r>
        <w:t>QoE</w:t>
      </w:r>
      <w:proofErr w:type="spellEnd"/>
      <w:r>
        <w:t xml:space="preserve"> configuration handling during UE mobility (with no full configuration):</w:t>
      </w:r>
    </w:p>
    <w:tbl>
      <w:tblPr>
        <w:tblStyle w:val="TableGrid"/>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 e.g. to enable </w:t>
            </w:r>
            <w:proofErr w:type="spellStart"/>
            <w:r>
              <w:rPr>
                <w:b/>
              </w:rPr>
              <w:t>QoE</w:t>
            </w:r>
            <w:proofErr w:type="spellEnd"/>
            <w:r>
              <w:rPr>
                <w:b/>
              </w:rPr>
              <w:t xml:space="preserve"> configuration handling upon mobility or for </w:t>
            </w:r>
            <w:proofErr w:type="spellStart"/>
            <w:r>
              <w:rPr>
                <w:b/>
              </w:rPr>
              <w:t>QoE</w:t>
            </w:r>
            <w:proofErr w:type="spellEnd"/>
            <w:r>
              <w:rPr>
                <w:b/>
              </w:rPr>
              <w:t xml:space="preserv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c>
      </w:tr>
    </w:tbl>
    <w:p w14:paraId="094758CA" w14:textId="77777777" w:rsidR="00014C15" w:rsidRDefault="00014C15"/>
    <w:p w14:paraId="1125FF53" w14:textId="77777777" w:rsidR="00014C15" w:rsidRDefault="00B6012C">
      <w:r>
        <w:t xml:space="preserve">The rationale for introduction of session start/stop indications from the UE to the </w:t>
      </w:r>
      <w:proofErr w:type="spellStart"/>
      <w:r>
        <w:t>gNB</w:t>
      </w:r>
      <w:proofErr w:type="spellEnd"/>
      <w:r>
        <w:t xml:space="preserve"> is that:</w:t>
      </w:r>
    </w:p>
    <w:p w14:paraId="79C0D7A0" w14:textId="77777777" w:rsidR="00014C15" w:rsidRDefault="00B6012C">
      <w:pPr>
        <w:pStyle w:val="ListParagraph"/>
        <w:numPr>
          <w:ilvl w:val="0"/>
          <w:numId w:val="7"/>
        </w:numPr>
      </w:pPr>
      <w:r>
        <w:t>Session start/stop indications are used by the network during session activation and deactivation procedures.</w:t>
      </w:r>
    </w:p>
    <w:p w14:paraId="761D06D3" w14:textId="77777777" w:rsidR="00014C15" w:rsidRDefault="00B6012C">
      <w:pPr>
        <w:pStyle w:val="ListParagraph"/>
        <w:numPr>
          <w:ilvl w:val="0"/>
          <w:numId w:val="7"/>
        </w:numPr>
      </w:pPr>
      <w:r>
        <w:t xml:space="preserve">Under normal circumstances (e.g. when there is no overload in the network), the </w:t>
      </w:r>
      <w:proofErr w:type="spellStart"/>
      <w:r>
        <w:t>gNB</w:t>
      </w:r>
      <w:proofErr w:type="spellEnd"/>
      <w:r>
        <w:t xml:space="preserve"> should not release the </w:t>
      </w:r>
      <w:proofErr w:type="spellStart"/>
      <w:r>
        <w:t>QoE</w:t>
      </w:r>
      <w:proofErr w:type="spellEnd"/>
      <w:r>
        <w:t xml:space="preserve"> configuration for which the session is ongoing, even when the UE moves out of the </w:t>
      </w:r>
      <w:proofErr w:type="spellStart"/>
      <w:r>
        <w:t>QoE</w:t>
      </w:r>
      <w:proofErr w:type="spellEnd"/>
      <w:r>
        <w:t xml:space="preserve"> measurement area during handover.</w:t>
      </w:r>
    </w:p>
    <w:p w14:paraId="529BD240" w14:textId="77777777" w:rsidR="00014C15" w:rsidRDefault="00B6012C">
      <w:r>
        <w:t xml:space="preserve">It was raised during an e-mail discussion that whether the requirement of </w:t>
      </w:r>
      <w:proofErr w:type="spellStart"/>
      <w:r>
        <w:t>QoE</w:t>
      </w:r>
      <w:proofErr w:type="spellEnd"/>
      <w:r>
        <w:t xml:space="preserv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 xml:space="preserve">Question 2: Do companies agree that the UE should inform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w:t>
      </w:r>
    </w:p>
    <w:tbl>
      <w:tblPr>
        <w:tblStyle w:val="TableGrid"/>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w:t>
            </w:r>
            <w:proofErr w:type="spellStart"/>
            <w:r>
              <w:rPr>
                <w:rFonts w:hint="eastAsia"/>
                <w:lang w:eastAsia="zh-CN"/>
              </w:rPr>
              <w:t>QoE</w:t>
            </w:r>
            <w:proofErr w:type="spellEnd"/>
            <w:r>
              <w:rPr>
                <w:rFonts w:hint="eastAsia"/>
                <w:lang w:eastAsia="zh-CN"/>
              </w:rPr>
              <w:t xml:space="preserve"> measurement is an end-to-end </w:t>
            </w:r>
            <w:r>
              <w:rPr>
                <w:lang w:eastAsia="zh-CN"/>
              </w:rPr>
              <w:t>behaviour</w:t>
            </w:r>
            <w:r>
              <w:rPr>
                <w:rFonts w:hint="eastAsia"/>
                <w:lang w:eastAsia="zh-CN"/>
              </w:rPr>
              <w:t xml:space="preserve">, and </w:t>
            </w:r>
            <w:proofErr w:type="spellStart"/>
            <w:r>
              <w:rPr>
                <w:rFonts w:hint="eastAsia"/>
                <w:lang w:eastAsia="zh-CN"/>
              </w:rPr>
              <w:t>gNB</w:t>
            </w:r>
            <w:proofErr w:type="spellEnd"/>
            <w:r>
              <w:rPr>
                <w:rFonts w:hint="eastAsia"/>
                <w:lang w:eastAsia="zh-CN"/>
              </w:rPr>
              <w:t xml:space="preserve"> is agnostic to whether the ongoing session is over or not otherwise. UE could have such flexibility to inform RAN to perform more flexible configuration release over </w:t>
            </w:r>
            <w:proofErr w:type="spellStart"/>
            <w:r>
              <w:rPr>
                <w:rFonts w:hint="eastAsia"/>
                <w:lang w:eastAsia="zh-CN"/>
              </w:rPr>
              <w:t>uu</w:t>
            </w:r>
            <w:proofErr w:type="spellEnd"/>
            <w:r>
              <w:rPr>
                <w:rFonts w:hint="eastAsia"/>
                <w:lang w:eastAsia="zh-CN"/>
              </w:rPr>
              <w:t>.</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xml:space="preserve">- For the activation or deactivation purpose, we don’t see the motivation to do that. From RAN point of view, when RAN receives the QMC configuration and then configures to the UE, then the QMC is activated. No need further </w:t>
            </w:r>
            <w:proofErr w:type="gramStart"/>
            <w:r>
              <w:t>start</w:t>
            </w:r>
            <w:proofErr w:type="gramEnd"/>
            <w:r>
              <w:t xml:space="preserve"> or end indication.</w:t>
            </w:r>
          </w:p>
          <w:p w14:paraId="174397DB" w14:textId="77777777" w:rsidR="00014C15" w:rsidRDefault="00B6012C">
            <w:r>
              <w:t xml:space="preserve">- From mobility perspective, RAN3 asked some questions to SA4 about the </w:t>
            </w:r>
            <w:proofErr w:type="spellStart"/>
            <w:r>
              <w:t>QoE</w:t>
            </w:r>
            <w:proofErr w:type="spellEnd"/>
            <w:r>
              <w:t xml:space="preserv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w:t>
            </w:r>
            <w:r>
              <w:lastRenderedPageBreak/>
              <w:t xml:space="preserve">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w:t>
            </w:r>
            <w:proofErr w:type="spellStart"/>
            <w:r>
              <w:rPr>
                <w:b/>
                <w:i/>
                <w:sz w:val="24"/>
                <w:szCs w:val="32"/>
              </w:rPr>
              <w:t>LocationFilter</w:t>
            </w:r>
            <w:proofErr w:type="spellEnd"/>
            <w:r>
              <w:rPr>
                <w:b/>
                <w:i/>
                <w:sz w:val="24"/>
                <w:szCs w:val="32"/>
              </w:rPr>
              <w:t>&gt;</w:t>
            </w:r>
          </w:p>
          <w:p w14:paraId="12ED07E6" w14:textId="77777777" w:rsidR="00014C15" w:rsidRDefault="00B6012C">
            <w:pPr>
              <w:rPr>
                <w:sz w:val="18"/>
              </w:rPr>
            </w:pPr>
            <w:r>
              <w:rPr>
                <w:i/>
                <w:sz w:val="18"/>
              </w:rPr>
              <w:t xml:space="preserve">When present, this element indicates the geographic area(s) or location(s) where quality metric collection is requested. When not present, quality metric collection is requested regardless of the device’s location. The </w:t>
            </w:r>
            <w:proofErr w:type="spellStart"/>
            <w:r>
              <w:rPr>
                <w:i/>
                <w:sz w:val="18"/>
              </w:rPr>
              <w:t>LocationFilter</w:t>
            </w:r>
            <w:proofErr w:type="spellEnd"/>
            <w:r>
              <w:rPr>
                <w:i/>
                <w:sz w:val="18"/>
              </w:rPr>
              <w:t xml:space="preserve"> element comprises one or more instances of any combination of targeted cell-IDs, polygons and circular </w:t>
            </w:r>
            <w:proofErr w:type="spellStart"/>
            <w:proofErr w:type="gramStart"/>
            <w:r>
              <w:rPr>
                <w:i/>
                <w:sz w:val="18"/>
              </w:rPr>
              <w:t>areas.Each</w:t>
            </w:r>
            <w:proofErr w:type="spellEnd"/>
            <w:proofErr w:type="gramEnd"/>
            <w:r>
              <w:rPr>
                <w:i/>
                <w:sz w:val="18"/>
              </w:rPr>
              <w:t xml:space="preserve"> cell-ID entry in </w:t>
            </w:r>
            <w:proofErr w:type="spellStart"/>
            <w:r>
              <w:rPr>
                <w:i/>
                <w:sz w:val="18"/>
              </w:rPr>
              <w:t>LocationFilter</w:t>
            </w:r>
            <w:proofErr w:type="spellEnd"/>
            <w:r>
              <w:rPr>
                <w:i/>
                <w:sz w:val="18"/>
              </w:rPr>
              <w:t xml:space="preserve"> is announced in </w:t>
            </w:r>
            <w:proofErr w:type="spellStart"/>
            <w:r>
              <w:rPr>
                <w:i/>
                <w:sz w:val="18"/>
              </w:rPr>
              <w:t>cellList</w:t>
            </w:r>
            <w:proofErr w:type="spellEnd"/>
            <w:r>
              <w:rPr>
                <w:i/>
                <w:sz w:val="18"/>
              </w:rPr>
              <w:t xml:space="preserve">, and each polygon and circular area entry is announced in the </w:t>
            </w:r>
            <w:proofErr w:type="spellStart"/>
            <w:r>
              <w:rPr>
                <w:i/>
                <w:sz w:val="18"/>
              </w:rPr>
              <w:t>polygonList</w:t>
            </w:r>
            <w:proofErr w:type="spellEnd"/>
            <w:r>
              <w:rPr>
                <w:i/>
                <w:sz w:val="18"/>
              </w:rPr>
              <w:t xml:space="preserve"> or and </w:t>
            </w:r>
            <w:proofErr w:type="spellStart"/>
            <w:r>
              <w:rPr>
                <w:i/>
                <w:sz w:val="18"/>
              </w:rPr>
              <w:t>circularAreaList</w:t>
            </w:r>
            <w:proofErr w:type="spellEnd"/>
            <w:r>
              <w:rPr>
                <w:i/>
                <w:sz w:val="18"/>
              </w:rPr>
              <w:t xml:space="preserve"> elements, respectively.”</w:t>
            </w:r>
          </w:p>
          <w:p w14:paraId="2A54B150" w14:textId="77777777" w:rsidR="00014C15" w:rsidRDefault="00B6012C">
            <w:r>
              <w:t xml:space="preserve">- We introduce pause and resume mechanism for SRB4, and SRB will be treated as lower priority. The start and end indication cannot be reported to the </w:t>
            </w:r>
            <w:proofErr w:type="spellStart"/>
            <w:r>
              <w:t>gNB</w:t>
            </w:r>
            <w:proofErr w:type="spellEnd"/>
            <w:r>
              <w:t xml:space="preserve"> in time, which will mislead the </w:t>
            </w:r>
            <w:proofErr w:type="spellStart"/>
            <w:r>
              <w:t>gNB</w:t>
            </w:r>
            <w:proofErr w:type="spellEnd"/>
            <w:r>
              <w:t xml:space="preserve"> behaviour.</w:t>
            </w:r>
          </w:p>
          <w:p w14:paraId="0E230ABB" w14:textId="77777777" w:rsidR="00014C15" w:rsidRDefault="00B6012C">
            <w:r>
              <w:t xml:space="preserve">- There could be multiple APPs running in the UE and multiple </w:t>
            </w:r>
            <w:proofErr w:type="spellStart"/>
            <w:r>
              <w:t>QoE</w:t>
            </w:r>
            <w:proofErr w:type="spellEnd"/>
            <w:r>
              <w:t xml:space="preserve"> sessions for each APP. If we consider per-slice </w:t>
            </w:r>
            <w:proofErr w:type="spellStart"/>
            <w:r>
              <w:t>QoE</w:t>
            </w:r>
            <w:proofErr w:type="spellEnd"/>
            <w:r>
              <w:t xml:space="preserve">, that could be much more. If UE reports every start and end indication for all the </w:t>
            </w:r>
            <w:proofErr w:type="spellStart"/>
            <w:r>
              <w:t>QoE</w:t>
            </w:r>
            <w:proofErr w:type="spellEnd"/>
            <w:r>
              <w:t xml:space="preserve"> session, a large of signalling overhead will be cost.</w:t>
            </w:r>
          </w:p>
          <w:p w14:paraId="715F520A" w14:textId="77777777" w:rsidR="00014C15" w:rsidRDefault="00B6012C">
            <w:r>
              <w:t xml:space="preserve">- If </w:t>
            </w:r>
            <w:proofErr w:type="gramStart"/>
            <w:r>
              <w:t>finally</w:t>
            </w:r>
            <w:proofErr w:type="gramEnd"/>
            <w:r>
              <w:t xml:space="preserve"> we really need introduce something, we prefer to consider “low cost” and in-time mechanism instead of costing large of </w:t>
            </w:r>
            <w:proofErr w:type="spellStart"/>
            <w:r>
              <w:t>Uu</w:t>
            </w:r>
            <w:proofErr w:type="spellEnd"/>
            <w:r>
              <w:t xml:space="preserve"> signalling overhead.</w:t>
            </w:r>
          </w:p>
        </w:tc>
      </w:tr>
      <w:tr w:rsidR="00014C15" w14:paraId="41D7BEE8" w14:textId="77777777" w:rsidTr="00841BE8">
        <w:tc>
          <w:tcPr>
            <w:tcW w:w="2405" w:type="dxa"/>
          </w:tcPr>
          <w:p w14:paraId="2825230F" w14:textId="77777777" w:rsidR="00014C15" w:rsidRDefault="00B6012C">
            <w:r>
              <w:lastRenderedPageBreak/>
              <w:t xml:space="preserve">Huawei, </w:t>
            </w:r>
            <w:proofErr w:type="spellStart"/>
            <w:r>
              <w:t>HiSilicon</w:t>
            </w:r>
            <w:proofErr w:type="spellEnd"/>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w:t>
            </w:r>
            <w:proofErr w:type="spellStart"/>
            <w:r>
              <w:t>QoE</w:t>
            </w:r>
            <w:proofErr w:type="spellEnd"/>
            <w:r>
              <w:t xml:space="preserve"> measurement continuation outside of measurement area, which is pending SA4 reply. Based on SA5 specifications, this indication is also passed to OAM so that OAM knows whether there is </w:t>
            </w:r>
            <w:proofErr w:type="gramStart"/>
            <w:r>
              <w:t>sufficient number of</w:t>
            </w:r>
            <w:proofErr w:type="gramEnd"/>
            <w:r>
              <w:t xml:space="preserve"> </w:t>
            </w:r>
            <w:proofErr w:type="spellStart"/>
            <w:r>
              <w:t>QoE</w:t>
            </w:r>
            <w:proofErr w:type="spellEnd"/>
            <w:r>
              <w:t xml:space="preserv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 xml:space="preserve">Also, in case SA4 agrees the requirement for mobility holds, then we do not understand how location filter can be used by the </w:t>
            </w:r>
            <w:proofErr w:type="spellStart"/>
            <w:r>
              <w:t>gNB</w:t>
            </w:r>
            <w:proofErr w:type="spellEnd"/>
            <w:r>
              <w:t xml:space="preserve"> for this purpose. </w:t>
            </w:r>
            <w:proofErr w:type="spellStart"/>
            <w:r>
              <w:t>gNB</w:t>
            </w:r>
            <w:proofErr w:type="spellEnd"/>
            <w:r>
              <w:t xml:space="preserve"> has no knowledge about the location filter, so it cannot know whether it should or should not release the </w:t>
            </w:r>
            <w:proofErr w:type="spellStart"/>
            <w:r>
              <w:t>QoE</w:t>
            </w:r>
            <w:proofErr w:type="spellEnd"/>
            <w:r>
              <w:t xml:space="preserv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w:t>
            </w:r>
            <w:proofErr w:type="spellStart"/>
            <w:r>
              <w:rPr>
                <w:lang w:eastAsia="zh-CN"/>
              </w:rPr>
              <w:t>QoE</w:t>
            </w:r>
            <w:proofErr w:type="spellEnd"/>
            <w:r>
              <w:rPr>
                <w:lang w:eastAsia="zh-CN"/>
              </w:rPr>
              <w:t xml:space="preserve"> can be released only after the session stop, </w:t>
            </w:r>
            <w:proofErr w:type="spellStart"/>
            <w:r>
              <w:rPr>
                <w:lang w:eastAsia="zh-CN"/>
              </w:rPr>
              <w:t>gNB</w:t>
            </w:r>
            <w:proofErr w:type="spellEnd"/>
            <w:r>
              <w:rPr>
                <w:lang w:eastAsia="zh-CN"/>
              </w:rPr>
              <w:t xml:space="preserve">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 xml:space="preserve">Both </w:t>
            </w:r>
            <w:proofErr w:type="gramStart"/>
            <w:r>
              <w:rPr>
                <w:lang w:eastAsia="zh-CN"/>
              </w:rPr>
              <w:t>session</w:t>
            </w:r>
            <w:proofErr w:type="gramEnd"/>
            <w:r>
              <w:rPr>
                <w:lang w:eastAsia="zh-CN"/>
              </w:rPr>
              <w:t xml:space="preserve"> start and stop indications are needed. It is not enough with session stop because if a session has not started the UE will not send any stop indication. If then the UE moves out of the area, the </w:t>
            </w:r>
            <w:proofErr w:type="spellStart"/>
            <w:r>
              <w:rPr>
                <w:lang w:eastAsia="zh-CN"/>
              </w:rPr>
              <w:t>gNB</w:t>
            </w:r>
            <w:proofErr w:type="spellEnd"/>
            <w:r>
              <w:rPr>
                <w:lang w:eastAsia="zh-CN"/>
              </w:rPr>
              <w:t xml:space="preserve">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 xml:space="preserve">For the first purpose about the activation and deactivation, the proponent shall further clarify why RAN should be aware of the </w:t>
            </w:r>
            <w:proofErr w:type="spellStart"/>
            <w:r>
              <w:rPr>
                <w:lang w:eastAsia="zh-CN"/>
              </w:rPr>
              <w:t>QoE</w:t>
            </w:r>
            <w:proofErr w:type="spellEnd"/>
            <w:r>
              <w:rPr>
                <w:lang w:eastAsia="zh-CN"/>
              </w:rPr>
              <w:t xml:space="preserve"> measurement status to perform the activation and deactivation.</w:t>
            </w:r>
          </w:p>
          <w:p w14:paraId="1567C159" w14:textId="77777777" w:rsidR="00014C15" w:rsidRDefault="00B6012C">
            <w:pPr>
              <w:rPr>
                <w:lang w:eastAsia="zh-CN"/>
              </w:rPr>
            </w:pPr>
            <w:r>
              <w:rPr>
                <w:lang w:eastAsia="zh-CN"/>
              </w:rPr>
              <w:lastRenderedPageBreak/>
              <w:t xml:space="preserve">For the mobility purpose, we think it is essential if SA4 confirm that the </w:t>
            </w:r>
            <w:proofErr w:type="spellStart"/>
            <w:r>
              <w:rPr>
                <w:lang w:eastAsia="zh-CN"/>
              </w:rPr>
              <w:t>QoE</w:t>
            </w:r>
            <w:proofErr w:type="spellEnd"/>
            <w:r>
              <w:rPr>
                <w:lang w:eastAsia="zh-CN"/>
              </w:rPr>
              <w:t xml:space="preserv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lastRenderedPageBreak/>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drawing>
                <wp:inline distT="0" distB="0" distL="114300" distR="114300" wp14:anchorId="2E0F1EF2" wp14:editId="1522EF6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 xml:space="preserve">When the application in the </w:t>
            </w:r>
            <w:proofErr w:type="spellStart"/>
            <w:r>
              <w:rPr>
                <w:i/>
                <w:iCs/>
              </w:rPr>
              <w:t>serviceType</w:t>
            </w:r>
            <w:proofErr w:type="spellEnd"/>
            <w:r>
              <w:rPr>
                <w:i/>
                <w:iCs/>
              </w:rPr>
              <w:t xml:space="preserv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proofErr w:type="spellStart"/>
            <w:r>
              <w:rPr>
                <w:rFonts w:ascii="Courier New" w:hAnsi="Courier New" w:cs="Courier New"/>
                <w:i/>
                <w:iCs/>
              </w:rPr>
              <w:t>MeasReportAppLayer</w:t>
            </w:r>
            <w:proofErr w:type="spellEnd"/>
            <w:r>
              <w:rPr>
                <w:i/>
                <w:iCs/>
              </w:rPr>
              <w:t xml:space="preserve"> including the recording session indication to the </w:t>
            </w:r>
            <w:proofErr w:type="spellStart"/>
            <w:r>
              <w:rPr>
                <w:i/>
                <w:iCs/>
              </w:rPr>
              <w:t>eNB</w:t>
            </w:r>
            <w:proofErr w:type="spellEnd"/>
            <w:r>
              <w:rPr>
                <w:i/>
                <w:iCs/>
              </w:rPr>
              <w:t>.</w:t>
            </w:r>
          </w:p>
          <w:p w14:paraId="794E7789" w14:textId="77777777" w:rsidR="00014C15" w:rsidRDefault="00B6012C">
            <w:pPr>
              <w:rPr>
                <w:lang w:val="en-US" w:eastAsia="zh-CN"/>
              </w:rPr>
            </w:pPr>
            <w:proofErr w:type="gramStart"/>
            <w:r>
              <w:rPr>
                <w:lang w:val="en-US" w:eastAsia="zh-CN"/>
              </w:rPr>
              <w:t>It is clear that in</w:t>
            </w:r>
            <w:proofErr w:type="gramEnd"/>
            <w:r>
              <w:rPr>
                <w:lang w:val="en-US" w:eastAsia="zh-CN"/>
              </w:rPr>
              <w:t xml:space="preserve">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 xml:space="preserve">The detail of the </w:t>
            </w:r>
            <w:proofErr w:type="gramStart"/>
            <w:r>
              <w:rPr>
                <w:lang w:val="en-US" w:eastAsia="zh-CN"/>
              </w:rPr>
              <w:t>indications(</w:t>
            </w:r>
            <w:proofErr w:type="gramEnd"/>
            <w:r>
              <w:rPr>
                <w:lang w:val="en-US" w:eastAsia="zh-CN"/>
              </w:rPr>
              <w:t xml:space="preserve">e.g. whether this indication is inside the </w:t>
            </w:r>
            <w:proofErr w:type="spellStart"/>
            <w:r>
              <w:rPr>
                <w:lang w:val="en-US" w:eastAsia="zh-CN"/>
              </w:rPr>
              <w:t>QoE</w:t>
            </w:r>
            <w:proofErr w:type="spellEnd"/>
            <w:r>
              <w:rPr>
                <w:lang w:val="en-US" w:eastAsia="zh-CN"/>
              </w:rPr>
              <w:t xml:space="preserve"> container, whether to use this indication during HO, </w:t>
            </w:r>
            <w:proofErr w:type="spellStart"/>
            <w:r>
              <w:rPr>
                <w:lang w:val="en-US" w:eastAsia="zh-CN"/>
              </w:rPr>
              <w:t>etc</w:t>
            </w:r>
            <w:proofErr w:type="spellEnd"/>
            <w:r>
              <w:rPr>
                <w:lang w:val="en-US" w:eastAsia="zh-CN"/>
              </w:rPr>
              <w:t>)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w:t>
            </w:r>
            <w:proofErr w:type="spellStart"/>
            <w:r>
              <w:rPr>
                <w:sz w:val="20"/>
              </w:rPr>
              <w:t>QoE</w:t>
            </w:r>
            <w:proofErr w:type="spellEnd"/>
            <w:r>
              <w:rPr>
                <w:sz w:val="20"/>
              </w:rPr>
              <w:t xml:space="preserve"> measurement configuration e.g. the </w:t>
            </w:r>
            <w:proofErr w:type="spellStart"/>
            <w:r>
              <w:rPr>
                <w:sz w:val="20"/>
              </w:rPr>
              <w:t>QoE</w:t>
            </w:r>
            <w:proofErr w:type="spellEnd"/>
            <w:r>
              <w:rPr>
                <w:sz w:val="20"/>
              </w:rPr>
              <w:t xml:space="preserve"> configured area if the number of sessions are too small or too large. </w:t>
            </w:r>
          </w:p>
          <w:p w14:paraId="738E2D41" w14:textId="77777777" w:rsidR="00525A2D" w:rsidRDefault="00525A2D" w:rsidP="00525A2D">
            <w:pPr>
              <w:rPr>
                <w:lang w:eastAsia="zh-CN"/>
              </w:rPr>
            </w:pPr>
            <w:r>
              <w:t xml:space="preserve">The indication may also be used to determine </w:t>
            </w:r>
            <w:proofErr w:type="gramStart"/>
            <w:r>
              <w:t>whether or not</w:t>
            </w:r>
            <w:proofErr w:type="gramEnd"/>
            <w:r>
              <w:t xml:space="preserve"> to terminate the </w:t>
            </w:r>
            <w:proofErr w:type="spellStart"/>
            <w:r>
              <w:t>QoE</w:t>
            </w:r>
            <w:proofErr w:type="spellEnd"/>
            <w:r>
              <w:t xml:space="preserv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w:t>
            </w:r>
            <w:proofErr w:type="gramStart"/>
            <w:r>
              <w:rPr>
                <w:rFonts w:hint="eastAsia"/>
                <w:lang w:val="en-US" w:eastAsia="zh-CN"/>
              </w:rPr>
              <w:t>indication,  I</w:t>
            </w:r>
            <w:proofErr w:type="gramEnd"/>
            <w:r>
              <w:rPr>
                <w:rFonts w:hint="eastAsia"/>
                <w:lang w:val="en-US" w:eastAsia="zh-CN"/>
              </w:rPr>
              <w:t xml:space="preserve">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w:t>
            </w:r>
            <w:proofErr w:type="gramStart"/>
            <w:r>
              <w:rPr>
                <w:rFonts w:ascii="Courier New" w:hAnsi="Courier New" w:cs="Courier New"/>
              </w:rPr>
              <w:t>&gt;,</w:t>
            </w:r>
            <w:r>
              <w:rPr>
                <w:rFonts w:ascii="Courier New" w:hAnsi="Courier New"/>
              </w:rPr>
              <w:t>&lt;</w:t>
            </w:r>
            <w:proofErr w:type="gramEnd"/>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lastRenderedPageBreak/>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w:t>
            </w:r>
            <w:proofErr w:type="spellStart"/>
            <w:r w:rsidR="006D7637">
              <w:rPr>
                <w:lang w:eastAsia="zh-CN"/>
              </w:rPr>
              <w:t>QoE</w:t>
            </w:r>
            <w:proofErr w:type="spellEnd"/>
            <w:r w:rsidR="006D7637">
              <w:rPr>
                <w:lang w:eastAsia="zh-CN"/>
              </w:rPr>
              <w:t xml:space="preserv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lastRenderedPageBreak/>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w:t>
            </w:r>
            <w:proofErr w:type="gramStart"/>
            <w:r w:rsidRPr="00841BE8">
              <w:rPr>
                <w:lang w:val="en-US" w:eastAsia="zh-CN"/>
              </w:rPr>
              <w:t>session ?</w:t>
            </w:r>
            <w:proofErr w:type="gramEnd"/>
            <w:r w:rsidRPr="00841BE8">
              <w:rPr>
                <w:lang w:val="en-US" w:eastAsia="zh-CN"/>
              </w:rPr>
              <w:t> End of reporting session?</w:t>
            </w:r>
            <w:r>
              <w:rPr>
                <w:lang w:val="en-US" w:eastAsia="zh-CN"/>
              </w:rPr>
              <w:t xml:space="preserve"> </w:t>
            </w:r>
          </w:p>
          <w:p w14:paraId="590F9096" w14:textId="738AD53B" w:rsidR="00841BE8" w:rsidRDefault="00841BE8">
            <w:pPr>
              <w:rPr>
                <w:lang w:val="en-US" w:eastAsia="zh-CN"/>
              </w:rPr>
            </w:pPr>
            <w:r>
              <w:rPr>
                <w:lang w:val="en-US" w:eastAsia="zh-CN"/>
              </w:rPr>
              <w:t>If the report is provided periodically, each report (as suggested by companies) would imply “end of session”?</w:t>
            </w:r>
          </w:p>
        </w:tc>
      </w:tr>
      <w:tr w:rsidR="00A05FC6" w14:paraId="503AC12D" w14:textId="77777777" w:rsidTr="00841BE8">
        <w:tc>
          <w:tcPr>
            <w:tcW w:w="2405" w:type="dxa"/>
          </w:tcPr>
          <w:p w14:paraId="0FCD9B3A" w14:textId="70FBD8D8" w:rsidR="00A05FC6" w:rsidRDefault="000120D9">
            <w:pPr>
              <w:rPr>
                <w:lang w:val="en-US" w:eastAsia="zh-CN"/>
              </w:rPr>
            </w:pPr>
            <w:r>
              <w:rPr>
                <w:lang w:val="en-US" w:eastAsia="zh-CN"/>
              </w:rPr>
              <w:t>Qualcomm-2</w:t>
            </w:r>
          </w:p>
        </w:tc>
        <w:tc>
          <w:tcPr>
            <w:tcW w:w="1418" w:type="dxa"/>
          </w:tcPr>
          <w:p w14:paraId="5DC8BEEF" w14:textId="77777777" w:rsidR="00A05FC6" w:rsidRDefault="00A05FC6">
            <w:pPr>
              <w:rPr>
                <w:lang w:val="en-US" w:eastAsia="zh-CN"/>
              </w:rPr>
            </w:pPr>
          </w:p>
        </w:tc>
        <w:tc>
          <w:tcPr>
            <w:tcW w:w="5808" w:type="dxa"/>
          </w:tcPr>
          <w:p w14:paraId="7951BFDF" w14:textId="58996D3A" w:rsidR="00A05FC6" w:rsidRDefault="000120D9">
            <w:pPr>
              <w:rPr>
                <w:lang w:val="en-US" w:eastAsia="zh-CN"/>
              </w:rPr>
            </w:pPr>
            <w:r>
              <w:rPr>
                <w:lang w:val="en-US" w:eastAsia="zh-CN"/>
              </w:rPr>
              <w:t xml:space="preserve">About the comments some companies raised that SA5 already introduced Session start or end indication procedure, we understand we only introduce what RAN2 thinks necessary </w:t>
            </w:r>
            <w:r w:rsidR="00625F65">
              <w:rPr>
                <w:lang w:val="en-US" w:eastAsia="zh-CN"/>
              </w:rPr>
              <w:t>instead of everything defined in SA5</w:t>
            </w:r>
            <w:r w:rsidR="00FF4C7F">
              <w:rPr>
                <w:lang w:val="en-US" w:eastAsia="zh-CN"/>
              </w:rPr>
              <w:t xml:space="preserve">. For this special issue, we don’t see the motivation to introduce </w:t>
            </w:r>
            <w:r w:rsidR="00520416">
              <w:rPr>
                <w:lang w:val="en-US" w:eastAsia="zh-CN"/>
              </w:rPr>
              <w:t>it</w:t>
            </w:r>
            <w:r w:rsidR="00FF4C7F">
              <w:rPr>
                <w:lang w:val="en-US" w:eastAsia="zh-CN"/>
              </w:rPr>
              <w:t xml:space="preserve">. </w:t>
            </w:r>
          </w:p>
        </w:tc>
      </w:tr>
      <w:tr w:rsidR="00303D57" w14:paraId="6985D3FC" w14:textId="77777777" w:rsidTr="00841BE8">
        <w:tc>
          <w:tcPr>
            <w:tcW w:w="2405" w:type="dxa"/>
          </w:tcPr>
          <w:p w14:paraId="27FBC309" w14:textId="3FC6EF23" w:rsidR="00303D57" w:rsidRDefault="00303D57" w:rsidP="00303D57">
            <w:pPr>
              <w:rPr>
                <w:lang w:val="en-US" w:eastAsia="zh-CN"/>
              </w:rPr>
            </w:pPr>
            <w:r>
              <w:rPr>
                <w:lang w:val="en-US" w:eastAsia="zh-CN"/>
              </w:rPr>
              <w:t>Intel</w:t>
            </w:r>
          </w:p>
        </w:tc>
        <w:tc>
          <w:tcPr>
            <w:tcW w:w="1418" w:type="dxa"/>
          </w:tcPr>
          <w:p w14:paraId="0075F369" w14:textId="77777777" w:rsidR="00303D57" w:rsidRDefault="00303D57" w:rsidP="00303D57">
            <w:pPr>
              <w:rPr>
                <w:lang w:val="en-US" w:eastAsia="zh-CN"/>
              </w:rPr>
            </w:pPr>
          </w:p>
        </w:tc>
        <w:tc>
          <w:tcPr>
            <w:tcW w:w="5808" w:type="dxa"/>
          </w:tcPr>
          <w:p w14:paraId="4DD0F751" w14:textId="77777777" w:rsidR="00303D57" w:rsidRDefault="00303D57" w:rsidP="00303D57">
            <w:pPr>
              <w:rPr>
                <w:lang w:val="en-US" w:eastAsia="zh-CN"/>
              </w:rPr>
            </w:pPr>
            <w:proofErr w:type="spellStart"/>
            <w:r>
              <w:rPr>
                <w:lang w:val="en-US" w:eastAsia="zh-CN"/>
              </w:rPr>
              <w:t>QoE</w:t>
            </w:r>
            <w:proofErr w:type="spellEnd"/>
            <w:r>
              <w:rPr>
                <w:lang w:val="en-US" w:eastAsia="zh-CN"/>
              </w:rPr>
              <w:t xml:space="preserve"> may be report periodically according to </w:t>
            </w:r>
            <w:proofErr w:type="spellStart"/>
            <w:r w:rsidRPr="008F06C1">
              <w:rPr>
                <w:i/>
                <w:iCs/>
                <w:lang w:val="en-US" w:eastAsia="zh-CN"/>
              </w:rPr>
              <w:t>reportinginterval</w:t>
            </w:r>
            <w:proofErr w:type="spellEnd"/>
            <w:r>
              <w:rPr>
                <w:lang w:val="en-US" w:eastAsia="zh-CN"/>
              </w:rPr>
              <w:t xml:space="preserve"> set in </w:t>
            </w:r>
            <w:proofErr w:type="spellStart"/>
            <w:r>
              <w:rPr>
                <w:lang w:val="en-US" w:eastAsia="zh-CN"/>
              </w:rPr>
              <w:t>QoE</w:t>
            </w:r>
            <w:proofErr w:type="spellEnd"/>
            <w:r>
              <w:rPr>
                <w:lang w:val="en-US" w:eastAsia="zh-CN"/>
              </w:rPr>
              <w:t xml:space="preserve"> configuration container (for example DASH service as defined in TS26.247). We are wondering whether the </w:t>
            </w:r>
            <w:proofErr w:type="spellStart"/>
            <w:r>
              <w:rPr>
                <w:lang w:val="en-US" w:eastAsia="zh-CN"/>
              </w:rPr>
              <w:t>QoE</w:t>
            </w:r>
            <w:proofErr w:type="spellEnd"/>
            <w:r>
              <w:rPr>
                <w:lang w:val="en-US" w:eastAsia="zh-CN"/>
              </w:rPr>
              <w:t xml:space="preserve"> report “</w:t>
            </w:r>
            <w:proofErr w:type="spellStart"/>
            <w:r w:rsidRPr="00AA44C0">
              <w:rPr>
                <w:i/>
                <w:iCs/>
                <w:lang w:val="en-US" w:eastAsia="zh-CN"/>
              </w:rPr>
              <w:t>MeasReportAppLayer</w:t>
            </w:r>
            <w:proofErr w:type="spellEnd"/>
            <w:r>
              <w:rPr>
                <w:lang w:val="en-US" w:eastAsia="zh-CN"/>
              </w:rPr>
              <w:t>” is used as end of reporting session, as commented by Nokia. If so, the session end indication is needed to indicate session end to the network.</w:t>
            </w:r>
          </w:p>
          <w:p w14:paraId="4807AD07" w14:textId="64ACC3F4" w:rsidR="00303D57" w:rsidRDefault="00303D57" w:rsidP="00303D57">
            <w:pPr>
              <w:rPr>
                <w:lang w:val="en-US" w:eastAsia="zh-CN"/>
              </w:rPr>
            </w:pPr>
            <w:r>
              <w:rPr>
                <w:lang w:val="en-US" w:eastAsia="zh-CN"/>
              </w:rPr>
              <w:t>For session start, we are ok to wait for SA4/5 feedback and then discuss what can be used for session start/ends.</w:t>
            </w:r>
          </w:p>
        </w:tc>
      </w:tr>
    </w:tbl>
    <w:p w14:paraId="41BD1083" w14:textId="77777777" w:rsidR="00014C15" w:rsidRDefault="00014C15"/>
    <w:p w14:paraId="0D2F3BB3" w14:textId="77777777" w:rsidR="00014C15" w:rsidRDefault="00B6012C">
      <w:pPr>
        <w:rPr>
          <w:b/>
        </w:rPr>
      </w:pPr>
      <w:r>
        <w:rPr>
          <w:b/>
        </w:rPr>
        <w:t xml:space="preserve">Question 3: Do companies agree that, in case SA4 confirms that the requirement for configuration changes of ongoing QMC sessions is applicable also for NR QMC, then if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bl>
      <w:tblPr>
        <w:tblStyle w:val="TableGrid"/>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t xml:space="preserve">Huawei, </w:t>
            </w:r>
            <w:proofErr w:type="spellStart"/>
            <w:r>
              <w:t>HiSilicon</w:t>
            </w:r>
            <w:proofErr w:type="spellEnd"/>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 xml:space="preserve">The report of the </w:t>
            </w:r>
            <w:proofErr w:type="spellStart"/>
            <w:r>
              <w:rPr>
                <w:lang w:eastAsia="zh-CN"/>
              </w:rPr>
              <w:t>QoE</w:t>
            </w:r>
            <w:proofErr w:type="spellEnd"/>
            <w:r>
              <w:rPr>
                <w:lang w:eastAsia="zh-CN"/>
              </w:rPr>
              <w:t xml:space="preserve"> measurement ongoing needs to </w:t>
            </w:r>
            <w:proofErr w:type="gramStart"/>
            <w:r>
              <w:rPr>
                <w:lang w:eastAsia="zh-CN"/>
              </w:rPr>
              <w:t>transmitted</w:t>
            </w:r>
            <w:proofErr w:type="gramEnd"/>
            <w:r>
              <w:rPr>
                <w:lang w:eastAsia="zh-CN"/>
              </w:rPr>
              <w:t xml:space="preserve">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w:t>
            </w:r>
            <w:proofErr w:type="spellStart"/>
            <w:r w:rsidRPr="00B6012C">
              <w:rPr>
                <w:lang w:val="en-US" w:eastAsia="zh-CN"/>
              </w:rPr>
              <w:t>gNB</w:t>
            </w:r>
            <w:proofErr w:type="spellEnd"/>
            <w:r w:rsidRPr="00B6012C">
              <w:rPr>
                <w:lang w:val="en-US" w:eastAsia="zh-CN"/>
              </w:rPr>
              <w:t xml:space="preserve"> should release </w:t>
            </w:r>
            <w:proofErr w:type="gramStart"/>
            <w:r>
              <w:rPr>
                <w:lang w:val="en-US" w:eastAsia="zh-CN"/>
              </w:rPr>
              <w:t>…</w:t>
            </w:r>
            <w:r>
              <w:rPr>
                <w:rFonts w:hint="eastAsia"/>
                <w:lang w:val="en-US" w:eastAsia="zh-CN"/>
              </w:rPr>
              <w:t>..</w:t>
            </w:r>
            <w:proofErr w:type="gramEnd"/>
            <w:r>
              <w:rPr>
                <w:rFonts w:hint="eastAsia"/>
                <w:lang w:val="en-US" w:eastAsia="zh-CN"/>
              </w:rPr>
              <w:t xml:space="preserve"> </w:t>
            </w:r>
            <w:proofErr w:type="gramStart"/>
            <w:r>
              <w:rPr>
                <w:lang w:val="en-US" w:eastAsia="zh-CN"/>
              </w:rPr>
              <w:t>“</w:t>
            </w:r>
            <w:r>
              <w:rPr>
                <w:rFonts w:hint="eastAsia"/>
                <w:lang w:val="en-US" w:eastAsia="zh-CN"/>
              </w:rPr>
              <w:t xml:space="preserve">  </w:t>
            </w:r>
            <w:r>
              <w:rPr>
                <w:lang w:val="en-US" w:eastAsia="zh-CN"/>
              </w:rPr>
              <w:t>And</w:t>
            </w:r>
            <w:proofErr w:type="gramEnd"/>
            <w:r>
              <w:rPr>
                <w:rFonts w:hint="eastAsia"/>
                <w:lang w:val="en-US" w:eastAsia="zh-CN"/>
              </w:rPr>
              <w:t xml:space="preserve"> just keep </w:t>
            </w:r>
            <w:r>
              <w:rPr>
                <w:lang w:val="en-US" w:eastAsia="zh-CN"/>
              </w:rPr>
              <w:t>“</w:t>
            </w:r>
            <w:r w:rsidRPr="00B6012C">
              <w:rPr>
                <w:lang w:val="en-US" w:eastAsia="zh-CN"/>
              </w:rPr>
              <w:t xml:space="preserve">and should keep the </w:t>
            </w:r>
            <w:proofErr w:type="spellStart"/>
            <w:r w:rsidRPr="00B6012C">
              <w:rPr>
                <w:lang w:val="en-US" w:eastAsia="zh-CN"/>
              </w:rPr>
              <w:t>QoE</w:t>
            </w:r>
            <w:proofErr w:type="spellEnd"/>
            <w:r w:rsidRPr="00B6012C">
              <w:rPr>
                <w:lang w:val="en-US" w:eastAsia="zh-CN"/>
              </w:rPr>
              <w:t xml:space="preserv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proofErr w:type="gramStart"/>
            <w:r>
              <w:rPr>
                <w:lang w:val="en-US" w:eastAsia="zh-CN"/>
              </w:rPr>
              <w:t>Of course</w:t>
            </w:r>
            <w:proofErr w:type="gramEnd"/>
            <w:r>
              <w:rPr>
                <w:lang w:val="en-US" w:eastAsia="zh-CN"/>
              </w:rPr>
              <w:t xml:space="preserv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lastRenderedPageBreak/>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 xml:space="preserve">Nokia, Nokia </w:t>
            </w:r>
            <w:proofErr w:type="spellStart"/>
            <w:r>
              <w:rPr>
                <w:lang w:val="en-US" w:eastAsia="zh-CN"/>
              </w:rPr>
              <w:t>Shangai</w:t>
            </w:r>
            <w:proofErr w:type="spellEnd"/>
            <w:r>
              <w:rPr>
                <w:lang w:val="en-US" w:eastAsia="zh-CN"/>
              </w:rPr>
              <w:t xml:space="preserve">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xml:space="preserve">. </w:t>
            </w:r>
            <w:proofErr w:type="spellStart"/>
            <w:r>
              <w:rPr>
                <w:lang w:val="en-US" w:eastAsia="zh-CN"/>
              </w:rPr>
              <w:t>E.g.not</w:t>
            </w:r>
            <w:proofErr w:type="spellEnd"/>
            <w:r>
              <w:rPr>
                <w:lang w:val="en-US" w:eastAsia="zh-CN"/>
              </w:rPr>
              <w:t xml:space="preserve"> clear what</w:t>
            </w:r>
            <w:r w:rsidRPr="007355B2">
              <w:rPr>
                <w:lang w:val="en-US" w:eastAsia="zh-CN"/>
              </w:rPr>
              <w:t> exactly "on-going session" means</w:t>
            </w:r>
            <w:r>
              <w:rPr>
                <w:lang w:val="en-US" w:eastAsia="zh-CN"/>
              </w:rPr>
              <w:t xml:space="preserve"> in RAN2 spec language</w:t>
            </w:r>
            <w:r w:rsidRPr="007355B2">
              <w:rPr>
                <w:lang w:val="en-US" w:eastAsia="zh-CN"/>
              </w:rPr>
              <w:t>? Is it when a Report for the corresponding </w:t>
            </w:r>
            <w:proofErr w:type="spellStart"/>
            <w:r w:rsidRPr="007355B2">
              <w:rPr>
                <w:lang w:val="en-US" w:eastAsia="zh-CN"/>
              </w:rPr>
              <w:t>QoE</w:t>
            </w:r>
            <w:proofErr w:type="spellEnd"/>
            <w:r w:rsidRPr="007355B2">
              <w:rPr>
                <w:lang w:val="en-US" w:eastAsia="zh-CN"/>
              </w:rPr>
              <w:t> Configuration has already been </w:t>
            </w:r>
            <w:proofErr w:type="gramStart"/>
            <w:r w:rsidRPr="007355B2">
              <w:rPr>
                <w:lang w:val="en-US" w:eastAsia="zh-CN"/>
              </w:rPr>
              <w:t xml:space="preserve">produced </w:t>
            </w:r>
            <w:r>
              <w:rPr>
                <w:lang w:val="en-US" w:eastAsia="zh-CN"/>
              </w:rPr>
              <w:t xml:space="preserve"> or</w:t>
            </w:r>
            <w:proofErr w:type="gramEnd"/>
            <w:r>
              <w:rPr>
                <w:lang w:val="en-US" w:eastAsia="zh-CN"/>
              </w:rPr>
              <w:t xml:space="preserve"> ongoing </w:t>
            </w:r>
            <w:proofErr w:type="spellStart"/>
            <w:r w:rsidRPr="007355B2">
              <w:rPr>
                <w:lang w:val="en-US" w:eastAsia="zh-CN"/>
              </w:rPr>
              <w:t>QoE</w:t>
            </w:r>
            <w:proofErr w:type="spellEnd"/>
            <w:r w:rsidRPr="007355B2">
              <w:rPr>
                <w:lang w:val="en-US" w:eastAsia="zh-CN"/>
              </w:rPr>
              <w:t> configuration ? </w:t>
            </w:r>
          </w:p>
        </w:tc>
      </w:tr>
      <w:tr w:rsidR="00520416" w14:paraId="33E512D7" w14:textId="77777777" w:rsidTr="007355B2">
        <w:tc>
          <w:tcPr>
            <w:tcW w:w="2405" w:type="dxa"/>
          </w:tcPr>
          <w:p w14:paraId="09FA41C6" w14:textId="60A65312" w:rsidR="00520416" w:rsidRDefault="00520416">
            <w:pPr>
              <w:rPr>
                <w:lang w:val="en-US" w:eastAsia="zh-CN"/>
              </w:rPr>
            </w:pPr>
            <w:r>
              <w:rPr>
                <w:lang w:val="en-US" w:eastAsia="zh-CN"/>
              </w:rPr>
              <w:t>Qualcomm-2</w:t>
            </w:r>
          </w:p>
        </w:tc>
        <w:tc>
          <w:tcPr>
            <w:tcW w:w="1418" w:type="dxa"/>
          </w:tcPr>
          <w:p w14:paraId="60B9F6B6" w14:textId="77777777" w:rsidR="00520416" w:rsidRDefault="00520416">
            <w:pPr>
              <w:rPr>
                <w:lang w:val="en-US" w:eastAsia="zh-CN"/>
              </w:rPr>
            </w:pPr>
          </w:p>
        </w:tc>
        <w:tc>
          <w:tcPr>
            <w:tcW w:w="5808" w:type="dxa"/>
          </w:tcPr>
          <w:p w14:paraId="56FDD1AE" w14:textId="560AB2B8" w:rsidR="00520416" w:rsidRDefault="00C94A91" w:rsidP="00B6012C">
            <w:pPr>
              <w:rPr>
                <w:lang w:val="en-US" w:eastAsia="zh-CN"/>
              </w:rPr>
            </w:pPr>
            <w:r>
              <w:rPr>
                <w:lang w:val="en-US" w:eastAsia="zh-CN"/>
              </w:rPr>
              <w:t xml:space="preserve">We want to point out, RAN3 asked the </w:t>
            </w:r>
            <w:proofErr w:type="gramStart"/>
            <w:r>
              <w:rPr>
                <w:lang w:val="en-US" w:eastAsia="zh-CN"/>
              </w:rPr>
              <w:t>exact</w:t>
            </w:r>
            <w:r w:rsidR="00D04885">
              <w:rPr>
                <w:lang w:val="en-US" w:eastAsia="zh-CN"/>
              </w:rPr>
              <w:t>ly</w:t>
            </w:r>
            <w:proofErr w:type="gramEnd"/>
            <w:r>
              <w:rPr>
                <w:lang w:val="en-US" w:eastAsia="zh-CN"/>
              </w:rPr>
              <w:t xml:space="preserve"> same question to SA4 in </w:t>
            </w:r>
            <w:r w:rsidR="003321E9" w:rsidRPr="003321E9">
              <w:rPr>
                <w:lang w:val="en-US" w:eastAsia="zh-CN"/>
              </w:rPr>
              <w:t>R2-2106945</w:t>
            </w:r>
            <w:r w:rsidR="00EB1557">
              <w:rPr>
                <w:lang w:val="en-US" w:eastAsia="zh-CN"/>
              </w:rPr>
              <w:t>, we don’t need to discuss it again. And there is no meaning to have any assumption considering we know</w:t>
            </w:r>
            <w:r w:rsidR="00636268">
              <w:rPr>
                <w:lang w:val="en-US" w:eastAsia="zh-CN"/>
              </w:rPr>
              <w:t>s SA4/RAN3 will discuss the issue.</w:t>
            </w:r>
          </w:p>
          <w:p w14:paraId="6261F566" w14:textId="77777777" w:rsidR="00D04885" w:rsidRPr="00D04885" w:rsidRDefault="00D04885" w:rsidP="00D04885">
            <w:pPr>
              <w:rPr>
                <w:rFonts w:ascii="Arial" w:eastAsia="Times New Roman" w:hAnsi="Arial" w:cs="Arial"/>
                <w:i/>
                <w:color w:val="000000" w:themeColor="text1"/>
                <w:lang w:eastAsia="zh-CN"/>
              </w:rPr>
            </w:pPr>
            <w:r w:rsidRPr="00D04885">
              <w:rPr>
                <w:rFonts w:ascii="Arial" w:eastAsia="Times New Roman" w:hAnsi="Arial" w:cs="Arial"/>
                <w:i/>
                <w:color w:val="000000" w:themeColor="text1"/>
                <w:lang w:eastAsia="zh-CN"/>
              </w:rPr>
              <w:t xml:space="preserve">Q3: If the answer to Q2 is no, can RAN3 assume that QMC configuration release can be used to stop </w:t>
            </w:r>
            <w:proofErr w:type="spellStart"/>
            <w:r w:rsidRPr="00D04885">
              <w:rPr>
                <w:rFonts w:ascii="Arial" w:eastAsia="Times New Roman" w:hAnsi="Arial" w:cs="Arial"/>
                <w:i/>
                <w:color w:val="000000" w:themeColor="text1"/>
                <w:lang w:eastAsia="zh-CN"/>
              </w:rPr>
              <w:t>QoE</w:t>
            </w:r>
            <w:proofErr w:type="spellEnd"/>
            <w:r w:rsidRPr="00D04885">
              <w:rPr>
                <w:rFonts w:ascii="Arial" w:eastAsia="Times New Roman" w:hAnsi="Arial" w:cs="Arial"/>
                <w:i/>
                <w:color w:val="000000" w:themeColor="text1"/>
                <w:lang w:eastAsia="zh-CN"/>
              </w:rPr>
              <w:t xml:space="preserve"> measurement collection and reporting, even in the middle of an application session?</w:t>
            </w:r>
          </w:p>
          <w:p w14:paraId="593A7D48" w14:textId="0830E640" w:rsidR="00D04885" w:rsidRPr="00D04885" w:rsidRDefault="00D04885" w:rsidP="00B6012C">
            <w:pPr>
              <w:rPr>
                <w:lang w:eastAsia="zh-CN"/>
              </w:rPr>
            </w:pPr>
          </w:p>
        </w:tc>
      </w:tr>
      <w:tr w:rsidR="00D56BA7" w14:paraId="68FACC1C" w14:textId="77777777" w:rsidTr="007355B2">
        <w:tc>
          <w:tcPr>
            <w:tcW w:w="2405" w:type="dxa"/>
          </w:tcPr>
          <w:p w14:paraId="11965DFE" w14:textId="18FD3678" w:rsidR="00D56BA7" w:rsidRDefault="00D56BA7" w:rsidP="00D56BA7">
            <w:pPr>
              <w:rPr>
                <w:lang w:val="en-US" w:eastAsia="zh-CN"/>
              </w:rPr>
            </w:pPr>
            <w:r>
              <w:rPr>
                <w:lang w:val="en-US" w:eastAsia="zh-CN"/>
              </w:rPr>
              <w:t>Intel</w:t>
            </w:r>
          </w:p>
        </w:tc>
        <w:tc>
          <w:tcPr>
            <w:tcW w:w="1418" w:type="dxa"/>
          </w:tcPr>
          <w:p w14:paraId="50A09344" w14:textId="451F5F94" w:rsidR="00D56BA7" w:rsidRDefault="00D56BA7" w:rsidP="00D56BA7">
            <w:pPr>
              <w:rPr>
                <w:lang w:val="en-US" w:eastAsia="zh-CN"/>
              </w:rPr>
            </w:pPr>
            <w:r>
              <w:rPr>
                <w:lang w:val="en-US" w:eastAsia="zh-CN"/>
              </w:rPr>
              <w:t>Yes</w:t>
            </w:r>
          </w:p>
        </w:tc>
        <w:tc>
          <w:tcPr>
            <w:tcW w:w="5808" w:type="dxa"/>
          </w:tcPr>
          <w:p w14:paraId="3B3E882C" w14:textId="77777777" w:rsidR="00D56BA7" w:rsidRDefault="00D56BA7" w:rsidP="00D56BA7">
            <w:pPr>
              <w:rPr>
                <w:lang w:val="en-US" w:eastAsia="zh-CN"/>
              </w:rPr>
            </w:pPr>
          </w:p>
        </w:tc>
      </w:tr>
    </w:tbl>
    <w:p w14:paraId="4B3956B0" w14:textId="77777777" w:rsidR="00014C15" w:rsidRDefault="00014C15"/>
    <w:p w14:paraId="71BF77EC" w14:textId="77777777" w:rsidR="00014C15" w:rsidRDefault="00B6012C">
      <w:pPr>
        <w:spacing w:before="240"/>
      </w:pPr>
      <w:r>
        <w:t>In [10],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t>Proposal 9:</w:t>
            </w:r>
            <w:r>
              <w:rPr>
                <w:b/>
              </w:rPr>
              <w:t xml:space="preserve">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 </w:t>
            </w:r>
          </w:p>
        </w:tc>
      </w:tr>
    </w:tbl>
    <w:p w14:paraId="381BAAE5" w14:textId="77777777" w:rsidR="00014C15" w:rsidRDefault="00B6012C">
      <w:pPr>
        <w:spacing w:before="240"/>
      </w:pPr>
      <w:r>
        <w:t xml:space="preserve">The scenario which is targeted by this proposal is when the target </w:t>
      </w:r>
      <w:proofErr w:type="spellStart"/>
      <w:r>
        <w:t>gNB</w:t>
      </w:r>
      <w:proofErr w:type="spellEnd"/>
      <w:r>
        <w:t xml:space="preserve"> supports </w:t>
      </w:r>
      <w:proofErr w:type="spellStart"/>
      <w:proofErr w:type="gramStart"/>
      <w:r>
        <w:t>QoE</w:t>
      </w:r>
      <w:proofErr w:type="spellEnd"/>
      <w:r>
        <w:t>, but</w:t>
      </w:r>
      <w:proofErr w:type="gramEnd"/>
      <w:r>
        <w:t xml:space="preserve"> does not support another configuration of the UE and has to apply full configuration due to that reason. It was indicated that in case </w:t>
      </w:r>
      <w:proofErr w:type="spellStart"/>
      <w:r>
        <w:t>QoE</w:t>
      </w:r>
      <w:proofErr w:type="spellEnd"/>
      <w:r>
        <w:t xml:space="preserve"> configurations would be provided by the </w:t>
      </w:r>
      <w:proofErr w:type="spellStart"/>
      <w:r>
        <w:t>gNB</w:t>
      </w:r>
      <w:proofErr w:type="spellEnd"/>
      <w:r>
        <w:t xml:space="preserve"> explicitly, then the UE would have to resend them to the application layer, which would be treated as an overwrite of the previous </w:t>
      </w:r>
      <w:proofErr w:type="spellStart"/>
      <w:r>
        <w:t>QoE</w:t>
      </w:r>
      <w:proofErr w:type="spellEnd"/>
      <w:r>
        <w:t xml:space="preserve"> configuration with the same identifier. Based on this, companies are requested to reply to the following question:</w:t>
      </w:r>
    </w:p>
    <w:p w14:paraId="1877D7E7" w14:textId="77777777" w:rsidR="00014C15" w:rsidRDefault="00B6012C">
      <w:pPr>
        <w:spacing w:before="240"/>
      </w:pPr>
      <w:r>
        <w:rPr>
          <w:b/>
        </w:rPr>
        <w:t xml:space="preserve">Question 4: Do companies agree that,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w:t>
      </w:r>
    </w:p>
    <w:tbl>
      <w:tblPr>
        <w:tblStyle w:val="TableGrid"/>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 xml:space="preserve">Generally </w:t>
            </w:r>
            <w:proofErr w:type="gramStart"/>
            <w:r>
              <w:t>ok, but</w:t>
            </w:r>
            <w:proofErr w:type="gramEnd"/>
            <w:r>
              <w:t xml:space="preserve"> need the source </w:t>
            </w:r>
            <w:proofErr w:type="spellStart"/>
            <w:r>
              <w:t>gNB</w:t>
            </w:r>
            <w:proofErr w:type="spellEnd"/>
            <w:r>
              <w:t xml:space="preserve"> forwards the RRC ID together with the Reference and configuration to the target </w:t>
            </w:r>
            <w:proofErr w:type="spellStart"/>
            <w:r>
              <w:t>gNB</w:t>
            </w:r>
            <w:proofErr w:type="spellEnd"/>
            <w:r>
              <w:t>.</w:t>
            </w:r>
          </w:p>
        </w:tc>
      </w:tr>
      <w:tr w:rsidR="00014C15" w14:paraId="346EA70E" w14:textId="77777777">
        <w:tc>
          <w:tcPr>
            <w:tcW w:w="2405" w:type="dxa"/>
          </w:tcPr>
          <w:p w14:paraId="287BF7CB" w14:textId="77777777" w:rsidR="00014C15" w:rsidRDefault="00B6012C">
            <w:r>
              <w:t xml:space="preserve">Huawei, </w:t>
            </w:r>
            <w:proofErr w:type="spellStart"/>
            <w:r>
              <w:t>HiSilicon</w:t>
            </w:r>
            <w:proofErr w:type="spellEnd"/>
          </w:p>
        </w:tc>
        <w:tc>
          <w:tcPr>
            <w:tcW w:w="1418" w:type="dxa"/>
          </w:tcPr>
          <w:p w14:paraId="36DDFEF0" w14:textId="77777777" w:rsidR="00014C15" w:rsidRDefault="00B6012C">
            <w:r>
              <w:t>Yes</w:t>
            </w:r>
          </w:p>
        </w:tc>
        <w:tc>
          <w:tcPr>
            <w:tcW w:w="5808" w:type="dxa"/>
          </w:tcPr>
          <w:p w14:paraId="7D8A0F01" w14:textId="77777777" w:rsidR="00014C15" w:rsidRDefault="00B6012C">
            <w:r>
              <w:t xml:space="preserve">As for QCM’s comments, we understand that this will be done as for each handover (source </w:t>
            </w:r>
            <w:proofErr w:type="spellStart"/>
            <w:r>
              <w:t>gNB</w:t>
            </w:r>
            <w:proofErr w:type="spellEnd"/>
            <w:r>
              <w:t xml:space="preserve"> does not know whether target </w:t>
            </w:r>
            <w:proofErr w:type="spellStart"/>
            <w:r>
              <w:t>gNB</w:t>
            </w:r>
            <w:proofErr w:type="spellEnd"/>
            <w:r>
              <w:t xml:space="preserve"> performs </w:t>
            </w:r>
            <w:proofErr w:type="spellStart"/>
            <w:r>
              <w:t>fullConfig</w:t>
            </w:r>
            <w:proofErr w:type="spellEnd"/>
            <w:r>
              <w:t xml:space="preserve">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w:t>
            </w:r>
            <w:proofErr w:type="spellStart"/>
            <w:r>
              <w:rPr>
                <w:lang w:eastAsia="zh-CN"/>
              </w:rPr>
              <w:t>QoE</w:t>
            </w:r>
            <w:proofErr w:type="spellEnd"/>
            <w:r>
              <w:rPr>
                <w:lang w:eastAsia="zh-CN"/>
              </w:rPr>
              <w:t xml:space="preserve"> reference for each configuration needs to be forwarded at handover. This mapping is never sent to the UE, so it will not be part of the UE configuration that is forwarded at </w:t>
            </w:r>
            <w:r>
              <w:rPr>
                <w:lang w:eastAsia="zh-CN"/>
              </w:rPr>
              <w:lastRenderedPageBreak/>
              <w:t xml:space="preserve">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lastRenderedPageBreak/>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w:t>
            </w:r>
            <w:proofErr w:type="gramStart"/>
            <w:r w:rsidR="007A2496">
              <w:rPr>
                <w:lang w:eastAsia="zh-CN"/>
              </w:rPr>
              <w:t>default</w:t>
            </w:r>
            <w:proofErr w:type="gramEnd"/>
            <w:r w:rsidR="007A2496">
              <w:rPr>
                <w:lang w:eastAsia="zh-CN"/>
              </w:rPr>
              <w:t xml:space="preserve"> the UE should delete all </w:t>
            </w:r>
            <w:proofErr w:type="spellStart"/>
            <w:r w:rsidR="007A2496">
              <w:rPr>
                <w:lang w:eastAsia="zh-CN"/>
              </w:rPr>
              <w:t>QoE</w:t>
            </w:r>
            <w:proofErr w:type="spellEnd"/>
            <w:r w:rsidR="007A2496">
              <w:rPr>
                <w:lang w:eastAsia="zh-CN"/>
              </w:rPr>
              <w:t xml:space="preserve"> configuration, as regular HO could not be performed for reason. </w:t>
            </w:r>
          </w:p>
          <w:p w14:paraId="039080C6" w14:textId="73AE1570" w:rsidR="007A2496" w:rsidRDefault="007A2496">
            <w:pPr>
              <w:rPr>
                <w:lang w:eastAsia="zh-CN"/>
              </w:rPr>
            </w:pPr>
            <w:r>
              <w:rPr>
                <w:lang w:eastAsia="zh-CN"/>
              </w:rPr>
              <w:t xml:space="preserve">Companies seem to support the proposal for HO, but not clear if for Full </w:t>
            </w:r>
            <w:proofErr w:type="spellStart"/>
            <w:r>
              <w:rPr>
                <w:lang w:eastAsia="zh-CN"/>
              </w:rPr>
              <w:t>COnfiguration</w:t>
            </w:r>
            <w:proofErr w:type="spellEnd"/>
          </w:p>
        </w:tc>
      </w:tr>
      <w:tr w:rsidR="00E038D6" w14:paraId="7DF67903" w14:textId="77777777">
        <w:tc>
          <w:tcPr>
            <w:tcW w:w="2405" w:type="dxa"/>
          </w:tcPr>
          <w:p w14:paraId="2708C92D" w14:textId="0620E8F7" w:rsidR="00E038D6" w:rsidRDefault="00E038D6" w:rsidP="00E038D6">
            <w:pPr>
              <w:rPr>
                <w:lang w:val="en-US" w:eastAsia="zh-CN"/>
              </w:rPr>
            </w:pPr>
            <w:r>
              <w:rPr>
                <w:lang w:val="en-US" w:eastAsia="zh-CN"/>
              </w:rPr>
              <w:t>Intel</w:t>
            </w:r>
          </w:p>
        </w:tc>
        <w:tc>
          <w:tcPr>
            <w:tcW w:w="1418" w:type="dxa"/>
          </w:tcPr>
          <w:p w14:paraId="171A9D90" w14:textId="3795F3F8" w:rsidR="00E038D6" w:rsidRDefault="00E038D6" w:rsidP="00E038D6">
            <w:pPr>
              <w:rPr>
                <w:rFonts w:eastAsiaTheme="minorEastAsia"/>
                <w:lang w:val="en-US" w:eastAsia="zh-CN"/>
              </w:rPr>
            </w:pPr>
            <w:r>
              <w:rPr>
                <w:rFonts w:eastAsiaTheme="minorEastAsia"/>
                <w:lang w:val="en-US" w:eastAsia="zh-CN"/>
              </w:rPr>
              <w:t>No</w:t>
            </w:r>
          </w:p>
        </w:tc>
        <w:tc>
          <w:tcPr>
            <w:tcW w:w="5808" w:type="dxa"/>
          </w:tcPr>
          <w:p w14:paraId="731B6B76" w14:textId="0EBD44D3" w:rsidR="00E038D6" w:rsidRPr="007A2496" w:rsidRDefault="00E038D6" w:rsidP="00E038D6">
            <w:pPr>
              <w:rPr>
                <w:i/>
                <w:iCs/>
                <w:lang w:eastAsia="zh-CN"/>
              </w:rPr>
            </w:pPr>
            <w:r>
              <w:rPr>
                <w:lang w:eastAsia="zh-CN"/>
              </w:rPr>
              <w:t xml:space="preserve">We share the same view with Nokia. We don’t see a clear benefit why we need to consider a special handling for </w:t>
            </w:r>
            <w:proofErr w:type="spellStart"/>
            <w:r>
              <w:rPr>
                <w:lang w:eastAsia="zh-CN"/>
              </w:rPr>
              <w:t>QoE</w:t>
            </w:r>
            <w:proofErr w:type="spellEnd"/>
            <w:r>
              <w:rPr>
                <w:lang w:eastAsia="zh-CN"/>
              </w:rPr>
              <w:t xml:space="preserve"> in </w:t>
            </w:r>
            <w:proofErr w:type="spellStart"/>
            <w:r>
              <w:rPr>
                <w:lang w:eastAsia="zh-CN"/>
              </w:rPr>
              <w:t>FullConfiguration</w:t>
            </w:r>
            <w:proofErr w:type="spellEnd"/>
            <w:r>
              <w:rPr>
                <w:lang w:eastAsia="zh-CN"/>
              </w:rPr>
              <w:t xml:space="preserve">. </w:t>
            </w:r>
          </w:p>
        </w:tc>
      </w:tr>
    </w:tbl>
    <w:p w14:paraId="615EA137" w14:textId="77777777" w:rsidR="00014C15" w:rsidRDefault="00014C15">
      <w:pPr>
        <w:rPr>
          <w:b/>
        </w:rPr>
      </w:pPr>
    </w:p>
    <w:p w14:paraId="065B9A3B" w14:textId="77777777" w:rsidR="00014C15" w:rsidRDefault="00B6012C">
      <w:pPr>
        <w:pStyle w:val="Heading2"/>
      </w:pPr>
      <w:r>
        <w:t>3.3</w:t>
      </w:r>
      <w:r>
        <w:tab/>
        <w:t>Mobility in RRC INACTIVE</w:t>
      </w:r>
    </w:p>
    <w:p w14:paraId="033877AB" w14:textId="77777777" w:rsidR="00014C15" w:rsidRDefault="00B6012C">
      <w:r>
        <w:t xml:space="preserve">Except for Proposal 10 from [10] which addresses </w:t>
      </w:r>
      <w:proofErr w:type="spellStart"/>
      <w:r>
        <w:t>QoE</w:t>
      </w:r>
      <w:proofErr w:type="spellEnd"/>
      <w:r>
        <w:t xml:space="preserve"> handling during connection resume in the </w:t>
      </w:r>
      <w:proofErr w:type="spellStart"/>
      <w:r>
        <w:t>gNB</w:t>
      </w:r>
      <w:proofErr w:type="spellEnd"/>
      <w:r>
        <w:t xml:space="preserve"> supporting </w:t>
      </w:r>
      <w:proofErr w:type="spellStart"/>
      <w:r>
        <w:t>QoE</w:t>
      </w:r>
      <w:proofErr w:type="spellEnd"/>
      <w:r>
        <w:t xml:space="preserve">, the following proposal was made in [10] for the case where the connection is resumed in the </w:t>
      </w:r>
      <w:proofErr w:type="spellStart"/>
      <w:r>
        <w:t>gNB</w:t>
      </w:r>
      <w:proofErr w:type="spellEnd"/>
      <w:r>
        <w:t xml:space="preserve"> not supporting </w:t>
      </w:r>
      <w:proofErr w:type="spellStart"/>
      <w:r>
        <w:t>QoE</w:t>
      </w:r>
      <w:proofErr w:type="spellEnd"/>
      <w:r>
        <w:t>.</w:t>
      </w:r>
    </w:p>
    <w:tbl>
      <w:tblPr>
        <w:tblStyle w:val="TableGrid"/>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 xml:space="preserve">RAN2 is requested to discuss handling of </w:t>
            </w:r>
            <w:proofErr w:type="spellStart"/>
            <w:r>
              <w:rPr>
                <w:b/>
              </w:rPr>
              <w:t>QoE</w:t>
            </w:r>
            <w:proofErr w:type="spellEnd"/>
            <w:r>
              <w:rPr>
                <w:b/>
              </w:rPr>
              <w:t xml:space="preserve"> configurations when resuming the connection in a </w:t>
            </w:r>
            <w:proofErr w:type="spellStart"/>
            <w:r>
              <w:rPr>
                <w:b/>
              </w:rPr>
              <w:t>gNB</w:t>
            </w:r>
            <w:proofErr w:type="spellEnd"/>
            <w:r>
              <w:rPr>
                <w:b/>
              </w:rPr>
              <w:t xml:space="preserve"> not supporting </w:t>
            </w:r>
            <w:proofErr w:type="spellStart"/>
            <w:r>
              <w:rPr>
                <w:b/>
              </w:rPr>
              <w:t>QoE</w:t>
            </w:r>
            <w:proofErr w:type="spellEnd"/>
            <w:r>
              <w:rPr>
                <w:b/>
              </w:rPr>
              <w:t xml:space="preserve"> (recognized, e.g. by the lack of </w:t>
            </w:r>
            <w:proofErr w:type="spellStart"/>
            <w:r>
              <w:rPr>
                <w:b/>
              </w:rPr>
              <w:t>QoE</w:t>
            </w:r>
            <w:proofErr w:type="spellEnd"/>
            <w:r>
              <w:rPr>
                <w:b/>
              </w:rPr>
              <w:t xml:space="preserve"> indication in </w:t>
            </w:r>
            <w:proofErr w:type="spellStart"/>
            <w:r>
              <w:rPr>
                <w:b/>
              </w:rPr>
              <w:t>RRCResume</w:t>
            </w:r>
            <w:proofErr w:type="spellEnd"/>
            <w:r>
              <w:rPr>
                <w:b/>
              </w:rPr>
              <w:t>):</w:t>
            </w:r>
          </w:p>
          <w:p w14:paraId="28FCB079" w14:textId="77777777" w:rsidR="00014C15" w:rsidRDefault="00B6012C">
            <w:pPr>
              <w:pStyle w:val="ListParagraph"/>
              <w:numPr>
                <w:ilvl w:val="0"/>
                <w:numId w:val="9"/>
              </w:numPr>
              <w:rPr>
                <w:b/>
              </w:rPr>
            </w:pPr>
            <w:r>
              <w:rPr>
                <w:b/>
              </w:rPr>
              <w:t xml:space="preserve">The UE shall release all </w:t>
            </w:r>
            <w:proofErr w:type="spellStart"/>
            <w:r>
              <w:rPr>
                <w:b/>
              </w:rPr>
              <w:t>QoE</w:t>
            </w:r>
            <w:proofErr w:type="spellEnd"/>
            <w:r>
              <w:rPr>
                <w:b/>
              </w:rPr>
              <w:t xml:space="preserve"> measurement configurations.</w:t>
            </w:r>
          </w:p>
          <w:p w14:paraId="010ADCF7" w14:textId="77777777" w:rsidR="00014C15" w:rsidRDefault="00B6012C">
            <w:pPr>
              <w:pStyle w:val="ListParagraph"/>
              <w:numPr>
                <w:ilvl w:val="0"/>
                <w:numId w:val="9"/>
              </w:numPr>
              <w:rPr>
                <w:b/>
              </w:rPr>
            </w:pPr>
            <w:r>
              <w:rPr>
                <w:b/>
              </w:rPr>
              <w:t xml:space="preserve">The UE restores </w:t>
            </w:r>
            <w:proofErr w:type="spellStart"/>
            <w:r>
              <w:rPr>
                <w:b/>
              </w:rPr>
              <w:t>QoE</w:t>
            </w:r>
            <w:proofErr w:type="spellEnd"/>
            <w:r>
              <w:rPr>
                <w:b/>
              </w:rPr>
              <w:t xml:space="preserve"> context and performs </w:t>
            </w:r>
            <w:proofErr w:type="spellStart"/>
            <w:r>
              <w:rPr>
                <w:b/>
              </w:rPr>
              <w:t>QoE</w:t>
            </w:r>
            <w:proofErr w:type="spellEnd"/>
            <w:r>
              <w:rPr>
                <w:b/>
              </w:rPr>
              <w:t xml:space="preserve"> measurements but pausing </w:t>
            </w:r>
            <w:proofErr w:type="spellStart"/>
            <w:r>
              <w:rPr>
                <w:b/>
              </w:rPr>
              <w:t>QoE</w:t>
            </w:r>
            <w:proofErr w:type="spellEnd"/>
            <w:r>
              <w:rPr>
                <w:b/>
              </w:rPr>
              <w:t xml:space="preserve"> reporting.</w:t>
            </w:r>
          </w:p>
        </w:tc>
      </w:tr>
    </w:tbl>
    <w:p w14:paraId="563B65B2" w14:textId="77777777" w:rsidR="00014C15" w:rsidRDefault="00014C15">
      <w:pPr>
        <w:rPr>
          <w:b/>
        </w:rPr>
      </w:pPr>
    </w:p>
    <w:p w14:paraId="3FB939F0" w14:textId="77777777" w:rsidR="00014C15" w:rsidRDefault="00B6012C">
      <w:r>
        <w:t xml:space="preserve">Option 1 assumes that the </w:t>
      </w:r>
      <w:proofErr w:type="spellStart"/>
      <w:r>
        <w:t>QoE</w:t>
      </w:r>
      <w:proofErr w:type="spellEnd"/>
      <w:r>
        <w:t xml:space="preserve"> configurations are simply released by the UE as they cannot be reported in the </w:t>
      </w:r>
      <w:proofErr w:type="spellStart"/>
      <w:r>
        <w:t>gNB</w:t>
      </w:r>
      <w:proofErr w:type="spellEnd"/>
      <w:r>
        <w:t xml:space="preserve"> not supporting </w:t>
      </w:r>
      <w:proofErr w:type="spellStart"/>
      <w:r>
        <w:t>QoE</w:t>
      </w:r>
      <w:proofErr w:type="spellEnd"/>
      <w:r>
        <w:t xml:space="preserve"> and such </w:t>
      </w:r>
      <w:proofErr w:type="spellStart"/>
      <w:r>
        <w:t>gNB</w:t>
      </w:r>
      <w:proofErr w:type="spellEnd"/>
      <w:r>
        <w:t xml:space="preserve"> cannot anyway belong the </w:t>
      </w:r>
      <w:proofErr w:type="spellStart"/>
      <w:r>
        <w:t>QoE</w:t>
      </w:r>
      <w:proofErr w:type="spellEnd"/>
      <w:r>
        <w:t xml:space="preserve"> measurement area scope.</w:t>
      </w:r>
    </w:p>
    <w:p w14:paraId="3FF08D4B" w14:textId="77777777" w:rsidR="00014C15" w:rsidRDefault="00B6012C">
      <w:r>
        <w:t xml:space="preserve">Option 2 on the other hand proposes that even though the measurements cannot be reported to the </w:t>
      </w:r>
      <w:proofErr w:type="spellStart"/>
      <w:r>
        <w:t>gNB</w:t>
      </w:r>
      <w:proofErr w:type="spellEnd"/>
      <w:r>
        <w:t xml:space="preserve"> where the connection was resumed, they can be stored in the UE and reported later. However, during e-mail discussion, there were some doubts raised about the feasibility of this approach on the network side. Specifically, it was pointed out that the </w:t>
      </w:r>
      <w:proofErr w:type="spellStart"/>
      <w:r>
        <w:t>QoE</w:t>
      </w:r>
      <w:proofErr w:type="spellEnd"/>
      <w:r>
        <w:t xml:space="preserve"> configurations need to be forwarded between </w:t>
      </w:r>
      <w:proofErr w:type="spellStart"/>
      <w:r>
        <w:t>gNBs</w:t>
      </w:r>
      <w:proofErr w:type="spellEnd"/>
      <w:r>
        <w:t xml:space="preserve"> at handover, but a </w:t>
      </w:r>
      <w:proofErr w:type="spellStart"/>
      <w:r>
        <w:t>gNB</w:t>
      </w:r>
      <w:proofErr w:type="spellEnd"/>
      <w:r>
        <w:t xml:space="preserve"> which does not support </w:t>
      </w:r>
      <w:proofErr w:type="spellStart"/>
      <w:r>
        <w:t>QoE</w:t>
      </w:r>
      <w:proofErr w:type="spellEnd"/>
      <w:r>
        <w:t xml:space="preserve"> can never forward any </w:t>
      </w:r>
      <w:proofErr w:type="spellStart"/>
      <w:r>
        <w:t>QoE</w:t>
      </w:r>
      <w:proofErr w:type="spellEnd"/>
      <w:r>
        <w:t xml:space="preserv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 xml:space="preserve">Question 5: In your opinion, in case the UE resumes the connection in a </w:t>
      </w:r>
      <w:proofErr w:type="spellStart"/>
      <w:r>
        <w:rPr>
          <w:b/>
        </w:rPr>
        <w:t>gNB</w:t>
      </w:r>
      <w:proofErr w:type="spellEnd"/>
      <w:r>
        <w:rPr>
          <w:b/>
        </w:rPr>
        <w:t xml:space="preserve"> not supporting </w:t>
      </w:r>
      <w:proofErr w:type="spellStart"/>
      <w:r>
        <w:rPr>
          <w:b/>
        </w:rPr>
        <w:t>QoE</w:t>
      </w:r>
      <w:proofErr w:type="spellEnd"/>
      <w:r>
        <w:rPr>
          <w:b/>
        </w:rPr>
        <w:t>, the UE should:</w:t>
      </w:r>
    </w:p>
    <w:p w14:paraId="0A44B569" w14:textId="77777777" w:rsidR="00014C15" w:rsidRDefault="00B6012C">
      <w:pPr>
        <w:ind w:left="284"/>
        <w:rPr>
          <w:b/>
        </w:rPr>
      </w:pPr>
      <w:r>
        <w:rPr>
          <w:b/>
        </w:rPr>
        <w:t xml:space="preserve">Option 1: The UE should release all </w:t>
      </w:r>
      <w:proofErr w:type="spellStart"/>
      <w:r>
        <w:rPr>
          <w:b/>
        </w:rPr>
        <w:t>QoE</w:t>
      </w:r>
      <w:proofErr w:type="spellEnd"/>
      <w:r>
        <w:rPr>
          <w:b/>
        </w:rPr>
        <w:t xml:space="preserve"> measurement configurations.</w:t>
      </w:r>
    </w:p>
    <w:p w14:paraId="08F02635" w14:textId="77777777" w:rsidR="00014C15" w:rsidRDefault="00B6012C">
      <w:pPr>
        <w:ind w:left="284"/>
        <w:rPr>
          <w:b/>
        </w:rPr>
      </w:pPr>
      <w:r>
        <w:rPr>
          <w:b/>
        </w:rPr>
        <w:t xml:space="preserve">Option 2: The UE should restore </w:t>
      </w:r>
      <w:proofErr w:type="spellStart"/>
      <w:r>
        <w:rPr>
          <w:b/>
        </w:rPr>
        <w:t>QoE</w:t>
      </w:r>
      <w:proofErr w:type="spellEnd"/>
      <w:r>
        <w:rPr>
          <w:b/>
        </w:rPr>
        <w:t xml:space="preserve"> context and perform </w:t>
      </w:r>
      <w:proofErr w:type="spellStart"/>
      <w:r>
        <w:rPr>
          <w:b/>
        </w:rPr>
        <w:t>QoE</w:t>
      </w:r>
      <w:proofErr w:type="spellEnd"/>
      <w:r>
        <w:rPr>
          <w:b/>
        </w:rPr>
        <w:t xml:space="preserve"> measurements but pause </w:t>
      </w:r>
      <w:proofErr w:type="spellStart"/>
      <w:r>
        <w:rPr>
          <w:b/>
        </w:rPr>
        <w:t>QoE</w:t>
      </w:r>
      <w:proofErr w:type="spellEnd"/>
      <w:r>
        <w:rPr>
          <w:b/>
        </w:rPr>
        <w:t xml:space="preserve"> reporting.</w:t>
      </w:r>
    </w:p>
    <w:tbl>
      <w:tblPr>
        <w:tblStyle w:val="TableGrid"/>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lastRenderedPageBreak/>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 xml:space="preserve">Option 1 seems to be a simple way that will not cause mismatch between </w:t>
            </w:r>
            <w:proofErr w:type="spellStart"/>
            <w:r>
              <w:rPr>
                <w:rFonts w:hint="eastAsia"/>
                <w:lang w:eastAsia="zh-CN"/>
              </w:rPr>
              <w:t>gNB</w:t>
            </w:r>
            <w:proofErr w:type="spellEnd"/>
            <w:r>
              <w:rPr>
                <w:rFonts w:hint="eastAsia"/>
                <w:lang w:eastAsia="zh-CN"/>
              </w:rPr>
              <w:t xml:space="preserve"> and UE.</w:t>
            </w:r>
          </w:p>
        </w:tc>
      </w:tr>
      <w:tr w:rsidR="00014C15" w14:paraId="100FDDE6" w14:textId="77777777" w:rsidTr="007A2496">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 xml:space="preserve">Can satisfy </w:t>
            </w:r>
            <w:proofErr w:type="spellStart"/>
            <w:r>
              <w:t>QoE</w:t>
            </w:r>
            <w:proofErr w:type="spellEnd"/>
            <w:r>
              <w:t xml:space="preserv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t xml:space="preserve">Huawei, </w:t>
            </w:r>
            <w:proofErr w:type="spellStart"/>
            <w:r>
              <w:t>HiSilicon</w:t>
            </w:r>
            <w:proofErr w:type="spellEnd"/>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 xml:space="preserve">We also do not understand why </w:t>
            </w:r>
            <w:proofErr w:type="spellStart"/>
            <w:r>
              <w:t>QoE</w:t>
            </w:r>
            <w:proofErr w:type="spellEnd"/>
            <w:r>
              <w:t xml:space="preserve"> measurement continuity is mentioned here if it is challenged even for RRC Connected mode </w:t>
            </w:r>
            <w:proofErr w:type="spellStart"/>
            <w:r>
              <w:t>QoE</w:t>
            </w:r>
            <w:proofErr w:type="spellEnd"/>
            <w:r>
              <w:t xml:space="preserve">? Especially considering that in RRC Inactive the UE will have no ongoing </w:t>
            </w:r>
            <w:proofErr w:type="spellStart"/>
            <w:r>
              <w:t>QoE</w:t>
            </w:r>
            <w:proofErr w:type="spellEnd"/>
            <w:r>
              <w:t xml:space="preserv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04E75F5A"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3B41AC5A" w14:textId="77777777" w:rsidR="00014C15" w:rsidRDefault="00B6012C">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30515C41" w14:textId="77777777" w:rsidTr="007A2496">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w:t>
            </w:r>
            <w:proofErr w:type="spellStart"/>
            <w:r>
              <w:rPr>
                <w:rFonts w:eastAsia="Malgun Gothic"/>
                <w:lang w:eastAsia="ko-KR"/>
              </w:rPr>
              <w:t>gNB</w:t>
            </w:r>
            <w:proofErr w:type="spellEnd"/>
            <w:r>
              <w:rPr>
                <w:rFonts w:eastAsia="Malgun Gothic"/>
                <w:lang w:eastAsia="ko-KR"/>
              </w:rPr>
              <w:t xml:space="preserve"> that doesn’t support </w:t>
            </w:r>
            <w:proofErr w:type="spellStart"/>
            <w:r>
              <w:rPr>
                <w:rFonts w:eastAsia="Malgun Gothic"/>
                <w:lang w:eastAsia="ko-KR"/>
              </w:rPr>
              <w:t>QoE</w:t>
            </w:r>
            <w:proofErr w:type="spellEnd"/>
            <w:r>
              <w:rPr>
                <w:rFonts w:eastAsia="Malgun Gothic"/>
                <w:lang w:eastAsia="ko-KR"/>
              </w:rPr>
              <w:t xml:space="preserve"> measurements cannot forward the necessary information to the next </w:t>
            </w:r>
            <w:proofErr w:type="spellStart"/>
            <w:r>
              <w:rPr>
                <w:rFonts w:eastAsia="Malgun Gothic"/>
                <w:lang w:eastAsia="ko-KR"/>
              </w:rPr>
              <w:t>gNB</w:t>
            </w:r>
            <w:proofErr w:type="spellEnd"/>
            <w:r>
              <w:rPr>
                <w:rFonts w:eastAsia="Malgun Gothic"/>
                <w:lang w:eastAsia="ko-KR"/>
              </w:rPr>
              <w:t xml:space="preserve">,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 xml:space="preserve">Transmission of </w:t>
            </w:r>
            <w:proofErr w:type="spellStart"/>
            <w:r>
              <w:rPr>
                <w:rFonts w:eastAsiaTheme="minorEastAsia"/>
                <w:lang w:eastAsia="zh-CN"/>
              </w:rPr>
              <w:t>QoE</w:t>
            </w:r>
            <w:proofErr w:type="spellEnd"/>
            <w:r>
              <w:rPr>
                <w:rFonts w:eastAsiaTheme="minorEastAsia"/>
                <w:lang w:eastAsia="zh-CN"/>
              </w:rPr>
              <w:t xml:space="preserv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 xml:space="preserve">Even if the UE continue measurements in the current </w:t>
            </w:r>
            <w:proofErr w:type="spellStart"/>
            <w:r>
              <w:rPr>
                <w:rFonts w:eastAsiaTheme="minorEastAsia"/>
                <w:lang w:eastAsia="zh-CN"/>
              </w:rPr>
              <w:t>gNB</w:t>
            </w:r>
            <w:proofErr w:type="spellEnd"/>
            <w:r>
              <w:rPr>
                <w:rFonts w:eastAsiaTheme="minorEastAsia"/>
                <w:lang w:eastAsia="zh-CN"/>
              </w:rPr>
              <w:t xml:space="preserve"> does not support </w:t>
            </w:r>
            <w:proofErr w:type="spellStart"/>
            <w:r>
              <w:rPr>
                <w:rFonts w:eastAsiaTheme="minorEastAsia"/>
                <w:lang w:eastAsia="zh-CN"/>
              </w:rPr>
              <w:t>QoE</w:t>
            </w:r>
            <w:proofErr w:type="spellEnd"/>
            <w:r>
              <w:rPr>
                <w:rFonts w:eastAsiaTheme="minorEastAsia"/>
                <w:lang w:eastAsia="zh-CN"/>
              </w:rPr>
              <w:t xml:space="preserve"> and buffer data in application layer for further transmission, the UE is not expected to move to the </w:t>
            </w:r>
            <w:proofErr w:type="spellStart"/>
            <w:r>
              <w:rPr>
                <w:rFonts w:eastAsiaTheme="minorEastAsia"/>
                <w:lang w:eastAsia="zh-CN"/>
              </w:rPr>
              <w:t>gNB</w:t>
            </w:r>
            <w:proofErr w:type="spellEnd"/>
            <w:r>
              <w:rPr>
                <w:rFonts w:eastAsiaTheme="minorEastAsia"/>
                <w:lang w:eastAsia="zh-CN"/>
              </w:rPr>
              <w:t xml:space="preserve"> that support </w:t>
            </w:r>
            <w:proofErr w:type="spellStart"/>
            <w:r>
              <w:rPr>
                <w:rFonts w:eastAsiaTheme="minorEastAsia"/>
                <w:lang w:eastAsia="zh-CN"/>
              </w:rPr>
              <w:t>QoE</w:t>
            </w:r>
            <w:proofErr w:type="spellEnd"/>
            <w:r>
              <w:rPr>
                <w:rFonts w:eastAsiaTheme="minorEastAsia"/>
                <w:lang w:eastAsia="zh-CN"/>
              </w:rPr>
              <w:t xml:space="preserv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continuings</w:t>
            </w:r>
            <w:proofErr w:type="spellEnd"/>
            <w:r>
              <w:rPr>
                <w:rFonts w:eastAsiaTheme="minorEastAsia" w:hint="eastAsia"/>
                <w:lang w:val="en-US" w:eastAsia="zh-CN"/>
              </w:rPr>
              <w:t xml:space="preserve">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SimSun"/>
                <w:sz w:val="20"/>
                <w:szCs w:val="20"/>
                <w:lang w:eastAsia="en-US"/>
              </w:rPr>
            </w:pPr>
            <w:r w:rsidRPr="007A2496">
              <w:rPr>
                <w:rFonts w:eastAsia="SimSun"/>
                <w:sz w:val="20"/>
                <w:szCs w:val="20"/>
                <w:lang w:eastAsia="en-US"/>
              </w:rPr>
              <w:t>If the </w:t>
            </w:r>
            <w:proofErr w:type="spellStart"/>
            <w:r w:rsidRPr="007A2496">
              <w:rPr>
                <w:rFonts w:eastAsia="SimSun"/>
                <w:sz w:val="20"/>
                <w:szCs w:val="20"/>
                <w:lang w:eastAsia="en-US"/>
              </w:rPr>
              <w:t>gNB</w:t>
            </w:r>
            <w:proofErr w:type="spellEnd"/>
            <w:r w:rsidRPr="007A2496">
              <w:rPr>
                <w:rFonts w:eastAsia="SimSun"/>
                <w:sz w:val="20"/>
                <w:szCs w:val="20"/>
                <w:lang w:eastAsia="en-US"/>
              </w:rPr>
              <w:t> does not support </w:t>
            </w:r>
            <w:proofErr w:type="spellStart"/>
            <w:r w:rsidRPr="007A2496">
              <w:rPr>
                <w:rFonts w:eastAsia="SimSun"/>
                <w:sz w:val="20"/>
                <w:szCs w:val="20"/>
                <w:lang w:eastAsia="en-US"/>
              </w:rPr>
              <w:t>QoE</w:t>
            </w:r>
            <w:proofErr w:type="spellEnd"/>
            <w:r w:rsidRPr="007A2496">
              <w:rPr>
                <w:rFonts w:eastAsia="SimSun"/>
                <w:sz w:val="20"/>
                <w:szCs w:val="20"/>
                <w:lang w:eastAsia="en-US"/>
              </w:rPr>
              <w:t>, UE needs to delete all </w:t>
            </w:r>
            <w:proofErr w:type="spellStart"/>
            <w:r w:rsidRPr="007A2496">
              <w:rPr>
                <w:rFonts w:eastAsia="SimSun"/>
                <w:sz w:val="20"/>
                <w:szCs w:val="20"/>
                <w:lang w:eastAsia="en-US"/>
              </w:rPr>
              <w:t>QoE</w:t>
            </w:r>
            <w:proofErr w:type="spellEnd"/>
            <w:r w:rsidRPr="007A2496">
              <w:rPr>
                <w:rFonts w:eastAsia="SimSun"/>
                <w:sz w:val="20"/>
                <w:szCs w:val="20"/>
                <w:lang w:eastAsia="en-US"/>
              </w:rPr>
              <w:t> config. If </w:t>
            </w:r>
            <w:proofErr w:type="gramStart"/>
            <w:r w:rsidRPr="007A2496">
              <w:rPr>
                <w:rFonts w:eastAsia="SimSun"/>
                <w:sz w:val="20"/>
                <w:szCs w:val="20"/>
                <w:lang w:eastAsia="en-US"/>
              </w:rPr>
              <w:t>not</w:t>
            </w:r>
            <w:proofErr w:type="gramEnd"/>
            <w:r w:rsidRPr="007A2496">
              <w:rPr>
                <w:rFonts w:eastAsia="SimSun"/>
                <w:sz w:val="20"/>
                <w:szCs w:val="20"/>
                <w:lang w:eastAsia="en-US"/>
              </w:rPr>
              <w:t> the UE will still be configured for </w:t>
            </w:r>
            <w:proofErr w:type="spellStart"/>
            <w:r w:rsidRPr="007A2496">
              <w:rPr>
                <w:rFonts w:eastAsia="SimSun"/>
                <w:sz w:val="20"/>
                <w:szCs w:val="20"/>
                <w:lang w:eastAsia="en-US"/>
              </w:rPr>
              <w:t>QoE</w:t>
            </w:r>
            <w:proofErr w:type="spellEnd"/>
            <w:r w:rsidRPr="007A2496">
              <w:rPr>
                <w:rFonts w:eastAsia="SimSun"/>
                <w:sz w:val="20"/>
                <w:szCs w:val="20"/>
                <w:lang w:eastAsia="en-US"/>
              </w:rPr>
              <w:t> but enable to forward the Report. In a next move to a </w:t>
            </w:r>
            <w:proofErr w:type="spellStart"/>
            <w:r w:rsidRPr="007A2496">
              <w:rPr>
                <w:rFonts w:eastAsia="SimSun"/>
                <w:sz w:val="20"/>
                <w:szCs w:val="20"/>
                <w:lang w:eastAsia="en-US"/>
              </w:rPr>
              <w:t>gNB</w:t>
            </w:r>
            <w:proofErr w:type="spellEnd"/>
            <w:r w:rsidRPr="007A2496">
              <w:rPr>
                <w:rFonts w:eastAsia="SimSun"/>
                <w:sz w:val="20"/>
                <w:szCs w:val="20"/>
                <w:lang w:eastAsia="en-US"/>
              </w:rPr>
              <w:t> that supports </w:t>
            </w:r>
            <w:proofErr w:type="spellStart"/>
            <w:r w:rsidRPr="007A2496">
              <w:rPr>
                <w:rFonts w:eastAsia="SimSun"/>
                <w:sz w:val="20"/>
                <w:szCs w:val="20"/>
                <w:lang w:eastAsia="en-US"/>
              </w:rPr>
              <w:t>QoE</w:t>
            </w:r>
            <w:proofErr w:type="spellEnd"/>
            <w:r w:rsidRPr="007A2496">
              <w:rPr>
                <w:rFonts w:eastAsia="SimSun"/>
                <w:sz w:val="20"/>
                <w:szCs w:val="20"/>
                <w:lang w:eastAsia="en-US"/>
              </w:rPr>
              <w:t>, the UE configuration would be lost at NW side and there could be configuration conflicts</w:t>
            </w:r>
            <w:r>
              <w:rPr>
                <w:rFonts w:eastAsia="SimSun"/>
                <w:sz w:val="20"/>
                <w:szCs w:val="20"/>
                <w:lang w:eastAsia="en-US"/>
              </w:rPr>
              <w:t>, so that</w:t>
            </w:r>
            <w:r w:rsidRPr="007A2496">
              <w:rPr>
                <w:sz w:val="20"/>
                <w:szCs w:val="20"/>
              </w:rPr>
              <w:t> it is better that UE deletes all </w:t>
            </w:r>
            <w:proofErr w:type="spellStart"/>
            <w:r w:rsidRPr="007A2496">
              <w:rPr>
                <w:sz w:val="20"/>
                <w:szCs w:val="20"/>
              </w:rPr>
              <w:t>QoE</w:t>
            </w:r>
            <w:proofErr w:type="spellEnd"/>
            <w:r w:rsidRPr="007A2496">
              <w:rPr>
                <w:sz w:val="20"/>
                <w:szCs w:val="20"/>
              </w:rPr>
              <w:t> config if no </w:t>
            </w:r>
            <w:proofErr w:type="spellStart"/>
            <w:r w:rsidRPr="007A2496">
              <w:rPr>
                <w:sz w:val="20"/>
                <w:szCs w:val="20"/>
              </w:rPr>
              <w:t>QoE</w:t>
            </w:r>
            <w:proofErr w:type="spellEnd"/>
            <w:r w:rsidRPr="007A2496">
              <w:rPr>
                <w:sz w:val="20"/>
                <w:szCs w:val="20"/>
              </w:rPr>
              <w:t> info is received at RRC Resume. </w:t>
            </w:r>
          </w:p>
        </w:tc>
      </w:tr>
      <w:tr w:rsidR="002E1125" w14:paraId="63114569" w14:textId="77777777" w:rsidTr="007A2496">
        <w:tc>
          <w:tcPr>
            <w:tcW w:w="2405" w:type="dxa"/>
          </w:tcPr>
          <w:p w14:paraId="0A332D81" w14:textId="7C7C64E8" w:rsidR="002E1125" w:rsidRDefault="002E1125" w:rsidP="002E1125">
            <w:pPr>
              <w:rPr>
                <w:lang w:val="en-US" w:eastAsia="zh-CN"/>
              </w:rPr>
            </w:pPr>
            <w:r>
              <w:rPr>
                <w:lang w:val="en-US" w:eastAsia="zh-CN"/>
              </w:rPr>
              <w:t>Intel</w:t>
            </w:r>
          </w:p>
        </w:tc>
        <w:tc>
          <w:tcPr>
            <w:tcW w:w="1418" w:type="dxa"/>
          </w:tcPr>
          <w:p w14:paraId="6865745E" w14:textId="4B381C14" w:rsidR="002E1125" w:rsidRPr="007A2496" w:rsidRDefault="002E1125" w:rsidP="002E1125">
            <w:r>
              <w:t>Option 1</w:t>
            </w:r>
          </w:p>
        </w:tc>
        <w:tc>
          <w:tcPr>
            <w:tcW w:w="5808" w:type="dxa"/>
          </w:tcPr>
          <w:p w14:paraId="172E376E" w14:textId="429A1896" w:rsidR="002E1125" w:rsidRPr="007A2496" w:rsidRDefault="002E1125" w:rsidP="002E1125">
            <w:pPr>
              <w:pStyle w:val="paragraph"/>
              <w:spacing w:before="0" w:beforeAutospacing="0" w:after="0" w:afterAutospacing="0"/>
              <w:textAlignment w:val="baseline"/>
              <w:rPr>
                <w:rFonts w:eastAsia="SimSun"/>
                <w:sz w:val="20"/>
                <w:szCs w:val="20"/>
                <w:lang w:eastAsia="en-US"/>
              </w:rPr>
            </w:pPr>
            <w:r>
              <w:rPr>
                <w:rFonts w:eastAsia="SimSun"/>
                <w:sz w:val="20"/>
                <w:szCs w:val="20"/>
                <w:lang w:eastAsia="en-US"/>
              </w:rPr>
              <w:t xml:space="preserve">Agree with Ericsson, there will be no configuration handover to the next </w:t>
            </w:r>
            <w:proofErr w:type="spellStart"/>
            <w:r>
              <w:rPr>
                <w:rFonts w:eastAsia="SimSun"/>
                <w:sz w:val="20"/>
                <w:szCs w:val="20"/>
                <w:lang w:eastAsia="en-US"/>
              </w:rPr>
              <w:t>gNB</w:t>
            </w:r>
            <w:proofErr w:type="spellEnd"/>
            <w:r>
              <w:rPr>
                <w:rFonts w:eastAsia="SimSun"/>
                <w:sz w:val="20"/>
                <w:szCs w:val="20"/>
                <w:lang w:eastAsia="en-US"/>
              </w:rPr>
              <w:t xml:space="preserve"> of non-</w:t>
            </w:r>
            <w:proofErr w:type="spellStart"/>
            <w:r>
              <w:rPr>
                <w:rFonts w:eastAsia="SimSun"/>
                <w:sz w:val="20"/>
                <w:szCs w:val="20"/>
                <w:lang w:eastAsia="en-US"/>
              </w:rPr>
              <w:t>QoE</w:t>
            </w:r>
            <w:proofErr w:type="spellEnd"/>
            <w:r>
              <w:rPr>
                <w:rFonts w:eastAsia="SimSun"/>
                <w:sz w:val="20"/>
                <w:szCs w:val="20"/>
                <w:lang w:eastAsia="en-US"/>
              </w:rPr>
              <w:t xml:space="preserve"> supporting </w:t>
            </w:r>
            <w:proofErr w:type="spellStart"/>
            <w:r>
              <w:rPr>
                <w:rFonts w:eastAsia="SimSun"/>
                <w:sz w:val="20"/>
                <w:szCs w:val="20"/>
                <w:lang w:eastAsia="en-US"/>
              </w:rPr>
              <w:t>gNB</w:t>
            </w:r>
            <w:proofErr w:type="spellEnd"/>
            <w:r>
              <w:rPr>
                <w:rFonts w:eastAsia="SimSun"/>
                <w:sz w:val="20"/>
                <w:szCs w:val="20"/>
                <w:lang w:eastAsia="en-US"/>
              </w:rPr>
              <w:t xml:space="preserve">. Hence, the UE will be anyway reconfigured by the next </w:t>
            </w:r>
            <w:proofErr w:type="spellStart"/>
            <w:r>
              <w:rPr>
                <w:rFonts w:eastAsia="SimSun"/>
                <w:sz w:val="20"/>
                <w:szCs w:val="20"/>
                <w:lang w:eastAsia="en-US"/>
              </w:rPr>
              <w:t>gNB</w:t>
            </w:r>
            <w:proofErr w:type="spellEnd"/>
            <w:r>
              <w:rPr>
                <w:rFonts w:eastAsia="SimSun"/>
                <w:sz w:val="20"/>
                <w:szCs w:val="20"/>
                <w:lang w:eastAsia="en-US"/>
              </w:rPr>
              <w:t xml:space="preserve"> of this non-</w:t>
            </w:r>
            <w:proofErr w:type="spellStart"/>
            <w:r>
              <w:rPr>
                <w:rFonts w:eastAsia="SimSun"/>
                <w:sz w:val="20"/>
                <w:szCs w:val="20"/>
                <w:lang w:eastAsia="en-US"/>
              </w:rPr>
              <w:t>QoE</w:t>
            </w:r>
            <w:proofErr w:type="spellEnd"/>
            <w:r>
              <w:rPr>
                <w:rFonts w:eastAsia="SimSun"/>
                <w:sz w:val="20"/>
                <w:szCs w:val="20"/>
                <w:lang w:eastAsia="en-US"/>
              </w:rPr>
              <w:t xml:space="preserve"> supporting </w:t>
            </w:r>
            <w:proofErr w:type="spellStart"/>
            <w:r>
              <w:rPr>
                <w:rFonts w:eastAsia="SimSun"/>
                <w:sz w:val="20"/>
                <w:szCs w:val="20"/>
                <w:lang w:eastAsia="en-US"/>
              </w:rPr>
              <w:t>gNB</w:t>
            </w:r>
            <w:proofErr w:type="spellEnd"/>
            <w:r>
              <w:rPr>
                <w:rFonts w:eastAsia="SimSun"/>
                <w:sz w:val="20"/>
                <w:szCs w:val="20"/>
                <w:lang w:eastAsia="en-US"/>
              </w:rPr>
              <w:t>. The stored context and measurements will be discarded at that time as well. There’s no clear benefit to store it when handover to a non-</w:t>
            </w:r>
            <w:proofErr w:type="spellStart"/>
            <w:r>
              <w:rPr>
                <w:rFonts w:eastAsia="SimSun"/>
                <w:sz w:val="20"/>
                <w:szCs w:val="20"/>
                <w:lang w:eastAsia="en-US"/>
              </w:rPr>
              <w:t>QoE</w:t>
            </w:r>
            <w:proofErr w:type="spellEnd"/>
            <w:r>
              <w:rPr>
                <w:rFonts w:eastAsia="SimSun"/>
                <w:sz w:val="20"/>
                <w:szCs w:val="20"/>
                <w:lang w:eastAsia="en-US"/>
              </w:rPr>
              <w:t xml:space="preserve"> supporting </w:t>
            </w:r>
            <w:proofErr w:type="spellStart"/>
            <w:r>
              <w:rPr>
                <w:rFonts w:eastAsia="SimSun"/>
                <w:sz w:val="20"/>
                <w:szCs w:val="20"/>
                <w:lang w:eastAsia="en-US"/>
              </w:rPr>
              <w:t>gNB</w:t>
            </w:r>
            <w:proofErr w:type="spellEnd"/>
            <w:r>
              <w:rPr>
                <w:rFonts w:eastAsia="SimSun"/>
                <w:sz w:val="20"/>
                <w:szCs w:val="20"/>
                <w:lang w:eastAsia="en-US"/>
              </w:rPr>
              <w:t xml:space="preserve">. </w:t>
            </w:r>
          </w:p>
        </w:tc>
      </w:tr>
    </w:tbl>
    <w:p w14:paraId="1F1ECA6D" w14:textId="77777777" w:rsidR="00014C15" w:rsidRDefault="00014C15">
      <w:pPr>
        <w:rPr>
          <w:b/>
          <w:lang w:eastAsia="ko-KR"/>
        </w:rPr>
      </w:pPr>
    </w:p>
    <w:p w14:paraId="7B4869B9" w14:textId="77777777" w:rsidR="00014C15" w:rsidRDefault="00B6012C">
      <w:r>
        <w:t>There was also a proposal in one of the contributions which is echoed in [10] in the following way:</w:t>
      </w:r>
    </w:p>
    <w:tbl>
      <w:tblPr>
        <w:tblStyle w:val="TableGrid"/>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lastRenderedPageBreak/>
              <w:t>Proposal 12:</w:t>
            </w:r>
            <w:r>
              <w:rPr>
                <w:b/>
              </w:rPr>
              <w:t xml:space="preserve"> RAN2 is requested to discuss whether it should be possible for the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c>
      </w:tr>
    </w:tbl>
    <w:p w14:paraId="3B898752" w14:textId="77777777" w:rsidR="00014C15" w:rsidRDefault="00014C15"/>
    <w:p w14:paraId="26193992" w14:textId="77777777" w:rsidR="00014C15" w:rsidRDefault="00B6012C">
      <w:r>
        <w:t xml:space="preserve">In the rapporteur’s understanding this proposal applies to connection resume under </w:t>
      </w:r>
      <w:proofErr w:type="spellStart"/>
      <w:r>
        <w:t>gNB</w:t>
      </w:r>
      <w:proofErr w:type="spellEnd"/>
      <w:r>
        <w:t xml:space="preserve"> supporting </w:t>
      </w:r>
      <w:proofErr w:type="spellStart"/>
      <w:r>
        <w:t>QoE</w:t>
      </w:r>
      <w:proofErr w:type="spellEnd"/>
      <w:r>
        <w:t xml:space="preserve"> and is an optimization on top of baseline behaviour proposed by Proposal 10 from [10]. The rationale is that the connection can be resumed under the </w:t>
      </w:r>
      <w:proofErr w:type="spellStart"/>
      <w:r>
        <w:t>gNB</w:t>
      </w:r>
      <w:proofErr w:type="spellEnd"/>
      <w:r>
        <w:t xml:space="preserve"> which is in overload condition. In this case, instead of releasing the </w:t>
      </w:r>
      <w:proofErr w:type="spellStart"/>
      <w:r>
        <w:t>QoE</w:t>
      </w:r>
      <w:proofErr w:type="spellEnd"/>
      <w:r>
        <w:t xml:space="preserve"> configuration (which would already be possible in case Proposal 10 is agreed), the </w:t>
      </w:r>
      <w:proofErr w:type="spellStart"/>
      <w:r>
        <w:t>gNB</w:t>
      </w:r>
      <w:proofErr w:type="spellEnd"/>
      <w:r>
        <w:t xml:space="preserve"> would have a possibility to pause reporting for some of the configurations. The companies are then requested to answer the following question:</w:t>
      </w:r>
    </w:p>
    <w:p w14:paraId="30C25548" w14:textId="77777777" w:rsidR="00014C15" w:rsidRDefault="00B6012C">
      <w:r>
        <w:rPr>
          <w:b/>
        </w:rPr>
        <w:t xml:space="preserve">Question 6: Do companies think that it should be possible for the </w:t>
      </w:r>
      <w:proofErr w:type="spellStart"/>
      <w:r>
        <w:rPr>
          <w:b/>
        </w:rPr>
        <w:t>QoE</w:t>
      </w:r>
      <w:proofErr w:type="spellEnd"/>
      <w:r>
        <w:rPr>
          <w:b/>
        </w:rPr>
        <w:t xml:space="preserve"> supporting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proofErr w:type="spellStart"/>
            <w:r>
              <w:rPr>
                <w:rFonts w:hint="eastAsia"/>
                <w:lang w:eastAsia="zh-CN"/>
              </w:rPr>
              <w:t>gNB</w:t>
            </w:r>
            <w:proofErr w:type="spellEnd"/>
            <w:r>
              <w:rPr>
                <w:rFonts w:hint="eastAsia"/>
                <w:lang w:eastAsia="zh-CN"/>
              </w:rPr>
              <w:t xml:space="preserve">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 xml:space="preserve">Useful for the case of resume in RAN overload, no need another reconfiguration procedure to pause </w:t>
            </w:r>
            <w:proofErr w:type="spellStart"/>
            <w:r>
              <w:t>QoE</w:t>
            </w:r>
            <w:proofErr w:type="spellEnd"/>
            <w:r>
              <w:t xml:space="preserve"> configuration. This is the same handling for today’s SCG </w:t>
            </w:r>
            <w:proofErr w:type="gramStart"/>
            <w:r>
              <w:t>bearers</w:t>
            </w:r>
            <w:proofErr w:type="gramEnd"/>
            <w:r>
              <w:t xml:space="preserve"> restoration.</w:t>
            </w:r>
          </w:p>
        </w:tc>
      </w:tr>
      <w:tr w:rsidR="00014C15" w14:paraId="1E865AC7" w14:textId="77777777">
        <w:tc>
          <w:tcPr>
            <w:tcW w:w="2405" w:type="dxa"/>
          </w:tcPr>
          <w:p w14:paraId="26C11688" w14:textId="77777777" w:rsidR="00014C15" w:rsidRDefault="00B6012C">
            <w:r>
              <w:t xml:space="preserve">Huawei, </w:t>
            </w:r>
            <w:proofErr w:type="spellStart"/>
            <w:r>
              <w:t>HiSilicon</w:t>
            </w:r>
            <w:proofErr w:type="spellEnd"/>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w:t>
            </w:r>
            <w:proofErr w:type="spellStart"/>
            <w:r>
              <w:t>QoE</w:t>
            </w:r>
            <w:proofErr w:type="spellEnd"/>
            <w:r>
              <w:t xml:space="preserve"> measurements. In that situation, the </w:t>
            </w:r>
            <w:proofErr w:type="spellStart"/>
            <w:r>
              <w:t>gNB</w:t>
            </w:r>
            <w:proofErr w:type="spellEnd"/>
            <w:r>
              <w:t xml:space="preserve">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253DCEC8"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4F329CE1" w14:textId="77777777" w:rsidR="00014C15" w:rsidRDefault="00B6012C">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 xml:space="preserve">ot needed. Agree with Huawei that </w:t>
            </w:r>
            <w:proofErr w:type="spellStart"/>
            <w:r>
              <w:rPr>
                <w:rFonts w:eastAsiaTheme="minorEastAsia"/>
                <w:lang w:eastAsia="zh-CN"/>
              </w:rPr>
              <w:t>gNB</w:t>
            </w:r>
            <w:proofErr w:type="spellEnd"/>
            <w:r>
              <w:rPr>
                <w:rFonts w:eastAsiaTheme="minorEastAsia"/>
                <w:lang w:eastAsia="zh-CN"/>
              </w:rPr>
              <w:t xml:space="preserve">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 xml:space="preserve">The intention make sense as the target Node can inform the RAN overload and pause the </w:t>
            </w:r>
            <w:proofErr w:type="spellStart"/>
            <w:r>
              <w:rPr>
                <w:rFonts w:eastAsiaTheme="minorEastAsia"/>
                <w:lang w:eastAsia="zh-CN"/>
              </w:rPr>
              <w:t>QoE</w:t>
            </w:r>
            <w:proofErr w:type="spellEnd"/>
            <w:r>
              <w:rPr>
                <w:rFonts w:eastAsiaTheme="minorEastAsia"/>
                <w:lang w:eastAsia="zh-CN"/>
              </w:rPr>
              <w:t xml:space="preserve"> reporting via both </w:t>
            </w:r>
            <w:proofErr w:type="spellStart"/>
            <w:r>
              <w:rPr>
                <w:rFonts w:eastAsiaTheme="minorEastAsia"/>
                <w:lang w:eastAsia="zh-CN"/>
              </w:rPr>
              <w:t>RRCResume</w:t>
            </w:r>
            <w:proofErr w:type="spellEnd"/>
            <w:r>
              <w:rPr>
                <w:rFonts w:eastAsiaTheme="minorEastAsia"/>
                <w:lang w:eastAsia="zh-CN"/>
              </w:rPr>
              <w:t xml:space="preserve"> and </w:t>
            </w:r>
            <w:proofErr w:type="spellStart"/>
            <w:r>
              <w:rPr>
                <w:rFonts w:eastAsiaTheme="minorEastAsia"/>
                <w:lang w:eastAsia="zh-CN"/>
              </w:rPr>
              <w:t>RRCReconfiguration</w:t>
            </w:r>
            <w:proofErr w:type="spellEnd"/>
            <w:r>
              <w:rPr>
                <w:rFonts w:eastAsiaTheme="minorEastAsia"/>
                <w:lang w:eastAsia="zh-CN"/>
              </w:rPr>
              <w:t>.</w:t>
            </w:r>
          </w:p>
          <w:p w14:paraId="417D4C66" w14:textId="77777777" w:rsidR="00014C15" w:rsidRDefault="00B6012C">
            <w:pPr>
              <w:rPr>
                <w:rFonts w:eastAsiaTheme="minorEastAsia"/>
                <w:lang w:eastAsia="zh-CN"/>
              </w:rPr>
            </w:pPr>
            <w:r>
              <w:rPr>
                <w:rFonts w:eastAsiaTheme="minorEastAsia"/>
                <w:lang w:eastAsia="zh-CN"/>
              </w:rPr>
              <w:t xml:space="preserve">However, the detailed mechanism of </w:t>
            </w:r>
            <w:proofErr w:type="spellStart"/>
            <w:r>
              <w:rPr>
                <w:rFonts w:eastAsiaTheme="minorEastAsia"/>
                <w:lang w:eastAsia="zh-CN"/>
              </w:rPr>
              <w:t>QoE</w:t>
            </w:r>
            <w:proofErr w:type="spellEnd"/>
            <w:r>
              <w:rPr>
                <w:rFonts w:eastAsiaTheme="minorEastAsia"/>
                <w:lang w:eastAsia="zh-CN"/>
              </w:rPr>
              <w:t xml:space="preserv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Malgun Gothic"/>
                <w:lang w:val="en-US" w:eastAsia="ko-KR"/>
              </w:rPr>
            </w:pPr>
            <w:r>
              <w:rPr>
                <w:rFonts w:eastAsia="Malgun Gothic"/>
                <w:lang w:val="en-US" w:eastAsia="ko-KR"/>
              </w:rPr>
              <w:t>We agree with Qualcomm that restoration procedure can be used as a baseline and (possibility for) resuming one by one would help if we end up with multiple configurations</w:t>
            </w:r>
          </w:p>
        </w:tc>
      </w:tr>
      <w:tr w:rsidR="00D76499" w14:paraId="5435863A" w14:textId="77777777">
        <w:tc>
          <w:tcPr>
            <w:tcW w:w="2405" w:type="dxa"/>
          </w:tcPr>
          <w:p w14:paraId="3E47D64E" w14:textId="1256FD53" w:rsidR="00D76499" w:rsidRDefault="00D76499" w:rsidP="00D76499">
            <w:pPr>
              <w:rPr>
                <w:lang w:val="en-US" w:eastAsia="zh-CN"/>
              </w:rPr>
            </w:pPr>
            <w:r>
              <w:rPr>
                <w:lang w:val="en-US" w:eastAsia="zh-CN"/>
              </w:rPr>
              <w:lastRenderedPageBreak/>
              <w:t>Intel</w:t>
            </w:r>
          </w:p>
        </w:tc>
        <w:tc>
          <w:tcPr>
            <w:tcW w:w="1418" w:type="dxa"/>
          </w:tcPr>
          <w:p w14:paraId="64F5318B" w14:textId="2E4109EF" w:rsidR="00D76499" w:rsidRDefault="00D76499" w:rsidP="00D76499">
            <w:pPr>
              <w:rPr>
                <w:lang w:val="en-US" w:eastAsia="zh-CN"/>
              </w:rPr>
            </w:pPr>
            <w:r>
              <w:rPr>
                <w:lang w:val="en-US" w:eastAsia="zh-CN"/>
              </w:rPr>
              <w:t>Yes</w:t>
            </w:r>
          </w:p>
        </w:tc>
        <w:tc>
          <w:tcPr>
            <w:tcW w:w="5808" w:type="dxa"/>
          </w:tcPr>
          <w:p w14:paraId="2D7A9F14" w14:textId="1026D2D2" w:rsidR="00D76499" w:rsidRDefault="00D76499" w:rsidP="00D76499">
            <w:pPr>
              <w:rPr>
                <w:rFonts w:eastAsia="Malgun Gothic"/>
                <w:lang w:val="en-US" w:eastAsia="ko-KR"/>
              </w:rPr>
            </w:pPr>
            <w:proofErr w:type="spellStart"/>
            <w:r>
              <w:t>QoE</w:t>
            </w:r>
            <w:proofErr w:type="spellEnd"/>
            <w:r>
              <w:t xml:space="preserve"> measurement report is suspended and </w:t>
            </w:r>
            <w:proofErr w:type="spellStart"/>
            <w:r>
              <w:t>QoE</w:t>
            </w:r>
            <w:proofErr w:type="spellEnd"/>
            <w:r>
              <w:t xml:space="preserve"> configuration is stored when UE goes to RRC_INACTIVE state. </w:t>
            </w:r>
            <w:proofErr w:type="spellStart"/>
            <w:r>
              <w:t>QoE</w:t>
            </w:r>
            <w:proofErr w:type="spellEnd"/>
            <w:r>
              <w:t xml:space="preserve"> measurement in application layer is also suspended. When UE goes back to RRC_CONNECTED state, </w:t>
            </w:r>
            <w:proofErr w:type="spellStart"/>
            <w:r>
              <w:t>QoE</w:t>
            </w:r>
            <w:proofErr w:type="spellEnd"/>
            <w:r>
              <w:t xml:space="preserve"> configuration will be </w:t>
            </w:r>
            <w:proofErr w:type="gramStart"/>
            <w:r>
              <w:t>restored</w:t>
            </w:r>
            <w:proofErr w:type="gramEnd"/>
            <w:r>
              <w:t xml:space="preserve"> and application layer will continue its </w:t>
            </w:r>
            <w:proofErr w:type="spellStart"/>
            <w:r>
              <w:t>QoE</w:t>
            </w:r>
            <w:proofErr w:type="spellEnd"/>
            <w:r>
              <w:t xml:space="preserve"> measurement. The UE may also send the stored </w:t>
            </w:r>
            <w:proofErr w:type="spellStart"/>
            <w:r>
              <w:t>QoE</w:t>
            </w:r>
            <w:proofErr w:type="spellEnd"/>
            <w:r>
              <w:t xml:space="preserve"> measurement report which has not been sent before it goes to RRC_INACTIVE.</w:t>
            </w:r>
          </w:p>
        </w:tc>
      </w:tr>
    </w:tbl>
    <w:p w14:paraId="0D1D16AA" w14:textId="77777777" w:rsidR="00014C15" w:rsidRDefault="00014C15"/>
    <w:p w14:paraId="2FFB26F7" w14:textId="77777777" w:rsidR="00014C15" w:rsidRDefault="00B6012C">
      <w:pPr>
        <w:pStyle w:val="Heading1"/>
      </w:pPr>
      <w:r>
        <w:t>4</w:t>
      </w:r>
      <w:r>
        <w:tab/>
        <w:t>Summary</w:t>
      </w:r>
    </w:p>
    <w:p w14:paraId="511295D7" w14:textId="77777777" w:rsidR="00014C15" w:rsidRDefault="00B6012C">
      <w:r>
        <w:t>TBD</w:t>
      </w:r>
    </w:p>
    <w:p w14:paraId="510B3737" w14:textId="77777777" w:rsidR="00014C15" w:rsidRDefault="00014C15"/>
    <w:p w14:paraId="36521837" w14:textId="77777777" w:rsidR="00014C15" w:rsidRDefault="00B6012C">
      <w:pPr>
        <w:pStyle w:val="Heading1"/>
      </w:pPr>
      <w:r>
        <w:t>References</w:t>
      </w:r>
    </w:p>
    <w:p w14:paraId="0677CAA7" w14:textId="77777777" w:rsidR="00014C15" w:rsidRDefault="00B6012C">
      <w:pPr>
        <w:pStyle w:val="ListParagraph"/>
        <w:numPr>
          <w:ilvl w:val="0"/>
          <w:numId w:val="10"/>
        </w:numPr>
        <w:ind w:left="426" w:hanging="426"/>
        <w:rPr>
          <w:lang w:val="en-US"/>
        </w:rPr>
      </w:pPr>
      <w:r>
        <w:rPr>
          <w:lang w:val="en-US"/>
        </w:rPr>
        <w:t>R2-2107513</w:t>
      </w:r>
      <w:r>
        <w:rPr>
          <w:lang w:val="en-US"/>
        </w:rPr>
        <w:tab/>
      </w:r>
      <w:proofErr w:type="spellStart"/>
      <w:r>
        <w:rPr>
          <w:lang w:val="en-US"/>
        </w:rPr>
        <w:t>QoE</w:t>
      </w:r>
      <w:proofErr w:type="spellEnd"/>
      <w:r>
        <w:rPr>
          <w:lang w:val="en-US"/>
        </w:rPr>
        <w:t xml:space="preserv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ListParagraph"/>
        <w:numPr>
          <w:ilvl w:val="0"/>
          <w:numId w:val="10"/>
        </w:numPr>
        <w:ind w:left="426" w:hanging="426"/>
        <w:rPr>
          <w:lang w:val="en-US"/>
        </w:rPr>
      </w:pPr>
      <w:r>
        <w:rPr>
          <w:lang w:val="en-US"/>
        </w:rPr>
        <w:t>R2-2108110</w:t>
      </w:r>
      <w:r>
        <w:rPr>
          <w:lang w:val="en-US"/>
        </w:rPr>
        <w:tab/>
        <w:t xml:space="preserve">Mobility Support for NR </w:t>
      </w:r>
      <w:proofErr w:type="spellStart"/>
      <w:r>
        <w:rPr>
          <w:lang w:val="en-US"/>
        </w:rPr>
        <w:t>QoE</w:t>
      </w:r>
      <w:proofErr w:type="spellEnd"/>
      <w:r>
        <w:rPr>
          <w:lang w:val="en-US"/>
        </w:rPr>
        <w:t xml:space="preserv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ListParagraph"/>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ListParagraph"/>
        <w:numPr>
          <w:ilvl w:val="0"/>
          <w:numId w:val="10"/>
        </w:numPr>
        <w:ind w:left="426" w:hanging="426"/>
        <w:rPr>
          <w:lang w:val="en-US"/>
        </w:rPr>
      </w:pPr>
      <w:r>
        <w:rPr>
          <w:lang w:val="en-US"/>
        </w:rPr>
        <w:t>R2-2108207</w:t>
      </w:r>
      <w:r>
        <w:rPr>
          <w:lang w:val="en-US"/>
        </w:rPr>
        <w:tab/>
      </w:r>
      <w:proofErr w:type="spellStart"/>
      <w:r>
        <w:rPr>
          <w:lang w:val="en-US"/>
        </w:rPr>
        <w:t>QoE</w:t>
      </w:r>
      <w:proofErr w:type="spellEnd"/>
      <w:r>
        <w:rPr>
          <w:lang w:val="en-US"/>
        </w:rPr>
        <w:t xml:space="preserv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Huawei, </w:t>
      </w:r>
      <w:proofErr w:type="spellStart"/>
      <w:r>
        <w:rPr>
          <w:lang w:val="en-US"/>
        </w:rPr>
        <w:t>HiSilicon</w:t>
      </w:r>
      <w:proofErr w:type="spellEnd"/>
    </w:p>
    <w:p w14:paraId="66A86AAE" w14:textId="77777777" w:rsidR="00014C15" w:rsidRDefault="00B6012C">
      <w:pPr>
        <w:pStyle w:val="ListParagraph"/>
        <w:numPr>
          <w:ilvl w:val="0"/>
          <w:numId w:val="10"/>
        </w:numPr>
        <w:ind w:left="426" w:hanging="426"/>
        <w:rPr>
          <w:lang w:val="en-US"/>
        </w:rPr>
      </w:pPr>
      <w:r>
        <w:rPr>
          <w:lang w:val="en-US"/>
        </w:rPr>
        <w:t>R2-2108228</w:t>
      </w:r>
      <w:r>
        <w:rPr>
          <w:lang w:val="en-US"/>
        </w:rPr>
        <w:tab/>
        <w:t xml:space="preserve">Discussion on NR </w:t>
      </w:r>
      <w:proofErr w:type="spellStart"/>
      <w:r>
        <w:rPr>
          <w:lang w:val="en-US"/>
        </w:rPr>
        <w:t>QoEcontinuity</w:t>
      </w:r>
      <w:proofErr w:type="spellEnd"/>
      <w:r>
        <w:rPr>
          <w:lang w:val="en-US"/>
        </w:rPr>
        <w:t xml:space="preserve"> in handover</w:t>
      </w:r>
      <w:r>
        <w:rPr>
          <w:lang w:val="en-US"/>
        </w:rPr>
        <w:tab/>
      </w:r>
      <w:r>
        <w:rPr>
          <w:lang w:val="en-US"/>
        </w:rPr>
        <w:tab/>
      </w:r>
      <w:r>
        <w:rPr>
          <w:lang w:val="en-US"/>
        </w:rPr>
        <w:tab/>
      </w:r>
      <w:r>
        <w:rPr>
          <w:lang w:val="en-US"/>
        </w:rPr>
        <w:tab/>
      </w:r>
      <w:r>
        <w:rPr>
          <w:lang w:val="en-US"/>
        </w:rPr>
        <w:tab/>
      </w:r>
      <w:r>
        <w:rPr>
          <w:lang w:val="en-US"/>
        </w:rPr>
        <w:tab/>
        <w:t xml:space="preserve">ZTE Corporation, </w:t>
      </w:r>
      <w:proofErr w:type="spellStart"/>
      <w:r>
        <w:rPr>
          <w:lang w:val="en-US"/>
        </w:rPr>
        <w:t>Sanechips</w:t>
      </w:r>
      <w:proofErr w:type="spellEnd"/>
    </w:p>
    <w:p w14:paraId="661189DF" w14:textId="77777777" w:rsidR="00014C15" w:rsidRDefault="00B6012C">
      <w:pPr>
        <w:pStyle w:val="ListParagraph"/>
        <w:numPr>
          <w:ilvl w:val="0"/>
          <w:numId w:val="10"/>
        </w:numPr>
        <w:ind w:left="426" w:hanging="426"/>
        <w:rPr>
          <w:lang w:val="en-US"/>
        </w:rPr>
      </w:pPr>
      <w:r>
        <w:rPr>
          <w:lang w:val="en-US"/>
        </w:rPr>
        <w:t>R2-2108595</w:t>
      </w:r>
      <w:r>
        <w:rPr>
          <w:lang w:val="en-US"/>
        </w:rPr>
        <w:tab/>
        <w:t xml:space="preserve">Discussion on </w:t>
      </w:r>
      <w:proofErr w:type="spellStart"/>
      <w:r>
        <w:rPr>
          <w:lang w:val="en-US"/>
        </w:rPr>
        <w:t>QoE</w:t>
      </w:r>
      <w:proofErr w:type="spellEnd"/>
      <w:r>
        <w:rPr>
          <w:lang w:val="en-US"/>
        </w:rPr>
        <w:t xml:space="preserv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ListParagraph"/>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ListParagraph"/>
        <w:numPr>
          <w:ilvl w:val="0"/>
          <w:numId w:val="10"/>
        </w:numPr>
        <w:ind w:left="426" w:hanging="426"/>
        <w:rPr>
          <w:lang w:val="en-US"/>
        </w:rPr>
      </w:pPr>
      <w:r>
        <w:rPr>
          <w:lang w:val="en-US"/>
        </w:rPr>
        <w:t>R2-2107817</w:t>
      </w:r>
      <w:r>
        <w:rPr>
          <w:lang w:val="en-US"/>
        </w:rPr>
        <w:tab/>
        <w:t xml:space="preserve">Left issues for </w:t>
      </w:r>
      <w:proofErr w:type="spellStart"/>
      <w:r>
        <w:rPr>
          <w:lang w:val="en-US"/>
        </w:rPr>
        <w:t>QoE</w:t>
      </w:r>
      <w:proofErr w:type="spellEnd"/>
      <w:r>
        <w:rPr>
          <w:lang w:val="en-US"/>
        </w:rPr>
        <w:t xml:space="preserv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ListParagraph"/>
        <w:numPr>
          <w:ilvl w:val="0"/>
          <w:numId w:val="10"/>
        </w:numPr>
        <w:ind w:left="426" w:hanging="426"/>
        <w:rPr>
          <w:lang w:val="en-US"/>
        </w:rPr>
      </w:pPr>
      <w:r>
        <w:rPr>
          <w:lang w:val="en-US"/>
        </w:rPr>
        <w:t xml:space="preserve">R2-2107381 </w:t>
      </w:r>
      <w:r>
        <w:rPr>
          <w:lang w:val="en-US"/>
        </w:rPr>
        <w:tab/>
        <w:t xml:space="preserve">Activation and deactivation for </w:t>
      </w:r>
      <w:proofErr w:type="spellStart"/>
      <w:r>
        <w:rPr>
          <w:lang w:val="en-US"/>
        </w:rPr>
        <w:t>QoE</w:t>
      </w:r>
      <w:proofErr w:type="spellEnd"/>
      <w:r>
        <w:rPr>
          <w:lang w:val="en-US"/>
        </w:rPr>
        <w:t xml:space="preserv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ListParagraph"/>
        <w:numPr>
          <w:ilvl w:val="0"/>
          <w:numId w:val="10"/>
        </w:numPr>
        <w:ind w:left="426" w:hanging="426"/>
        <w:rPr>
          <w:lang w:val="en-US"/>
        </w:rPr>
      </w:pPr>
      <w:r>
        <w:rPr>
          <w:lang w:val="en-US"/>
        </w:rPr>
        <w:t>R2-2109040</w:t>
      </w:r>
      <w:r>
        <w:rPr>
          <w:lang w:val="en-US"/>
        </w:rPr>
        <w:tab/>
        <w:t>[Pre115-e][</w:t>
      </w:r>
      <w:proofErr w:type="gramStart"/>
      <w:r>
        <w:rPr>
          <w:lang w:val="en-US"/>
        </w:rPr>
        <w:t>008][</w:t>
      </w:r>
      <w:proofErr w:type="spellStart"/>
      <w:proofErr w:type="gramEnd"/>
      <w:r>
        <w:rPr>
          <w:lang w:val="en-US"/>
        </w:rPr>
        <w:t>QoE</w:t>
      </w:r>
      <w:proofErr w:type="spellEnd"/>
      <w:r>
        <w:rPr>
          <w:lang w:val="en-US"/>
        </w:rPr>
        <w:t>] Summary Support for Mobility</w:t>
      </w:r>
      <w:r>
        <w:rPr>
          <w:lang w:val="en-US"/>
        </w:rPr>
        <w:tab/>
      </w:r>
      <w:r>
        <w:rPr>
          <w:lang w:val="en-US"/>
        </w:rPr>
        <w:tab/>
      </w:r>
      <w:r>
        <w:rPr>
          <w:lang w:val="en-US"/>
        </w:rPr>
        <w:tab/>
        <w:t xml:space="preserve">Huawei, </w:t>
      </w:r>
      <w:proofErr w:type="spellStart"/>
      <w:r>
        <w:rPr>
          <w:lang w:val="en-US"/>
        </w:rPr>
        <w:t>HiSilicon</w:t>
      </w:r>
      <w:proofErr w:type="spellEnd"/>
    </w:p>
    <w:p w14:paraId="2FE4E08C" w14:textId="77777777" w:rsidR="00014C15" w:rsidRDefault="00B6012C">
      <w:pPr>
        <w:pStyle w:val="ListParagraph"/>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D4785" w14:textId="77777777" w:rsidR="00FC16CB" w:rsidRDefault="00FC16CB" w:rsidP="000E5F8B">
      <w:pPr>
        <w:spacing w:after="0"/>
      </w:pPr>
      <w:r>
        <w:separator/>
      </w:r>
    </w:p>
  </w:endnote>
  <w:endnote w:type="continuationSeparator" w:id="0">
    <w:p w14:paraId="14284F0F" w14:textId="77777777" w:rsidR="00FC16CB" w:rsidRDefault="00FC16CB"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43E05" w14:textId="77777777" w:rsidR="00FC16CB" w:rsidRDefault="00FC16CB" w:rsidP="000E5F8B">
      <w:pPr>
        <w:spacing w:after="0"/>
      </w:pPr>
      <w:r>
        <w:separator/>
      </w:r>
    </w:p>
  </w:footnote>
  <w:footnote w:type="continuationSeparator" w:id="0">
    <w:p w14:paraId="3E0CDC16" w14:textId="77777777" w:rsidR="00FC16CB" w:rsidRDefault="00FC16CB"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0"/>
  </w:num>
  <w:num w:numId="4">
    <w:abstractNumId w:val="7"/>
  </w:num>
  <w:num w:numId="5">
    <w:abstractNumId w:val="3"/>
  </w:num>
  <w:num w:numId="6">
    <w:abstractNumId w:val="1"/>
  </w:num>
  <w:num w:numId="7">
    <w:abstractNumId w:val="4"/>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B1"/>
    <w:rsid w:val="00002647"/>
    <w:rsid w:val="000045E4"/>
    <w:rsid w:val="0001175C"/>
    <w:rsid w:val="000120D9"/>
    <w:rsid w:val="00014C15"/>
    <w:rsid w:val="00024440"/>
    <w:rsid w:val="0002711D"/>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0E7F"/>
    <w:rsid w:val="001D43A4"/>
    <w:rsid w:val="001D55A8"/>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2A69"/>
    <w:rsid w:val="002B7211"/>
    <w:rsid w:val="002C1E72"/>
    <w:rsid w:val="002C6D32"/>
    <w:rsid w:val="002D065B"/>
    <w:rsid w:val="002D0B07"/>
    <w:rsid w:val="002D3C6C"/>
    <w:rsid w:val="002D4DB1"/>
    <w:rsid w:val="002E1125"/>
    <w:rsid w:val="002E15CE"/>
    <w:rsid w:val="002E5358"/>
    <w:rsid w:val="002E702D"/>
    <w:rsid w:val="002F0D22"/>
    <w:rsid w:val="002F5482"/>
    <w:rsid w:val="002F712E"/>
    <w:rsid w:val="00303D57"/>
    <w:rsid w:val="003172DC"/>
    <w:rsid w:val="00317A56"/>
    <w:rsid w:val="003229C4"/>
    <w:rsid w:val="00323783"/>
    <w:rsid w:val="003254DC"/>
    <w:rsid w:val="00325AE3"/>
    <w:rsid w:val="00326069"/>
    <w:rsid w:val="003321E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A1F7B"/>
    <w:rsid w:val="004A31A7"/>
    <w:rsid w:val="004A479A"/>
    <w:rsid w:val="004A7217"/>
    <w:rsid w:val="004A7AE5"/>
    <w:rsid w:val="004B472E"/>
    <w:rsid w:val="004B7D20"/>
    <w:rsid w:val="004C1666"/>
    <w:rsid w:val="004C44D2"/>
    <w:rsid w:val="004C6E5D"/>
    <w:rsid w:val="004D3578"/>
    <w:rsid w:val="004D380D"/>
    <w:rsid w:val="004D5216"/>
    <w:rsid w:val="004D5E4B"/>
    <w:rsid w:val="004D5E7C"/>
    <w:rsid w:val="004E0371"/>
    <w:rsid w:val="004E08CA"/>
    <w:rsid w:val="004E1C6E"/>
    <w:rsid w:val="004E213A"/>
    <w:rsid w:val="004E5E23"/>
    <w:rsid w:val="004E7220"/>
    <w:rsid w:val="004F0277"/>
    <w:rsid w:val="004F517D"/>
    <w:rsid w:val="00503171"/>
    <w:rsid w:val="00506C28"/>
    <w:rsid w:val="00514AD0"/>
    <w:rsid w:val="00516A5E"/>
    <w:rsid w:val="00520416"/>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25F65"/>
    <w:rsid w:val="00636268"/>
    <w:rsid w:val="00646D99"/>
    <w:rsid w:val="00650C2C"/>
    <w:rsid w:val="0065180E"/>
    <w:rsid w:val="00651A5A"/>
    <w:rsid w:val="006522DF"/>
    <w:rsid w:val="00656910"/>
    <w:rsid w:val="006604EF"/>
    <w:rsid w:val="006659B8"/>
    <w:rsid w:val="00666E12"/>
    <w:rsid w:val="006748BC"/>
    <w:rsid w:val="0068086B"/>
    <w:rsid w:val="006858CD"/>
    <w:rsid w:val="0069551D"/>
    <w:rsid w:val="006A02D6"/>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0F7B"/>
    <w:rsid w:val="00A03B77"/>
    <w:rsid w:val="00A05FC6"/>
    <w:rsid w:val="00A10F02"/>
    <w:rsid w:val="00A1139B"/>
    <w:rsid w:val="00A1396B"/>
    <w:rsid w:val="00A204CA"/>
    <w:rsid w:val="00A209D6"/>
    <w:rsid w:val="00A229E8"/>
    <w:rsid w:val="00A26FC8"/>
    <w:rsid w:val="00A328D4"/>
    <w:rsid w:val="00A32C4B"/>
    <w:rsid w:val="00A44664"/>
    <w:rsid w:val="00A458A4"/>
    <w:rsid w:val="00A50756"/>
    <w:rsid w:val="00A5319B"/>
    <w:rsid w:val="00A53724"/>
    <w:rsid w:val="00A54B2B"/>
    <w:rsid w:val="00A627A8"/>
    <w:rsid w:val="00A63267"/>
    <w:rsid w:val="00A70DD3"/>
    <w:rsid w:val="00A71049"/>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218D"/>
    <w:rsid w:val="00B045ED"/>
    <w:rsid w:val="00B05380"/>
    <w:rsid w:val="00B05962"/>
    <w:rsid w:val="00B15449"/>
    <w:rsid w:val="00B17457"/>
    <w:rsid w:val="00B27303"/>
    <w:rsid w:val="00B27412"/>
    <w:rsid w:val="00B36914"/>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F26CD"/>
    <w:rsid w:val="00BF2B91"/>
    <w:rsid w:val="00C046EB"/>
    <w:rsid w:val="00C0491E"/>
    <w:rsid w:val="00C11CCB"/>
    <w:rsid w:val="00C12B51"/>
    <w:rsid w:val="00C15136"/>
    <w:rsid w:val="00C17804"/>
    <w:rsid w:val="00C2155D"/>
    <w:rsid w:val="00C24650"/>
    <w:rsid w:val="00C25465"/>
    <w:rsid w:val="00C300A3"/>
    <w:rsid w:val="00C33079"/>
    <w:rsid w:val="00C351F5"/>
    <w:rsid w:val="00C373B5"/>
    <w:rsid w:val="00C43555"/>
    <w:rsid w:val="00C445E2"/>
    <w:rsid w:val="00C45515"/>
    <w:rsid w:val="00C56005"/>
    <w:rsid w:val="00C739F4"/>
    <w:rsid w:val="00C741DA"/>
    <w:rsid w:val="00C75FF8"/>
    <w:rsid w:val="00C83A13"/>
    <w:rsid w:val="00C87760"/>
    <w:rsid w:val="00C87F77"/>
    <w:rsid w:val="00C9068C"/>
    <w:rsid w:val="00C92967"/>
    <w:rsid w:val="00C93210"/>
    <w:rsid w:val="00C94A91"/>
    <w:rsid w:val="00C95FCE"/>
    <w:rsid w:val="00C97FCA"/>
    <w:rsid w:val="00CA3D0C"/>
    <w:rsid w:val="00CA654B"/>
    <w:rsid w:val="00CB72B8"/>
    <w:rsid w:val="00CD0D40"/>
    <w:rsid w:val="00CD4C7B"/>
    <w:rsid w:val="00CD6D6B"/>
    <w:rsid w:val="00CE0093"/>
    <w:rsid w:val="00CE67EB"/>
    <w:rsid w:val="00D03D1F"/>
    <w:rsid w:val="00D04885"/>
    <w:rsid w:val="00D04EDB"/>
    <w:rsid w:val="00D05816"/>
    <w:rsid w:val="00D07979"/>
    <w:rsid w:val="00D126F7"/>
    <w:rsid w:val="00D15F1D"/>
    <w:rsid w:val="00D17792"/>
    <w:rsid w:val="00D331EE"/>
    <w:rsid w:val="00D33BE3"/>
    <w:rsid w:val="00D354FC"/>
    <w:rsid w:val="00D35722"/>
    <w:rsid w:val="00D3700A"/>
    <w:rsid w:val="00D3792D"/>
    <w:rsid w:val="00D47281"/>
    <w:rsid w:val="00D528E3"/>
    <w:rsid w:val="00D55E47"/>
    <w:rsid w:val="00D56BA7"/>
    <w:rsid w:val="00D62E19"/>
    <w:rsid w:val="00D65093"/>
    <w:rsid w:val="00D67CD1"/>
    <w:rsid w:val="00D738D6"/>
    <w:rsid w:val="00D76499"/>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38D6"/>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35A2"/>
    <w:rsid w:val="00E66681"/>
    <w:rsid w:val="00E70565"/>
    <w:rsid w:val="00E721C4"/>
    <w:rsid w:val="00E74DF7"/>
    <w:rsid w:val="00E75A60"/>
    <w:rsid w:val="00E77645"/>
    <w:rsid w:val="00E81895"/>
    <w:rsid w:val="00E83697"/>
    <w:rsid w:val="00E85B0C"/>
    <w:rsid w:val="00E86046"/>
    <w:rsid w:val="00E9788D"/>
    <w:rsid w:val="00EA555B"/>
    <w:rsid w:val="00EA65B3"/>
    <w:rsid w:val="00EA66C9"/>
    <w:rsid w:val="00EB030A"/>
    <w:rsid w:val="00EB1557"/>
    <w:rsid w:val="00EB1D49"/>
    <w:rsid w:val="00EC4A25"/>
    <w:rsid w:val="00EC515D"/>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209F"/>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C16CB"/>
    <w:rsid w:val="00FC1CD3"/>
    <w:rsid w:val="00FD181E"/>
    <w:rsid w:val="00FD7B48"/>
    <w:rsid w:val="00FE251B"/>
    <w:rsid w:val="00FF4C7F"/>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rsid w:val="00841BE8"/>
  </w:style>
  <w:style w:type="character" w:customStyle="1" w:styleId="eop">
    <w:name w:val="eop"/>
    <w:basedOn w:val="DefaultParagraphFont"/>
    <w:rsid w:val="007355B2"/>
  </w:style>
  <w:style w:type="paragraph" w:customStyle="1" w:styleId="paragraph">
    <w:name w:val="paragraph"/>
    <w:basedOn w:val="Normal"/>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57B4D-AA60-4161-A448-6D8634E3592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0F69626-817F-4DAB-A6F9-CE39B57A6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7369</Words>
  <Characters>35667</Characters>
  <Application>Microsoft Office Word</Application>
  <DocSecurity>0</DocSecurity>
  <Lines>891</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Intel-Ziyi</cp:lastModifiedBy>
  <cp:revision>29</cp:revision>
  <dcterms:created xsi:type="dcterms:W3CDTF">2021-08-23T03:12:00Z</dcterms:created>
  <dcterms:modified xsi:type="dcterms:W3CDTF">2021-08-23T07:32:00Z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